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2A6659" w14:textId="63214C43" w:rsidR="001E5470" w:rsidRPr="00BF629A" w:rsidRDefault="5A0FB020" w:rsidP="001E5470">
      <w:pPr>
        <w:rPr>
          <w:rFonts w:eastAsia="Calibri" w:cs="Arial"/>
        </w:rPr>
      </w:pPr>
      <w:bookmarkStart w:id="0" w:name="_GoBack"/>
      <w:bookmarkEnd w:id="0"/>
      <w:r w:rsidRPr="00BF629A">
        <w:rPr>
          <w:rFonts w:eastAsia="Calibri" w:cs="Arial"/>
        </w:rPr>
        <w:t xml:space="preserve">  </w:t>
      </w:r>
    </w:p>
    <w:p w14:paraId="7D34F5C7" w14:textId="77777777" w:rsidR="002E593D" w:rsidRPr="00BF629A" w:rsidRDefault="002E593D" w:rsidP="002E593D">
      <w:pPr>
        <w:pStyle w:val="Naslovpredpisa"/>
        <w:spacing w:before="0" w:after="0" w:line="260" w:lineRule="exact"/>
        <w:jc w:val="left"/>
        <w:rPr>
          <w:sz w:val="20"/>
          <w:szCs w:val="20"/>
        </w:rPr>
      </w:pPr>
    </w:p>
    <w:p w14:paraId="4EFBF816" w14:textId="77777777" w:rsidR="002C564A" w:rsidRPr="00A9231D" w:rsidRDefault="002C564A" w:rsidP="002C564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291614F" wp14:editId="4E4F05D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369366B" w14:textId="489EEEFA" w:rsidR="002C564A" w:rsidRPr="00A9231D" w:rsidRDefault="002C564A" w:rsidP="002C564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65969DB" w14:textId="1442D4AD" w:rsidR="002C564A" w:rsidRPr="00A9231D" w:rsidRDefault="002C564A" w:rsidP="002C564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F3EDF3D" w14:textId="62E59AE1" w:rsidR="002C564A" w:rsidRPr="00A9231D" w:rsidRDefault="002C564A" w:rsidP="002C564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A06D11E" w14:textId="1D73A61F" w:rsidR="002C564A" w:rsidRPr="00A9231D" w:rsidRDefault="002C564A" w:rsidP="002C564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93020A3" w14:textId="77777777" w:rsidR="002C564A" w:rsidRDefault="002C564A" w:rsidP="002E593D">
      <w:pPr>
        <w:pStyle w:val="Naslovpredpisa"/>
        <w:spacing w:before="0" w:after="0" w:line="260" w:lineRule="exact"/>
        <w:jc w:val="right"/>
        <w:rPr>
          <w:sz w:val="20"/>
          <w:szCs w:val="20"/>
        </w:rPr>
      </w:pPr>
    </w:p>
    <w:p w14:paraId="5660DE36" w14:textId="77777777" w:rsidR="002C564A" w:rsidRDefault="002C564A" w:rsidP="002E593D">
      <w:pPr>
        <w:pStyle w:val="Naslovpredpisa"/>
        <w:spacing w:before="0" w:after="0" w:line="260" w:lineRule="exact"/>
        <w:jc w:val="right"/>
        <w:rPr>
          <w:sz w:val="20"/>
          <w:szCs w:val="20"/>
        </w:rPr>
      </w:pPr>
    </w:p>
    <w:p w14:paraId="2423EA33" w14:textId="77777777" w:rsidR="002E593D" w:rsidRPr="00BF629A" w:rsidRDefault="002E593D" w:rsidP="002E593D">
      <w:pPr>
        <w:pStyle w:val="Naslovpredpisa"/>
        <w:spacing w:before="0" w:after="0" w:line="260" w:lineRule="exact"/>
        <w:jc w:val="right"/>
        <w:rPr>
          <w:sz w:val="20"/>
          <w:szCs w:val="20"/>
        </w:rPr>
      </w:pPr>
      <w:r w:rsidRPr="00BF629A">
        <w:rPr>
          <w:sz w:val="20"/>
          <w:szCs w:val="20"/>
        </w:rPr>
        <w:t>PREDLOG</w:t>
      </w:r>
    </w:p>
    <w:p w14:paraId="750A7123" w14:textId="6F648FAA" w:rsidR="002E593D" w:rsidRDefault="002E593D" w:rsidP="002E593D">
      <w:pPr>
        <w:pStyle w:val="Naslovpredpisa"/>
        <w:spacing w:before="0" w:after="0" w:line="260" w:lineRule="exact"/>
        <w:jc w:val="right"/>
        <w:rPr>
          <w:bCs/>
          <w:iCs/>
          <w:sz w:val="20"/>
          <w:szCs w:val="20"/>
        </w:rPr>
      </w:pPr>
      <w:r w:rsidRPr="00BF629A">
        <w:rPr>
          <w:sz w:val="20"/>
          <w:szCs w:val="20"/>
        </w:rPr>
        <w:t>EVA</w:t>
      </w:r>
      <w:r w:rsidR="00857946" w:rsidRPr="00BF629A">
        <w:rPr>
          <w:sz w:val="20"/>
          <w:szCs w:val="20"/>
        </w:rPr>
        <w:t xml:space="preserve"> </w:t>
      </w:r>
      <w:r w:rsidR="00857946" w:rsidRPr="00BF629A">
        <w:rPr>
          <w:bCs/>
          <w:iCs/>
          <w:sz w:val="20"/>
          <w:szCs w:val="20"/>
        </w:rPr>
        <w:t>2025-2330-0005</w:t>
      </w:r>
    </w:p>
    <w:p w14:paraId="7FE8592D" w14:textId="0FB20D42" w:rsidR="002C564A" w:rsidRPr="00BF629A" w:rsidRDefault="002C564A" w:rsidP="002E593D">
      <w:pPr>
        <w:pStyle w:val="Naslovpredpisa"/>
        <w:spacing w:before="0" w:after="0" w:line="260" w:lineRule="exact"/>
        <w:jc w:val="right"/>
        <w:rPr>
          <w:sz w:val="20"/>
          <w:szCs w:val="20"/>
        </w:rPr>
      </w:pPr>
      <w:r>
        <w:rPr>
          <w:bCs/>
          <w:iCs/>
          <w:sz w:val="20"/>
          <w:szCs w:val="20"/>
        </w:rPr>
        <w:t>PRVA OBRAVNAVA</w:t>
      </w:r>
    </w:p>
    <w:tbl>
      <w:tblPr>
        <w:tblW w:w="9030" w:type="dxa"/>
        <w:tblLook w:val="04A0" w:firstRow="1" w:lastRow="0" w:firstColumn="1" w:lastColumn="0" w:noHBand="0" w:noVBand="1"/>
      </w:tblPr>
      <w:tblGrid>
        <w:gridCol w:w="9030"/>
      </w:tblGrid>
      <w:tr w:rsidR="00BF629A" w:rsidRPr="00BF629A" w14:paraId="5CD263F6" w14:textId="77777777" w:rsidTr="74D18CF8">
        <w:trPr>
          <w:trHeight w:val="300"/>
        </w:trPr>
        <w:tc>
          <w:tcPr>
            <w:tcW w:w="9030" w:type="dxa"/>
            <w:hideMark/>
          </w:tcPr>
          <w:p w14:paraId="53312B8F" w14:textId="77777777" w:rsidR="002E593D" w:rsidRPr="00BF629A" w:rsidRDefault="002E593D">
            <w:pPr>
              <w:pStyle w:val="Naslovpredpisa"/>
              <w:spacing w:before="0" w:after="0" w:line="260" w:lineRule="exact"/>
              <w:rPr>
                <w:sz w:val="20"/>
                <w:szCs w:val="20"/>
                <w:lang w:eastAsia="en-US"/>
              </w:rPr>
            </w:pPr>
            <w:r w:rsidRPr="00BF629A">
              <w:rPr>
                <w:sz w:val="20"/>
                <w:szCs w:val="20"/>
                <w:lang w:eastAsia="en-US"/>
              </w:rPr>
              <w:t xml:space="preserve">ZAKON </w:t>
            </w:r>
          </w:p>
          <w:p w14:paraId="388F4E9B" w14:textId="77777777" w:rsidR="002E593D" w:rsidRPr="00BF629A" w:rsidRDefault="002E593D">
            <w:pPr>
              <w:pStyle w:val="Naslovpredpisa"/>
              <w:spacing w:before="0" w:after="0" w:line="260" w:lineRule="exact"/>
              <w:rPr>
                <w:sz w:val="20"/>
                <w:szCs w:val="20"/>
                <w:lang w:eastAsia="en-US"/>
              </w:rPr>
            </w:pPr>
            <w:r w:rsidRPr="00BF629A">
              <w:rPr>
                <w:sz w:val="20"/>
                <w:szCs w:val="20"/>
                <w:lang w:eastAsia="en-US"/>
              </w:rPr>
              <w:t xml:space="preserve">O </w:t>
            </w:r>
            <w:r w:rsidR="00857946" w:rsidRPr="00BF629A">
              <w:rPr>
                <w:sz w:val="20"/>
                <w:szCs w:val="20"/>
                <w:lang w:eastAsia="en-US"/>
              </w:rPr>
              <w:t>VARNI HRANI IN KRMI</w:t>
            </w:r>
          </w:p>
          <w:p w14:paraId="1D7B270A" w14:textId="77777777" w:rsidR="00477965" w:rsidRPr="00BF629A" w:rsidRDefault="00477965">
            <w:pPr>
              <w:pStyle w:val="Naslovpredpisa"/>
              <w:spacing w:before="0" w:after="0" w:line="260" w:lineRule="exact"/>
              <w:rPr>
                <w:sz w:val="20"/>
                <w:szCs w:val="20"/>
                <w:lang w:eastAsia="en-US"/>
              </w:rPr>
            </w:pPr>
          </w:p>
          <w:p w14:paraId="4F904CB7" w14:textId="77777777" w:rsidR="00821317" w:rsidRPr="00BF629A" w:rsidRDefault="00821317">
            <w:pPr>
              <w:pStyle w:val="Naslovpredpisa"/>
              <w:spacing w:before="0" w:after="0" w:line="260" w:lineRule="exact"/>
              <w:rPr>
                <w:sz w:val="20"/>
                <w:szCs w:val="20"/>
                <w:lang w:eastAsia="en-US"/>
              </w:rPr>
            </w:pPr>
          </w:p>
          <w:p w14:paraId="06971CD3" w14:textId="77777777" w:rsidR="00477965" w:rsidRPr="00BF629A" w:rsidRDefault="00477965">
            <w:pPr>
              <w:pStyle w:val="Naslovpredpisa"/>
              <w:spacing w:before="0" w:after="0" w:line="260" w:lineRule="exact"/>
              <w:rPr>
                <w:sz w:val="20"/>
                <w:szCs w:val="20"/>
                <w:lang w:eastAsia="en-US"/>
              </w:rPr>
            </w:pPr>
          </w:p>
          <w:p w14:paraId="2A1F701D" w14:textId="77777777" w:rsidR="00477965" w:rsidRPr="00BF629A" w:rsidRDefault="00477965">
            <w:pPr>
              <w:pStyle w:val="Naslovpredpisa"/>
              <w:spacing w:before="0" w:after="0" w:line="260" w:lineRule="exact"/>
              <w:rPr>
                <w:sz w:val="20"/>
                <w:szCs w:val="20"/>
                <w:lang w:eastAsia="en-US"/>
              </w:rPr>
            </w:pPr>
          </w:p>
        </w:tc>
      </w:tr>
      <w:tr w:rsidR="00BF629A" w:rsidRPr="00BF629A" w14:paraId="7F557C47" w14:textId="77777777" w:rsidTr="74D18CF8">
        <w:trPr>
          <w:trHeight w:val="300"/>
        </w:trPr>
        <w:tc>
          <w:tcPr>
            <w:tcW w:w="9030" w:type="dxa"/>
            <w:hideMark/>
          </w:tcPr>
          <w:p w14:paraId="650D4D22" w14:textId="77777777" w:rsidR="002E593D" w:rsidRPr="00BF629A" w:rsidRDefault="002E593D">
            <w:pPr>
              <w:pStyle w:val="Poglavje"/>
              <w:spacing w:before="0" w:after="0" w:line="260" w:lineRule="exact"/>
              <w:jc w:val="left"/>
              <w:rPr>
                <w:sz w:val="20"/>
                <w:szCs w:val="20"/>
                <w:lang w:eastAsia="en-US"/>
              </w:rPr>
            </w:pPr>
            <w:r w:rsidRPr="00BF629A">
              <w:rPr>
                <w:sz w:val="20"/>
                <w:szCs w:val="20"/>
                <w:lang w:eastAsia="en-US"/>
              </w:rPr>
              <w:t>I. UVOD</w:t>
            </w:r>
          </w:p>
        </w:tc>
      </w:tr>
      <w:tr w:rsidR="00BF629A" w:rsidRPr="00BF629A" w14:paraId="6B992CAE" w14:textId="77777777" w:rsidTr="74D18CF8">
        <w:trPr>
          <w:trHeight w:val="300"/>
        </w:trPr>
        <w:tc>
          <w:tcPr>
            <w:tcW w:w="9030" w:type="dxa"/>
            <w:hideMark/>
          </w:tcPr>
          <w:p w14:paraId="177400D1" w14:textId="77777777" w:rsidR="002E593D" w:rsidRPr="00BF629A" w:rsidRDefault="002E593D">
            <w:pPr>
              <w:pStyle w:val="Oddelek"/>
              <w:numPr>
                <w:ilvl w:val="0"/>
                <w:numId w:val="0"/>
              </w:numPr>
              <w:spacing w:before="0" w:after="0" w:line="260" w:lineRule="exact"/>
              <w:jc w:val="left"/>
              <w:rPr>
                <w:sz w:val="20"/>
                <w:szCs w:val="20"/>
                <w:lang w:eastAsia="en-US"/>
              </w:rPr>
            </w:pPr>
            <w:r w:rsidRPr="00BF629A">
              <w:rPr>
                <w:sz w:val="20"/>
                <w:szCs w:val="20"/>
                <w:lang w:eastAsia="en-US"/>
              </w:rPr>
              <w:t>1. OCENA STANJA IN RAZLOGI ZA SPREJEM PREDLOGA ZAKONA</w:t>
            </w:r>
          </w:p>
        </w:tc>
      </w:tr>
      <w:tr w:rsidR="00BF629A" w:rsidRPr="00BF629A" w14:paraId="7EBA3E04" w14:textId="77777777" w:rsidTr="74D18CF8">
        <w:trPr>
          <w:trHeight w:val="300"/>
        </w:trPr>
        <w:tc>
          <w:tcPr>
            <w:tcW w:w="9030" w:type="dxa"/>
          </w:tcPr>
          <w:p w14:paraId="03EFCA41" w14:textId="77777777" w:rsidR="00A36AF8" w:rsidRPr="00BF629A" w:rsidRDefault="00A36AF8" w:rsidP="00856A5D">
            <w:pPr>
              <w:pStyle w:val="Alineazaodstavkom"/>
              <w:numPr>
                <w:ilvl w:val="0"/>
                <w:numId w:val="0"/>
              </w:numPr>
              <w:tabs>
                <w:tab w:val="left" w:pos="708"/>
              </w:tabs>
              <w:spacing w:line="260" w:lineRule="exact"/>
              <w:ind w:left="425"/>
              <w:rPr>
                <w:sz w:val="20"/>
                <w:szCs w:val="20"/>
              </w:rPr>
            </w:pPr>
          </w:p>
          <w:p w14:paraId="3DBAF06C" w14:textId="5C5885EB" w:rsidR="00856A5D" w:rsidRPr="00BF629A" w:rsidRDefault="6AD61372" w:rsidP="09EE6D32">
            <w:pPr>
              <w:pStyle w:val="Alineazaodstavkom"/>
              <w:numPr>
                <w:ilvl w:val="0"/>
                <w:numId w:val="0"/>
              </w:numPr>
              <w:spacing w:line="260" w:lineRule="exact"/>
              <w:rPr>
                <w:sz w:val="20"/>
                <w:szCs w:val="20"/>
              </w:rPr>
            </w:pPr>
            <w:r w:rsidRPr="00BF629A">
              <w:rPr>
                <w:sz w:val="20"/>
                <w:szCs w:val="20"/>
              </w:rPr>
              <w:t xml:space="preserve">V Republiki Sloveniji področje varne hrane trenutno urejajo </w:t>
            </w:r>
            <w:bookmarkStart w:id="1" w:name="_Hlk195282572"/>
            <w:r w:rsidRPr="00BF629A">
              <w:rPr>
                <w:sz w:val="20"/>
                <w:szCs w:val="20"/>
              </w:rPr>
              <w:t>Zakon o veterinarskih merilih skladnosti (Uradni list RS, št. 93/05, 90/12 – ZdZPVHVVR, 23/13 – ZZZiv-C, 40/14 – ZIN-B in 22/18; v nadaljnjem besedilu</w:t>
            </w:r>
            <w:r w:rsidR="1DA6184A" w:rsidRPr="00BF629A">
              <w:rPr>
                <w:sz w:val="20"/>
                <w:szCs w:val="20"/>
              </w:rPr>
              <w:t>:</w:t>
            </w:r>
            <w:r w:rsidRPr="00BF629A">
              <w:rPr>
                <w:sz w:val="20"/>
                <w:szCs w:val="20"/>
              </w:rPr>
              <w:t xml:space="preserve"> ZVMS), Zakon o kmetijstvu (Uradni list RS, št. 45/08, 57/12, 90/12 – ZdZPVHVVR, 26/14, 32/15, 27/17, 22/18, 86/21 – odl. US, 123/21, 44/22, 130/22 –ZPOmK-2, 18/23 in 78/23; v nadaljnjem besedilu: ZKme-1) in Zakon o zdravstveni ustreznosti živil in izdelkov ter snovi, ki prihajajo v stik z živili (Uradni list RS, št. 52/00, 42/02 in 47/04 – ZdZPZ; v </w:t>
            </w:r>
            <w:r w:rsidR="5864375F" w:rsidRPr="00BF629A">
              <w:rPr>
                <w:sz w:val="20"/>
                <w:szCs w:val="20"/>
              </w:rPr>
              <w:t xml:space="preserve">nadaljnjem besedilu: </w:t>
            </w:r>
            <w:r w:rsidRPr="00BF629A">
              <w:rPr>
                <w:sz w:val="20"/>
                <w:szCs w:val="20"/>
              </w:rPr>
              <w:t xml:space="preserve">ZZUZIS).  </w:t>
            </w:r>
          </w:p>
          <w:p w14:paraId="2637F408" w14:textId="3F7DF520" w:rsidR="00041C87" w:rsidRPr="00BF629A" w:rsidRDefault="0E63628B" w:rsidP="00A36AF8">
            <w:pPr>
              <w:pStyle w:val="Alineazaodstavkom"/>
              <w:numPr>
                <w:ilvl w:val="0"/>
                <w:numId w:val="0"/>
              </w:numPr>
              <w:tabs>
                <w:tab w:val="left" w:pos="708"/>
              </w:tabs>
              <w:spacing w:line="260" w:lineRule="exact"/>
              <w:rPr>
                <w:sz w:val="20"/>
                <w:szCs w:val="20"/>
              </w:rPr>
            </w:pPr>
            <w:r w:rsidRPr="00BF629A">
              <w:rPr>
                <w:sz w:val="20"/>
                <w:szCs w:val="20"/>
              </w:rPr>
              <w:t>Področje varne krme pa je urejeno v Zakonu o krmi (Uradni list RS, št. 127/06 in 90/12 – ZdZPVHVVR</w:t>
            </w:r>
            <w:r w:rsidR="501DC7F8" w:rsidRPr="00BF629A">
              <w:rPr>
                <w:sz w:val="20"/>
                <w:szCs w:val="20"/>
              </w:rPr>
              <w:t>; v nadaljnjem besedilu:</w:t>
            </w:r>
            <w:r w:rsidRPr="00BF629A">
              <w:rPr>
                <w:sz w:val="20"/>
                <w:szCs w:val="20"/>
              </w:rPr>
              <w:t xml:space="preserve"> ZKrmi-1)</w:t>
            </w:r>
            <w:r w:rsidR="59C8A5A5" w:rsidRPr="00BF629A">
              <w:rPr>
                <w:sz w:val="20"/>
                <w:szCs w:val="20"/>
              </w:rPr>
              <w:t xml:space="preserve"> in ZVMS</w:t>
            </w:r>
            <w:r w:rsidRPr="00BF629A">
              <w:rPr>
                <w:sz w:val="20"/>
                <w:szCs w:val="20"/>
              </w:rPr>
              <w:t>. </w:t>
            </w:r>
          </w:p>
          <w:bookmarkEnd w:id="1"/>
          <w:p w14:paraId="5F96A722" w14:textId="77777777" w:rsidR="00856A5D" w:rsidRPr="00BF629A" w:rsidRDefault="00856A5D" w:rsidP="00856A5D">
            <w:pPr>
              <w:pStyle w:val="Alineazaodstavkom"/>
              <w:numPr>
                <w:ilvl w:val="0"/>
                <w:numId w:val="0"/>
              </w:numPr>
              <w:tabs>
                <w:tab w:val="left" w:pos="708"/>
              </w:tabs>
              <w:spacing w:line="260" w:lineRule="exact"/>
              <w:ind w:left="425"/>
              <w:rPr>
                <w:sz w:val="20"/>
                <w:szCs w:val="20"/>
              </w:rPr>
            </w:pPr>
          </w:p>
          <w:p w14:paraId="3EF754CC" w14:textId="679B89F0" w:rsidR="00041C87" w:rsidRPr="00BF629A" w:rsidRDefault="26AFB7A0" w:rsidP="00A36AF8">
            <w:pPr>
              <w:pStyle w:val="Alineazaodstavkom"/>
              <w:numPr>
                <w:ilvl w:val="0"/>
                <w:numId w:val="0"/>
              </w:numPr>
              <w:tabs>
                <w:tab w:val="left" w:pos="708"/>
              </w:tabs>
              <w:spacing w:line="260" w:lineRule="exact"/>
              <w:rPr>
                <w:sz w:val="20"/>
                <w:szCs w:val="20"/>
              </w:rPr>
            </w:pPr>
            <w:r w:rsidRPr="00BF629A">
              <w:rPr>
                <w:sz w:val="20"/>
                <w:szCs w:val="20"/>
              </w:rPr>
              <w:t xml:space="preserve">Zaradi </w:t>
            </w:r>
            <w:r w:rsidR="5CB21873" w:rsidRPr="00BF629A">
              <w:rPr>
                <w:sz w:val="20"/>
                <w:szCs w:val="20"/>
              </w:rPr>
              <w:t xml:space="preserve">tega, ker področje varne hrane in krme </w:t>
            </w:r>
            <w:r w:rsidR="5258EF55" w:rsidRPr="00BF629A">
              <w:rPr>
                <w:sz w:val="20"/>
                <w:szCs w:val="20"/>
              </w:rPr>
              <w:t xml:space="preserve">ureja </w:t>
            </w:r>
            <w:r w:rsidRPr="00BF629A">
              <w:rPr>
                <w:sz w:val="20"/>
                <w:szCs w:val="20"/>
              </w:rPr>
              <w:t>več zakonov ter</w:t>
            </w:r>
            <w:r w:rsidR="1E08F488" w:rsidRPr="00BF629A">
              <w:rPr>
                <w:sz w:val="20"/>
                <w:szCs w:val="20"/>
              </w:rPr>
              <w:t xml:space="preserve"> zaradi</w:t>
            </w:r>
            <w:r w:rsidRPr="00BF629A">
              <w:rPr>
                <w:sz w:val="20"/>
                <w:szCs w:val="20"/>
              </w:rPr>
              <w:t xml:space="preserve"> njihovih številnih sprememb in dopolnitev je zakonodajni okvir nepregleden ter težko razumljiv tako za uporabnike kot tudi nadzorne organe, poleg tega so posamezne iste vsebine urejene v več zakonih. Nacionalni zakonodajni okvir je tudi zastarel</w:t>
            </w:r>
            <w:r w:rsidR="2BA151E4" w:rsidRPr="00BF629A">
              <w:rPr>
                <w:sz w:val="20"/>
                <w:szCs w:val="20"/>
              </w:rPr>
              <w:t>,</w:t>
            </w:r>
            <w:r w:rsidRPr="00BF629A">
              <w:rPr>
                <w:sz w:val="20"/>
                <w:szCs w:val="20"/>
              </w:rPr>
              <w:t xml:space="preserve"> saj ni v celoti sledil dinamiki razvoja pravnih aktov </w:t>
            </w:r>
            <w:r w:rsidR="7933B891" w:rsidRPr="00BF629A">
              <w:rPr>
                <w:sz w:val="20"/>
                <w:szCs w:val="20"/>
              </w:rPr>
              <w:t xml:space="preserve">Evropske unije (v nadaljnjem besedilu: </w:t>
            </w:r>
            <w:r w:rsidRPr="00BF629A">
              <w:rPr>
                <w:sz w:val="20"/>
                <w:szCs w:val="20"/>
              </w:rPr>
              <w:t>EU</w:t>
            </w:r>
            <w:r w:rsidR="23934836" w:rsidRPr="00BF629A">
              <w:rPr>
                <w:sz w:val="20"/>
                <w:szCs w:val="20"/>
              </w:rPr>
              <w:t>)</w:t>
            </w:r>
            <w:r w:rsidRPr="00BF629A">
              <w:rPr>
                <w:sz w:val="20"/>
                <w:szCs w:val="20"/>
              </w:rPr>
              <w:t xml:space="preserve"> ter spremembam v organizaciji organov pristojnih za nadzor na področju varnosti hrane in krme. </w:t>
            </w:r>
          </w:p>
          <w:p w14:paraId="5B95CD12" w14:textId="77777777" w:rsidR="00041C87" w:rsidRPr="00BF629A" w:rsidRDefault="00041C87" w:rsidP="00856A5D">
            <w:pPr>
              <w:pStyle w:val="Alineazaodstavkom"/>
              <w:numPr>
                <w:ilvl w:val="0"/>
                <w:numId w:val="0"/>
              </w:numPr>
              <w:tabs>
                <w:tab w:val="left" w:pos="708"/>
              </w:tabs>
              <w:spacing w:line="260" w:lineRule="exact"/>
              <w:ind w:left="709" w:hanging="284"/>
              <w:rPr>
                <w:sz w:val="20"/>
                <w:szCs w:val="20"/>
              </w:rPr>
            </w:pPr>
          </w:p>
          <w:p w14:paraId="1BBD2CF3" w14:textId="405A1CF2" w:rsidR="006B55F0" w:rsidRPr="00BF629A" w:rsidRDefault="0E63628B" w:rsidP="00A36AF8">
            <w:pPr>
              <w:pStyle w:val="Alineazaodstavkom"/>
              <w:numPr>
                <w:ilvl w:val="0"/>
                <w:numId w:val="0"/>
              </w:numPr>
              <w:spacing w:line="260" w:lineRule="exact"/>
              <w:rPr>
                <w:sz w:val="20"/>
                <w:szCs w:val="20"/>
              </w:rPr>
            </w:pPr>
            <w:r w:rsidRPr="00BF629A">
              <w:rPr>
                <w:sz w:val="20"/>
                <w:szCs w:val="20"/>
              </w:rPr>
              <w:t>Vse navedeno je spodbudilo Ministrstvo za kmetijstvo, gozdarstvo in prehrano (v nadaljnjem</w:t>
            </w:r>
            <w:r w:rsidR="6A7E18BA" w:rsidRPr="00BF629A">
              <w:rPr>
                <w:sz w:val="20"/>
                <w:szCs w:val="20"/>
              </w:rPr>
              <w:t xml:space="preserve"> </w:t>
            </w:r>
            <w:r w:rsidRPr="00BF629A">
              <w:rPr>
                <w:sz w:val="20"/>
                <w:szCs w:val="20"/>
              </w:rPr>
              <w:t>besedilu: MKGP), da predlaga nov Zakon o varni hrani in krmi</w:t>
            </w:r>
            <w:r w:rsidR="00E9507A" w:rsidRPr="00BF629A">
              <w:rPr>
                <w:sz w:val="20"/>
                <w:szCs w:val="20"/>
              </w:rPr>
              <w:t xml:space="preserve">, ki </w:t>
            </w:r>
            <w:r w:rsidR="4B4F0751" w:rsidRPr="00BF629A">
              <w:rPr>
                <w:sz w:val="20"/>
                <w:szCs w:val="20"/>
              </w:rPr>
              <w:t xml:space="preserve">se navezuje na </w:t>
            </w:r>
            <w:r w:rsidR="59C8A5A5" w:rsidRPr="00BF629A">
              <w:rPr>
                <w:sz w:val="20"/>
                <w:szCs w:val="20"/>
              </w:rPr>
              <w:t>zakonodaj</w:t>
            </w:r>
            <w:r w:rsidR="00E9507A" w:rsidRPr="00BF629A">
              <w:rPr>
                <w:sz w:val="20"/>
                <w:szCs w:val="20"/>
              </w:rPr>
              <w:t xml:space="preserve">o EU </w:t>
            </w:r>
            <w:r w:rsidR="59C8A5A5" w:rsidRPr="00BF629A">
              <w:rPr>
                <w:sz w:val="20"/>
                <w:szCs w:val="20"/>
              </w:rPr>
              <w:t>na področju hrane in krme, ki spada v področje dela DG S</w:t>
            </w:r>
            <w:r w:rsidR="3D1EEEF2" w:rsidRPr="00BF629A">
              <w:rPr>
                <w:sz w:val="20"/>
                <w:szCs w:val="20"/>
              </w:rPr>
              <w:t>ANTE.</w:t>
            </w:r>
            <w:r w:rsidR="59C8A5A5" w:rsidRPr="00BF629A">
              <w:rPr>
                <w:sz w:val="20"/>
                <w:szCs w:val="20"/>
              </w:rPr>
              <w:t xml:space="preserve"> </w:t>
            </w:r>
          </w:p>
          <w:p w14:paraId="5220BBB2" w14:textId="77777777" w:rsidR="002E593D" w:rsidRPr="00BF629A" w:rsidRDefault="002E593D" w:rsidP="00821317">
            <w:pPr>
              <w:pStyle w:val="Alineazaodstavkom"/>
              <w:numPr>
                <w:ilvl w:val="0"/>
                <w:numId w:val="0"/>
              </w:numPr>
              <w:tabs>
                <w:tab w:val="left" w:pos="708"/>
              </w:tabs>
              <w:spacing w:line="260" w:lineRule="exact"/>
              <w:rPr>
                <w:sz w:val="20"/>
                <w:szCs w:val="20"/>
                <w:lang w:eastAsia="en-US"/>
              </w:rPr>
            </w:pPr>
          </w:p>
        </w:tc>
      </w:tr>
      <w:tr w:rsidR="00BF629A" w:rsidRPr="00BF629A" w14:paraId="41F5D9BE" w14:textId="77777777" w:rsidTr="74D18CF8">
        <w:trPr>
          <w:trHeight w:val="300"/>
        </w:trPr>
        <w:tc>
          <w:tcPr>
            <w:tcW w:w="9030" w:type="dxa"/>
            <w:hideMark/>
          </w:tcPr>
          <w:p w14:paraId="0C720C9D" w14:textId="77777777" w:rsidR="002E593D" w:rsidRPr="00BF629A" w:rsidRDefault="002E593D">
            <w:pPr>
              <w:pStyle w:val="Oddelek"/>
              <w:numPr>
                <w:ilvl w:val="0"/>
                <w:numId w:val="0"/>
              </w:numPr>
              <w:spacing w:before="0" w:after="0" w:line="260" w:lineRule="exact"/>
              <w:jc w:val="left"/>
              <w:rPr>
                <w:sz w:val="20"/>
                <w:szCs w:val="20"/>
                <w:lang w:eastAsia="en-US"/>
              </w:rPr>
            </w:pPr>
            <w:r w:rsidRPr="00BF629A">
              <w:rPr>
                <w:sz w:val="20"/>
                <w:szCs w:val="20"/>
                <w:lang w:eastAsia="en-US"/>
              </w:rPr>
              <w:t>2. CILJI, NAČELA IN POGLAVITNE REŠITVE PREDLOGA ZAKONA</w:t>
            </w:r>
          </w:p>
        </w:tc>
      </w:tr>
      <w:tr w:rsidR="00BF629A" w:rsidRPr="00BF629A" w14:paraId="421440E3" w14:textId="77777777" w:rsidTr="74D18CF8">
        <w:trPr>
          <w:trHeight w:val="300"/>
        </w:trPr>
        <w:tc>
          <w:tcPr>
            <w:tcW w:w="9030" w:type="dxa"/>
            <w:hideMark/>
          </w:tcPr>
          <w:p w14:paraId="13CB595B" w14:textId="77777777" w:rsidR="009D492F" w:rsidRPr="00BF629A" w:rsidRDefault="009D492F">
            <w:pPr>
              <w:pStyle w:val="Odsek"/>
              <w:numPr>
                <w:ilvl w:val="0"/>
                <w:numId w:val="0"/>
              </w:numPr>
              <w:spacing w:before="0" w:after="0" w:line="260" w:lineRule="exact"/>
              <w:jc w:val="left"/>
              <w:rPr>
                <w:sz w:val="20"/>
                <w:szCs w:val="20"/>
                <w:lang w:eastAsia="en-US"/>
              </w:rPr>
            </w:pPr>
          </w:p>
          <w:p w14:paraId="2C000E9D"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t>2.1 Cilji</w:t>
            </w:r>
          </w:p>
        </w:tc>
      </w:tr>
      <w:tr w:rsidR="00BF629A" w:rsidRPr="00BF629A" w14:paraId="2AC9B54D" w14:textId="77777777" w:rsidTr="74D18CF8">
        <w:trPr>
          <w:trHeight w:val="300"/>
        </w:trPr>
        <w:tc>
          <w:tcPr>
            <w:tcW w:w="9030" w:type="dxa"/>
          </w:tcPr>
          <w:p w14:paraId="12E75CD4" w14:textId="77777777" w:rsidR="008A1518" w:rsidRPr="00BF629A" w:rsidRDefault="00C87929" w:rsidP="008A1518">
            <w:pPr>
              <w:pStyle w:val="paragraph"/>
              <w:tabs>
                <w:tab w:val="left" w:pos="142"/>
                <w:tab w:val="left" w:pos="284"/>
                <w:tab w:val="left" w:pos="567"/>
              </w:tabs>
              <w:spacing w:before="0" w:beforeAutospacing="0" w:after="0" w:afterAutospacing="0"/>
              <w:jc w:val="both"/>
              <w:textAlignment w:val="baseline"/>
              <w:rPr>
                <w:rStyle w:val="normaltextrun"/>
                <w:rFonts w:ascii="Arial" w:hAnsi="Arial" w:cs="Arial"/>
                <w:sz w:val="20"/>
                <w:szCs w:val="20"/>
                <w:shd w:val="clear" w:color="auto" w:fill="FFFFFF"/>
              </w:rPr>
            </w:pPr>
            <w:r w:rsidRPr="00BF629A">
              <w:rPr>
                <w:rFonts w:ascii="Arial" w:hAnsi="Arial" w:cs="Arial"/>
                <w:sz w:val="20"/>
                <w:szCs w:val="20"/>
                <w:lang w:eastAsia="en-US"/>
              </w:rPr>
              <w:t>C</w:t>
            </w:r>
            <w:r w:rsidR="00D83CD6" w:rsidRPr="00BF629A">
              <w:rPr>
                <w:rFonts w:ascii="Arial" w:hAnsi="Arial" w:cs="Arial"/>
                <w:sz w:val="20"/>
                <w:szCs w:val="20"/>
                <w:lang w:eastAsia="en-US"/>
              </w:rPr>
              <w:t>i</w:t>
            </w:r>
            <w:r w:rsidRPr="00BF629A">
              <w:rPr>
                <w:rFonts w:ascii="Arial" w:hAnsi="Arial" w:cs="Arial"/>
                <w:sz w:val="20"/>
                <w:szCs w:val="20"/>
                <w:lang w:eastAsia="en-US"/>
              </w:rPr>
              <w:t>lj</w:t>
            </w:r>
            <w:r w:rsidR="00D83CD6" w:rsidRPr="00BF629A">
              <w:rPr>
                <w:rFonts w:ascii="Arial" w:hAnsi="Arial" w:cs="Arial"/>
                <w:sz w:val="20"/>
                <w:szCs w:val="20"/>
                <w:lang w:eastAsia="en-US"/>
              </w:rPr>
              <w:t xml:space="preserve"> predlaganega zakona</w:t>
            </w:r>
            <w:r w:rsidR="00E42F4C" w:rsidRPr="00BF629A">
              <w:rPr>
                <w:rFonts w:ascii="Arial" w:hAnsi="Arial" w:cs="Arial"/>
                <w:sz w:val="20"/>
                <w:szCs w:val="20"/>
                <w:lang w:eastAsia="en-US"/>
              </w:rPr>
              <w:t xml:space="preserve"> je</w:t>
            </w:r>
            <w:r w:rsidR="00A36AF8" w:rsidRPr="00BF629A">
              <w:rPr>
                <w:rFonts w:ascii="Arial" w:hAnsi="Arial" w:cs="Arial"/>
                <w:sz w:val="20"/>
                <w:szCs w:val="20"/>
                <w:lang w:eastAsia="en-US"/>
              </w:rPr>
              <w:t xml:space="preserve"> </w:t>
            </w:r>
            <w:r w:rsidR="00E42F4C" w:rsidRPr="00BF629A">
              <w:rPr>
                <w:rFonts w:ascii="Arial" w:hAnsi="Arial" w:cs="Arial"/>
                <w:sz w:val="20"/>
                <w:szCs w:val="20"/>
                <w:lang w:eastAsia="en-US"/>
              </w:rPr>
              <w:t xml:space="preserve">na enem mestu urediti </w:t>
            </w:r>
            <w:r w:rsidR="008A1518" w:rsidRPr="00BF629A">
              <w:rPr>
                <w:rStyle w:val="normaltextrun"/>
                <w:rFonts w:ascii="Arial" w:eastAsia="Arial" w:hAnsi="Arial" w:cs="Arial"/>
                <w:sz w:val="20"/>
                <w:szCs w:val="20"/>
              </w:rPr>
              <w:t xml:space="preserve">področje varnosti hrane in krme, vključno s prehranskimi dopolnili, </w:t>
            </w:r>
            <w:r w:rsidR="008A1518" w:rsidRPr="00BF629A">
              <w:rPr>
                <w:rStyle w:val="normaltextrun"/>
                <w:rFonts w:ascii="Arial" w:hAnsi="Arial" w:cs="Arial"/>
                <w:sz w:val="20"/>
                <w:szCs w:val="20"/>
                <w:shd w:val="clear" w:color="auto" w:fill="FFFFFF"/>
              </w:rPr>
              <w:t xml:space="preserve">živili za posebne skupine ter materiali in izdelki, namenjenimi za stik z živili. </w:t>
            </w:r>
          </w:p>
          <w:p w14:paraId="15C2FB8F" w14:textId="5B45D12D" w:rsidR="00D951D0" w:rsidRPr="00BF629A" w:rsidRDefault="00E9507A" w:rsidP="1271A91E">
            <w:pPr>
              <w:autoSpaceDE w:val="0"/>
              <w:autoSpaceDN w:val="0"/>
              <w:adjustRightInd w:val="0"/>
              <w:spacing w:after="120" w:line="240" w:lineRule="auto"/>
              <w:jc w:val="both"/>
              <w:rPr>
                <w:rFonts w:cs="Arial"/>
              </w:rPr>
            </w:pPr>
            <w:r w:rsidRPr="00BF629A">
              <w:rPr>
                <w:rFonts w:cs="Arial"/>
              </w:rPr>
              <w:t>Nov</w:t>
            </w:r>
            <w:r w:rsidR="14537793" w:rsidRPr="00BF629A">
              <w:rPr>
                <w:rFonts w:cs="Arial"/>
              </w:rPr>
              <w:t>i</w:t>
            </w:r>
            <w:r w:rsidRPr="00BF629A">
              <w:rPr>
                <w:rFonts w:cs="Arial"/>
              </w:rPr>
              <w:t xml:space="preserve"> zakon bo služil kot pravna podlaga vsem organom na področju varne hrane in krme, ne glede na njihove pristojnosti. </w:t>
            </w:r>
            <w:r w:rsidR="7E648896" w:rsidRPr="00BF629A">
              <w:rPr>
                <w:rFonts w:cs="Arial"/>
              </w:rPr>
              <w:t xml:space="preserve">S tem se zagotavlja učinkovit sistemski pristop na področju varnosti hrane in krme v celotni </w:t>
            </w:r>
            <w:r w:rsidR="752B3D91" w:rsidRPr="00BF629A">
              <w:rPr>
                <w:rFonts w:cs="Arial"/>
              </w:rPr>
              <w:t>agro</w:t>
            </w:r>
            <w:r w:rsidR="7E648896" w:rsidRPr="00BF629A">
              <w:rPr>
                <w:rFonts w:cs="Arial"/>
              </w:rPr>
              <w:t xml:space="preserve">živilski verigi.  </w:t>
            </w:r>
          </w:p>
          <w:p w14:paraId="35D4C036" w14:textId="6FA83586" w:rsidR="0025653B" w:rsidRPr="00BF629A" w:rsidRDefault="00E9507A" w:rsidP="00A36AF8">
            <w:pPr>
              <w:jc w:val="both"/>
              <w:rPr>
                <w:rFonts w:cs="Arial"/>
              </w:rPr>
            </w:pPr>
            <w:r w:rsidRPr="00BF629A">
              <w:rPr>
                <w:rFonts w:cs="Arial"/>
              </w:rPr>
              <w:t xml:space="preserve">Področje varnosti živil in krme je v EU skoraj v celoti harmonizirano, kljub temu pa zakonodaja EU omogoča, da države </w:t>
            </w:r>
            <w:r w:rsidR="4254C5A1" w:rsidRPr="00BF629A">
              <w:rPr>
                <w:rFonts w:cs="Arial"/>
              </w:rPr>
              <w:t xml:space="preserve">članice </w:t>
            </w:r>
            <w:r w:rsidRPr="00BF629A">
              <w:rPr>
                <w:rFonts w:cs="Arial"/>
              </w:rPr>
              <w:t>pravila za posamezne dejavnosti opredelijo z nacionalno zakonodajo.</w:t>
            </w:r>
          </w:p>
          <w:p w14:paraId="28C6425A" w14:textId="20E1DDBD" w:rsidR="00A36AF8" w:rsidRPr="00BF629A" w:rsidRDefault="4059FCE3">
            <w:pPr>
              <w:pStyle w:val="Neotevilenodstavek"/>
              <w:spacing w:before="0" w:after="0" w:line="260" w:lineRule="exact"/>
              <w:rPr>
                <w:rStyle w:val="eop"/>
                <w:sz w:val="20"/>
                <w:szCs w:val="20"/>
                <w:lang w:eastAsia="en-US"/>
              </w:rPr>
            </w:pPr>
            <w:r w:rsidRPr="00BF629A">
              <w:rPr>
                <w:sz w:val="20"/>
                <w:szCs w:val="20"/>
              </w:rPr>
              <w:t xml:space="preserve">V zakon se tako prenašajo obstoječe zakonske podlage za podzakonske predpise, vključno s pravnimi podlagami, ki omogočajo sprejem nacionalnih higienskih pravil za prodajo manjših količin </w:t>
            </w:r>
            <w:r w:rsidRPr="00BF629A">
              <w:rPr>
                <w:sz w:val="20"/>
                <w:szCs w:val="20"/>
              </w:rPr>
              <w:lastRenderedPageBreak/>
              <w:t>živil na lokalnem trgu in nacionalna pravila za določena odstopanja od predpisanih zahtev za obrate in higienskih zahtev</w:t>
            </w:r>
            <w:r w:rsidR="1494506D" w:rsidRPr="00BF629A">
              <w:rPr>
                <w:sz w:val="20"/>
                <w:szCs w:val="20"/>
              </w:rPr>
              <w:t>,</w:t>
            </w:r>
            <w:r w:rsidRPr="00BF629A">
              <w:rPr>
                <w:sz w:val="20"/>
                <w:szCs w:val="20"/>
              </w:rPr>
              <w:t xml:space="preserve"> določenih v zakonodaji </w:t>
            </w:r>
            <w:r w:rsidR="4FF9F27F" w:rsidRPr="00BF629A">
              <w:rPr>
                <w:sz w:val="20"/>
                <w:szCs w:val="20"/>
              </w:rPr>
              <w:t xml:space="preserve">EU </w:t>
            </w:r>
            <w:r w:rsidRPr="00BF629A">
              <w:rPr>
                <w:sz w:val="20"/>
                <w:szCs w:val="20"/>
              </w:rPr>
              <w:t>na področju živil in krme. Na novo se v zakonu opredeljuje</w:t>
            </w:r>
            <w:r w:rsidR="40038A6A" w:rsidRPr="00BF629A">
              <w:rPr>
                <w:sz w:val="20"/>
                <w:szCs w:val="20"/>
              </w:rPr>
              <w:t>jo</w:t>
            </w:r>
            <w:r w:rsidRPr="00BF629A">
              <w:rPr>
                <w:sz w:val="20"/>
                <w:szCs w:val="20"/>
              </w:rPr>
              <w:t xml:space="preserve"> goljufive prakse, bolj podrobno se določa</w:t>
            </w:r>
            <w:r w:rsidR="35A19C60" w:rsidRPr="00BF629A">
              <w:rPr>
                <w:sz w:val="20"/>
                <w:szCs w:val="20"/>
              </w:rPr>
              <w:t>jo</w:t>
            </w:r>
            <w:r w:rsidRPr="00BF629A">
              <w:rPr>
                <w:sz w:val="20"/>
                <w:szCs w:val="20"/>
              </w:rPr>
              <w:t xml:space="preserve"> pravila za opravljanje dejavnosti v </w:t>
            </w:r>
            <w:r w:rsidR="1D6E2181" w:rsidRPr="00BF629A">
              <w:rPr>
                <w:sz w:val="20"/>
                <w:szCs w:val="20"/>
              </w:rPr>
              <w:t>stanovanjskih prostorih</w:t>
            </w:r>
            <w:r w:rsidRPr="00BF629A">
              <w:rPr>
                <w:sz w:val="20"/>
                <w:szCs w:val="20"/>
              </w:rPr>
              <w:t xml:space="preserve"> in prodajo živil na premičnih stojnicah izven tržnic ter opredeljuje</w:t>
            </w:r>
            <w:r w:rsidR="219CB1EF" w:rsidRPr="00BF629A">
              <w:rPr>
                <w:sz w:val="20"/>
                <w:szCs w:val="20"/>
              </w:rPr>
              <w:t>,</w:t>
            </w:r>
            <w:r w:rsidRPr="00BF629A">
              <w:rPr>
                <w:sz w:val="20"/>
                <w:szCs w:val="20"/>
              </w:rPr>
              <w:t xml:space="preserve"> kaj je poraba uplenjene divjadi za lastno domačo porabo lovcev. Z zakonom se tudi na novo omogoča</w:t>
            </w:r>
            <w:r w:rsidR="1EFC4FE5" w:rsidRPr="00BF629A">
              <w:rPr>
                <w:sz w:val="20"/>
                <w:szCs w:val="20"/>
              </w:rPr>
              <w:t xml:space="preserve"> </w:t>
            </w:r>
            <w:r w:rsidRPr="00BF629A">
              <w:rPr>
                <w:sz w:val="20"/>
                <w:szCs w:val="20"/>
              </w:rPr>
              <w:t>doniranje krme in uporab</w:t>
            </w:r>
            <w:r w:rsidR="69C83D0D" w:rsidRPr="00BF629A">
              <w:rPr>
                <w:sz w:val="20"/>
                <w:szCs w:val="20"/>
              </w:rPr>
              <w:t>a</w:t>
            </w:r>
            <w:r w:rsidRPr="00BF629A">
              <w:rPr>
                <w:sz w:val="20"/>
                <w:szCs w:val="20"/>
              </w:rPr>
              <w:t xml:space="preserve"> živil, ki niso več namenjena prehrani ljudi</w:t>
            </w:r>
            <w:r w:rsidR="1FDDFB79" w:rsidRPr="00BF629A">
              <w:rPr>
                <w:sz w:val="20"/>
                <w:szCs w:val="20"/>
              </w:rPr>
              <w:t>,</w:t>
            </w:r>
            <w:r w:rsidRPr="00BF629A">
              <w:rPr>
                <w:sz w:val="20"/>
                <w:szCs w:val="20"/>
              </w:rPr>
              <w:t xml:space="preserve"> za krmo.</w:t>
            </w:r>
          </w:p>
          <w:p w14:paraId="457EECE8" w14:textId="4F647F2D" w:rsidR="008A1518" w:rsidRPr="00BF629A" w:rsidRDefault="0F9C33BB" w:rsidP="008A1518">
            <w:pPr>
              <w:jc w:val="both"/>
              <w:rPr>
                <w:rFonts w:cs="Arial"/>
              </w:rPr>
            </w:pPr>
            <w:r w:rsidRPr="00BF629A">
              <w:rPr>
                <w:rStyle w:val="normaltextrun"/>
                <w:rFonts w:cs="Arial"/>
                <w:shd w:val="clear" w:color="auto" w:fill="FFFFFF"/>
              </w:rPr>
              <w:t>Z zakonom se b</w:t>
            </w:r>
            <w:r w:rsidR="1771D786" w:rsidRPr="00BF629A">
              <w:rPr>
                <w:rFonts w:cs="Arial"/>
              </w:rPr>
              <w:t>istveno ne posega oziroma ne spreminja pravil ter sistema</w:t>
            </w:r>
            <w:r w:rsidR="48D1D9DF" w:rsidRPr="00BF629A">
              <w:rPr>
                <w:rFonts w:cs="Arial"/>
              </w:rPr>
              <w:t>,</w:t>
            </w:r>
            <w:r w:rsidR="1771D786" w:rsidRPr="00BF629A">
              <w:rPr>
                <w:rFonts w:cs="Arial"/>
              </w:rPr>
              <w:t xml:space="preserve"> kot je urejen v trenutno veljavnih petih zakonih</w:t>
            </w:r>
            <w:r w:rsidRPr="00BF629A">
              <w:rPr>
                <w:rFonts w:cs="Arial"/>
                <w:szCs w:val="20"/>
              </w:rPr>
              <w:t xml:space="preserve">. </w:t>
            </w:r>
            <w:r w:rsidR="1771D786" w:rsidRPr="00BF629A">
              <w:rPr>
                <w:rFonts w:cs="Arial"/>
                <w:szCs w:val="20"/>
              </w:rPr>
              <w:t xml:space="preserve"> </w:t>
            </w:r>
          </w:p>
          <w:p w14:paraId="675E05EE" w14:textId="77777777" w:rsidR="00E42F4C" w:rsidRPr="00BF629A" w:rsidRDefault="00E42F4C">
            <w:pPr>
              <w:pStyle w:val="Neotevilenodstavek"/>
              <w:spacing w:before="0" w:after="0" w:line="260" w:lineRule="exact"/>
              <w:rPr>
                <w:sz w:val="20"/>
                <w:szCs w:val="20"/>
                <w:lang w:eastAsia="en-US"/>
              </w:rPr>
            </w:pPr>
          </w:p>
          <w:p w14:paraId="5AE48A43" w14:textId="77777777" w:rsidR="00821317" w:rsidRPr="00BF629A" w:rsidRDefault="00821317" w:rsidP="008A1518">
            <w:pPr>
              <w:pStyle w:val="paragraph"/>
              <w:tabs>
                <w:tab w:val="left" w:pos="142"/>
                <w:tab w:val="left" w:pos="284"/>
                <w:tab w:val="left" w:pos="567"/>
              </w:tabs>
              <w:spacing w:before="0" w:beforeAutospacing="0" w:after="0" w:afterAutospacing="0"/>
              <w:jc w:val="both"/>
              <w:textAlignment w:val="baseline"/>
              <w:rPr>
                <w:rFonts w:ascii="Arial" w:hAnsi="Arial" w:cs="Arial"/>
                <w:sz w:val="20"/>
                <w:szCs w:val="20"/>
                <w:lang w:eastAsia="en-US"/>
              </w:rPr>
            </w:pPr>
          </w:p>
        </w:tc>
      </w:tr>
      <w:tr w:rsidR="00BF629A" w:rsidRPr="00BF629A" w14:paraId="07DC9FA5" w14:textId="77777777" w:rsidTr="74D18CF8">
        <w:trPr>
          <w:trHeight w:val="300"/>
        </w:trPr>
        <w:tc>
          <w:tcPr>
            <w:tcW w:w="9030" w:type="dxa"/>
            <w:hideMark/>
          </w:tcPr>
          <w:p w14:paraId="39109EB2"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lastRenderedPageBreak/>
              <w:t>2.2 Načela</w:t>
            </w:r>
          </w:p>
        </w:tc>
      </w:tr>
      <w:tr w:rsidR="00BF629A" w:rsidRPr="00BF629A" w14:paraId="4596F95B" w14:textId="77777777" w:rsidTr="74D18CF8">
        <w:trPr>
          <w:trHeight w:val="300"/>
        </w:trPr>
        <w:tc>
          <w:tcPr>
            <w:tcW w:w="9030" w:type="dxa"/>
          </w:tcPr>
          <w:p w14:paraId="58A49E11" w14:textId="77777777" w:rsidR="008A1518" w:rsidRPr="00BF629A" w:rsidRDefault="008A1518">
            <w:pPr>
              <w:pStyle w:val="Neotevilenodstavek"/>
              <w:spacing w:before="0" w:after="0" w:line="260" w:lineRule="exact"/>
              <w:rPr>
                <w:sz w:val="20"/>
                <w:szCs w:val="20"/>
                <w:lang w:eastAsia="en-US"/>
              </w:rPr>
            </w:pPr>
            <w:r w:rsidRPr="00BF629A">
              <w:rPr>
                <w:sz w:val="20"/>
                <w:szCs w:val="20"/>
                <w:lang w:eastAsia="en-US"/>
              </w:rPr>
              <w:t>Predlog zakona upošteva naslednja načela:</w:t>
            </w:r>
          </w:p>
          <w:p w14:paraId="50F40DEB" w14:textId="77777777" w:rsidR="008A1518" w:rsidRPr="00BF629A" w:rsidRDefault="008A1518">
            <w:pPr>
              <w:pStyle w:val="Neotevilenodstavek"/>
              <w:spacing w:before="0" w:after="0" w:line="260" w:lineRule="exact"/>
              <w:rPr>
                <w:sz w:val="20"/>
                <w:szCs w:val="20"/>
                <w:lang w:eastAsia="en-US"/>
              </w:rPr>
            </w:pPr>
          </w:p>
          <w:tbl>
            <w:tblPr>
              <w:tblW w:w="0" w:type="auto"/>
              <w:tblLook w:val="04A0" w:firstRow="1" w:lastRow="0" w:firstColumn="1" w:lastColumn="0" w:noHBand="0" w:noVBand="1"/>
            </w:tblPr>
            <w:tblGrid>
              <w:gridCol w:w="8814"/>
            </w:tblGrid>
            <w:tr w:rsidR="00BF629A" w:rsidRPr="00BF629A" w14:paraId="1C1B50C5" w14:textId="77777777" w:rsidTr="1271A91E">
              <w:tc>
                <w:tcPr>
                  <w:tcW w:w="9072" w:type="dxa"/>
                </w:tcPr>
                <w:p w14:paraId="2C7710FE" w14:textId="134F8EF3" w:rsidR="008A648B" w:rsidRPr="00BF629A" w:rsidRDefault="7339DD1C" w:rsidP="00404C80">
                  <w:pPr>
                    <w:pStyle w:val="Neotevilenodstavek"/>
                    <w:widowControl w:val="0"/>
                    <w:numPr>
                      <w:ilvl w:val="0"/>
                      <w:numId w:val="66"/>
                    </w:numPr>
                    <w:spacing w:line="276" w:lineRule="auto"/>
                    <w:rPr>
                      <w:sz w:val="20"/>
                      <w:szCs w:val="20"/>
                      <w:lang w:eastAsia="en-US"/>
                    </w:rPr>
                  </w:pPr>
                  <w:r w:rsidRPr="00BF629A">
                    <w:rPr>
                      <w:sz w:val="20"/>
                      <w:szCs w:val="20"/>
                      <w:lang w:eastAsia="en-US"/>
                    </w:rPr>
                    <w:t xml:space="preserve">načelo potrebnosti pravnega urejanja: priprava zakona je potrebna za izvajanje </w:t>
                  </w:r>
                  <w:r w:rsidR="75228605" w:rsidRPr="00BF629A">
                    <w:rPr>
                      <w:sz w:val="20"/>
                      <w:szCs w:val="20"/>
                      <w:lang w:eastAsia="en-US"/>
                    </w:rPr>
                    <w:t xml:space="preserve">pravnih aktov </w:t>
                  </w:r>
                  <w:r w:rsidRPr="00BF629A">
                    <w:rPr>
                      <w:sz w:val="20"/>
                      <w:szCs w:val="20"/>
                      <w:lang w:eastAsia="en-US"/>
                    </w:rPr>
                    <w:t>EU</w:t>
                  </w:r>
                  <w:r w:rsidR="18138EA7" w:rsidRPr="00BF629A">
                    <w:rPr>
                      <w:sz w:val="20"/>
                      <w:szCs w:val="20"/>
                      <w:lang w:eastAsia="en-US"/>
                    </w:rPr>
                    <w:t>, ki urejajo</w:t>
                  </w:r>
                  <w:r w:rsidRPr="00BF629A">
                    <w:rPr>
                      <w:sz w:val="20"/>
                      <w:szCs w:val="20"/>
                      <w:lang w:eastAsia="en-US"/>
                    </w:rPr>
                    <w:t xml:space="preserve"> varnost hran</w:t>
                  </w:r>
                  <w:r w:rsidR="7E648896" w:rsidRPr="00BF629A">
                    <w:rPr>
                      <w:sz w:val="20"/>
                      <w:szCs w:val="20"/>
                      <w:lang w:eastAsia="en-US"/>
                    </w:rPr>
                    <w:t>e</w:t>
                  </w:r>
                  <w:r w:rsidRPr="00BF629A">
                    <w:rPr>
                      <w:sz w:val="20"/>
                      <w:szCs w:val="20"/>
                      <w:lang w:eastAsia="en-US"/>
                    </w:rPr>
                    <w:t xml:space="preserve"> in krme;</w:t>
                  </w:r>
                  <w:r w:rsidR="7E648896" w:rsidRPr="00BF629A">
                    <w:rPr>
                      <w:sz w:val="20"/>
                      <w:szCs w:val="20"/>
                      <w:lang w:eastAsia="en-US"/>
                    </w:rPr>
                    <w:t xml:space="preserve"> </w:t>
                  </w:r>
                </w:p>
                <w:p w14:paraId="10FC60D2" w14:textId="77777777" w:rsidR="008A648B" w:rsidRPr="00BF629A" w:rsidRDefault="008A648B" w:rsidP="00404C80">
                  <w:pPr>
                    <w:pStyle w:val="Neotevilenodstavek"/>
                    <w:widowControl w:val="0"/>
                    <w:numPr>
                      <w:ilvl w:val="0"/>
                      <w:numId w:val="66"/>
                    </w:numPr>
                    <w:spacing w:line="276" w:lineRule="auto"/>
                    <w:rPr>
                      <w:sz w:val="20"/>
                      <w:szCs w:val="20"/>
                      <w:lang w:eastAsia="en-US"/>
                    </w:rPr>
                  </w:pPr>
                  <w:r w:rsidRPr="00BF629A">
                    <w:rPr>
                      <w:sz w:val="20"/>
                      <w:szCs w:val="20"/>
                      <w:lang w:eastAsia="en-US"/>
                    </w:rPr>
                    <w:t>načelo določnosti: predlagane rešitve so oblikovane jasno, razumljivo in nedvoumno, kar zagotavlja pravno varnost naslovnikov in omogoča enostavno izvajanje predpisa v praksi;</w:t>
                  </w:r>
                </w:p>
                <w:p w14:paraId="65E2072C" w14:textId="77777777" w:rsidR="008A648B" w:rsidRPr="00BF629A" w:rsidRDefault="008A648B" w:rsidP="00404C80">
                  <w:pPr>
                    <w:pStyle w:val="Neotevilenodstavek"/>
                    <w:widowControl w:val="0"/>
                    <w:numPr>
                      <w:ilvl w:val="0"/>
                      <w:numId w:val="66"/>
                    </w:numPr>
                    <w:spacing w:line="276" w:lineRule="auto"/>
                    <w:rPr>
                      <w:sz w:val="20"/>
                      <w:szCs w:val="20"/>
                      <w:lang w:eastAsia="en-US"/>
                    </w:rPr>
                  </w:pPr>
                  <w:r w:rsidRPr="00BF629A">
                    <w:rPr>
                      <w:sz w:val="20"/>
                      <w:szCs w:val="20"/>
                      <w:lang w:eastAsia="en-US"/>
                    </w:rPr>
                    <w:t xml:space="preserve">načelo skladnosti s pravnim redom: predlagane določbe so usklajene z veljavnim pravnim redom Republike Slovenije ter z mednarodnimi in evropskimi obveznostmi na področju varnosti hrane in krme; </w:t>
                  </w:r>
                </w:p>
                <w:p w14:paraId="31C455F2" w14:textId="77777777" w:rsidR="008A648B" w:rsidRPr="00BF629A" w:rsidRDefault="008A648B" w:rsidP="00404C80">
                  <w:pPr>
                    <w:pStyle w:val="Neotevilenodstavek"/>
                    <w:widowControl w:val="0"/>
                    <w:numPr>
                      <w:ilvl w:val="0"/>
                      <w:numId w:val="66"/>
                    </w:numPr>
                    <w:spacing w:line="276" w:lineRule="auto"/>
                    <w:rPr>
                      <w:sz w:val="20"/>
                      <w:szCs w:val="20"/>
                      <w:lang w:eastAsia="en-US"/>
                    </w:rPr>
                  </w:pPr>
                  <w:r w:rsidRPr="00BF629A">
                    <w:rPr>
                      <w:sz w:val="20"/>
                      <w:szCs w:val="20"/>
                      <w:lang w:eastAsia="en-US"/>
                    </w:rPr>
                    <w:t>načela primerne ravni pravne ureditve: sistemska vprašanja in temeljne pravice ter dolžnosti se urejajo na zakonski ravni, medtem ko se tehnični in izvedbeni vidiki prenašajo na podzakonske predpise;</w:t>
                  </w:r>
                </w:p>
                <w:p w14:paraId="6C5958E0" w14:textId="77777777" w:rsidR="008A648B" w:rsidRPr="00BF629A" w:rsidRDefault="008A648B" w:rsidP="00404C80">
                  <w:pPr>
                    <w:pStyle w:val="Neotevilenodstavek"/>
                    <w:widowControl w:val="0"/>
                    <w:numPr>
                      <w:ilvl w:val="0"/>
                      <w:numId w:val="66"/>
                    </w:numPr>
                    <w:spacing w:line="276" w:lineRule="auto"/>
                    <w:rPr>
                      <w:sz w:val="20"/>
                      <w:szCs w:val="20"/>
                      <w:lang w:eastAsia="en-US"/>
                    </w:rPr>
                  </w:pPr>
                  <w:r w:rsidRPr="00BF629A">
                    <w:rPr>
                      <w:sz w:val="20"/>
                      <w:szCs w:val="20"/>
                      <w:lang w:eastAsia="en-US"/>
                    </w:rPr>
                    <w:t>načela normativne ekonomičnosti in preglednosti: predlog zakona vsebuje zgolj nujne rešitve za dosego zakonitega cilja, pri čemer se zagotavlja preglednost, strnjenost in enostavna uporaba določb v praksi;</w:t>
                  </w:r>
                </w:p>
                <w:p w14:paraId="69B6826D" w14:textId="77777777" w:rsidR="00BE7CAC" w:rsidRPr="00BF629A" w:rsidRDefault="008A648B" w:rsidP="00404C80">
                  <w:pPr>
                    <w:pStyle w:val="Neotevilenodstavek"/>
                    <w:widowControl w:val="0"/>
                    <w:numPr>
                      <w:ilvl w:val="0"/>
                      <w:numId w:val="66"/>
                    </w:numPr>
                    <w:spacing w:line="276" w:lineRule="auto"/>
                    <w:rPr>
                      <w:sz w:val="20"/>
                      <w:szCs w:val="20"/>
                      <w:lang w:eastAsia="en-US"/>
                    </w:rPr>
                  </w:pPr>
                  <w:r w:rsidRPr="00BF629A">
                    <w:rPr>
                      <w:sz w:val="20"/>
                      <w:szCs w:val="20"/>
                      <w:lang w:eastAsia="en-US"/>
                    </w:rPr>
                    <w:t xml:space="preserve">načela učinkovitosti in izvršljivosti: rešitve omogočajo učinkovito izvajanje zakonodaje in nadzora, kar vključuje ukrepe pristojnih inšpektorjev za </w:t>
                  </w:r>
                  <w:r w:rsidR="00205B97" w:rsidRPr="00BF629A">
                    <w:rPr>
                      <w:sz w:val="20"/>
                      <w:szCs w:val="20"/>
                      <w:lang w:eastAsia="en-US"/>
                    </w:rPr>
                    <w:t>zagotavljanje visoke ravni varovanja zdravja ljudi in interesov potrošnikov v zvezi z živili in krmo.</w:t>
                  </w:r>
                </w:p>
                <w:p w14:paraId="77A52294" w14:textId="77777777" w:rsidR="00821317" w:rsidRPr="00BF629A" w:rsidRDefault="00821317" w:rsidP="00821317">
                  <w:pPr>
                    <w:pStyle w:val="Neotevilenodstavek"/>
                    <w:widowControl w:val="0"/>
                    <w:spacing w:line="276" w:lineRule="auto"/>
                    <w:ind w:left="360"/>
                    <w:rPr>
                      <w:sz w:val="20"/>
                      <w:szCs w:val="20"/>
                      <w:lang w:eastAsia="en-US"/>
                    </w:rPr>
                  </w:pPr>
                </w:p>
              </w:tc>
            </w:tr>
          </w:tbl>
          <w:p w14:paraId="007DCDA8" w14:textId="77777777" w:rsidR="008A1518" w:rsidRPr="00BF629A" w:rsidRDefault="008A1518">
            <w:pPr>
              <w:pStyle w:val="Neotevilenodstavek"/>
              <w:spacing w:before="0" w:after="0" w:line="260" w:lineRule="exact"/>
              <w:rPr>
                <w:sz w:val="20"/>
                <w:szCs w:val="20"/>
                <w:lang w:eastAsia="en-US"/>
              </w:rPr>
            </w:pPr>
          </w:p>
        </w:tc>
      </w:tr>
      <w:tr w:rsidR="00BF629A" w:rsidRPr="00BF629A" w14:paraId="3EBF8BB0" w14:textId="77777777" w:rsidTr="74D18CF8">
        <w:trPr>
          <w:trHeight w:val="300"/>
        </w:trPr>
        <w:tc>
          <w:tcPr>
            <w:tcW w:w="9030" w:type="dxa"/>
            <w:hideMark/>
          </w:tcPr>
          <w:p w14:paraId="11810D9A" w14:textId="77777777" w:rsidR="002E593D" w:rsidRPr="00BF629A" w:rsidRDefault="002E593D" w:rsidP="00404C80">
            <w:pPr>
              <w:pStyle w:val="Odsek"/>
              <w:numPr>
                <w:ilvl w:val="1"/>
                <w:numId w:val="63"/>
              </w:numPr>
              <w:spacing w:before="0" w:after="0" w:line="260" w:lineRule="exact"/>
              <w:jc w:val="left"/>
              <w:rPr>
                <w:sz w:val="20"/>
                <w:szCs w:val="20"/>
                <w:lang w:eastAsia="en-US"/>
              </w:rPr>
            </w:pPr>
            <w:r w:rsidRPr="00BF629A">
              <w:rPr>
                <w:sz w:val="20"/>
                <w:szCs w:val="20"/>
                <w:lang w:eastAsia="en-US"/>
              </w:rPr>
              <w:t>Poglavitne rešitve</w:t>
            </w:r>
          </w:p>
          <w:p w14:paraId="450EA2D7" w14:textId="77777777" w:rsidR="00821317" w:rsidRPr="00BF629A" w:rsidRDefault="00821317" w:rsidP="00821317">
            <w:pPr>
              <w:pStyle w:val="Odsek"/>
              <w:numPr>
                <w:ilvl w:val="0"/>
                <w:numId w:val="0"/>
              </w:numPr>
              <w:spacing w:before="0" w:after="0" w:line="260" w:lineRule="exact"/>
              <w:ind w:left="360"/>
              <w:jc w:val="left"/>
              <w:rPr>
                <w:sz w:val="20"/>
                <w:szCs w:val="20"/>
                <w:lang w:eastAsia="en-US"/>
              </w:rPr>
            </w:pPr>
          </w:p>
        </w:tc>
      </w:tr>
      <w:tr w:rsidR="00BF629A" w:rsidRPr="00BF629A" w14:paraId="5AE0B915" w14:textId="77777777" w:rsidTr="74D18CF8">
        <w:trPr>
          <w:trHeight w:val="300"/>
        </w:trPr>
        <w:tc>
          <w:tcPr>
            <w:tcW w:w="9030" w:type="dxa"/>
          </w:tcPr>
          <w:p w14:paraId="68F541EA" w14:textId="77777777" w:rsidR="002E593D" w:rsidRPr="00BF629A" w:rsidRDefault="002E593D" w:rsidP="00404C80">
            <w:pPr>
              <w:pStyle w:val="rkovnatokazaodstavkom"/>
              <w:numPr>
                <w:ilvl w:val="0"/>
                <w:numId w:val="68"/>
              </w:numPr>
              <w:spacing w:line="260" w:lineRule="exact"/>
              <w:textAlignment w:val="auto"/>
              <w:rPr>
                <w:rFonts w:eastAsia="Calibri" w:cs="Arial"/>
                <w:b/>
                <w:bCs/>
                <w:lang w:eastAsia="en-US"/>
              </w:rPr>
            </w:pPr>
            <w:r w:rsidRPr="00BF629A">
              <w:rPr>
                <w:rFonts w:cs="Arial"/>
                <w:b/>
                <w:bCs/>
                <w:lang w:eastAsia="en-US"/>
              </w:rPr>
              <w:t>Predstavitev predlaganih rešitev:</w:t>
            </w:r>
          </w:p>
          <w:p w14:paraId="59406AA2" w14:textId="77777777" w:rsidR="001756D5" w:rsidRPr="00BF629A" w:rsidRDefault="001756D5" w:rsidP="00CE67F5">
            <w:pPr>
              <w:pStyle w:val="Naslov1"/>
            </w:pPr>
            <w:r w:rsidRPr="00BF629A">
              <w:t>Zakon o varni hrani in krmi</w:t>
            </w:r>
            <w:r w:rsidRPr="00BF629A">
              <w:rPr>
                <w:rStyle w:val="normaltextrun"/>
              </w:rPr>
              <w:t xml:space="preserve"> sistemsko ureja vse vsebine na področju varnosti hrane in krme, vključno s prehranskimi dopolnili, </w:t>
            </w:r>
            <w:r w:rsidRPr="00BF629A">
              <w:rPr>
                <w:rStyle w:val="normaltextrun"/>
                <w:shd w:val="clear" w:color="auto" w:fill="FFFFFF"/>
              </w:rPr>
              <w:t>živili za posebne skupine ter materiali in izdelki, namenjenimi za stik z živili. B</w:t>
            </w:r>
            <w:r w:rsidRPr="00BF629A">
              <w:t xml:space="preserve">istveno ne posega oziroma ne spreminja pravil ter sistema kot je urejen v trenutno veljavnih petih zakonih. </w:t>
            </w:r>
          </w:p>
          <w:p w14:paraId="654D275A" w14:textId="20CC200F" w:rsidR="001A329A" w:rsidRPr="00BF629A" w:rsidRDefault="36F230C0" w:rsidP="1271A91E">
            <w:pPr>
              <w:pStyle w:val="paragraph"/>
              <w:shd w:val="clear" w:color="auto" w:fill="FFFFFF" w:themeFill="background1"/>
              <w:spacing w:before="0" w:beforeAutospacing="0" w:after="0" w:afterAutospacing="0" w:line="276" w:lineRule="auto"/>
              <w:jc w:val="both"/>
              <w:textAlignment w:val="baseline"/>
              <w:rPr>
                <w:rFonts w:ascii="Arial" w:hAnsi="Arial" w:cs="Arial"/>
                <w:sz w:val="20"/>
                <w:szCs w:val="20"/>
              </w:rPr>
            </w:pPr>
            <w:r w:rsidRPr="00BF629A">
              <w:rPr>
                <w:rFonts w:ascii="Arial" w:hAnsi="Arial" w:cs="Arial"/>
                <w:sz w:val="20"/>
                <w:szCs w:val="20"/>
              </w:rPr>
              <w:t>Predlog zakona opredeljuje pristojne organe za izvajanje zakona in pravnih aktov EU</w:t>
            </w:r>
            <w:r w:rsidR="51A4A8B3" w:rsidRPr="00BF629A">
              <w:rPr>
                <w:rFonts w:ascii="Arial" w:hAnsi="Arial" w:cs="Arial"/>
                <w:sz w:val="20"/>
                <w:szCs w:val="20"/>
              </w:rPr>
              <w:t>, ki urejajo</w:t>
            </w:r>
            <w:r w:rsidRPr="00BF629A">
              <w:rPr>
                <w:rFonts w:ascii="Arial" w:hAnsi="Arial" w:cs="Arial"/>
                <w:sz w:val="20"/>
                <w:szCs w:val="20"/>
              </w:rPr>
              <w:t xml:space="preserve"> varnost hrane in krme ter za izvajanje nadzora na tem področju</w:t>
            </w:r>
            <w:r w:rsidR="5B46594B" w:rsidRPr="00BF629A">
              <w:rPr>
                <w:rFonts w:ascii="Arial" w:hAnsi="Arial" w:cs="Arial"/>
                <w:sz w:val="20"/>
                <w:szCs w:val="20"/>
              </w:rPr>
              <w:t>,</w:t>
            </w:r>
            <w:r w:rsidRPr="00BF629A">
              <w:rPr>
                <w:rFonts w:ascii="Arial" w:hAnsi="Arial" w:cs="Arial"/>
                <w:sz w:val="20"/>
                <w:szCs w:val="20"/>
              </w:rPr>
              <w:t xml:space="preserve"> pri čemer sledi opredelitvi delovnih področij posameznih organov na področju varne hrane in krme</w:t>
            </w:r>
            <w:r w:rsidR="47EC4747" w:rsidRPr="00BF629A">
              <w:rPr>
                <w:rFonts w:ascii="Arial" w:hAnsi="Arial" w:cs="Arial"/>
                <w:sz w:val="20"/>
                <w:szCs w:val="20"/>
              </w:rPr>
              <w:t>,</w:t>
            </w:r>
            <w:r w:rsidRPr="00BF629A">
              <w:rPr>
                <w:rFonts w:ascii="Arial" w:hAnsi="Arial" w:cs="Arial"/>
                <w:sz w:val="20"/>
                <w:szCs w:val="20"/>
              </w:rPr>
              <w:t xml:space="preserve"> kot so opredeljeni v Uredbi o organih v sestavi ministrstev.</w:t>
            </w:r>
          </w:p>
          <w:p w14:paraId="65903B13" w14:textId="7E383FB1" w:rsidR="001A329A" w:rsidRPr="00BF629A" w:rsidRDefault="36F230C0" w:rsidP="1271A91E">
            <w:pPr>
              <w:pStyle w:val="paragraph"/>
              <w:shd w:val="clear" w:color="auto" w:fill="FFFFFF" w:themeFill="background1"/>
              <w:spacing w:before="0" w:beforeAutospacing="0" w:after="0" w:afterAutospacing="0" w:line="276" w:lineRule="auto"/>
              <w:jc w:val="both"/>
              <w:textAlignment w:val="baseline"/>
              <w:rPr>
                <w:rStyle w:val="normaltextrun"/>
                <w:rFonts w:ascii="Arial" w:eastAsia="Arial" w:hAnsi="Arial" w:cs="Arial"/>
                <w:sz w:val="20"/>
                <w:szCs w:val="20"/>
              </w:rPr>
            </w:pPr>
            <w:r w:rsidRPr="00BF629A">
              <w:rPr>
                <w:rFonts w:ascii="Arial" w:eastAsia="Arial" w:hAnsi="Arial" w:cs="Arial"/>
                <w:sz w:val="20"/>
                <w:szCs w:val="20"/>
              </w:rPr>
              <w:t>V skupnih določbah</w:t>
            </w:r>
            <w:r w:rsidR="7B2C76AD" w:rsidRPr="00BF629A">
              <w:rPr>
                <w:rFonts w:ascii="Arial" w:eastAsia="Arial" w:hAnsi="Arial" w:cs="Arial"/>
                <w:sz w:val="20"/>
                <w:szCs w:val="20"/>
              </w:rPr>
              <w:t xml:space="preserve"> </w:t>
            </w:r>
            <w:r w:rsidRPr="00BF629A">
              <w:rPr>
                <w:rFonts w:ascii="Arial" w:eastAsia="Arial" w:hAnsi="Arial" w:cs="Arial"/>
                <w:sz w:val="20"/>
                <w:szCs w:val="20"/>
              </w:rPr>
              <w:t xml:space="preserve">so opredeljena splošna načela in postopki na katerih temelji odločanje na področju varnosti živil in krme. V ta namen se z zakonom določajo </w:t>
            </w:r>
            <w:r w:rsidR="69A1848F" w:rsidRPr="00BF629A">
              <w:rPr>
                <w:rFonts w:ascii="Arial" w:eastAsia="Arial" w:hAnsi="Arial" w:cs="Arial"/>
                <w:sz w:val="20"/>
                <w:szCs w:val="20"/>
              </w:rPr>
              <w:t xml:space="preserve">organizacije </w:t>
            </w:r>
            <w:r w:rsidRPr="00BF629A">
              <w:rPr>
                <w:rFonts w:ascii="Arial" w:eastAsia="Arial" w:hAnsi="Arial" w:cs="Arial"/>
                <w:sz w:val="20"/>
                <w:szCs w:val="20"/>
              </w:rPr>
              <w:t>za izdelavo ocen tveganj, pravila za sprejem začasnih in nujnih ukrepov ter pravila za obveščanje</w:t>
            </w:r>
            <w:r w:rsidR="01502E7F" w:rsidRPr="00BF629A">
              <w:rPr>
                <w:rFonts w:ascii="Arial" w:eastAsia="Arial" w:hAnsi="Arial" w:cs="Arial"/>
                <w:sz w:val="20"/>
                <w:szCs w:val="20"/>
              </w:rPr>
              <w:t>,</w:t>
            </w:r>
            <w:r w:rsidRPr="00BF629A">
              <w:rPr>
                <w:rFonts w:ascii="Arial" w:eastAsia="Arial" w:hAnsi="Arial" w:cs="Arial"/>
                <w:sz w:val="20"/>
                <w:szCs w:val="20"/>
              </w:rPr>
              <w:t xml:space="preserve"> kadar obstaja utemeljen sum, da neko živilo ali krma lahko predstavljata tveganje za zdravje in živali ali </w:t>
            </w:r>
            <w:r w:rsidR="4DA89C12" w:rsidRPr="00BF629A">
              <w:rPr>
                <w:rFonts w:ascii="Arial" w:eastAsia="Arial" w:hAnsi="Arial" w:cs="Arial"/>
                <w:sz w:val="20"/>
                <w:szCs w:val="20"/>
              </w:rPr>
              <w:t xml:space="preserve">gre za </w:t>
            </w:r>
            <w:r w:rsidRPr="00BF629A">
              <w:rPr>
                <w:rFonts w:ascii="Arial" w:eastAsia="Arial" w:hAnsi="Arial" w:cs="Arial"/>
                <w:sz w:val="20"/>
                <w:szCs w:val="20"/>
              </w:rPr>
              <w:t xml:space="preserve">goljufive prakse. Določajo se nacionalne kontaktne točke za sodelovanje v sistemu </w:t>
            </w:r>
            <w:r w:rsidR="7B2740D8" w:rsidRPr="00BF629A">
              <w:rPr>
                <w:rFonts w:ascii="Arial" w:eastAsia="Arial" w:hAnsi="Arial" w:cs="Arial"/>
                <w:sz w:val="20"/>
                <w:szCs w:val="20"/>
              </w:rPr>
              <w:t>hitrega obveščanja za živila in krmo (RASFF), mreži za</w:t>
            </w:r>
            <w:r w:rsidRPr="00BF629A">
              <w:rPr>
                <w:rFonts w:ascii="Arial" w:eastAsia="Arial" w:hAnsi="Arial" w:cs="Arial"/>
                <w:sz w:val="20"/>
                <w:szCs w:val="20"/>
              </w:rPr>
              <w:t xml:space="preserve"> </w:t>
            </w:r>
            <w:hyperlink r:id="rId12">
              <w:r w:rsidRPr="00BF629A">
                <w:rPr>
                  <w:rStyle w:val="Hiperpovezava"/>
                  <w:rFonts w:ascii="Arial" w:eastAsia="Arial" w:hAnsi="Arial" w:cs="Arial"/>
                  <w:color w:val="auto"/>
                  <w:sz w:val="20"/>
                  <w:szCs w:val="20"/>
                  <w:u w:val="none"/>
                </w:rPr>
                <w:t xml:space="preserve">upravno pomoč in sodelovanje (AAC) in mreži </w:t>
              </w:r>
            </w:hyperlink>
            <w:r w:rsidRPr="00BF629A">
              <w:rPr>
                <w:rFonts w:ascii="Arial" w:eastAsia="Arial" w:hAnsi="Arial" w:cs="Arial"/>
                <w:sz w:val="20"/>
                <w:szCs w:val="20"/>
              </w:rPr>
              <w:t xml:space="preserve">EU za boj proti goljufijam ter njihove naloge.  </w:t>
            </w:r>
          </w:p>
          <w:p w14:paraId="4198550D" w14:textId="4EF076D7" w:rsidR="001A329A" w:rsidRPr="00BF629A" w:rsidRDefault="36F230C0" w:rsidP="1271A91E">
            <w:pPr>
              <w:spacing w:line="257" w:lineRule="auto"/>
              <w:jc w:val="both"/>
              <w:rPr>
                <w:rFonts w:eastAsia="Arial" w:cs="Arial"/>
              </w:rPr>
            </w:pPr>
            <w:r w:rsidRPr="00BF629A">
              <w:rPr>
                <w:rFonts w:eastAsia="Arial" w:cs="Arial"/>
              </w:rPr>
              <w:t xml:space="preserve">Predlog zakona </w:t>
            </w:r>
            <w:r w:rsidRPr="00BF629A">
              <w:rPr>
                <w:rFonts w:cs="Arial"/>
              </w:rPr>
              <w:t>na novo opredeljuje pojem g</w:t>
            </w:r>
            <w:r w:rsidRPr="00BF629A">
              <w:rPr>
                <w:rFonts w:eastAsia="Arial" w:cs="Arial"/>
              </w:rPr>
              <w:t>oljufiv</w:t>
            </w:r>
            <w:r w:rsidRPr="00BF629A">
              <w:rPr>
                <w:rFonts w:cs="Arial"/>
              </w:rPr>
              <w:t>e</w:t>
            </w:r>
            <w:r w:rsidRPr="00BF629A">
              <w:rPr>
                <w:rFonts w:eastAsia="Arial" w:cs="Arial"/>
              </w:rPr>
              <w:t xml:space="preserve"> praks</w:t>
            </w:r>
            <w:r w:rsidRPr="00BF629A">
              <w:rPr>
                <w:rFonts w:cs="Arial"/>
              </w:rPr>
              <w:t>e</w:t>
            </w:r>
            <w:r w:rsidRPr="00BF629A">
              <w:rPr>
                <w:rFonts w:eastAsia="Arial" w:cs="Arial"/>
              </w:rPr>
              <w:t>. Za razliko od neskladnosti s pravili</w:t>
            </w:r>
            <w:r w:rsidR="21A27493" w:rsidRPr="00BF629A">
              <w:rPr>
                <w:rFonts w:eastAsia="Arial" w:cs="Arial"/>
              </w:rPr>
              <w:t xml:space="preserve"> živilske zakonodaje,</w:t>
            </w:r>
            <w:r w:rsidRPr="00BF629A">
              <w:rPr>
                <w:rFonts w:eastAsia="Arial" w:cs="Arial"/>
              </w:rPr>
              <w:t xml:space="preserve"> morajo biti za goljufivo prakso izpolnjeni štirje ključni elementi: kršitev pravil</w:t>
            </w:r>
            <w:r w:rsidR="22534813" w:rsidRPr="00BF629A">
              <w:rPr>
                <w:rFonts w:eastAsia="Arial" w:cs="Arial"/>
              </w:rPr>
              <w:t xml:space="preserve"> ali zahtev</w:t>
            </w:r>
            <w:r w:rsidRPr="00BF629A">
              <w:rPr>
                <w:rFonts w:eastAsia="Arial" w:cs="Arial"/>
              </w:rPr>
              <w:t xml:space="preserve">, namernost, zavajanje in pridobitev premoženjske koristi. Pomembno je tudi, da so za goljufive prakse predvidene posebne, višje sankcije in da se o primerih goljufivih praks obvešča javnost.  </w:t>
            </w:r>
          </w:p>
          <w:p w14:paraId="20974C8D" w14:textId="37B32092" w:rsidR="001A329A" w:rsidRPr="00BF629A" w:rsidRDefault="569C61DE" w:rsidP="75D4C7F4">
            <w:pPr>
              <w:pStyle w:val="paragraph"/>
              <w:shd w:val="clear" w:color="auto" w:fill="FFFFFF" w:themeFill="background1"/>
              <w:spacing w:before="0" w:beforeAutospacing="0" w:after="0" w:afterAutospacing="0" w:line="276" w:lineRule="auto"/>
              <w:jc w:val="both"/>
              <w:textAlignment w:val="baseline"/>
              <w:rPr>
                <w:rFonts w:ascii="Arial" w:hAnsi="Arial" w:cs="Arial"/>
                <w:sz w:val="20"/>
                <w:szCs w:val="20"/>
                <w:shd w:val="clear" w:color="auto" w:fill="FFFFFF"/>
              </w:rPr>
            </w:pPr>
            <w:r w:rsidRPr="00BF629A">
              <w:rPr>
                <w:rFonts w:ascii="Arial" w:hAnsi="Arial" w:cs="Arial"/>
                <w:sz w:val="20"/>
                <w:szCs w:val="20"/>
                <w:shd w:val="clear" w:color="auto" w:fill="FFFFFF"/>
              </w:rPr>
              <w:lastRenderedPageBreak/>
              <w:t>Z zakonom se določajo splošna pravila, ki jih morajo izpolnjevati živila in krma</w:t>
            </w:r>
            <w:r w:rsidR="5AAD9FE8" w:rsidRPr="00BF629A">
              <w:rPr>
                <w:rFonts w:ascii="Arial" w:hAnsi="Arial" w:cs="Arial"/>
                <w:sz w:val="20"/>
                <w:szCs w:val="20"/>
              </w:rPr>
              <w:t>,</w:t>
            </w:r>
            <w:r w:rsidRPr="00BF629A">
              <w:rPr>
                <w:rFonts w:ascii="Arial" w:hAnsi="Arial" w:cs="Arial"/>
                <w:sz w:val="20"/>
                <w:szCs w:val="20"/>
                <w:shd w:val="clear" w:color="auto" w:fill="FFFFFF"/>
              </w:rPr>
              <w:t xml:space="preserve"> dana na trg, glede varnosti in skladnosti, pogoje za obrate za pridelavo, proizvodnjo, predelavo in distribucijo živil in krme</w:t>
            </w:r>
            <w:r w:rsidR="04E4C53D" w:rsidRPr="00BF629A">
              <w:rPr>
                <w:rFonts w:ascii="Arial" w:hAnsi="Arial" w:cs="Arial"/>
                <w:sz w:val="20"/>
                <w:szCs w:val="20"/>
              </w:rPr>
              <w:t>,</w:t>
            </w:r>
            <w:r w:rsidRPr="00BF629A">
              <w:rPr>
                <w:rFonts w:ascii="Arial" w:hAnsi="Arial" w:cs="Arial"/>
                <w:sz w:val="20"/>
                <w:szCs w:val="20"/>
                <w:shd w:val="clear" w:color="auto" w:fill="FFFFFF"/>
              </w:rPr>
              <w:t xml:space="preserve"> vključno z njihovo registracijo oziroma odobritvijo</w:t>
            </w:r>
            <w:r w:rsidR="2AF000DC" w:rsidRPr="00BF629A">
              <w:rPr>
                <w:rFonts w:ascii="Arial" w:hAnsi="Arial" w:cs="Arial"/>
                <w:sz w:val="20"/>
                <w:szCs w:val="20"/>
              </w:rPr>
              <w:t>,</w:t>
            </w:r>
            <w:r w:rsidRPr="00BF629A">
              <w:rPr>
                <w:rFonts w:ascii="Arial" w:hAnsi="Arial" w:cs="Arial"/>
                <w:sz w:val="20"/>
                <w:szCs w:val="20"/>
                <w:shd w:val="clear" w:color="auto" w:fill="FFFFFF"/>
              </w:rPr>
              <w:t xml:space="preserve"> ter zahteve glede sledljivosti in označevanjem živil in krme</w:t>
            </w:r>
            <w:r w:rsidR="0D095459" w:rsidRPr="00BF629A">
              <w:rPr>
                <w:rFonts w:ascii="Arial" w:hAnsi="Arial" w:cs="Arial"/>
                <w:sz w:val="20"/>
                <w:szCs w:val="20"/>
                <w:shd w:val="clear" w:color="auto" w:fill="FFFFFF"/>
              </w:rPr>
              <w:t xml:space="preserve">. </w:t>
            </w:r>
            <w:r w:rsidRPr="00BF629A">
              <w:rPr>
                <w:rFonts w:ascii="Arial" w:hAnsi="Arial" w:cs="Arial"/>
                <w:sz w:val="20"/>
                <w:szCs w:val="20"/>
                <w:shd w:val="clear" w:color="auto" w:fill="FFFFFF"/>
              </w:rPr>
              <w:t>Določa se tudi zakonska podlaga, ki omogoča sprejem nacionalnih higienskih pravil in določ</w:t>
            </w:r>
            <w:r w:rsidR="1833A946" w:rsidRPr="00BF629A">
              <w:rPr>
                <w:rFonts w:ascii="Arial" w:hAnsi="Arial" w:cs="Arial"/>
                <w:sz w:val="20"/>
                <w:szCs w:val="20"/>
              </w:rPr>
              <w:t>enih</w:t>
            </w:r>
            <w:r w:rsidRPr="00BF629A">
              <w:rPr>
                <w:rFonts w:ascii="Arial" w:hAnsi="Arial" w:cs="Arial"/>
                <w:sz w:val="20"/>
                <w:szCs w:val="20"/>
                <w:shd w:val="clear" w:color="auto" w:fill="FFFFFF"/>
              </w:rPr>
              <w:t xml:space="preserve"> odstopanj od predpisanih zahtev na področju higiene živil in krme. </w:t>
            </w:r>
          </w:p>
          <w:p w14:paraId="26CF2C52" w14:textId="72A8D8F7" w:rsidR="001A329A" w:rsidRPr="00BF629A" w:rsidRDefault="4AD9FB43" w:rsidP="74D18CF8">
            <w:pPr>
              <w:pStyle w:val="paragraph"/>
              <w:shd w:val="clear" w:color="auto" w:fill="FFFFFF" w:themeFill="background1"/>
              <w:spacing w:before="0" w:beforeAutospacing="0" w:after="0" w:afterAutospacing="0" w:line="276" w:lineRule="auto"/>
              <w:jc w:val="both"/>
              <w:textAlignment w:val="baseline"/>
              <w:rPr>
                <w:rFonts w:ascii="Arial" w:hAnsi="Arial" w:cs="Arial"/>
                <w:sz w:val="20"/>
                <w:szCs w:val="20"/>
                <w:shd w:val="clear" w:color="auto" w:fill="FFFFFF"/>
              </w:rPr>
            </w:pPr>
            <w:r w:rsidRPr="00BF629A">
              <w:rPr>
                <w:rFonts w:ascii="Arial" w:hAnsi="Arial" w:cs="Arial"/>
                <w:sz w:val="20"/>
                <w:szCs w:val="20"/>
                <w:shd w:val="clear" w:color="auto" w:fill="FFFFFF"/>
              </w:rPr>
              <w:t xml:space="preserve">V zakonu se določajo tudi pogoji za izvajanje dejavnosti proizvodnje živil in hrane v </w:t>
            </w:r>
            <w:r w:rsidR="1142AE14" w:rsidRPr="00BF629A">
              <w:rPr>
                <w:rFonts w:ascii="Arial" w:hAnsi="Arial" w:cs="Arial"/>
                <w:sz w:val="20"/>
                <w:szCs w:val="20"/>
                <w:shd w:val="clear" w:color="auto" w:fill="FFFFFF"/>
              </w:rPr>
              <w:t>stanovanjskih prostori</w:t>
            </w:r>
            <w:r w:rsidR="4994A47E" w:rsidRPr="00BF629A">
              <w:rPr>
                <w:rFonts w:ascii="Arial" w:hAnsi="Arial" w:cs="Arial"/>
                <w:sz w:val="20"/>
                <w:szCs w:val="20"/>
                <w:shd w:val="clear" w:color="auto" w:fill="FFFFFF"/>
              </w:rPr>
              <w:t>h</w:t>
            </w:r>
            <w:r w:rsidRPr="00BF629A">
              <w:rPr>
                <w:rFonts w:ascii="Arial" w:hAnsi="Arial" w:cs="Arial"/>
                <w:sz w:val="20"/>
                <w:szCs w:val="20"/>
                <w:shd w:val="clear" w:color="auto" w:fill="FFFFFF"/>
              </w:rPr>
              <w:t xml:space="preserve">, vključno z možnostjo prepovedi izvajanja dejavnosti in odvzemom registracije, če </w:t>
            </w:r>
            <w:r w:rsidR="36B04E4B" w:rsidRPr="00BF629A">
              <w:rPr>
                <w:rFonts w:ascii="Arial" w:hAnsi="Arial" w:cs="Arial"/>
                <w:sz w:val="20"/>
                <w:szCs w:val="20"/>
                <w:shd w:val="clear" w:color="auto" w:fill="FFFFFF"/>
              </w:rPr>
              <w:t>nosilec živilske</w:t>
            </w:r>
            <w:r w:rsidRPr="00BF629A">
              <w:rPr>
                <w:rFonts w:ascii="Arial" w:hAnsi="Arial" w:cs="Arial"/>
                <w:sz w:val="20"/>
                <w:szCs w:val="20"/>
                <w:shd w:val="clear" w:color="auto" w:fill="FFFFFF"/>
              </w:rPr>
              <w:t xml:space="preserve"> dejavnosti ne </w:t>
            </w:r>
            <w:r w:rsidR="7EDE30F9" w:rsidRPr="00BF629A">
              <w:rPr>
                <w:rFonts w:ascii="Arial" w:hAnsi="Arial" w:cs="Arial"/>
                <w:sz w:val="20"/>
                <w:szCs w:val="20"/>
              </w:rPr>
              <w:t>omogoči</w:t>
            </w:r>
            <w:r w:rsidRPr="00BF629A">
              <w:rPr>
                <w:rFonts w:ascii="Arial" w:hAnsi="Arial" w:cs="Arial"/>
                <w:sz w:val="20"/>
                <w:szCs w:val="20"/>
                <w:shd w:val="clear" w:color="auto" w:fill="FFFFFF"/>
              </w:rPr>
              <w:t xml:space="preserve"> izvedbe uradnega nadzora. </w:t>
            </w:r>
          </w:p>
          <w:p w14:paraId="1A81F0B1" w14:textId="77777777" w:rsidR="001A329A" w:rsidRPr="00BF629A" w:rsidRDefault="001A329A" w:rsidP="00256BAE">
            <w:pPr>
              <w:pStyle w:val="paragraph"/>
              <w:shd w:val="clear" w:color="auto" w:fill="FFFFFF"/>
              <w:spacing w:before="0" w:beforeAutospacing="0" w:after="0" w:afterAutospacing="0" w:line="276" w:lineRule="auto"/>
              <w:jc w:val="both"/>
              <w:textAlignment w:val="baseline"/>
              <w:rPr>
                <w:rFonts w:ascii="Arial" w:hAnsi="Arial" w:cs="Arial"/>
                <w:sz w:val="20"/>
                <w:szCs w:val="20"/>
                <w:shd w:val="clear" w:color="auto" w:fill="FFFFFF"/>
              </w:rPr>
            </w:pPr>
          </w:p>
          <w:p w14:paraId="5492B2F9" w14:textId="53D1BA4B" w:rsidR="001A329A" w:rsidRPr="00BF629A" w:rsidRDefault="36F230C0" w:rsidP="001756D5">
            <w:pPr>
              <w:pStyle w:val="Navadensplet"/>
              <w:spacing w:after="0" w:line="276" w:lineRule="auto"/>
              <w:jc w:val="both"/>
              <w:rPr>
                <w:rFonts w:ascii="Arial" w:eastAsia="Arial" w:hAnsi="Arial" w:cs="Arial"/>
                <w:color w:val="auto"/>
                <w:sz w:val="20"/>
                <w:szCs w:val="20"/>
              </w:rPr>
            </w:pPr>
            <w:r w:rsidRPr="00BF629A">
              <w:rPr>
                <w:rFonts w:ascii="Arial" w:eastAsia="Arial" w:hAnsi="Arial" w:cs="Arial"/>
                <w:color w:val="auto"/>
                <w:sz w:val="20"/>
                <w:szCs w:val="20"/>
              </w:rPr>
              <w:t xml:space="preserve">V poglavju o posebnih pogojih za živila in krmo so določene zahteve glede ostankov pesticidov, zahteve za predelavo, uporabo in dajanje na </w:t>
            </w:r>
            <w:r w:rsidR="2CF7F058" w:rsidRPr="00BF629A">
              <w:rPr>
                <w:rFonts w:ascii="Arial" w:eastAsia="Arial" w:hAnsi="Arial" w:cs="Arial"/>
                <w:color w:val="auto"/>
                <w:sz w:val="20"/>
                <w:szCs w:val="20"/>
              </w:rPr>
              <w:t>GSO</w:t>
            </w:r>
            <w:r w:rsidRPr="00BF629A">
              <w:rPr>
                <w:rFonts w:ascii="Arial" w:eastAsia="Arial" w:hAnsi="Arial" w:cs="Arial"/>
                <w:color w:val="auto"/>
                <w:sz w:val="20"/>
                <w:szCs w:val="20"/>
              </w:rPr>
              <w:t xml:space="preserve"> živil in krme, ter pogoje pod katerimi se lahko neuporabljena hrana ponovno vrne v agroživilsko verigo kot krma. Zakon ureja tudi postopek potrjevanja nacionalnih smernic, ki jih pripravijo predstavniki iz sektorja živilske dejavnosti in sektorja krme.</w:t>
            </w:r>
          </w:p>
          <w:p w14:paraId="683189B9" w14:textId="77777777" w:rsidR="001A329A" w:rsidRPr="00BF629A" w:rsidRDefault="001A329A" w:rsidP="001756D5">
            <w:pPr>
              <w:pStyle w:val="Navadensplet"/>
              <w:spacing w:after="0" w:line="276" w:lineRule="auto"/>
              <w:jc w:val="both"/>
              <w:rPr>
                <w:rFonts w:ascii="Arial" w:eastAsia="Arial" w:hAnsi="Arial" w:cs="Arial"/>
                <w:color w:val="auto"/>
                <w:sz w:val="20"/>
                <w:szCs w:val="20"/>
              </w:rPr>
            </w:pPr>
            <w:r w:rsidRPr="00BF629A">
              <w:rPr>
                <w:rFonts w:ascii="Arial" w:eastAsia="Arial" w:hAnsi="Arial" w:cs="Arial"/>
                <w:color w:val="auto"/>
                <w:sz w:val="20"/>
                <w:szCs w:val="20"/>
              </w:rPr>
              <w:t xml:space="preserve">V posebnem poglavju so urejeni pogoji za dajanje na trg predpakirane naravne mineralne vode, izvirske vode in namizne vode, vključno s pravno podlago za pripravo podzakonskih predpisov.  </w:t>
            </w:r>
          </w:p>
          <w:p w14:paraId="1E296E70" w14:textId="2FE4C410" w:rsidR="001A329A" w:rsidRPr="00BF629A" w:rsidRDefault="36F230C0" w:rsidP="001756D5">
            <w:pPr>
              <w:pStyle w:val="Navadensplet"/>
              <w:spacing w:after="0" w:line="276" w:lineRule="auto"/>
              <w:jc w:val="both"/>
              <w:rPr>
                <w:rFonts w:ascii="Arial" w:hAnsi="Arial" w:cs="Arial"/>
                <w:color w:val="auto"/>
                <w:sz w:val="20"/>
                <w:szCs w:val="20"/>
              </w:rPr>
            </w:pPr>
            <w:r w:rsidRPr="00BF629A">
              <w:rPr>
                <w:rFonts w:ascii="Arial" w:eastAsia="Arial" w:hAnsi="Arial" w:cs="Arial"/>
                <w:color w:val="auto"/>
                <w:sz w:val="20"/>
                <w:szCs w:val="20"/>
              </w:rPr>
              <w:t>Zakon ureja pravila za označevanje živil, vključno z označevanjem prehranskih in zdravstvenih trditev ter pravila za oglaševanj</w:t>
            </w:r>
            <w:r w:rsidR="011AD4FA" w:rsidRPr="00BF629A">
              <w:rPr>
                <w:rFonts w:ascii="Arial" w:eastAsia="Arial" w:hAnsi="Arial" w:cs="Arial"/>
                <w:color w:val="auto"/>
                <w:sz w:val="20"/>
                <w:szCs w:val="20"/>
              </w:rPr>
              <w:t>e</w:t>
            </w:r>
            <w:r w:rsidRPr="00BF629A">
              <w:rPr>
                <w:rFonts w:ascii="Arial" w:eastAsia="Arial" w:hAnsi="Arial" w:cs="Arial"/>
                <w:color w:val="auto"/>
                <w:sz w:val="20"/>
                <w:szCs w:val="20"/>
              </w:rPr>
              <w:t xml:space="preserve"> z namenom informiranja potrošnikov</w:t>
            </w:r>
            <w:r w:rsidR="188FC9DE" w:rsidRPr="00BF629A">
              <w:rPr>
                <w:rFonts w:ascii="Arial" w:eastAsia="Arial" w:hAnsi="Arial" w:cs="Arial"/>
                <w:color w:val="auto"/>
                <w:sz w:val="20"/>
                <w:szCs w:val="20"/>
              </w:rPr>
              <w:t>,</w:t>
            </w:r>
            <w:r w:rsidRPr="00BF629A">
              <w:rPr>
                <w:rFonts w:ascii="Arial" w:eastAsia="Arial" w:hAnsi="Arial" w:cs="Arial"/>
                <w:color w:val="auto"/>
                <w:sz w:val="20"/>
                <w:szCs w:val="20"/>
              </w:rPr>
              <w:t xml:space="preserve"> ter podrobneje opredeljuje, kdaj živila ne izpolnjujejo zahtev glede varnosti. </w:t>
            </w:r>
            <w:r w:rsidR="5750D5AA" w:rsidRPr="00BF629A">
              <w:rPr>
                <w:rFonts w:ascii="Arial" w:hAnsi="Arial" w:cs="Arial"/>
                <w:color w:val="auto"/>
                <w:sz w:val="20"/>
                <w:szCs w:val="20"/>
              </w:rPr>
              <w:t>Določajo</w:t>
            </w:r>
            <w:r w:rsidRPr="00BF629A">
              <w:rPr>
                <w:rFonts w:ascii="Arial" w:eastAsia="Arial" w:hAnsi="Arial" w:cs="Arial"/>
                <w:color w:val="auto"/>
                <w:sz w:val="20"/>
                <w:szCs w:val="20"/>
              </w:rPr>
              <w:t xml:space="preserve"> </w:t>
            </w:r>
            <w:r w:rsidRPr="00BF629A">
              <w:rPr>
                <w:rFonts w:ascii="Arial" w:hAnsi="Arial" w:cs="Arial"/>
                <w:color w:val="auto"/>
                <w:sz w:val="20"/>
                <w:szCs w:val="20"/>
              </w:rPr>
              <w:t xml:space="preserve">se </w:t>
            </w:r>
            <w:r w:rsidR="1E104C47" w:rsidRPr="00BF629A">
              <w:rPr>
                <w:rFonts w:ascii="Arial" w:eastAsia="Arial" w:hAnsi="Arial" w:cs="Arial"/>
                <w:color w:val="auto"/>
                <w:sz w:val="20"/>
                <w:szCs w:val="20"/>
              </w:rPr>
              <w:t>pravila</w:t>
            </w:r>
            <w:r w:rsidRPr="00BF629A">
              <w:rPr>
                <w:rFonts w:ascii="Arial" w:eastAsia="Arial" w:hAnsi="Arial" w:cs="Arial"/>
                <w:color w:val="auto"/>
                <w:sz w:val="20"/>
                <w:szCs w:val="20"/>
              </w:rPr>
              <w:t xml:space="preserve"> za zakol živali za lastno domačo porabo</w:t>
            </w:r>
            <w:r w:rsidRPr="00BF629A">
              <w:rPr>
                <w:rFonts w:ascii="Arial" w:hAnsi="Arial" w:cs="Arial"/>
                <w:color w:val="auto"/>
                <w:sz w:val="20"/>
                <w:szCs w:val="20"/>
              </w:rPr>
              <w:t xml:space="preserve"> in porab</w:t>
            </w:r>
            <w:r w:rsidR="7B2C76AD" w:rsidRPr="00BF629A">
              <w:rPr>
                <w:rFonts w:ascii="Arial" w:hAnsi="Arial" w:cs="Arial"/>
                <w:color w:val="auto"/>
                <w:sz w:val="20"/>
                <w:szCs w:val="20"/>
              </w:rPr>
              <w:t>o</w:t>
            </w:r>
            <w:r w:rsidRPr="00BF629A">
              <w:rPr>
                <w:rFonts w:ascii="Arial" w:hAnsi="Arial" w:cs="Arial"/>
                <w:color w:val="auto"/>
                <w:sz w:val="20"/>
                <w:szCs w:val="20"/>
              </w:rPr>
              <w:t xml:space="preserve"> uplenjene divjadi za lastno domačo porabo lovcev</w:t>
            </w:r>
            <w:r w:rsidR="21A27493" w:rsidRPr="00BF629A">
              <w:rPr>
                <w:rFonts w:ascii="Arial" w:hAnsi="Arial" w:cs="Arial"/>
                <w:color w:val="auto"/>
                <w:sz w:val="20"/>
                <w:szCs w:val="20"/>
              </w:rPr>
              <w:t xml:space="preserve"> in pooblastila in odgovornosti usposobljenih oseb za prvi pregled divjadi</w:t>
            </w:r>
            <w:r w:rsidRPr="00BF629A">
              <w:rPr>
                <w:rFonts w:ascii="Arial" w:hAnsi="Arial" w:cs="Arial"/>
                <w:color w:val="auto"/>
                <w:sz w:val="20"/>
                <w:szCs w:val="20"/>
              </w:rPr>
              <w:t xml:space="preserve"> </w:t>
            </w:r>
            <w:r w:rsidR="56835ED7" w:rsidRPr="00BF629A">
              <w:rPr>
                <w:rFonts w:ascii="Arial" w:hAnsi="Arial" w:cs="Arial"/>
                <w:color w:val="auto"/>
                <w:sz w:val="20"/>
                <w:szCs w:val="20"/>
              </w:rPr>
              <w:t>ter</w:t>
            </w:r>
            <w:r w:rsidRPr="00BF629A">
              <w:rPr>
                <w:rFonts w:ascii="Arial" w:hAnsi="Arial" w:cs="Arial"/>
                <w:color w:val="auto"/>
                <w:sz w:val="20"/>
                <w:szCs w:val="20"/>
              </w:rPr>
              <w:t xml:space="preserve"> zahteve za prodaja živil na </w:t>
            </w:r>
            <w:r w:rsidRPr="00BF629A">
              <w:rPr>
                <w:rFonts w:ascii="Arial" w:eastAsia="Arial" w:hAnsi="Arial" w:cs="Arial"/>
                <w:color w:val="auto"/>
                <w:sz w:val="20"/>
                <w:szCs w:val="20"/>
              </w:rPr>
              <w:t>premičnih stojnicah izven tržnic</w:t>
            </w:r>
            <w:r w:rsidR="21A27493" w:rsidRPr="00BF629A">
              <w:rPr>
                <w:rFonts w:ascii="Arial" w:eastAsia="Arial" w:hAnsi="Arial" w:cs="Arial"/>
                <w:color w:val="auto"/>
                <w:sz w:val="20"/>
                <w:szCs w:val="20"/>
              </w:rPr>
              <w:t xml:space="preserve"> in </w:t>
            </w:r>
            <w:r w:rsidRPr="00BF629A">
              <w:rPr>
                <w:rFonts w:ascii="Arial" w:hAnsi="Arial" w:cs="Arial"/>
                <w:color w:val="auto"/>
                <w:sz w:val="20"/>
                <w:szCs w:val="20"/>
              </w:rPr>
              <w:t>uporabo živil, ki niso več namenjena prehrani ljudi</w:t>
            </w:r>
            <w:r w:rsidR="21A27493" w:rsidRPr="00BF629A">
              <w:rPr>
                <w:rFonts w:ascii="Arial" w:hAnsi="Arial" w:cs="Arial"/>
                <w:color w:val="auto"/>
                <w:sz w:val="20"/>
                <w:szCs w:val="20"/>
              </w:rPr>
              <w:t>,</w:t>
            </w:r>
            <w:r w:rsidRPr="00BF629A">
              <w:rPr>
                <w:rFonts w:ascii="Arial" w:hAnsi="Arial" w:cs="Arial"/>
                <w:color w:val="auto"/>
                <w:sz w:val="20"/>
                <w:szCs w:val="20"/>
              </w:rPr>
              <w:t xml:space="preserve"> za krmo</w:t>
            </w:r>
            <w:r w:rsidR="21A27493" w:rsidRPr="00BF629A">
              <w:rPr>
                <w:rFonts w:ascii="Arial" w:hAnsi="Arial" w:cs="Arial"/>
                <w:color w:val="auto"/>
                <w:sz w:val="20"/>
                <w:szCs w:val="20"/>
              </w:rPr>
              <w:t>.</w:t>
            </w:r>
          </w:p>
          <w:p w14:paraId="7059111F" w14:textId="77777777" w:rsidR="001A329A" w:rsidRPr="00BF629A" w:rsidRDefault="001A329A" w:rsidP="001756D5">
            <w:pPr>
              <w:pStyle w:val="Navadensplet"/>
              <w:spacing w:after="0" w:line="276" w:lineRule="auto"/>
              <w:jc w:val="both"/>
              <w:rPr>
                <w:rFonts w:ascii="Arial" w:eastAsia="Arial" w:hAnsi="Arial" w:cs="Arial"/>
                <w:color w:val="auto"/>
                <w:sz w:val="20"/>
                <w:szCs w:val="20"/>
              </w:rPr>
            </w:pPr>
            <w:r w:rsidRPr="00BF629A">
              <w:rPr>
                <w:rFonts w:ascii="Arial" w:eastAsia="Arial" w:hAnsi="Arial" w:cs="Arial"/>
                <w:color w:val="auto"/>
                <w:sz w:val="20"/>
                <w:szCs w:val="20"/>
              </w:rPr>
              <w:t xml:space="preserve">Z zakonom se izvajalcem dejavnosti nalaga obveznost, da lahko na trg dajejo le obogatena živila, nova živila, obsevana živila in aditive, arome, encime ali živila nastala z uporabo teh snovi ter uporabljajo ekstrakcijska topila, ki so skladna s pravnimi akti EU. </w:t>
            </w:r>
            <w:r w:rsidRPr="00BF629A">
              <w:rPr>
                <w:rFonts w:ascii="Arial" w:hAnsi="Arial" w:cs="Arial"/>
                <w:color w:val="auto"/>
                <w:sz w:val="20"/>
                <w:szCs w:val="20"/>
              </w:rPr>
              <w:t>Urejajo se tudi zahteve za mikrobiološka merila, pravila za spremljanje in nadzor zoonoz, ostankov veterinarskih zdravil in onesnaževal.</w:t>
            </w:r>
          </w:p>
          <w:p w14:paraId="1ED40826" w14:textId="7D8BD9E5" w:rsidR="004D7FCB" w:rsidRPr="00BF629A" w:rsidRDefault="26CBDB69" w:rsidP="004D7FCB">
            <w:pPr>
              <w:pStyle w:val="Neotevilenodstavek"/>
              <w:widowControl w:val="0"/>
              <w:spacing w:line="276" w:lineRule="auto"/>
              <w:rPr>
                <w:sz w:val="20"/>
                <w:szCs w:val="20"/>
                <w:lang w:eastAsia="en-US"/>
              </w:rPr>
            </w:pPr>
            <w:r w:rsidRPr="00BF629A">
              <w:rPr>
                <w:sz w:val="20"/>
                <w:szCs w:val="20"/>
              </w:rPr>
              <w:t xml:space="preserve">Prehranska dopolnila in živila za posebne skupine, vključno s pravili za njihovo označevanje </w:t>
            </w:r>
            <w:r w:rsidRPr="00BF629A">
              <w:rPr>
                <w:rFonts w:eastAsia="Arial"/>
                <w:sz w:val="20"/>
                <w:szCs w:val="20"/>
              </w:rPr>
              <w:t>predstavljanj</w:t>
            </w:r>
            <w:r w:rsidR="1005D625" w:rsidRPr="00BF629A">
              <w:rPr>
                <w:rFonts w:eastAsia="Arial"/>
                <w:sz w:val="20"/>
                <w:szCs w:val="20"/>
              </w:rPr>
              <w:t>e</w:t>
            </w:r>
            <w:r w:rsidRPr="00BF629A">
              <w:rPr>
                <w:rFonts w:eastAsia="Arial"/>
                <w:sz w:val="20"/>
                <w:szCs w:val="20"/>
              </w:rPr>
              <w:t xml:space="preserve"> in oglaševanj</w:t>
            </w:r>
            <w:r w:rsidR="1B8051F9" w:rsidRPr="00BF629A">
              <w:rPr>
                <w:rFonts w:eastAsia="Arial"/>
                <w:sz w:val="20"/>
                <w:szCs w:val="20"/>
              </w:rPr>
              <w:t>e</w:t>
            </w:r>
            <w:r w:rsidRPr="00BF629A">
              <w:rPr>
                <w:sz w:val="20"/>
                <w:szCs w:val="20"/>
              </w:rPr>
              <w:t xml:space="preserve">, so urejena v posebnem poglavju. </w:t>
            </w:r>
            <w:r w:rsidRPr="00BF629A">
              <w:rPr>
                <w:sz w:val="20"/>
                <w:szCs w:val="20"/>
                <w:lang w:eastAsia="en-US"/>
              </w:rPr>
              <w:t>Prehranska dopolnila so namenjena dopolnjevanju prehrane, po obliki pa so podobn</w:t>
            </w:r>
            <w:r w:rsidR="26E74840" w:rsidRPr="00BF629A">
              <w:rPr>
                <w:sz w:val="20"/>
                <w:szCs w:val="20"/>
                <w:lang w:eastAsia="en-US"/>
              </w:rPr>
              <w:t>a</w:t>
            </w:r>
            <w:r w:rsidRPr="00BF629A">
              <w:rPr>
                <w:sz w:val="20"/>
                <w:szCs w:val="20"/>
                <w:lang w:eastAsia="en-US"/>
              </w:rPr>
              <w:t xml:space="preserve"> zdravilom. V nasprotju z zdravili, kjer državni organ preveri varnost, kakovost in učinkovitost, je za varnost in kakovost prehranskih dopolnil odgovoren izključno nosilec živilske dejavnosti (proizvajalec). Kljub temu pa za številne sestavine ni dovolj dolgoročnih raziskav, ki bi potrdile varnost in učinke na zdravje, še posebej pri ranljivih skupinah, kot so dojenčki. V tem poglavju so prenesene določbe iz Direktive 2002/46/ES, ki delno usklajuje področje prehranskih dopolnil v EU. Direktiva 2002/46/ES ureja seznam vitaminov in mineralov ter njihovih kemijskih oblik, vendar ne določa najvišjih dovoljenih količin teh snovi ali drugih sestavin v prehranskih dopolnilih. Poleg tega ureja označevanje prehranskih dopolnil. Zakon na predlog Nacionalnega inštituta za javno zdravje, nacionalno prepoveduje dajanje prehranskih dopolnil, namenjeni</w:t>
            </w:r>
            <w:r w:rsidR="65A56FFC" w:rsidRPr="00BF629A">
              <w:rPr>
                <w:sz w:val="20"/>
                <w:szCs w:val="20"/>
                <w:lang w:eastAsia="en-US"/>
              </w:rPr>
              <w:t>h</w:t>
            </w:r>
            <w:r w:rsidRPr="00BF629A">
              <w:rPr>
                <w:sz w:val="20"/>
                <w:szCs w:val="20"/>
                <w:lang w:eastAsia="en-US"/>
              </w:rPr>
              <w:t xml:space="preserve"> dojenčkom do 12. meseca, na trg, saj ni dovolj raziskav o kratkoročnih, predvsem pa dolgoročnih učinkih na njihovo zdravje. Ker so prehranska dopolnila namenjena dopolnjevanju prehrane in niso nadomestilo za uravnoteženo prehrano</w:t>
            </w:r>
            <w:r w:rsidR="2B9A932A" w:rsidRPr="00BF629A">
              <w:rPr>
                <w:sz w:val="20"/>
                <w:szCs w:val="20"/>
                <w:lang w:eastAsia="en-US"/>
              </w:rPr>
              <w:t>,</w:t>
            </w:r>
            <w:r w:rsidRPr="00BF629A">
              <w:rPr>
                <w:sz w:val="20"/>
                <w:szCs w:val="20"/>
                <w:lang w:eastAsia="en-US"/>
              </w:rPr>
              <w:t xml:space="preserve"> zakon z namenom dodatne zaščite zdravja majhnih otrok in spodbujanja zdravih prehranskih navad omejuje njihovo promocijo v specializiranih prodajalnah, trgovini na drobno in v zdravstvenih ustanovah. Zaradi spodbujanja dojenja v skladu z nacionalnim programom o prehrani in telesni dejavnosti zakon</w:t>
            </w:r>
            <w:r w:rsidRPr="00BF629A">
              <w:rPr>
                <w:rFonts w:eastAsia="Arial"/>
                <w:sz w:val="20"/>
                <w:szCs w:val="20"/>
              </w:rPr>
              <w:t xml:space="preserve"> določa popolno prepoved oglaševanja začetnih formul za dojenčke, kar dopušča Delegirana uredba Komisije 2016/127</w:t>
            </w:r>
            <w:r w:rsidR="274743A5" w:rsidRPr="00BF629A">
              <w:rPr>
                <w:rFonts w:eastAsia="Arial"/>
                <w:sz w:val="20"/>
                <w:szCs w:val="20"/>
              </w:rPr>
              <w:t>/EU</w:t>
            </w:r>
            <w:r w:rsidRPr="00BF629A">
              <w:rPr>
                <w:rFonts w:eastAsia="Arial"/>
                <w:sz w:val="20"/>
                <w:szCs w:val="20"/>
              </w:rPr>
              <w:t>.</w:t>
            </w:r>
          </w:p>
          <w:p w14:paraId="05A7A035" w14:textId="4B3239D9" w:rsidR="004D7FCB" w:rsidRPr="00BF629A" w:rsidRDefault="6732970C" w:rsidP="004D7FCB">
            <w:pPr>
              <w:pStyle w:val="Neotevilenodstavek"/>
              <w:widowControl w:val="0"/>
              <w:spacing w:line="276" w:lineRule="auto"/>
              <w:rPr>
                <w:sz w:val="20"/>
                <w:szCs w:val="20"/>
                <w:lang w:eastAsia="en-US"/>
              </w:rPr>
            </w:pPr>
            <w:r w:rsidRPr="00BF629A">
              <w:rPr>
                <w:sz w:val="20"/>
                <w:szCs w:val="20"/>
                <w:lang w:eastAsia="en-US"/>
              </w:rPr>
              <w:t xml:space="preserve">Za zaščito potrošnikov zakon določa, da morajo biti predstavitve in oglaševanje prehranskih dopolnil oblikovani tako, da ne zavajajo potrošnikov in ne poskušajo zamenjati učinkov prehranskega dopolnila z učinki zdravila.  </w:t>
            </w:r>
          </w:p>
          <w:p w14:paraId="349E1304" w14:textId="0C6F419A" w:rsidR="001A329A" w:rsidRPr="00BF629A" w:rsidRDefault="523FDD99" w:rsidP="1271A91E">
            <w:pPr>
              <w:spacing w:line="276" w:lineRule="auto"/>
              <w:jc w:val="both"/>
              <w:rPr>
                <w:rFonts w:cs="Arial"/>
              </w:rPr>
            </w:pPr>
            <w:r w:rsidRPr="00BF629A">
              <w:rPr>
                <w:rFonts w:cs="Arial"/>
              </w:rPr>
              <w:t>Ločeno poglavje ureja pridelavo</w:t>
            </w:r>
            <w:r w:rsidR="5BF687E4" w:rsidRPr="00BF629A">
              <w:rPr>
                <w:rFonts w:cs="Arial"/>
              </w:rPr>
              <w:t>,</w:t>
            </w:r>
            <w:r w:rsidRPr="00BF629A">
              <w:rPr>
                <w:rFonts w:cs="Arial"/>
              </w:rPr>
              <w:t xml:space="preserve"> p</w:t>
            </w:r>
            <w:r w:rsidRPr="00BF629A">
              <w:rPr>
                <w:rFonts w:eastAsia="Arial" w:cs="Arial"/>
              </w:rPr>
              <w:t>roizvodnj</w:t>
            </w:r>
            <w:r w:rsidRPr="00BF629A">
              <w:rPr>
                <w:rFonts w:cs="Arial"/>
              </w:rPr>
              <w:t>o,</w:t>
            </w:r>
            <w:r w:rsidRPr="00BF629A">
              <w:rPr>
                <w:rFonts w:eastAsia="Arial" w:cs="Arial"/>
              </w:rPr>
              <w:t xml:space="preserve"> predelav</w:t>
            </w:r>
            <w:r w:rsidR="04292742" w:rsidRPr="00BF629A">
              <w:rPr>
                <w:rFonts w:eastAsia="Arial" w:cs="Arial"/>
              </w:rPr>
              <w:t>o</w:t>
            </w:r>
            <w:r w:rsidRPr="00BF629A">
              <w:rPr>
                <w:rFonts w:cs="Arial"/>
              </w:rPr>
              <w:t xml:space="preserve"> in distribucijo </w:t>
            </w:r>
            <w:r w:rsidRPr="00BF629A">
              <w:rPr>
                <w:rFonts w:eastAsia="Arial" w:cs="Arial"/>
              </w:rPr>
              <w:t>krme</w:t>
            </w:r>
            <w:r w:rsidR="67BB2EA0" w:rsidRPr="00BF629A">
              <w:rPr>
                <w:rFonts w:eastAsia="Arial" w:cs="Arial"/>
              </w:rPr>
              <w:t>,</w:t>
            </w:r>
            <w:r w:rsidRPr="00BF629A">
              <w:rPr>
                <w:rFonts w:cs="Arial"/>
              </w:rPr>
              <w:t xml:space="preserve"> vključno z medicirano krmo in posamičnimi krmili. Ureja se tudi označevanje krme in doniranje krme ter pravila za živalske stranske proizvode, ki so namenjeni </w:t>
            </w:r>
            <w:r w:rsidR="25157001" w:rsidRPr="00BF629A">
              <w:rPr>
                <w:rFonts w:cs="Arial"/>
              </w:rPr>
              <w:t xml:space="preserve">prehrani ljudi, </w:t>
            </w:r>
            <w:r w:rsidRPr="00BF629A">
              <w:rPr>
                <w:rFonts w:cs="Arial"/>
              </w:rPr>
              <w:t xml:space="preserve">za proizvodnjo krme. </w:t>
            </w:r>
          </w:p>
          <w:p w14:paraId="15B469BD" w14:textId="2C50BB49" w:rsidR="001A329A" w:rsidRPr="00BF629A" w:rsidRDefault="36F230C0" w:rsidP="1271A91E">
            <w:pPr>
              <w:spacing w:line="276" w:lineRule="auto"/>
              <w:jc w:val="both"/>
              <w:rPr>
                <w:rFonts w:cs="Arial"/>
              </w:rPr>
            </w:pPr>
            <w:r w:rsidRPr="00BF629A">
              <w:rPr>
                <w:rFonts w:cs="Arial"/>
              </w:rPr>
              <w:t>Zahteve in pogoji za m</w:t>
            </w:r>
            <w:r w:rsidRPr="00BF629A">
              <w:rPr>
                <w:rFonts w:eastAsia="Arial" w:cs="Arial"/>
              </w:rPr>
              <w:t>aterial</w:t>
            </w:r>
            <w:r w:rsidR="3DC51807" w:rsidRPr="00BF629A">
              <w:rPr>
                <w:rFonts w:eastAsia="Arial" w:cs="Arial"/>
              </w:rPr>
              <w:t>e</w:t>
            </w:r>
            <w:r w:rsidRPr="00BF629A">
              <w:rPr>
                <w:rFonts w:eastAsia="Arial" w:cs="Arial"/>
              </w:rPr>
              <w:t xml:space="preserve"> in izdelk</w:t>
            </w:r>
            <w:r w:rsidR="3DC51807" w:rsidRPr="00BF629A">
              <w:rPr>
                <w:rFonts w:eastAsia="Arial" w:cs="Arial"/>
              </w:rPr>
              <w:t>e</w:t>
            </w:r>
            <w:r w:rsidRPr="00BF629A">
              <w:rPr>
                <w:rFonts w:eastAsia="Arial" w:cs="Arial"/>
              </w:rPr>
              <w:t>,</w:t>
            </w:r>
            <w:r w:rsidRPr="00BF629A">
              <w:rPr>
                <w:rFonts w:cs="Arial"/>
              </w:rPr>
              <w:t xml:space="preserve"> </w:t>
            </w:r>
            <w:r w:rsidRPr="00BF629A">
              <w:rPr>
                <w:rFonts w:eastAsia="Arial" w:cs="Arial"/>
              </w:rPr>
              <w:t>namenjen</w:t>
            </w:r>
            <w:r w:rsidR="29535FE9" w:rsidRPr="00BF629A">
              <w:rPr>
                <w:rFonts w:eastAsia="Arial" w:cs="Arial"/>
              </w:rPr>
              <w:t>e</w:t>
            </w:r>
            <w:r w:rsidRPr="00BF629A">
              <w:rPr>
                <w:rFonts w:eastAsia="Arial" w:cs="Arial"/>
              </w:rPr>
              <w:t xml:space="preserve"> za stik z živili</w:t>
            </w:r>
            <w:r w:rsidRPr="00BF629A">
              <w:rPr>
                <w:rFonts w:cs="Arial"/>
              </w:rPr>
              <w:t>, vključno s posebnimi ukrepi</w:t>
            </w:r>
            <w:r w:rsidR="7E69CE51" w:rsidRPr="00BF629A">
              <w:rPr>
                <w:rFonts w:cs="Arial"/>
              </w:rPr>
              <w:t>,</w:t>
            </w:r>
            <w:r w:rsidRPr="00BF629A">
              <w:rPr>
                <w:rFonts w:cs="Arial"/>
              </w:rPr>
              <w:t xml:space="preserve"> se urejajo v posebnem poglavju</w:t>
            </w:r>
            <w:r w:rsidR="3DC51807" w:rsidRPr="00BF629A">
              <w:rPr>
                <w:rFonts w:cs="Arial"/>
              </w:rPr>
              <w:t>.</w:t>
            </w:r>
          </w:p>
          <w:p w14:paraId="2A7686F4" w14:textId="62B74C6A" w:rsidR="001A329A" w:rsidRPr="00BF629A" w:rsidRDefault="042DAAE5">
            <w:pPr>
              <w:shd w:val="clear" w:color="auto" w:fill="FFFFFF" w:themeFill="background1"/>
              <w:spacing w:line="276" w:lineRule="auto"/>
              <w:jc w:val="both"/>
              <w:rPr>
                <w:rFonts w:cs="Arial"/>
              </w:rPr>
            </w:pPr>
            <w:r w:rsidRPr="00BF629A">
              <w:rPr>
                <w:rFonts w:eastAsia="Arial" w:cs="Arial"/>
              </w:rPr>
              <w:lastRenderedPageBreak/>
              <w:t xml:space="preserve">V poglavju </w:t>
            </w:r>
            <w:r w:rsidR="128AED33" w:rsidRPr="00BF629A">
              <w:rPr>
                <w:rFonts w:eastAsia="Arial" w:cs="Arial"/>
              </w:rPr>
              <w:t xml:space="preserve">vstop </w:t>
            </w:r>
            <w:r w:rsidRPr="00BF629A">
              <w:rPr>
                <w:rFonts w:eastAsia="Arial" w:cs="Arial"/>
              </w:rPr>
              <w:t xml:space="preserve">in izvoz živil in krme so določeni pogoji, ki jih morajo izpolnjevati živila in krma, ki </w:t>
            </w:r>
            <w:r w:rsidR="0F15F57B" w:rsidRPr="00BF629A">
              <w:rPr>
                <w:rFonts w:eastAsia="Arial" w:cs="Arial"/>
              </w:rPr>
              <w:t>vstopajo</w:t>
            </w:r>
            <w:r w:rsidRPr="00BF629A">
              <w:rPr>
                <w:rFonts w:eastAsia="Arial" w:cs="Arial"/>
              </w:rPr>
              <w:t xml:space="preserve"> v </w:t>
            </w:r>
            <w:r w:rsidR="4DF03A9E" w:rsidRPr="00BF629A">
              <w:rPr>
                <w:rFonts w:eastAsia="Arial" w:cs="Arial"/>
              </w:rPr>
              <w:t xml:space="preserve">EU </w:t>
            </w:r>
            <w:r w:rsidRPr="00BF629A">
              <w:rPr>
                <w:rFonts w:eastAsia="Arial" w:cs="Arial"/>
              </w:rPr>
              <w:t>ali iz nje izvažajo, dokumentacija, ki mora spremljati pošiljke in obveznosti izvajalcev dejavnosti (najava pošiljke, plačilo pristojbine).</w:t>
            </w:r>
          </w:p>
          <w:p w14:paraId="556A0764" w14:textId="5FCFCAF0" w:rsidR="001A329A" w:rsidRPr="00BF629A" w:rsidRDefault="001A329A" w:rsidP="00821317">
            <w:pPr>
              <w:shd w:val="clear" w:color="auto" w:fill="FFFFFF"/>
              <w:spacing w:line="276" w:lineRule="auto"/>
              <w:jc w:val="both"/>
              <w:rPr>
                <w:rFonts w:eastAsia="Arial" w:cs="Arial"/>
                <w:szCs w:val="20"/>
              </w:rPr>
            </w:pPr>
            <w:r w:rsidRPr="00BF629A">
              <w:rPr>
                <w:rFonts w:eastAsia="Arial" w:cs="Arial"/>
                <w:szCs w:val="20"/>
              </w:rPr>
              <w:t xml:space="preserve">Z zakonom se urejajo </w:t>
            </w:r>
            <w:r w:rsidRPr="00BF629A">
              <w:rPr>
                <w:rFonts w:cs="Arial"/>
                <w:szCs w:val="20"/>
              </w:rPr>
              <w:t xml:space="preserve">tudi </w:t>
            </w:r>
            <w:r w:rsidRPr="00BF629A">
              <w:rPr>
                <w:rFonts w:eastAsia="Arial" w:cs="Arial"/>
                <w:szCs w:val="20"/>
              </w:rPr>
              <w:t>pravila glede upravljanja zbirk podatkov za potrebe tega zakona</w:t>
            </w:r>
            <w:r w:rsidR="00D66FF8" w:rsidRPr="00BF629A">
              <w:rPr>
                <w:rFonts w:eastAsia="Arial" w:cs="Arial"/>
                <w:szCs w:val="20"/>
              </w:rPr>
              <w:t xml:space="preserve">, pooblastila inšpektorjev za hrano, uradnih veterinarjev, zdravstvenih inšpektorjev in inšpektorjev za vino, ukrepi, ki jih lahko odrejajo in sankcije. </w:t>
            </w:r>
          </w:p>
          <w:p w14:paraId="717AAFBA" w14:textId="77777777" w:rsidR="00821317" w:rsidRPr="00BF629A" w:rsidRDefault="00821317" w:rsidP="00821317">
            <w:pPr>
              <w:shd w:val="clear" w:color="auto" w:fill="FFFFFF"/>
              <w:spacing w:line="276" w:lineRule="auto"/>
              <w:jc w:val="both"/>
              <w:rPr>
                <w:rFonts w:eastAsia="Arial" w:cs="Arial"/>
                <w:szCs w:val="20"/>
              </w:rPr>
            </w:pPr>
          </w:p>
          <w:p w14:paraId="296E5230" w14:textId="77777777" w:rsidR="002E593D" w:rsidRPr="00BF629A" w:rsidRDefault="002E593D" w:rsidP="00404C80">
            <w:pPr>
              <w:pStyle w:val="rkovnatokazaodstavkom"/>
              <w:numPr>
                <w:ilvl w:val="0"/>
                <w:numId w:val="68"/>
              </w:numPr>
              <w:spacing w:line="260" w:lineRule="exact"/>
              <w:textAlignment w:val="auto"/>
              <w:rPr>
                <w:rFonts w:cs="Arial"/>
                <w:b/>
                <w:bCs/>
                <w:lang w:eastAsia="en-US"/>
              </w:rPr>
            </w:pPr>
            <w:r w:rsidRPr="00BF629A">
              <w:rPr>
                <w:rFonts w:cs="Arial"/>
                <w:b/>
                <w:bCs/>
                <w:lang w:eastAsia="en-US"/>
              </w:rPr>
              <w:t>Način reševanja:</w:t>
            </w:r>
          </w:p>
          <w:p w14:paraId="057B196E" w14:textId="77777777" w:rsidR="00971A62" w:rsidRPr="00BF629A" w:rsidRDefault="00971A62" w:rsidP="00CE67F5">
            <w:pPr>
              <w:pStyle w:val="Naslov1"/>
            </w:pPr>
            <w:r w:rsidRPr="00BF629A">
              <w:t>Sistemska vprašanja in temeljne pravice ter dolžnosti so urejene na zakonski ravni, medtem ko se tehnični in izvedbeni vidiki prenašajo na podzakonske predpise.</w:t>
            </w:r>
          </w:p>
          <w:p w14:paraId="5039F71D" w14:textId="3CC873EC" w:rsidR="006A4A1D" w:rsidRPr="00BF629A" w:rsidRDefault="5C711DEC">
            <w:pPr>
              <w:jc w:val="both"/>
              <w:rPr>
                <w:rFonts w:cs="Arial"/>
                <w:lang w:eastAsia="sl-SI"/>
              </w:rPr>
            </w:pPr>
            <w:r w:rsidRPr="00BF629A">
              <w:rPr>
                <w:rFonts w:cs="Arial"/>
                <w:lang w:eastAsia="sl-SI"/>
              </w:rPr>
              <w:t>Z uveljavitvijo zakona bo prenehal</w:t>
            </w:r>
            <w:r w:rsidR="758B3471" w:rsidRPr="00BF629A">
              <w:rPr>
                <w:rFonts w:cs="Arial"/>
                <w:lang w:eastAsia="sl-SI"/>
              </w:rPr>
              <w:t>o</w:t>
            </w:r>
            <w:r w:rsidRPr="00BF629A">
              <w:rPr>
                <w:rFonts w:cs="Arial"/>
                <w:lang w:eastAsia="sl-SI"/>
              </w:rPr>
              <w:t xml:space="preserve"> veljati</w:t>
            </w:r>
            <w:r w:rsidR="203AFCBC" w:rsidRPr="00BF629A">
              <w:rPr>
                <w:rFonts w:cs="Arial"/>
                <w:lang w:eastAsia="sl-SI"/>
              </w:rPr>
              <w:t xml:space="preserve"> </w:t>
            </w:r>
            <w:r w:rsidR="00EA27DD" w:rsidRPr="00BF629A">
              <w:rPr>
                <w:rFonts w:cs="Arial"/>
                <w:lang w:eastAsia="sl-SI"/>
              </w:rPr>
              <w:t>15</w:t>
            </w:r>
            <w:r w:rsidR="4B35A5EB" w:rsidRPr="00BF629A">
              <w:rPr>
                <w:rFonts w:cs="Arial"/>
                <w:lang w:eastAsia="sl-SI"/>
              </w:rPr>
              <w:t xml:space="preserve"> </w:t>
            </w:r>
            <w:r w:rsidRPr="00BF629A">
              <w:rPr>
                <w:rFonts w:cs="Arial"/>
                <w:lang w:eastAsia="sl-SI"/>
              </w:rPr>
              <w:t>podzakonski</w:t>
            </w:r>
            <w:r w:rsidR="758B3471" w:rsidRPr="00BF629A">
              <w:rPr>
                <w:rFonts w:cs="Arial"/>
                <w:lang w:eastAsia="sl-SI"/>
              </w:rPr>
              <w:t xml:space="preserve">h </w:t>
            </w:r>
            <w:r w:rsidRPr="00BF629A">
              <w:rPr>
                <w:rFonts w:cs="Arial"/>
                <w:lang w:eastAsia="sl-SI"/>
              </w:rPr>
              <w:t>predpis</w:t>
            </w:r>
            <w:r w:rsidR="758B3471" w:rsidRPr="00BF629A">
              <w:rPr>
                <w:rFonts w:cs="Arial"/>
                <w:lang w:eastAsia="sl-SI"/>
              </w:rPr>
              <w:t>ov</w:t>
            </w:r>
            <w:r w:rsidRPr="00BF629A">
              <w:rPr>
                <w:rFonts w:cs="Arial"/>
                <w:lang w:eastAsia="sl-SI"/>
              </w:rPr>
              <w:t xml:space="preserve">, </w:t>
            </w:r>
            <w:r w:rsidR="7945C6CC" w:rsidRPr="00BF629A">
              <w:rPr>
                <w:rFonts w:cs="Arial"/>
                <w:lang w:eastAsia="sl-SI"/>
              </w:rPr>
              <w:t>3</w:t>
            </w:r>
            <w:r w:rsidR="23781567" w:rsidRPr="00BF629A">
              <w:rPr>
                <w:rFonts w:cs="Arial"/>
                <w:lang w:eastAsia="sl-SI"/>
              </w:rPr>
              <w:t>2</w:t>
            </w:r>
            <w:r w:rsidR="251F08F7" w:rsidRPr="00BF629A">
              <w:rPr>
                <w:rFonts w:cs="Arial"/>
                <w:lang w:eastAsia="sl-SI"/>
              </w:rPr>
              <w:t xml:space="preserve"> </w:t>
            </w:r>
            <w:r w:rsidR="32793A75" w:rsidRPr="00BF629A">
              <w:rPr>
                <w:rFonts w:cs="Arial"/>
                <w:lang w:eastAsia="sl-SI"/>
              </w:rPr>
              <w:t>predpisov</w:t>
            </w:r>
            <w:r w:rsidR="7945C6CC" w:rsidRPr="00BF629A">
              <w:rPr>
                <w:rFonts w:cs="Arial"/>
                <w:lang w:eastAsia="sl-SI"/>
              </w:rPr>
              <w:t xml:space="preserve"> </w:t>
            </w:r>
            <w:r w:rsidR="6F4B9281" w:rsidRPr="00BF629A">
              <w:rPr>
                <w:rFonts w:cs="Arial"/>
                <w:lang w:eastAsia="sl-SI"/>
              </w:rPr>
              <w:t>bo prenehalo veljati</w:t>
            </w:r>
            <w:r w:rsidR="7945C6CC" w:rsidRPr="00BF629A">
              <w:rPr>
                <w:rFonts w:cs="Arial"/>
                <w:lang w:eastAsia="sl-SI"/>
              </w:rPr>
              <w:t xml:space="preserve">, vendar se </w:t>
            </w:r>
            <w:r w:rsidR="6F4B9281" w:rsidRPr="00BF629A">
              <w:rPr>
                <w:rFonts w:cs="Arial"/>
                <w:lang w:eastAsia="sl-SI"/>
              </w:rPr>
              <w:t xml:space="preserve">bodo </w:t>
            </w:r>
            <w:r w:rsidR="7945C6CC" w:rsidRPr="00BF629A">
              <w:rPr>
                <w:rFonts w:cs="Arial"/>
                <w:lang w:eastAsia="sl-SI"/>
              </w:rPr>
              <w:t>uporablja</w:t>
            </w:r>
            <w:r w:rsidR="6F4B9281" w:rsidRPr="00BF629A">
              <w:rPr>
                <w:rFonts w:cs="Arial"/>
                <w:lang w:eastAsia="sl-SI"/>
              </w:rPr>
              <w:t>li</w:t>
            </w:r>
            <w:r w:rsidR="7945C6CC" w:rsidRPr="00BF629A">
              <w:rPr>
                <w:rFonts w:cs="Arial"/>
                <w:lang w:eastAsia="sl-SI"/>
              </w:rPr>
              <w:t xml:space="preserve"> do uveljavitve</w:t>
            </w:r>
            <w:r w:rsidR="6F4B9281" w:rsidRPr="00BF629A">
              <w:rPr>
                <w:rFonts w:cs="Arial"/>
                <w:lang w:eastAsia="sl-SI"/>
              </w:rPr>
              <w:t xml:space="preserve"> novih</w:t>
            </w:r>
            <w:r w:rsidR="7945C6CC" w:rsidRPr="00BF629A">
              <w:rPr>
                <w:rFonts w:cs="Arial"/>
                <w:lang w:eastAsia="sl-SI"/>
              </w:rPr>
              <w:t xml:space="preserve"> pred</w:t>
            </w:r>
            <w:r w:rsidR="6F4B9281" w:rsidRPr="00BF629A">
              <w:rPr>
                <w:rFonts w:cs="Arial"/>
                <w:lang w:eastAsia="sl-SI"/>
              </w:rPr>
              <w:t>pisov</w:t>
            </w:r>
            <w:r w:rsidR="7289BF1C" w:rsidRPr="00BF629A">
              <w:rPr>
                <w:rFonts w:cs="Arial"/>
                <w:lang w:eastAsia="sl-SI"/>
              </w:rPr>
              <w:t>,</w:t>
            </w:r>
            <w:r w:rsidR="6F4B9281" w:rsidRPr="00BF629A">
              <w:rPr>
                <w:rFonts w:cs="Arial"/>
                <w:lang w:eastAsia="sl-SI"/>
              </w:rPr>
              <w:t xml:space="preserve"> izdanih na podlagi tega zakona, </w:t>
            </w:r>
            <w:r w:rsidR="00EA27DD" w:rsidRPr="00BF629A">
              <w:rPr>
                <w:rFonts w:cs="Arial"/>
                <w:lang w:eastAsia="sl-SI"/>
              </w:rPr>
              <w:t>15</w:t>
            </w:r>
            <w:r w:rsidR="6F4B9281" w:rsidRPr="00BF629A">
              <w:rPr>
                <w:rFonts w:cs="Arial"/>
                <w:lang w:eastAsia="sl-SI"/>
              </w:rPr>
              <w:t xml:space="preserve"> veljavnim predpisom pa se bo </w:t>
            </w:r>
            <w:r w:rsidR="5C14F2CC" w:rsidRPr="00BF629A">
              <w:rPr>
                <w:rFonts w:cs="Arial"/>
                <w:lang w:eastAsia="sl-SI"/>
              </w:rPr>
              <w:t xml:space="preserve">veljavnost podaljšala. </w:t>
            </w:r>
          </w:p>
          <w:p w14:paraId="2B5858F9" w14:textId="77777777" w:rsidR="000A1B36" w:rsidRPr="00BF629A" w:rsidRDefault="000A1B36">
            <w:pPr>
              <w:jc w:val="both"/>
              <w:rPr>
                <w:rFonts w:cs="Arial"/>
                <w:lang w:eastAsia="sl-SI"/>
              </w:rPr>
            </w:pPr>
          </w:p>
          <w:p w14:paraId="29278EE9" w14:textId="77777777" w:rsidR="006A4A1D" w:rsidRPr="00BF629A" w:rsidRDefault="002E593D" w:rsidP="00404C80">
            <w:pPr>
              <w:pStyle w:val="rkovnatokazaodstavkom"/>
              <w:numPr>
                <w:ilvl w:val="0"/>
                <w:numId w:val="68"/>
              </w:numPr>
              <w:spacing w:line="260" w:lineRule="exact"/>
              <w:textAlignment w:val="auto"/>
              <w:rPr>
                <w:rFonts w:cs="Arial"/>
                <w:b/>
                <w:bCs/>
                <w:lang w:eastAsia="en-US"/>
              </w:rPr>
            </w:pPr>
            <w:r w:rsidRPr="00BF629A">
              <w:rPr>
                <w:rFonts w:cs="Arial"/>
                <w:b/>
                <w:bCs/>
                <w:lang w:eastAsia="en-US"/>
              </w:rPr>
              <w:t>Normativna usklajenost predloga zakona:</w:t>
            </w:r>
          </w:p>
          <w:p w14:paraId="0C669C50" w14:textId="77777777" w:rsidR="00971A62" w:rsidRPr="00BF629A" w:rsidRDefault="00971A62" w:rsidP="009F7389">
            <w:pPr>
              <w:pStyle w:val="Alineazatoko"/>
              <w:tabs>
                <w:tab w:val="clear" w:pos="360"/>
                <w:tab w:val="left" w:pos="708"/>
              </w:tabs>
              <w:spacing w:before="60" w:line="260" w:lineRule="exact"/>
              <w:ind w:left="0" w:firstLine="0"/>
              <w:textAlignment w:val="auto"/>
              <w:rPr>
                <w:sz w:val="20"/>
                <w:szCs w:val="20"/>
                <w:lang w:eastAsia="en-US"/>
              </w:rPr>
            </w:pPr>
            <w:r w:rsidRPr="00BF629A">
              <w:rPr>
                <w:sz w:val="20"/>
                <w:szCs w:val="20"/>
                <w:lang w:eastAsia="en-US"/>
              </w:rPr>
              <w:t>Predlagane določbe so usklajene z veljavnim pravnim redom Republike Slovenije ter</w:t>
            </w:r>
            <w:r w:rsidR="006A4A1D" w:rsidRPr="00BF629A">
              <w:rPr>
                <w:sz w:val="20"/>
                <w:szCs w:val="20"/>
                <w:lang w:eastAsia="en-US"/>
              </w:rPr>
              <w:t xml:space="preserve"> </w:t>
            </w:r>
            <w:r w:rsidRPr="00BF629A">
              <w:rPr>
                <w:sz w:val="20"/>
                <w:szCs w:val="20"/>
                <w:lang w:eastAsia="en-US"/>
              </w:rPr>
              <w:t>evropskimi obveznostmi na področju varne hrane in krme.</w:t>
            </w:r>
          </w:p>
          <w:p w14:paraId="2908EB2C" w14:textId="77777777" w:rsidR="00971A62" w:rsidRPr="00BF629A" w:rsidRDefault="00971A62" w:rsidP="00971A62">
            <w:pPr>
              <w:pStyle w:val="Alineazatoko"/>
              <w:tabs>
                <w:tab w:val="clear" w:pos="360"/>
                <w:tab w:val="left" w:pos="708"/>
              </w:tabs>
              <w:spacing w:line="260" w:lineRule="exact"/>
              <w:ind w:left="1026" w:firstLine="0"/>
              <w:textAlignment w:val="auto"/>
              <w:rPr>
                <w:sz w:val="20"/>
                <w:szCs w:val="20"/>
                <w:lang w:eastAsia="en-US"/>
              </w:rPr>
            </w:pPr>
          </w:p>
          <w:p w14:paraId="121FD38A" w14:textId="0EC19481" w:rsidR="00821317" w:rsidRPr="00BF629A" w:rsidRDefault="002E593D" w:rsidP="000A1B36">
            <w:pPr>
              <w:pStyle w:val="rkovnatokazaodstavkom"/>
              <w:numPr>
                <w:ilvl w:val="0"/>
                <w:numId w:val="0"/>
              </w:numPr>
              <w:spacing w:line="260" w:lineRule="exact"/>
              <w:ind w:left="1026" w:hanging="318"/>
              <w:rPr>
                <w:rFonts w:cs="Arial"/>
                <w:b/>
                <w:bCs/>
                <w:lang w:eastAsia="en-US"/>
              </w:rPr>
            </w:pPr>
            <w:r w:rsidRPr="00BF629A">
              <w:rPr>
                <w:rFonts w:cs="Arial"/>
                <w:b/>
                <w:lang w:eastAsia="en-US"/>
              </w:rPr>
              <w:t>č</w:t>
            </w:r>
            <w:r w:rsidRPr="00BF629A">
              <w:rPr>
                <w:rFonts w:cs="Arial"/>
                <w:b/>
                <w:bCs/>
                <w:lang w:eastAsia="en-US"/>
              </w:rPr>
              <w:t>)   Usklajenost predloga zakona:</w:t>
            </w:r>
          </w:p>
          <w:p w14:paraId="483C9757" w14:textId="29246900" w:rsidR="00B16E5D" w:rsidRPr="00BF629A" w:rsidRDefault="35CEA14C" w:rsidP="1271A91E">
            <w:pPr>
              <w:pStyle w:val="Alineazatoko"/>
              <w:tabs>
                <w:tab w:val="clear" w:pos="360"/>
                <w:tab w:val="left" w:pos="708"/>
              </w:tabs>
              <w:spacing w:line="260" w:lineRule="exact"/>
              <w:ind w:left="0" w:firstLine="0"/>
              <w:textAlignment w:val="auto"/>
              <w:rPr>
                <w:sz w:val="20"/>
                <w:szCs w:val="20"/>
              </w:rPr>
            </w:pPr>
            <w:r w:rsidRPr="00BF629A">
              <w:rPr>
                <w:sz w:val="20"/>
                <w:szCs w:val="20"/>
              </w:rPr>
              <w:t>V postopku javne obravnave predloga besedila zakona je bil prejet širok nabor pripomb, ki so jih podali različni deležniki</w:t>
            </w:r>
            <w:r w:rsidR="2FCF110B" w:rsidRPr="00BF629A">
              <w:rPr>
                <w:sz w:val="20"/>
                <w:szCs w:val="20"/>
              </w:rPr>
              <w:t xml:space="preserve">: Kmetijsko gozdarska zbornica Slovenije, Gospodarska zbornica Slovenije – Zbornica kmetijskih in živilskih podjetij, GIZ mesna industrija Slovenija, trgovinska zbornica Slovenije, Zadružna zveza Slovenije, Sindikat kmetov Slovenije, Združenje hribovskih in gorskih kmetij (ZHKGS), Kmečka iniciativa, Zveza slovenske podeželske mladine, Zveza potrošnikov Slovenije, Čebelarska zveza Slovenije, Obrtno podjetniška zbornica Slovenija, Biotehniška fakulteta, Zdravstvena fakulteta, Nacionalni inštitut za javno zdravje, Veterinarska fakulteta (VF), Kmetijski inštitut Slovenije (KIS), Nacionalni inštitut za biologijo (NIB), Nacionalni laboratorij za okolje, zdravje in hrano (NLZOH) in Institut Jožef </w:t>
            </w:r>
            <w:r w:rsidR="79C9B6CF" w:rsidRPr="00BF629A">
              <w:rPr>
                <w:sz w:val="20"/>
                <w:szCs w:val="20"/>
              </w:rPr>
              <w:t>S</w:t>
            </w:r>
            <w:r w:rsidR="2FCF110B" w:rsidRPr="00BF629A">
              <w:rPr>
                <w:sz w:val="20"/>
                <w:szCs w:val="20"/>
              </w:rPr>
              <w:t>tefan (IJS).</w:t>
            </w:r>
          </w:p>
          <w:p w14:paraId="1FE2DD96" w14:textId="77777777" w:rsidR="00B16E5D" w:rsidRPr="00BF629A" w:rsidRDefault="00B16E5D" w:rsidP="00B16E5D">
            <w:pPr>
              <w:pStyle w:val="Neotevilenodstavek"/>
              <w:widowControl w:val="0"/>
              <w:spacing w:before="0" w:after="0" w:line="260" w:lineRule="exact"/>
              <w:rPr>
                <w:iCs/>
                <w:sz w:val="20"/>
                <w:szCs w:val="20"/>
              </w:rPr>
            </w:pPr>
          </w:p>
          <w:p w14:paraId="5883AA80" w14:textId="77777777" w:rsidR="00677931" w:rsidRPr="00BF629A" w:rsidRDefault="00B16E5D" w:rsidP="00B16E5D">
            <w:pPr>
              <w:widowControl w:val="0"/>
              <w:overflowPunct w:val="0"/>
              <w:autoSpaceDE w:val="0"/>
              <w:autoSpaceDN w:val="0"/>
              <w:adjustRightInd w:val="0"/>
              <w:jc w:val="both"/>
              <w:textAlignment w:val="baseline"/>
              <w:rPr>
                <w:rFonts w:cs="Arial"/>
                <w:iCs/>
                <w:szCs w:val="20"/>
              </w:rPr>
            </w:pPr>
            <w:r w:rsidRPr="00BF629A">
              <w:rPr>
                <w:rFonts w:cs="Arial"/>
                <w:iCs/>
                <w:szCs w:val="20"/>
                <w:lang w:eastAsia="sl-SI"/>
              </w:rPr>
              <w:t>Dodatno so svoja mnenja podali še: p</w:t>
            </w:r>
            <w:r w:rsidRPr="00BF629A">
              <w:rPr>
                <w:rFonts w:cs="Arial"/>
                <w:iCs/>
                <w:szCs w:val="20"/>
              </w:rPr>
              <w:t>odjetje Petrol, podjetje Zdravo z glavo, Slovensko farmacevtsko društvo, društvo EKOCI, ZEFO center, Inštitut KON-CERT</w:t>
            </w:r>
            <w:r w:rsidRPr="00BF629A">
              <w:rPr>
                <w:rFonts w:cs="Arial"/>
                <w:b/>
                <w:bCs/>
                <w:iCs/>
                <w:szCs w:val="20"/>
              </w:rPr>
              <w:t xml:space="preserve">, </w:t>
            </w:r>
            <w:r w:rsidRPr="00BF629A">
              <w:rPr>
                <w:rFonts w:cs="Arial"/>
                <w:iCs/>
                <w:szCs w:val="20"/>
              </w:rPr>
              <w:t>Slovensko društvo za celiakijo, Skupnost občin Slovenije, Društvo za celostno samooskrbo in Zveza za živali.</w:t>
            </w:r>
          </w:p>
          <w:p w14:paraId="27357532" w14:textId="77777777" w:rsidR="00677931" w:rsidRPr="00BF629A" w:rsidRDefault="00677931" w:rsidP="00B16E5D">
            <w:pPr>
              <w:widowControl w:val="0"/>
              <w:overflowPunct w:val="0"/>
              <w:autoSpaceDE w:val="0"/>
              <w:autoSpaceDN w:val="0"/>
              <w:adjustRightInd w:val="0"/>
              <w:jc w:val="both"/>
              <w:textAlignment w:val="baseline"/>
              <w:rPr>
                <w:rFonts w:cs="Arial"/>
                <w:iCs/>
                <w:szCs w:val="20"/>
              </w:rPr>
            </w:pPr>
          </w:p>
          <w:p w14:paraId="6C80D92F" w14:textId="74DCE2AA" w:rsidR="00677931" w:rsidRPr="00BF629A" w:rsidRDefault="4CBE68D0" w:rsidP="1271A91E">
            <w:pPr>
              <w:jc w:val="both"/>
              <w:rPr>
                <w:rFonts w:cs="Arial"/>
              </w:rPr>
            </w:pPr>
            <w:r w:rsidRPr="00BF629A">
              <w:rPr>
                <w:rFonts w:cs="Arial"/>
              </w:rPr>
              <w:t xml:space="preserve">Pripombe so bile večinoma upoštevane. Za določene pripombe so bila pojasnila podana že na sestankih posvetovalne skupine ali dodatnih srečanjih za posamezna področja (npr. prehranska dopolnila, </w:t>
            </w:r>
            <w:r w:rsidR="7294C0F9" w:rsidRPr="00BF629A">
              <w:rPr>
                <w:rFonts w:cs="Arial"/>
              </w:rPr>
              <w:t xml:space="preserve">organizacije </w:t>
            </w:r>
            <w:r w:rsidRPr="00BF629A">
              <w:rPr>
                <w:rFonts w:cs="Arial"/>
              </w:rPr>
              <w:t xml:space="preserve">za izdelavo ocen tveganja). </w:t>
            </w:r>
          </w:p>
          <w:p w14:paraId="07F023C8" w14:textId="77777777" w:rsidR="00CE7E3E" w:rsidRPr="00BF629A" w:rsidRDefault="00CE7E3E" w:rsidP="00677931">
            <w:pPr>
              <w:pStyle w:val="rkovnatokazaodstavkom"/>
              <w:numPr>
                <w:ilvl w:val="0"/>
                <w:numId w:val="0"/>
              </w:numPr>
              <w:spacing w:line="260" w:lineRule="exact"/>
              <w:rPr>
                <w:rFonts w:eastAsia="Calibri" w:cs="Arial"/>
                <w:lang w:eastAsia="en-US"/>
              </w:rPr>
            </w:pPr>
          </w:p>
        </w:tc>
      </w:tr>
      <w:tr w:rsidR="00BF629A" w:rsidRPr="00BF629A" w14:paraId="0A45AB78" w14:textId="77777777" w:rsidTr="74D18CF8">
        <w:trPr>
          <w:trHeight w:val="300"/>
        </w:trPr>
        <w:tc>
          <w:tcPr>
            <w:tcW w:w="9030" w:type="dxa"/>
            <w:hideMark/>
          </w:tcPr>
          <w:p w14:paraId="44B07B0D" w14:textId="77777777" w:rsidR="002E593D" w:rsidRPr="00BF629A" w:rsidRDefault="002E593D">
            <w:pPr>
              <w:pStyle w:val="Oddelek"/>
              <w:numPr>
                <w:ilvl w:val="0"/>
                <w:numId w:val="0"/>
              </w:numPr>
              <w:spacing w:before="0" w:after="0" w:line="260" w:lineRule="exact"/>
              <w:jc w:val="both"/>
              <w:rPr>
                <w:sz w:val="20"/>
                <w:szCs w:val="20"/>
                <w:lang w:eastAsia="en-US"/>
              </w:rPr>
            </w:pPr>
            <w:r w:rsidRPr="00BF629A">
              <w:rPr>
                <w:sz w:val="20"/>
                <w:szCs w:val="20"/>
                <w:lang w:eastAsia="en-US"/>
              </w:rPr>
              <w:lastRenderedPageBreak/>
              <w:t>3. OCENA FINANČNIH POSLEDIC PREDLOGA ZAKONA ZA DRŽAVNI PRORAČUN IN DRUGA JAVNA FINANČNA SREDSTVA</w:t>
            </w:r>
          </w:p>
          <w:p w14:paraId="4BDB5498" w14:textId="77777777" w:rsidR="00A0613B" w:rsidRPr="00BF629A" w:rsidRDefault="00A0613B">
            <w:pPr>
              <w:pStyle w:val="Oddelek"/>
              <w:numPr>
                <w:ilvl w:val="0"/>
                <w:numId w:val="0"/>
              </w:numPr>
              <w:spacing w:before="0" w:after="0" w:line="260" w:lineRule="exact"/>
              <w:jc w:val="both"/>
              <w:rPr>
                <w:sz w:val="20"/>
                <w:szCs w:val="20"/>
                <w:lang w:eastAsia="en-US"/>
              </w:rPr>
            </w:pPr>
          </w:p>
        </w:tc>
      </w:tr>
      <w:tr w:rsidR="00BF629A" w:rsidRPr="00BF629A" w14:paraId="48517835" w14:textId="77777777" w:rsidTr="74D18CF8">
        <w:trPr>
          <w:trHeight w:val="300"/>
        </w:trPr>
        <w:tc>
          <w:tcPr>
            <w:tcW w:w="9030" w:type="dxa"/>
          </w:tcPr>
          <w:p w14:paraId="5FDA9131" w14:textId="2935A036" w:rsidR="002E593D" w:rsidRPr="00BF629A" w:rsidRDefault="00E63945" w:rsidP="00821317">
            <w:pPr>
              <w:pStyle w:val="Alineazaodstavkom"/>
              <w:numPr>
                <w:ilvl w:val="0"/>
                <w:numId w:val="0"/>
              </w:numPr>
              <w:tabs>
                <w:tab w:val="left" w:pos="708"/>
              </w:tabs>
              <w:spacing w:line="260" w:lineRule="exact"/>
              <w:rPr>
                <w:sz w:val="20"/>
                <w:szCs w:val="20"/>
              </w:rPr>
            </w:pPr>
            <w:r>
              <w:rPr>
                <w:sz w:val="20"/>
                <w:szCs w:val="20"/>
              </w:rPr>
              <w:t>I</w:t>
            </w:r>
            <w:r w:rsidR="00677931" w:rsidRPr="00BF629A">
              <w:rPr>
                <w:sz w:val="20"/>
                <w:szCs w:val="20"/>
              </w:rPr>
              <w:t>zvajanje zakona ne bo imelo novih finančnih posledic za proračun</w:t>
            </w:r>
            <w:r>
              <w:rPr>
                <w:sz w:val="20"/>
                <w:szCs w:val="20"/>
              </w:rPr>
              <w:t xml:space="preserve"> in druga javna finančna sredstva</w:t>
            </w:r>
            <w:r w:rsidR="00677931" w:rsidRPr="00BF629A">
              <w:rPr>
                <w:sz w:val="20"/>
                <w:szCs w:val="20"/>
              </w:rPr>
              <w:t>.</w:t>
            </w:r>
          </w:p>
          <w:p w14:paraId="74869460" w14:textId="77777777" w:rsidR="00677931" w:rsidRPr="00BF629A" w:rsidRDefault="00677931" w:rsidP="00677931">
            <w:pPr>
              <w:pStyle w:val="Alineazaodstavkom"/>
              <w:numPr>
                <w:ilvl w:val="0"/>
                <w:numId w:val="0"/>
              </w:numPr>
              <w:tabs>
                <w:tab w:val="left" w:pos="708"/>
              </w:tabs>
              <w:spacing w:line="260" w:lineRule="exact"/>
              <w:ind w:left="709" w:hanging="284"/>
              <w:rPr>
                <w:sz w:val="20"/>
                <w:szCs w:val="20"/>
                <w:lang w:eastAsia="en-US"/>
              </w:rPr>
            </w:pPr>
          </w:p>
        </w:tc>
      </w:tr>
      <w:tr w:rsidR="00BF629A" w:rsidRPr="00BF629A" w14:paraId="68842B29" w14:textId="77777777" w:rsidTr="74D18CF8">
        <w:trPr>
          <w:trHeight w:val="300"/>
        </w:trPr>
        <w:tc>
          <w:tcPr>
            <w:tcW w:w="9030" w:type="dxa"/>
            <w:hideMark/>
          </w:tcPr>
          <w:p w14:paraId="481F045B" w14:textId="77777777" w:rsidR="002E593D" w:rsidRPr="00BF629A" w:rsidRDefault="002E593D">
            <w:pPr>
              <w:pStyle w:val="Oddelek"/>
              <w:numPr>
                <w:ilvl w:val="0"/>
                <w:numId w:val="0"/>
              </w:numPr>
              <w:spacing w:before="0" w:after="0" w:line="260" w:lineRule="exact"/>
              <w:jc w:val="both"/>
              <w:rPr>
                <w:sz w:val="20"/>
                <w:szCs w:val="20"/>
                <w:lang w:eastAsia="en-US"/>
              </w:rPr>
            </w:pPr>
            <w:r w:rsidRPr="00BF629A">
              <w:rPr>
                <w:sz w:val="20"/>
                <w:szCs w:val="20"/>
                <w:lang w:eastAsia="en-US"/>
              </w:rPr>
              <w:t>4. NAVEDBA, DA SO SREDSTVA ZA IZVAJANJE ZAKONA V DRŽAVNEM PRORAČUNU ZAGOTOVLJENA, ČE PREDLOG ZAKONA PREDVIDEVA PORABO PRORAČUNSKIH SREDSTEV V OBDOBJU, ZA KATERO JE BIL DRŽAVNI PRORAČUN ŽE SPREJET</w:t>
            </w:r>
          </w:p>
          <w:p w14:paraId="187F57B8" w14:textId="77777777" w:rsidR="00A0613B" w:rsidRPr="00BF629A" w:rsidRDefault="00A0613B">
            <w:pPr>
              <w:pStyle w:val="Oddelek"/>
              <w:numPr>
                <w:ilvl w:val="0"/>
                <w:numId w:val="0"/>
              </w:numPr>
              <w:spacing w:before="0" w:after="0" w:line="260" w:lineRule="exact"/>
              <w:jc w:val="both"/>
              <w:rPr>
                <w:sz w:val="20"/>
                <w:szCs w:val="20"/>
                <w:lang w:eastAsia="en-US"/>
              </w:rPr>
            </w:pPr>
          </w:p>
          <w:p w14:paraId="54738AF4" w14:textId="4CCA3646" w:rsidR="00A0613B" w:rsidRPr="00B6094E" w:rsidRDefault="00B6094E">
            <w:pPr>
              <w:pStyle w:val="Oddelek"/>
              <w:numPr>
                <w:ilvl w:val="0"/>
                <w:numId w:val="0"/>
              </w:numPr>
              <w:spacing w:before="0" w:after="0" w:line="260" w:lineRule="exact"/>
              <w:jc w:val="both"/>
              <w:rPr>
                <w:b w:val="0"/>
                <w:sz w:val="20"/>
                <w:szCs w:val="20"/>
                <w:lang w:eastAsia="en-US"/>
              </w:rPr>
            </w:pPr>
            <w:r w:rsidRPr="00A558D8">
              <w:rPr>
                <w:b w:val="0"/>
                <w:bCs/>
                <w:sz w:val="20"/>
                <w:szCs w:val="20"/>
                <w:lang w:eastAsia="en-US"/>
              </w:rPr>
              <w:t>Za izvajanje zakona se ne predvideva porabe dodatnih proračunskih sredstev.</w:t>
            </w:r>
          </w:p>
        </w:tc>
      </w:tr>
      <w:tr w:rsidR="00BF629A" w:rsidRPr="00BF629A" w14:paraId="79CC70EB" w14:textId="77777777" w:rsidTr="74D18CF8">
        <w:trPr>
          <w:trHeight w:val="300"/>
        </w:trPr>
        <w:tc>
          <w:tcPr>
            <w:tcW w:w="9030" w:type="dxa"/>
          </w:tcPr>
          <w:p w14:paraId="032BE4BB" w14:textId="57A0C364" w:rsidR="74D18CF8" w:rsidRPr="00BF629A" w:rsidRDefault="74D18CF8" w:rsidP="74D18CF8">
            <w:pPr>
              <w:spacing w:after="120"/>
              <w:rPr>
                <w:rFonts w:eastAsia="Arial" w:cs="Arial"/>
                <w:szCs w:val="20"/>
              </w:rPr>
            </w:pPr>
          </w:p>
          <w:p w14:paraId="7FC14F4D" w14:textId="1DEE0F2C" w:rsidR="74D18CF8" w:rsidRPr="00BF629A" w:rsidRDefault="74D18CF8" w:rsidP="74D18CF8">
            <w:pPr>
              <w:jc w:val="both"/>
              <w:rPr>
                <w:rFonts w:cs="Arial"/>
              </w:rPr>
            </w:pPr>
            <w:r w:rsidRPr="00BF629A">
              <w:rPr>
                <w:rFonts w:eastAsia="Arial" w:cs="Arial"/>
                <w:b/>
                <w:bCs/>
                <w:szCs w:val="20"/>
              </w:rPr>
              <w:t>5. PRIKAZ UREDITVE V DRUGIH PRAVNIH SISTEMIH IN PRILAGOJENOSTI PREDLAGANE UREDITVE PRAVU EVROPSKE UNIJE</w:t>
            </w:r>
          </w:p>
          <w:p w14:paraId="36982720" w14:textId="2AFA0C7B" w:rsidR="74D18CF8" w:rsidRPr="00BF629A" w:rsidRDefault="74D18CF8" w:rsidP="74D18CF8">
            <w:pPr>
              <w:jc w:val="both"/>
              <w:rPr>
                <w:rFonts w:cs="Arial"/>
              </w:rPr>
            </w:pPr>
            <w:r w:rsidRPr="00BF629A">
              <w:rPr>
                <w:rFonts w:eastAsia="Arial" w:cs="Arial"/>
                <w:b/>
                <w:bCs/>
                <w:szCs w:val="20"/>
              </w:rPr>
              <w:t xml:space="preserve"> </w:t>
            </w:r>
          </w:p>
          <w:p w14:paraId="1DC46D7E" w14:textId="37D61602" w:rsidR="74D18CF8" w:rsidRPr="00BF629A" w:rsidRDefault="74D18CF8" w:rsidP="74D18CF8">
            <w:pPr>
              <w:spacing w:after="120"/>
              <w:rPr>
                <w:rFonts w:eastAsia="Arial" w:cs="Arial"/>
                <w:szCs w:val="20"/>
              </w:rPr>
            </w:pPr>
            <w:r w:rsidRPr="00BF629A">
              <w:rPr>
                <w:rFonts w:eastAsia="Arial" w:cs="Arial"/>
                <w:szCs w:val="20"/>
              </w:rPr>
              <w:t xml:space="preserve">Na ravni EU je področje varne hrane in krme skoraj v celoti harmonizirano in urejeno z obsežnim sklopom zakonodaje. </w:t>
            </w:r>
          </w:p>
          <w:p w14:paraId="211A2E38" w14:textId="72EA00A5" w:rsidR="63A26B2E" w:rsidRPr="00BF629A" w:rsidRDefault="63A26B2E" w:rsidP="74D18CF8">
            <w:pPr>
              <w:spacing w:after="120"/>
              <w:rPr>
                <w:rFonts w:eastAsia="Arial" w:cs="Arial"/>
                <w:szCs w:val="20"/>
              </w:rPr>
            </w:pPr>
            <w:r w:rsidRPr="00BF629A">
              <w:rPr>
                <w:rFonts w:eastAsia="Arial" w:cs="Arial"/>
                <w:szCs w:val="20"/>
              </w:rPr>
              <w:t xml:space="preserve">Predlog Zakona o varni hrani in krmi je predmet usklajevanja s </w:t>
            </w:r>
            <w:r w:rsidR="00B14EC4" w:rsidRPr="00BF629A">
              <w:rPr>
                <w:rFonts w:eastAsia="Arial" w:cs="Arial"/>
                <w:szCs w:val="20"/>
              </w:rPr>
              <w:t>pravnim redom</w:t>
            </w:r>
            <w:r w:rsidRPr="00BF629A">
              <w:rPr>
                <w:rFonts w:eastAsia="Arial" w:cs="Arial"/>
                <w:szCs w:val="20"/>
              </w:rPr>
              <w:t xml:space="preserve"> EU</w:t>
            </w:r>
            <w:r w:rsidR="0BDB428E" w:rsidRPr="00BF629A">
              <w:rPr>
                <w:rFonts w:eastAsia="Arial" w:cs="Arial"/>
                <w:szCs w:val="20"/>
              </w:rPr>
              <w:t>.</w:t>
            </w:r>
          </w:p>
          <w:p w14:paraId="27D10BA4" w14:textId="2477FB12" w:rsidR="74D18CF8" w:rsidRPr="00BF629A" w:rsidRDefault="74D18CF8" w:rsidP="74D18CF8">
            <w:pPr>
              <w:spacing w:after="120"/>
              <w:rPr>
                <w:rFonts w:cs="Arial"/>
              </w:rPr>
            </w:pPr>
            <w:r w:rsidRPr="00BF629A">
              <w:rPr>
                <w:rFonts w:eastAsia="Arial" w:cs="Arial"/>
                <w:b/>
                <w:bCs/>
                <w:szCs w:val="20"/>
              </w:rPr>
              <w:lastRenderedPageBreak/>
              <w:t>Avstrija</w:t>
            </w:r>
          </w:p>
          <w:p w14:paraId="6F9E22E8" w14:textId="571AAB79" w:rsidR="74D18CF8" w:rsidRPr="00BF629A" w:rsidRDefault="74D18CF8" w:rsidP="74D18CF8">
            <w:pPr>
              <w:spacing w:after="120"/>
              <w:jc w:val="both"/>
              <w:rPr>
                <w:rFonts w:cs="Arial"/>
              </w:rPr>
            </w:pPr>
            <w:r w:rsidRPr="00BF629A">
              <w:rPr>
                <w:rFonts w:eastAsia="Arial" w:cs="Arial"/>
                <w:szCs w:val="20"/>
              </w:rPr>
              <w:t xml:space="preserve">V Avstriji je pristojnost področja varne hrane in krme razdeljena med Ministrstvo za socialne zadeve, zdravje, oskrbo in varstvo potrošnikov (BMSGPK), ki je pristojno za živila, zdravje in zaščito živali, ostanke veterinarskih zdravil in živalske stranske proizvode (razen bioplinarn in kompostarn) ter Ministrstvo za kmetijstvo, regije in turizem (BMLRT), ki je pristojno za krmo, zdravje rastlin, fitofarmacevtska sredstva in živalske stranske proizvode (bioplinarne, kompostarne). </w:t>
            </w:r>
          </w:p>
          <w:p w14:paraId="65BE3FF6" w14:textId="790FA284" w:rsidR="74D18CF8" w:rsidRPr="00BF629A" w:rsidRDefault="74D18CF8" w:rsidP="74D18CF8">
            <w:pPr>
              <w:rPr>
                <w:rFonts w:cs="Arial"/>
              </w:rPr>
            </w:pPr>
            <w:r w:rsidRPr="00BF629A">
              <w:rPr>
                <w:rFonts w:eastAsia="Arial" w:cs="Arial"/>
                <w:szCs w:val="20"/>
              </w:rPr>
              <w:t>V Avstriji področje varne hrane in krme urejajo trije zakoni:</w:t>
            </w:r>
          </w:p>
          <w:p w14:paraId="210B9821" w14:textId="19D6FD86" w:rsidR="74D18CF8" w:rsidRPr="00BF629A" w:rsidRDefault="74D18CF8" w:rsidP="74D18CF8">
            <w:pPr>
              <w:pStyle w:val="Odstavekseznama"/>
              <w:numPr>
                <w:ilvl w:val="0"/>
                <w:numId w:val="6"/>
              </w:numPr>
              <w:jc w:val="left"/>
              <w:rPr>
                <w:rFonts w:ascii="Arial" w:eastAsia="Arial" w:hAnsi="Arial" w:cs="Arial"/>
                <w:sz w:val="20"/>
              </w:rPr>
            </w:pPr>
            <w:r w:rsidRPr="00BF629A">
              <w:rPr>
                <w:rFonts w:ascii="Arial" w:eastAsia="Arial" w:hAnsi="Arial" w:cs="Arial"/>
                <w:sz w:val="20"/>
              </w:rPr>
              <w:t>Zakon o zdravju in varnosti hrane (GESG);</w:t>
            </w:r>
          </w:p>
          <w:p w14:paraId="6F5109F1" w14:textId="6A6B7B8B" w:rsidR="74D18CF8" w:rsidRPr="00BF629A" w:rsidRDefault="74D18CF8" w:rsidP="74D18CF8">
            <w:pPr>
              <w:pStyle w:val="Odstavekseznama"/>
              <w:numPr>
                <w:ilvl w:val="0"/>
                <w:numId w:val="6"/>
              </w:numPr>
              <w:jc w:val="left"/>
              <w:rPr>
                <w:rFonts w:ascii="Arial" w:eastAsia="Arial" w:hAnsi="Arial" w:cs="Arial"/>
                <w:sz w:val="20"/>
              </w:rPr>
            </w:pPr>
            <w:r w:rsidRPr="00BF629A">
              <w:rPr>
                <w:rFonts w:ascii="Arial" w:eastAsia="Arial" w:hAnsi="Arial" w:cs="Arial"/>
                <w:sz w:val="20"/>
              </w:rPr>
              <w:t xml:space="preserve">Zakon o varnosti hrane in varstvu potrošnikov (LMSVG); </w:t>
            </w:r>
          </w:p>
          <w:p w14:paraId="6113C0C0" w14:textId="14B32455" w:rsidR="74D18CF8" w:rsidRPr="00BF629A" w:rsidRDefault="74D18CF8" w:rsidP="74D18CF8">
            <w:pPr>
              <w:pStyle w:val="Odstavekseznama"/>
              <w:numPr>
                <w:ilvl w:val="0"/>
                <w:numId w:val="6"/>
              </w:numPr>
              <w:jc w:val="left"/>
              <w:rPr>
                <w:rFonts w:ascii="Arial" w:eastAsia="Arial" w:hAnsi="Arial" w:cs="Arial"/>
                <w:sz w:val="20"/>
              </w:rPr>
            </w:pPr>
            <w:r w:rsidRPr="00BF629A">
              <w:rPr>
                <w:rFonts w:ascii="Arial" w:eastAsia="Arial" w:hAnsi="Arial" w:cs="Arial"/>
                <w:sz w:val="20"/>
              </w:rPr>
              <w:t>Zakon o krmi.</w:t>
            </w:r>
          </w:p>
          <w:p w14:paraId="0315F303" w14:textId="5835A296" w:rsidR="74D18CF8" w:rsidRPr="00BF629A" w:rsidRDefault="74D18CF8" w:rsidP="74D18CF8">
            <w:pPr>
              <w:rPr>
                <w:rFonts w:cs="Arial"/>
              </w:rPr>
            </w:pPr>
            <w:r w:rsidRPr="00BF629A">
              <w:rPr>
                <w:rFonts w:eastAsia="Arial" w:cs="Arial"/>
                <w:szCs w:val="20"/>
              </w:rPr>
              <w:t xml:space="preserve"> </w:t>
            </w:r>
          </w:p>
          <w:p w14:paraId="15797598" w14:textId="75EDCC83" w:rsidR="74D18CF8" w:rsidRPr="00BF629A" w:rsidRDefault="74D18CF8" w:rsidP="74D18CF8">
            <w:pPr>
              <w:rPr>
                <w:rFonts w:cs="Arial"/>
              </w:rPr>
            </w:pPr>
            <w:r w:rsidRPr="00BF629A">
              <w:rPr>
                <w:rFonts w:eastAsia="Arial" w:cs="Arial"/>
                <w:szCs w:val="20"/>
              </w:rPr>
              <w:t>Živalske stranske proizvode pa ureja Zakon o živalskih materialih.</w:t>
            </w:r>
          </w:p>
          <w:p w14:paraId="100A15C2" w14:textId="11A3B673" w:rsidR="74D18CF8" w:rsidRPr="00BF629A" w:rsidRDefault="74D18CF8" w:rsidP="74D18CF8">
            <w:pPr>
              <w:jc w:val="both"/>
              <w:rPr>
                <w:rFonts w:cs="Arial"/>
              </w:rPr>
            </w:pPr>
            <w:r w:rsidRPr="00BF629A">
              <w:rPr>
                <w:rFonts w:eastAsia="Arial" w:cs="Arial"/>
                <w:szCs w:val="20"/>
              </w:rPr>
              <w:t xml:space="preserve"> </w:t>
            </w:r>
          </w:p>
          <w:p w14:paraId="25BB04D8" w14:textId="2C78927C" w:rsidR="74D18CF8" w:rsidRPr="00BF629A" w:rsidRDefault="74D18CF8" w:rsidP="74D18CF8">
            <w:pPr>
              <w:jc w:val="both"/>
              <w:rPr>
                <w:rFonts w:cs="Arial"/>
              </w:rPr>
            </w:pPr>
            <w:r w:rsidRPr="00BF629A">
              <w:rPr>
                <w:rFonts w:eastAsia="Arial" w:cs="Arial"/>
                <w:szCs w:val="20"/>
              </w:rPr>
              <w:t xml:space="preserve">V Zakonu o zdravju in varnosti hrane (GESG) so urejena nekatera načela Uredbe št. 178/2002/ES,  kot so analiza tveganja, previdnostno načelo in ustanovitev Agencije za zdravje in varnost živil (AGES), ki ima poleg izdelave ocen tveganja še druge naloge in ima podobno strukturo kot Evropska agencija za varnost hrane.  </w:t>
            </w:r>
          </w:p>
          <w:p w14:paraId="09EF1E3E" w14:textId="7F10F125" w:rsidR="74D18CF8" w:rsidRPr="00BF629A" w:rsidRDefault="74D18CF8" w:rsidP="74D18CF8">
            <w:pPr>
              <w:jc w:val="both"/>
              <w:rPr>
                <w:rFonts w:cs="Arial"/>
              </w:rPr>
            </w:pPr>
            <w:r w:rsidRPr="00BF629A">
              <w:rPr>
                <w:rFonts w:eastAsia="Arial" w:cs="Arial"/>
                <w:szCs w:val="20"/>
              </w:rPr>
              <w:t xml:space="preserve">Ostala pravila s področja varne hrane so urejena v zveznem Zakonu o varnosti hrane in varstvu potrošnikov (LMSVG), ki določa zahteve za živila, vključno z živili za posebne skupine in prehranskimi dopolnili, zahteve za higieno živil, primarno proizvodnjo živil, zahteve za blago in kozmetiko, vključno z materiali in izdelki, namenjenih za stik živili, obveznosti izvajalcev dejavnosti, nadzorne organe, izvajanje uradnega nadzora, pravila za vstop, izvoz in trgovanje, pravila za uradni nadzor živali pri zakolu in pregled mesa, nadzor nad ostanki veterinarskih zdravil, izvajalce laboratorijskih analiz in strokovnih nalog (naloge AGES), kazenske določbe in sankcije ter pristojbine. </w:t>
            </w:r>
          </w:p>
          <w:p w14:paraId="3BDD5E20" w14:textId="3BB2CD3C" w:rsidR="74D18CF8" w:rsidRPr="00BF629A" w:rsidRDefault="74D18CF8" w:rsidP="74D18CF8">
            <w:pPr>
              <w:jc w:val="both"/>
              <w:rPr>
                <w:rFonts w:cs="Arial"/>
              </w:rPr>
            </w:pPr>
            <w:r w:rsidRPr="00BF629A">
              <w:rPr>
                <w:rFonts w:eastAsia="Arial" w:cs="Arial"/>
                <w:szCs w:val="20"/>
              </w:rPr>
              <w:t>Področje varne krme je urejeno v Zakonu o krmi, vključno z GSO krmo.</w:t>
            </w:r>
          </w:p>
          <w:p w14:paraId="2A78D232" w14:textId="4473692D" w:rsidR="74D18CF8" w:rsidRPr="00BF629A" w:rsidRDefault="74D18CF8" w:rsidP="74D18CF8">
            <w:pPr>
              <w:jc w:val="both"/>
              <w:rPr>
                <w:rFonts w:cs="Arial"/>
              </w:rPr>
            </w:pPr>
            <w:r w:rsidRPr="00BF629A">
              <w:rPr>
                <w:rFonts w:eastAsia="Arial" w:cs="Arial"/>
                <w:szCs w:val="20"/>
              </w:rPr>
              <w:t xml:space="preserve">Podobno kot v Sloveniji se tudi v Avstriji pravni akti EU, ki so navedeni v prilogi zakona,  izvajajo v okviru tega nacionalnega zakona, skupaj z akti o spremembah, delegiranimi akti in izvedbenimi akti.   </w:t>
            </w:r>
          </w:p>
          <w:p w14:paraId="4D7E1572" w14:textId="69E213C4" w:rsidR="74D18CF8" w:rsidRPr="00BF629A" w:rsidRDefault="74D18CF8" w:rsidP="74D18CF8">
            <w:pPr>
              <w:jc w:val="both"/>
              <w:rPr>
                <w:rFonts w:cs="Arial"/>
              </w:rPr>
            </w:pPr>
            <w:r w:rsidRPr="00BF629A">
              <w:rPr>
                <w:rFonts w:eastAsia="Arial" w:cs="Arial"/>
                <w:szCs w:val="20"/>
              </w:rPr>
              <w:t>Na podlagi zveznega zakona pa so lahko izdani podzakonski akti, s podrobnejšimi pravili, ki urejajo posamezna področja ali dejavnosti. Tako so npr. na področju varne hrane izdani podzakonski akti, ki urejajo pravila za neposredno dobavo majhnih količin primarnih proizvodov, mesa kuncev in perutnine in mesa divjadi (Food Hygiene Direct Marketing Ordinance), odstopanja oziroma prilagoditve od določenih zahtev Uredbe  853/2004/ES  (Food Hygiene Adaptation Ordinance), pravila za obrate prodaje na drobno, ki dobavljajo živila drugemu obratu prodaje na drobno (Food Hygiene Retail Ordinance), pravila za označevanje alergenov na nepredpakiranih živilih (Allergen Information Ordinance) itd.</w:t>
            </w:r>
          </w:p>
          <w:p w14:paraId="2EAEACF9" w14:textId="163B0930" w:rsidR="74D18CF8" w:rsidRPr="00BF629A" w:rsidRDefault="74D18CF8" w:rsidP="74D18CF8">
            <w:pPr>
              <w:jc w:val="both"/>
              <w:rPr>
                <w:rFonts w:cs="Arial"/>
              </w:rPr>
            </w:pPr>
            <w:r w:rsidRPr="00BF629A">
              <w:rPr>
                <w:rFonts w:eastAsia="Arial" w:cs="Arial"/>
                <w:szCs w:val="20"/>
              </w:rPr>
              <w:t xml:space="preserve"> </w:t>
            </w:r>
          </w:p>
          <w:p w14:paraId="19F1C76D" w14:textId="17307F49" w:rsidR="74D18CF8" w:rsidRPr="00BF629A" w:rsidRDefault="74D18CF8" w:rsidP="74D18CF8">
            <w:pPr>
              <w:jc w:val="both"/>
              <w:rPr>
                <w:rFonts w:cs="Arial"/>
              </w:rPr>
            </w:pPr>
            <w:r w:rsidRPr="00BF629A">
              <w:rPr>
                <w:rFonts w:eastAsia="Arial" w:cs="Arial"/>
                <w:b/>
                <w:bCs/>
                <w:szCs w:val="20"/>
              </w:rPr>
              <w:t>Hrvaška</w:t>
            </w:r>
          </w:p>
          <w:p w14:paraId="7FA8795F" w14:textId="2EF74C9D" w:rsidR="74D18CF8" w:rsidRPr="00BF629A" w:rsidRDefault="74D18CF8" w:rsidP="74D18CF8">
            <w:pPr>
              <w:jc w:val="both"/>
              <w:rPr>
                <w:rFonts w:cs="Arial"/>
              </w:rPr>
            </w:pPr>
            <w:r w:rsidRPr="00BF629A">
              <w:rPr>
                <w:rFonts w:eastAsia="Arial" w:cs="Arial"/>
                <w:szCs w:val="20"/>
              </w:rPr>
              <w:t xml:space="preserve">Na Hrvaškem je pristojnost za področje varne hrane in krme razdeljeno med Ministrstvo za kmetijstvo, gozdarstvo in ribištvo, ki je pristojno za pripravo zakonodaje na področju živil, krme, zdravja in zaščite živali, zdravja rastlin vključno s fitofarmacevtskimi sredstvi, veterinarskih zdravil, uvoza živali in živil živalskega izvora, ter Ministrstvo za zdravje, ki je pristojno za pripravo zakonodaje s področja aditivov, arom, ekstrakcijskih topil, encimov, prehranskih dopolnil, živil za posebne skupine, prehranskih in zdravstvenih trditev, onesnaževal, uvoza živil in krme neživalskega izvora, novih živil, gensko spremenjenih organizmov, obsevanih živil in materialov in izdelkov, namenjenih za stik z živili. Sprejet je bil splošni zakonodajni okvir na področju varnosti hrane in krme z namenom izvajanja pravnih aktov EU in zagotavljanja pravne podlage za sprejemanje podzakonskih predpisov, ki so potrebni za prenos in izvajanje teh aktov. </w:t>
            </w:r>
          </w:p>
          <w:p w14:paraId="375BC3B0" w14:textId="5696D6B2" w:rsidR="74D18CF8" w:rsidRPr="00BF629A" w:rsidRDefault="74D18CF8" w:rsidP="74D18CF8">
            <w:pPr>
              <w:jc w:val="both"/>
              <w:rPr>
                <w:rFonts w:cs="Arial"/>
              </w:rPr>
            </w:pPr>
            <w:r w:rsidRPr="00BF629A">
              <w:rPr>
                <w:rFonts w:eastAsia="Arial" w:cs="Arial"/>
                <w:szCs w:val="20"/>
              </w:rPr>
              <w:t xml:space="preserve">Področje varnosti hrane in krme oziroma izvajanje krovnih EU predpisov je urejeno v več zakonih, saj se posamezna področja urejajo v ločenih zakonih. Bistveni zakoni s področja varne hrane in krme so: </w:t>
            </w:r>
          </w:p>
          <w:p w14:paraId="3B950EE3" w14:textId="4A7E3DDE"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 xml:space="preserve">Zakon o hrani; </w:t>
            </w:r>
          </w:p>
          <w:p w14:paraId="3AFB3242" w14:textId="033E0CFA"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 xml:space="preserve">Zakon o higieni živil in mikrobioloških merilih za živila; </w:t>
            </w:r>
          </w:p>
          <w:p w14:paraId="3ABE1161" w14:textId="2F90790F"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Zakon o veterinarstvu;</w:t>
            </w:r>
          </w:p>
          <w:p w14:paraId="1FF87D3D" w14:textId="79FB9564"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Zakon o uradnem nadzoru in drugih uradnih dejavnostih, ki se izvajajo v skladu s predpisi o živilih, krmi, zdravstvenem varstvu in zaščiti živali, zdravstvenem varstvu rastlin in fitofarmacevtskih sredstvih;</w:t>
            </w:r>
          </w:p>
          <w:p w14:paraId="1814CC19" w14:textId="6BC29A3C"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lastRenderedPageBreak/>
              <w:t>Zakon o materialih in izdelkih, ki prihajajo v stik z živili;</w:t>
            </w:r>
          </w:p>
          <w:p w14:paraId="21D53D19" w14:textId="6C1E42F6"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Zakon o obveščanju potrošnikov o živilih;</w:t>
            </w:r>
          </w:p>
          <w:p w14:paraId="55FBA01C" w14:textId="098A0A43"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Zakon o gensko spremenjenih organizmih;</w:t>
            </w:r>
          </w:p>
          <w:p w14:paraId="679D433E" w14:textId="127F26E8"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Zakon o prehranskih in zdravstvenih trditvah;</w:t>
            </w:r>
          </w:p>
          <w:p w14:paraId="07E38A4D" w14:textId="2BC432B3"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Zakon o onesnaževalih;</w:t>
            </w:r>
          </w:p>
          <w:p w14:paraId="70E8CC4D" w14:textId="2D6AAA9F"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Zakon o izvajanju Uredbe (ES) št. 396/2005 o maksimalnih vrednostih ostankov pesticidov v živilih in krmi za živali;</w:t>
            </w:r>
          </w:p>
          <w:p w14:paraId="79389449" w14:textId="7DE7EBFA"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Zakon o aditivih v živilih, aromah in encimih;</w:t>
            </w:r>
          </w:p>
          <w:p w14:paraId="557EA6A4" w14:textId="64CBF51F" w:rsidR="74D18CF8" w:rsidRPr="00BF629A" w:rsidRDefault="74D18CF8" w:rsidP="74D18CF8">
            <w:pPr>
              <w:pStyle w:val="Odstavekseznama"/>
              <w:numPr>
                <w:ilvl w:val="0"/>
                <w:numId w:val="5"/>
              </w:numPr>
              <w:spacing w:line="257" w:lineRule="auto"/>
              <w:ind w:left="714" w:hanging="357"/>
              <w:rPr>
                <w:rFonts w:ascii="Arial" w:eastAsia="Arial" w:hAnsi="Arial" w:cs="Arial"/>
                <w:sz w:val="20"/>
              </w:rPr>
            </w:pPr>
            <w:r w:rsidRPr="00BF629A">
              <w:rPr>
                <w:rFonts w:ascii="Arial" w:eastAsia="Arial" w:hAnsi="Arial" w:cs="Arial"/>
                <w:sz w:val="20"/>
              </w:rPr>
              <w:t>Zakon o kmetijstvu.</w:t>
            </w:r>
          </w:p>
          <w:p w14:paraId="055C0E5F" w14:textId="595B01C8" w:rsidR="74D18CF8" w:rsidRPr="00BF629A" w:rsidRDefault="74D18CF8" w:rsidP="74D18CF8">
            <w:pPr>
              <w:jc w:val="both"/>
              <w:rPr>
                <w:rFonts w:cs="Arial"/>
              </w:rPr>
            </w:pPr>
            <w:r w:rsidRPr="00BF629A">
              <w:rPr>
                <w:rFonts w:eastAsia="Arial" w:cs="Arial"/>
                <w:szCs w:val="20"/>
              </w:rPr>
              <w:t xml:space="preserve"> </w:t>
            </w:r>
          </w:p>
          <w:p w14:paraId="72FE3E87" w14:textId="6FB8CC39" w:rsidR="74D18CF8" w:rsidRPr="00BF629A" w:rsidRDefault="74D18CF8" w:rsidP="74D18CF8">
            <w:pPr>
              <w:jc w:val="both"/>
              <w:rPr>
                <w:rFonts w:cs="Arial"/>
              </w:rPr>
            </w:pPr>
            <w:r w:rsidRPr="00BF629A">
              <w:rPr>
                <w:rFonts w:eastAsia="Arial" w:cs="Arial"/>
                <w:szCs w:val="20"/>
              </w:rPr>
              <w:t xml:space="preserve">Zahteve Uredbe  178/2002/ES (»splošni zakon o hrani«) in evropske higienske zakonodaje so opredeljene v Zakonu o hrani, ki ureja izvajanje Uredbe 178/2002/ES, določa naloge pristojnih organov na področju hrane in krme, določa organizacijo, odgovorno za pripravo ocen tveganj, njeno organiziranost in naloge, nacionalne ukrepe potrebne za izvajanje politike varnosti in kakovosti, začasne zaščitne ukrepe, zaščitne ukrepe, mrežo RASFF, AAC in mrežo za goljufive prakse, pravila za obsevana živila, obveznosti nosilcev živilske dejavnosti in dejavnosti poslovanja s krmo, splošne zahteve za varnost živil in krme, posebna pravila za varnost krme, vključno s postopkom registracije in odobritve obratov, organe, pristojne za uradni nadzor, in njihova pooblastila ter sankcije. </w:t>
            </w:r>
          </w:p>
          <w:p w14:paraId="1F493335" w14:textId="7B0186D8" w:rsidR="74D18CF8" w:rsidRPr="00BF629A" w:rsidRDefault="74D18CF8" w:rsidP="74D18CF8">
            <w:pPr>
              <w:jc w:val="both"/>
              <w:rPr>
                <w:rFonts w:cs="Arial"/>
              </w:rPr>
            </w:pPr>
            <w:r w:rsidRPr="00BF629A">
              <w:rPr>
                <w:rFonts w:eastAsia="Arial" w:cs="Arial"/>
                <w:szCs w:val="20"/>
              </w:rPr>
              <w:t xml:space="preserve">Zakon o higieni živil in mikrobioloških merilih za živila zagotavlja izvajanje Uredbe 852/2004/ES in Uredbo 2073/2005/ES, vključno s pravno podlago za sprejem podzakonskih predpisov za odstopanje od zahtev EU zakonodaje s področja higiene živil, ukrepe v primeru neskladnih mikrobioloških rezultatov in pristojne organe. </w:t>
            </w:r>
          </w:p>
          <w:p w14:paraId="64CB27BD" w14:textId="77C81C4A" w:rsidR="74D18CF8" w:rsidRPr="00BF629A" w:rsidRDefault="74D18CF8" w:rsidP="74D18CF8">
            <w:pPr>
              <w:jc w:val="both"/>
              <w:rPr>
                <w:rFonts w:cs="Arial"/>
              </w:rPr>
            </w:pPr>
            <w:r w:rsidRPr="00BF629A">
              <w:rPr>
                <w:rFonts w:eastAsia="Arial" w:cs="Arial"/>
                <w:szCs w:val="20"/>
              </w:rPr>
              <w:t>Tudi na Hrvaškem zakoni služijo kot pravna podlaga za sprejem podzakonskih predpisov, ki podrobneje urejajo posamezna področja ali dejavnosti. Tako so npr. na področju varne hrane izdani podzakonski akti, ki urejajo pravila za neposredno dobavo majhnih količin primarnih proizvodov, mesa kuncev in perutnine in mesa divjadi (Pravilnik o registraciji i odobravanju objekata te o registraciji subjekata u poslovanju s hranom), odstopanja oziroma prilagoditve od določenih zahtev Uredbe 853/2004/ES  (Pravilniku o mjerama prilagodbe zahtjevima propisa o hrani životinjskog podrijetla), pravila za zakol živali za lastno domačo porabo (Pravilnik o klanju životinja namijenjenih potrošnji u kućanstvu) itd.</w:t>
            </w:r>
          </w:p>
          <w:p w14:paraId="1CC8E078" w14:textId="6D5FE2AD" w:rsidR="74D18CF8" w:rsidRPr="00BF629A" w:rsidRDefault="74D18CF8" w:rsidP="74D18CF8">
            <w:pPr>
              <w:jc w:val="both"/>
              <w:rPr>
                <w:rFonts w:cs="Arial"/>
              </w:rPr>
            </w:pPr>
            <w:r w:rsidRPr="00BF629A">
              <w:rPr>
                <w:rFonts w:eastAsia="Arial" w:cs="Arial"/>
                <w:szCs w:val="20"/>
              </w:rPr>
              <w:t xml:space="preserve"> </w:t>
            </w:r>
          </w:p>
          <w:p w14:paraId="4C5887DB" w14:textId="66C90A9B" w:rsidR="74D18CF8" w:rsidRPr="00BF629A" w:rsidRDefault="74D18CF8" w:rsidP="74D18CF8">
            <w:pPr>
              <w:jc w:val="both"/>
              <w:rPr>
                <w:rFonts w:cs="Arial"/>
              </w:rPr>
            </w:pPr>
            <w:r w:rsidRPr="00BF629A">
              <w:rPr>
                <w:rFonts w:eastAsia="Arial" w:cs="Arial"/>
                <w:b/>
                <w:bCs/>
                <w:szCs w:val="20"/>
              </w:rPr>
              <w:t>Irska</w:t>
            </w:r>
          </w:p>
          <w:p w14:paraId="277A54CA" w14:textId="36B110E0" w:rsidR="74D18CF8" w:rsidRPr="00BF629A" w:rsidRDefault="74D18CF8" w:rsidP="74D18CF8">
            <w:pPr>
              <w:spacing w:after="160" w:line="257" w:lineRule="auto"/>
              <w:jc w:val="both"/>
              <w:rPr>
                <w:rFonts w:cs="Arial"/>
              </w:rPr>
            </w:pPr>
            <w:r w:rsidRPr="00BF629A">
              <w:rPr>
                <w:rFonts w:eastAsia="Arial" w:cs="Arial"/>
                <w:szCs w:val="20"/>
              </w:rPr>
              <w:t>Na Irskem je pristojnost za področje varne hrane  in krme razdeljeno med  Ministrstvom za kmetijstvo, hrano  in pomorstvo (Department of Agriculture, Food and the Marine) in Ministrstvom za zdravje (Department of Health). Obe ministrstvi pri izvajanju njunih nalog podpira Irska agencija za varnost hrane (Food Safety Authority of Ireland - FSAI), ki je v pristojnosti ministrstva za zdravje.</w:t>
            </w:r>
          </w:p>
          <w:p w14:paraId="11395F24" w14:textId="29B1518C" w:rsidR="74D18CF8" w:rsidRPr="00BF629A" w:rsidRDefault="74D18CF8" w:rsidP="74D18CF8">
            <w:pPr>
              <w:spacing w:after="160" w:line="257" w:lineRule="auto"/>
              <w:jc w:val="both"/>
              <w:rPr>
                <w:rFonts w:cs="Arial"/>
              </w:rPr>
            </w:pPr>
            <w:r w:rsidRPr="00BF629A">
              <w:rPr>
                <w:rFonts w:eastAsia="Arial" w:cs="Arial"/>
                <w:szCs w:val="20"/>
              </w:rPr>
              <w:t>Ministrstvo za kmetijstvo, hrano in pomorstvo je odgovorno za razvoj politike in zakonodaje na področju varnosti krme, zdravja živali, dobrega počutja živali in zdravja rastlin ter za izvajanje zakonodaje v zvezi z varnostjo hrane na ravni primarne in sekundarne proizvodnje. Poleg tega je ministrstvo tudi pristojni organ za izvajanje uradnega nadzora nad primarno proizvodnjo živil, razen ribiških proizvodov, za zakol, razsek, pripravo in predelava živil živalskega izvora, vključno z ribiškimi proizvodi, do prodaje na drobno,  uvoz živil živalskega izvora in nekaterih živil neživalskega izvora, nadzor nad ostanki pesticidov ter za nadzor nad ekološkimi živili ter različnimi zaščitenimi označbami. Prav tako je to ministrstvo pristojno tudi za varnost krme.</w:t>
            </w:r>
          </w:p>
          <w:p w14:paraId="1AF9C48C" w14:textId="1F792898" w:rsidR="74D18CF8" w:rsidRPr="00BF629A" w:rsidRDefault="74D18CF8" w:rsidP="74D18CF8">
            <w:pPr>
              <w:spacing w:after="160" w:line="257" w:lineRule="auto"/>
              <w:jc w:val="both"/>
              <w:rPr>
                <w:rFonts w:cs="Arial"/>
              </w:rPr>
            </w:pPr>
            <w:r w:rsidRPr="00BF629A">
              <w:rPr>
                <w:rFonts w:eastAsia="Arial" w:cs="Arial"/>
                <w:szCs w:val="20"/>
              </w:rPr>
              <w:t>Minister za zdravje je odgovoren za razvoj politike in izvajanje pravil v nacionalni zakonodaji za vse faze proizvodnje, predelave ali distribucije za živila neživalskega izvora, živila živalskega izvora, ki se prodajajo neposredno končnemu potrošniku (prodaja na drobno), živila živalskega izvora, ki so izvzeta iz Uredbe 853/2004, sestavljena živila ter uvoz ali izvoz živil neživalskega izvora.</w:t>
            </w:r>
          </w:p>
          <w:p w14:paraId="5B99C989" w14:textId="47063CFA" w:rsidR="74D18CF8" w:rsidRPr="00BF629A" w:rsidRDefault="74D18CF8" w:rsidP="74D18CF8">
            <w:pPr>
              <w:jc w:val="both"/>
              <w:rPr>
                <w:rFonts w:cs="Arial"/>
              </w:rPr>
            </w:pPr>
            <w:r w:rsidRPr="00BF629A">
              <w:rPr>
                <w:rFonts w:eastAsia="Arial" w:cs="Arial"/>
                <w:szCs w:val="20"/>
              </w:rPr>
              <w:t xml:space="preserve">Irska agencija za varnost hrane (Food Safety Authority of Ireland - FSAI) je splošno odgovorna za izvajanje zakonodaje o varnosti hrane na Irskem, razen na ravni primarne proizvodnje. </w:t>
            </w:r>
          </w:p>
          <w:p w14:paraId="767CB446" w14:textId="10D231A1" w:rsidR="74D18CF8" w:rsidRPr="00BF629A" w:rsidRDefault="74D18CF8" w:rsidP="74D18CF8">
            <w:pPr>
              <w:jc w:val="both"/>
              <w:rPr>
                <w:rFonts w:cs="Arial"/>
              </w:rPr>
            </w:pPr>
            <w:r w:rsidRPr="00BF629A">
              <w:rPr>
                <w:rFonts w:eastAsia="Arial" w:cs="Arial"/>
                <w:szCs w:val="20"/>
              </w:rPr>
              <w:t xml:space="preserve">Zakonodaja na področju varne hrane je opredeljene v krovnem Zakonu o varnosti hrane (FSAI zakon), ki ga je leta 1998 sprejel irski parlament.  FSAI zakon, med drugim, ustanavlja Irsko Agencijo za varnost hrane (Food Safety Authority of Ireland), ter določa seznam zakonskih in podzakonskih aktov (Statutory Instruments) ter predpisov EU, ki urejajo področje varne hrane.  Prav tako FSAI zakon daje pooblastila pristojnim ministrom, da spreminjajo oziroma dopolnjujejo seznam pravnih aktov določenih v FSAI zakonu. </w:t>
            </w:r>
          </w:p>
          <w:p w14:paraId="3481EA74" w14:textId="4BBF4CEA" w:rsidR="74D18CF8" w:rsidRPr="00BF629A" w:rsidRDefault="74D18CF8" w:rsidP="74D18CF8">
            <w:pPr>
              <w:jc w:val="both"/>
              <w:rPr>
                <w:rFonts w:cs="Arial"/>
              </w:rPr>
            </w:pPr>
            <w:r w:rsidRPr="00BF629A">
              <w:rPr>
                <w:rFonts w:eastAsia="Arial" w:cs="Arial"/>
                <w:szCs w:val="20"/>
              </w:rPr>
              <w:lastRenderedPageBreak/>
              <w:t xml:space="preserve">Poleg FSAI zakona, se na Irskem neposredno uporabljajo tudi EU zakonodaja, ki se v nacionalni pravni red prenese s podzakonskim aktom ministra, v katerem se dodatno določijo še pravila za izvajanje EU zakonodaje in kazenske sankcije.  </w:t>
            </w:r>
          </w:p>
          <w:p w14:paraId="37E65699" w14:textId="1673D171" w:rsidR="74D18CF8" w:rsidRPr="00BF629A" w:rsidRDefault="74D18CF8" w:rsidP="74D18CF8">
            <w:pPr>
              <w:jc w:val="both"/>
              <w:rPr>
                <w:rFonts w:cs="Arial"/>
              </w:rPr>
            </w:pPr>
            <w:r w:rsidRPr="00BF629A">
              <w:rPr>
                <w:rFonts w:eastAsia="Arial" w:cs="Arial"/>
                <w:szCs w:val="20"/>
              </w:rPr>
              <w:t>Proizvodnjo krme urejajo številne uredbe in direktive EU, ki  veljajo na Irskem z zakonskim instrumentom (Statutory Instruments) št. 22 iz leta 2020. Ta predpis določa Ministrstvo za kmetijstvo, prehrano in pomorstvo kot pristojni organ za področje krme, njegova pooblastila in pooblastila pooblaščenih organov za uradni nadzor, sankcije za kršitev zakonodaje ter obveznosti nosilcev dejavnosti poslovanja s krmo, vključno z registracijo in odobritvijo.</w:t>
            </w:r>
          </w:p>
        </w:tc>
      </w:tr>
      <w:tr w:rsidR="00BF629A" w:rsidRPr="00BF629A" w14:paraId="0DA123B1" w14:textId="77777777" w:rsidTr="74D18CF8">
        <w:trPr>
          <w:trHeight w:val="300"/>
        </w:trPr>
        <w:tc>
          <w:tcPr>
            <w:tcW w:w="9030" w:type="dxa"/>
            <w:hideMark/>
          </w:tcPr>
          <w:p w14:paraId="4C4CEA3D" w14:textId="77777777" w:rsidR="00A0613B" w:rsidRPr="00BF629A" w:rsidRDefault="00A0613B">
            <w:pPr>
              <w:pStyle w:val="Oddelek"/>
              <w:numPr>
                <w:ilvl w:val="0"/>
                <w:numId w:val="0"/>
              </w:numPr>
              <w:spacing w:before="0" w:after="0" w:line="260" w:lineRule="exact"/>
              <w:jc w:val="both"/>
              <w:rPr>
                <w:sz w:val="20"/>
                <w:szCs w:val="20"/>
                <w:lang w:eastAsia="en-US"/>
              </w:rPr>
            </w:pPr>
          </w:p>
        </w:tc>
      </w:tr>
      <w:tr w:rsidR="00BF629A" w:rsidRPr="00BF629A" w14:paraId="379312C9" w14:textId="77777777" w:rsidTr="74D18CF8">
        <w:trPr>
          <w:trHeight w:val="300"/>
        </w:trPr>
        <w:tc>
          <w:tcPr>
            <w:tcW w:w="9030" w:type="dxa"/>
            <w:hideMark/>
          </w:tcPr>
          <w:p w14:paraId="637BD9E1" w14:textId="77777777" w:rsidR="002E593D" w:rsidRPr="00BF629A" w:rsidRDefault="002E593D">
            <w:pPr>
              <w:pStyle w:val="Oddelek"/>
              <w:numPr>
                <w:ilvl w:val="0"/>
                <w:numId w:val="0"/>
              </w:numPr>
              <w:tabs>
                <w:tab w:val="left" w:pos="270"/>
              </w:tabs>
              <w:spacing w:before="0" w:after="0" w:line="260" w:lineRule="exact"/>
              <w:jc w:val="left"/>
              <w:rPr>
                <w:sz w:val="20"/>
                <w:szCs w:val="20"/>
                <w:lang w:eastAsia="en-US"/>
              </w:rPr>
            </w:pPr>
            <w:r w:rsidRPr="00BF629A">
              <w:rPr>
                <w:sz w:val="20"/>
                <w:szCs w:val="20"/>
                <w:lang w:eastAsia="en-US"/>
              </w:rPr>
              <w:t>6. PRESOJA POSLEDIC, KI JIH BO IMEL SPREJEM ZAKONA</w:t>
            </w:r>
          </w:p>
          <w:p w14:paraId="50895670" w14:textId="77777777" w:rsidR="0011341D" w:rsidRPr="00BF629A" w:rsidRDefault="0011341D">
            <w:pPr>
              <w:pStyle w:val="Oddelek"/>
              <w:numPr>
                <w:ilvl w:val="0"/>
                <w:numId w:val="0"/>
              </w:numPr>
              <w:tabs>
                <w:tab w:val="left" w:pos="270"/>
              </w:tabs>
              <w:spacing w:before="0" w:after="0" w:line="260" w:lineRule="exact"/>
              <w:jc w:val="left"/>
              <w:rPr>
                <w:sz w:val="20"/>
                <w:szCs w:val="20"/>
                <w:lang w:eastAsia="en-US"/>
              </w:rPr>
            </w:pPr>
          </w:p>
        </w:tc>
      </w:tr>
      <w:tr w:rsidR="00BF629A" w:rsidRPr="00BF629A" w14:paraId="022FEECB" w14:textId="77777777" w:rsidTr="74D18CF8">
        <w:trPr>
          <w:trHeight w:val="300"/>
        </w:trPr>
        <w:tc>
          <w:tcPr>
            <w:tcW w:w="9030" w:type="dxa"/>
            <w:hideMark/>
          </w:tcPr>
          <w:p w14:paraId="44DC98AD"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t xml:space="preserve">6.1 Presoja administrativnih posledic </w:t>
            </w:r>
          </w:p>
          <w:p w14:paraId="2B24FA5D"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t xml:space="preserve">a) v postopkih oziroma poslovanju javne uprave ali pravosodnih organov: </w:t>
            </w:r>
          </w:p>
        </w:tc>
      </w:tr>
      <w:tr w:rsidR="00BF629A" w:rsidRPr="00BF629A" w14:paraId="1FB63D86" w14:textId="77777777" w:rsidTr="74D18CF8">
        <w:trPr>
          <w:trHeight w:val="300"/>
        </w:trPr>
        <w:tc>
          <w:tcPr>
            <w:tcW w:w="9030" w:type="dxa"/>
          </w:tcPr>
          <w:p w14:paraId="38C1F859" w14:textId="77777777" w:rsidR="00D951D0" w:rsidRPr="00BF629A" w:rsidRDefault="00D951D0" w:rsidP="00D951D0">
            <w:pPr>
              <w:pStyle w:val="Alineazaodstavkom"/>
              <w:numPr>
                <w:ilvl w:val="0"/>
                <w:numId w:val="0"/>
              </w:numPr>
              <w:tabs>
                <w:tab w:val="left" w:pos="708"/>
              </w:tabs>
              <w:spacing w:line="260" w:lineRule="exact"/>
              <w:rPr>
                <w:sz w:val="20"/>
                <w:szCs w:val="20"/>
                <w:lang w:eastAsia="en-US"/>
              </w:rPr>
            </w:pPr>
          </w:p>
          <w:p w14:paraId="129EE5C2" w14:textId="77777777" w:rsidR="002E593D" w:rsidRPr="00BF629A" w:rsidRDefault="00D124FD" w:rsidP="00D951D0">
            <w:pPr>
              <w:pStyle w:val="Alineazaodstavkom"/>
              <w:numPr>
                <w:ilvl w:val="0"/>
                <w:numId w:val="0"/>
              </w:numPr>
              <w:tabs>
                <w:tab w:val="left" w:pos="708"/>
              </w:tabs>
              <w:spacing w:line="260" w:lineRule="exact"/>
              <w:rPr>
                <w:sz w:val="20"/>
                <w:szCs w:val="20"/>
                <w:lang w:eastAsia="en-US"/>
              </w:rPr>
            </w:pPr>
            <w:r w:rsidRPr="00BF629A">
              <w:rPr>
                <w:sz w:val="20"/>
                <w:szCs w:val="20"/>
                <w:lang w:eastAsia="en-US"/>
              </w:rPr>
              <w:t>Sistem ostaja nespremenjen glede na dosedanjo ureditev.</w:t>
            </w:r>
          </w:p>
          <w:p w14:paraId="0C8FE7CE" w14:textId="77777777" w:rsidR="00D124FD" w:rsidRPr="00BF629A" w:rsidRDefault="00D124FD">
            <w:pPr>
              <w:pStyle w:val="Alineazaodstavkom"/>
              <w:numPr>
                <w:ilvl w:val="0"/>
                <w:numId w:val="0"/>
              </w:numPr>
              <w:tabs>
                <w:tab w:val="left" w:pos="708"/>
              </w:tabs>
              <w:spacing w:line="260" w:lineRule="exact"/>
              <w:ind w:left="709"/>
              <w:rPr>
                <w:sz w:val="20"/>
                <w:szCs w:val="20"/>
                <w:lang w:eastAsia="en-US"/>
              </w:rPr>
            </w:pPr>
          </w:p>
          <w:p w14:paraId="78D9D4AE" w14:textId="77777777" w:rsidR="002E593D" w:rsidRPr="00BF629A" w:rsidRDefault="002E593D">
            <w:pPr>
              <w:pStyle w:val="rkovnatokazaodstavkom"/>
              <w:numPr>
                <w:ilvl w:val="0"/>
                <w:numId w:val="0"/>
              </w:numPr>
              <w:spacing w:line="260" w:lineRule="exact"/>
              <w:rPr>
                <w:rFonts w:cs="Arial"/>
                <w:b/>
                <w:lang w:eastAsia="en-US"/>
              </w:rPr>
            </w:pPr>
            <w:r w:rsidRPr="00BF629A">
              <w:rPr>
                <w:rFonts w:cs="Arial"/>
                <w:b/>
                <w:lang w:eastAsia="en-US"/>
              </w:rPr>
              <w:t>b) pri obveznostih strank do javne uprave ali pravosodnih organov:</w:t>
            </w:r>
          </w:p>
          <w:p w14:paraId="41004F19" w14:textId="77777777" w:rsidR="00B90496" w:rsidRPr="00BF629A" w:rsidRDefault="00B90496">
            <w:pPr>
              <w:pStyle w:val="Alineazaodstavkom"/>
              <w:numPr>
                <w:ilvl w:val="0"/>
                <w:numId w:val="0"/>
              </w:numPr>
              <w:tabs>
                <w:tab w:val="left" w:pos="708"/>
              </w:tabs>
              <w:spacing w:line="260" w:lineRule="exact"/>
              <w:ind w:left="601"/>
              <w:rPr>
                <w:sz w:val="20"/>
                <w:szCs w:val="20"/>
                <w:lang w:eastAsia="en-US"/>
              </w:rPr>
            </w:pPr>
          </w:p>
          <w:p w14:paraId="061CA386" w14:textId="0CBB214E" w:rsidR="00D951D0" w:rsidRPr="00BF629A" w:rsidRDefault="688E8470" w:rsidP="09EE6D32">
            <w:pPr>
              <w:pStyle w:val="Alineazaodstavkom"/>
              <w:numPr>
                <w:ilvl w:val="0"/>
                <w:numId w:val="0"/>
              </w:numPr>
              <w:spacing w:line="260" w:lineRule="exact"/>
              <w:rPr>
                <w:lang w:eastAsia="en-US"/>
              </w:rPr>
            </w:pPr>
            <w:r w:rsidRPr="00BF629A">
              <w:rPr>
                <w:sz w:val="20"/>
                <w:szCs w:val="20"/>
                <w:lang w:eastAsia="en-US"/>
              </w:rPr>
              <w:t xml:space="preserve">Sistem ostaja nespremenjen glede na obstoječo ureditev. </w:t>
            </w:r>
            <w:r w:rsidR="23BEF8B1" w:rsidRPr="00BF629A">
              <w:rPr>
                <w:sz w:val="20"/>
                <w:szCs w:val="20"/>
                <w:lang w:eastAsia="en-US"/>
              </w:rPr>
              <w:t xml:space="preserve">Zakon omogoča odstop od registracije za </w:t>
            </w:r>
            <w:r w:rsidRPr="00BF629A">
              <w:rPr>
                <w:sz w:val="20"/>
                <w:szCs w:val="20"/>
                <w:lang w:eastAsia="en-US"/>
              </w:rPr>
              <w:t xml:space="preserve">določene </w:t>
            </w:r>
            <w:r w:rsidR="23BEF8B1" w:rsidRPr="00BF629A">
              <w:rPr>
                <w:sz w:val="20"/>
                <w:szCs w:val="20"/>
                <w:lang w:eastAsia="en-US"/>
              </w:rPr>
              <w:t>obrate</w:t>
            </w:r>
            <w:r w:rsidRPr="00BF629A">
              <w:rPr>
                <w:sz w:val="20"/>
                <w:szCs w:val="20"/>
                <w:lang w:eastAsia="en-US"/>
              </w:rPr>
              <w:t xml:space="preserve"> za proizvodnjo živil in krme z omejenim obsegom proizvodnje. Izvajalci dejavnosti oziroma obrati</w:t>
            </w:r>
            <w:r w:rsidR="5C142FC7" w:rsidRPr="00BF629A">
              <w:rPr>
                <w:sz w:val="20"/>
                <w:szCs w:val="20"/>
                <w:lang w:eastAsia="en-US"/>
              </w:rPr>
              <w:t>,</w:t>
            </w:r>
            <w:r w:rsidR="23BEF8B1" w:rsidRPr="00BF629A">
              <w:rPr>
                <w:sz w:val="20"/>
                <w:szCs w:val="20"/>
                <w:lang w:eastAsia="en-US"/>
              </w:rPr>
              <w:t xml:space="preserve"> registrirani</w:t>
            </w:r>
            <w:r w:rsidR="03849C15" w:rsidRPr="00BF629A">
              <w:rPr>
                <w:sz w:val="20"/>
                <w:szCs w:val="20"/>
                <w:lang w:eastAsia="en-US"/>
              </w:rPr>
              <w:t xml:space="preserve"> </w:t>
            </w:r>
            <w:r w:rsidR="588D7543" w:rsidRPr="00BF629A">
              <w:rPr>
                <w:sz w:val="20"/>
                <w:szCs w:val="20"/>
                <w:lang w:eastAsia="en-US"/>
              </w:rPr>
              <w:t xml:space="preserve">ali </w:t>
            </w:r>
            <w:r w:rsidR="1568CF53" w:rsidRPr="00BF629A">
              <w:rPr>
                <w:sz w:val="20"/>
                <w:szCs w:val="20"/>
                <w:lang w:eastAsia="en-US"/>
              </w:rPr>
              <w:t>o</w:t>
            </w:r>
            <w:r w:rsidR="23BEF8B1" w:rsidRPr="00BF629A">
              <w:rPr>
                <w:sz w:val="20"/>
                <w:szCs w:val="20"/>
                <w:lang w:eastAsia="en-US"/>
              </w:rPr>
              <w:t>dobreni po obstoječi zakonodaji</w:t>
            </w:r>
            <w:r w:rsidR="708D07B5" w:rsidRPr="00BF629A">
              <w:rPr>
                <w:sz w:val="20"/>
                <w:szCs w:val="20"/>
                <w:lang w:eastAsia="en-US"/>
              </w:rPr>
              <w:t>,</w:t>
            </w:r>
            <w:r w:rsidR="23BEF8B1" w:rsidRPr="00BF629A">
              <w:rPr>
                <w:sz w:val="20"/>
                <w:szCs w:val="20"/>
                <w:lang w:eastAsia="en-US"/>
              </w:rPr>
              <w:t xml:space="preserve"> ostanejo registrirani</w:t>
            </w:r>
            <w:r w:rsidR="1D25B95E" w:rsidRPr="00BF629A">
              <w:rPr>
                <w:sz w:val="20"/>
                <w:szCs w:val="20"/>
                <w:lang w:eastAsia="en-US"/>
              </w:rPr>
              <w:t xml:space="preserve"> ali odob</w:t>
            </w:r>
            <w:r w:rsidR="23BEF8B1" w:rsidRPr="00BF629A">
              <w:rPr>
                <w:sz w:val="20"/>
                <w:szCs w:val="20"/>
                <w:lang w:eastAsia="en-US"/>
              </w:rPr>
              <w:t>reni</w:t>
            </w:r>
            <w:r w:rsidR="48C9C4B6" w:rsidRPr="00BF629A">
              <w:rPr>
                <w:sz w:val="20"/>
                <w:szCs w:val="20"/>
                <w:lang w:eastAsia="en-US"/>
              </w:rPr>
              <w:t>,</w:t>
            </w:r>
            <w:r w:rsidRPr="00BF629A">
              <w:rPr>
                <w:sz w:val="20"/>
                <w:szCs w:val="20"/>
                <w:lang w:eastAsia="en-US"/>
              </w:rPr>
              <w:t xml:space="preserve"> </w:t>
            </w:r>
            <w:r w:rsidR="23BEF8B1" w:rsidRPr="00BF629A">
              <w:rPr>
                <w:sz w:val="20"/>
                <w:szCs w:val="20"/>
                <w:lang w:eastAsia="en-US"/>
              </w:rPr>
              <w:t xml:space="preserve"> s čimer se </w:t>
            </w:r>
            <w:r w:rsidRPr="00BF629A">
              <w:rPr>
                <w:sz w:val="20"/>
                <w:szCs w:val="20"/>
                <w:lang w:eastAsia="en-US"/>
              </w:rPr>
              <w:t>ne ustvarja nov</w:t>
            </w:r>
            <w:r w:rsidR="27CEAD3A" w:rsidRPr="00BF629A">
              <w:rPr>
                <w:sz w:val="20"/>
                <w:szCs w:val="20"/>
                <w:lang w:eastAsia="en-US"/>
              </w:rPr>
              <w:t>ih</w:t>
            </w:r>
            <w:r w:rsidRPr="00BF629A">
              <w:rPr>
                <w:sz w:val="20"/>
                <w:szCs w:val="20"/>
                <w:lang w:eastAsia="en-US"/>
              </w:rPr>
              <w:t xml:space="preserve"> administrativn</w:t>
            </w:r>
            <w:r w:rsidR="4E882AFA" w:rsidRPr="00BF629A">
              <w:rPr>
                <w:sz w:val="20"/>
                <w:szCs w:val="20"/>
                <w:lang w:eastAsia="en-US"/>
              </w:rPr>
              <w:t>ih</w:t>
            </w:r>
            <w:r w:rsidRPr="00BF629A">
              <w:rPr>
                <w:sz w:val="20"/>
                <w:szCs w:val="20"/>
                <w:lang w:eastAsia="en-US"/>
              </w:rPr>
              <w:t xml:space="preserve"> bremen. </w:t>
            </w:r>
          </w:p>
          <w:p w14:paraId="67C0C651" w14:textId="77777777" w:rsidR="00D951D0" w:rsidRPr="00BF629A" w:rsidRDefault="00D951D0" w:rsidP="00D951D0">
            <w:pPr>
              <w:pStyle w:val="Alineazaodstavkom"/>
              <w:numPr>
                <w:ilvl w:val="0"/>
                <w:numId w:val="0"/>
              </w:numPr>
              <w:tabs>
                <w:tab w:val="left" w:pos="708"/>
              </w:tabs>
              <w:spacing w:line="260" w:lineRule="exact"/>
              <w:rPr>
                <w:sz w:val="20"/>
                <w:szCs w:val="20"/>
                <w:lang w:eastAsia="en-US"/>
              </w:rPr>
            </w:pPr>
          </w:p>
        </w:tc>
      </w:tr>
      <w:tr w:rsidR="00BF629A" w:rsidRPr="00BF629A" w14:paraId="7E9672FB" w14:textId="77777777" w:rsidTr="74D18CF8">
        <w:trPr>
          <w:trHeight w:val="300"/>
        </w:trPr>
        <w:tc>
          <w:tcPr>
            <w:tcW w:w="9030" w:type="dxa"/>
            <w:hideMark/>
          </w:tcPr>
          <w:p w14:paraId="26EC7149"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t>6.2 Presoja posledic za okolje, vključno s prostorskimi in varstvenimi vidiki, in sicer za:</w:t>
            </w:r>
          </w:p>
        </w:tc>
      </w:tr>
      <w:tr w:rsidR="00BF629A" w:rsidRPr="00BF629A" w14:paraId="36978D38" w14:textId="77777777" w:rsidTr="74D18CF8">
        <w:trPr>
          <w:trHeight w:val="300"/>
        </w:trPr>
        <w:tc>
          <w:tcPr>
            <w:tcW w:w="9030" w:type="dxa"/>
            <w:hideMark/>
          </w:tcPr>
          <w:p w14:paraId="308D56CC" w14:textId="77777777" w:rsidR="00B90496" w:rsidRPr="00BF629A" w:rsidRDefault="00B90496" w:rsidP="00957FDF">
            <w:pPr>
              <w:pStyle w:val="Alineazatoko"/>
              <w:tabs>
                <w:tab w:val="clear" w:pos="360"/>
                <w:tab w:val="left" w:pos="708"/>
              </w:tabs>
              <w:spacing w:line="260" w:lineRule="exact"/>
              <w:ind w:left="0" w:firstLine="0"/>
              <w:textAlignment w:val="auto"/>
              <w:rPr>
                <w:sz w:val="20"/>
                <w:szCs w:val="20"/>
                <w:lang w:eastAsia="en-US"/>
              </w:rPr>
            </w:pPr>
          </w:p>
          <w:p w14:paraId="39800CE9" w14:textId="77777777" w:rsidR="00957FDF" w:rsidRPr="00BF629A" w:rsidRDefault="00501D56" w:rsidP="00957FDF">
            <w:pPr>
              <w:pStyle w:val="Alineazatoko"/>
              <w:tabs>
                <w:tab w:val="clear" w:pos="360"/>
                <w:tab w:val="left" w:pos="708"/>
              </w:tabs>
              <w:spacing w:line="260" w:lineRule="exact"/>
              <w:ind w:left="0" w:firstLine="0"/>
              <w:textAlignment w:val="auto"/>
              <w:rPr>
                <w:sz w:val="20"/>
                <w:szCs w:val="20"/>
                <w:lang w:eastAsia="en-US"/>
              </w:rPr>
            </w:pPr>
            <w:r w:rsidRPr="00BF629A">
              <w:rPr>
                <w:sz w:val="20"/>
                <w:szCs w:val="20"/>
                <w:lang w:eastAsia="en-US"/>
              </w:rPr>
              <w:t>Zakon ne bo imel posledic za okolje.</w:t>
            </w:r>
          </w:p>
          <w:p w14:paraId="797E50C6" w14:textId="77777777" w:rsidR="008A1518" w:rsidRPr="00BF629A" w:rsidRDefault="008A1518" w:rsidP="008A1518">
            <w:pPr>
              <w:pStyle w:val="Alineazatoko"/>
              <w:tabs>
                <w:tab w:val="clear" w:pos="360"/>
                <w:tab w:val="left" w:pos="708"/>
              </w:tabs>
              <w:spacing w:line="260" w:lineRule="exact"/>
              <w:ind w:left="0" w:firstLine="0"/>
              <w:textAlignment w:val="auto"/>
              <w:rPr>
                <w:sz w:val="20"/>
                <w:szCs w:val="20"/>
                <w:lang w:eastAsia="en-US"/>
              </w:rPr>
            </w:pPr>
          </w:p>
        </w:tc>
      </w:tr>
      <w:tr w:rsidR="00BF629A" w:rsidRPr="00BF629A" w14:paraId="4CF56ADD" w14:textId="77777777" w:rsidTr="74D18CF8">
        <w:trPr>
          <w:trHeight w:val="300"/>
        </w:trPr>
        <w:tc>
          <w:tcPr>
            <w:tcW w:w="9030" w:type="dxa"/>
            <w:hideMark/>
          </w:tcPr>
          <w:p w14:paraId="7B04FA47" w14:textId="77777777" w:rsidR="00B90496" w:rsidRPr="00BF629A" w:rsidRDefault="00B90496">
            <w:pPr>
              <w:pStyle w:val="Odsek"/>
              <w:numPr>
                <w:ilvl w:val="0"/>
                <w:numId w:val="0"/>
              </w:numPr>
              <w:spacing w:before="0" w:after="0" w:line="260" w:lineRule="exact"/>
              <w:jc w:val="left"/>
              <w:rPr>
                <w:sz w:val="20"/>
                <w:szCs w:val="20"/>
                <w:lang w:eastAsia="en-US"/>
              </w:rPr>
            </w:pPr>
          </w:p>
          <w:p w14:paraId="3BD633AF"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t>6.3 Presoja posledic za gospodarstvo, in sicer za:</w:t>
            </w:r>
          </w:p>
        </w:tc>
      </w:tr>
      <w:tr w:rsidR="00BF629A" w:rsidRPr="00BF629A" w14:paraId="374FB261" w14:textId="77777777" w:rsidTr="74D18CF8">
        <w:trPr>
          <w:trHeight w:val="300"/>
        </w:trPr>
        <w:tc>
          <w:tcPr>
            <w:tcW w:w="9030" w:type="dxa"/>
            <w:hideMark/>
          </w:tcPr>
          <w:p w14:paraId="568C698B" w14:textId="77777777" w:rsidR="00957FDF" w:rsidRPr="00BF629A" w:rsidRDefault="00957FDF" w:rsidP="00957FDF">
            <w:pPr>
              <w:pStyle w:val="Alineazatoko"/>
              <w:tabs>
                <w:tab w:val="clear" w:pos="360"/>
                <w:tab w:val="left" w:pos="708"/>
              </w:tabs>
              <w:spacing w:line="260" w:lineRule="exact"/>
              <w:textAlignment w:val="auto"/>
              <w:rPr>
                <w:sz w:val="20"/>
                <w:szCs w:val="20"/>
                <w:lang w:eastAsia="en-US"/>
              </w:rPr>
            </w:pPr>
          </w:p>
          <w:p w14:paraId="6C74C3A1" w14:textId="77777777" w:rsidR="00957FDF" w:rsidRPr="00BF629A" w:rsidRDefault="00501D56" w:rsidP="00957FDF">
            <w:pPr>
              <w:pStyle w:val="Alineazatoko"/>
              <w:tabs>
                <w:tab w:val="clear" w:pos="360"/>
                <w:tab w:val="left" w:pos="708"/>
              </w:tabs>
              <w:spacing w:line="260" w:lineRule="exact"/>
              <w:textAlignment w:val="auto"/>
              <w:rPr>
                <w:sz w:val="20"/>
                <w:szCs w:val="20"/>
                <w:lang w:eastAsia="en-US"/>
              </w:rPr>
            </w:pPr>
            <w:r w:rsidRPr="00BF629A">
              <w:rPr>
                <w:sz w:val="20"/>
                <w:szCs w:val="20"/>
                <w:lang w:eastAsia="en-US"/>
              </w:rPr>
              <w:t>Zakon ne bo imel posledic za gospodarstvo.</w:t>
            </w:r>
          </w:p>
          <w:p w14:paraId="1A939487" w14:textId="77777777" w:rsidR="00B90496" w:rsidRPr="00BF629A" w:rsidRDefault="00B90496" w:rsidP="00957FDF">
            <w:pPr>
              <w:pStyle w:val="Alineazatoko"/>
              <w:tabs>
                <w:tab w:val="clear" w:pos="360"/>
                <w:tab w:val="left" w:pos="708"/>
              </w:tabs>
              <w:spacing w:line="260" w:lineRule="exact"/>
              <w:textAlignment w:val="auto"/>
              <w:rPr>
                <w:sz w:val="20"/>
                <w:szCs w:val="20"/>
                <w:lang w:eastAsia="en-US"/>
              </w:rPr>
            </w:pPr>
          </w:p>
          <w:p w14:paraId="6AA258D8" w14:textId="77777777" w:rsidR="00957FDF" w:rsidRPr="00BF629A" w:rsidRDefault="00957FDF" w:rsidP="00957FDF">
            <w:pPr>
              <w:pStyle w:val="Alineazatoko"/>
              <w:tabs>
                <w:tab w:val="clear" w:pos="360"/>
                <w:tab w:val="left" w:pos="708"/>
              </w:tabs>
              <w:spacing w:line="260" w:lineRule="exact"/>
              <w:ind w:left="0" w:firstLine="0"/>
              <w:textAlignment w:val="auto"/>
              <w:rPr>
                <w:sz w:val="20"/>
                <w:szCs w:val="20"/>
                <w:lang w:eastAsia="en-US"/>
              </w:rPr>
            </w:pPr>
          </w:p>
        </w:tc>
      </w:tr>
      <w:tr w:rsidR="00BF629A" w:rsidRPr="00BF629A" w14:paraId="0DF68A90" w14:textId="77777777" w:rsidTr="74D18CF8">
        <w:trPr>
          <w:trHeight w:val="300"/>
        </w:trPr>
        <w:tc>
          <w:tcPr>
            <w:tcW w:w="9030" w:type="dxa"/>
            <w:hideMark/>
          </w:tcPr>
          <w:p w14:paraId="0C53228B"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t>6.4 Presoja posledic za socialno področje, in sicer za:</w:t>
            </w:r>
          </w:p>
        </w:tc>
      </w:tr>
      <w:tr w:rsidR="00BF629A" w:rsidRPr="00BF629A" w14:paraId="2A55A257" w14:textId="77777777" w:rsidTr="74D18CF8">
        <w:trPr>
          <w:trHeight w:val="300"/>
        </w:trPr>
        <w:tc>
          <w:tcPr>
            <w:tcW w:w="9030" w:type="dxa"/>
            <w:hideMark/>
          </w:tcPr>
          <w:p w14:paraId="6FFBD3EC" w14:textId="77777777" w:rsidR="00957FDF" w:rsidRPr="00BF629A" w:rsidRDefault="00957FDF" w:rsidP="00957FDF">
            <w:pPr>
              <w:pStyle w:val="Alineazaodstavkom"/>
              <w:numPr>
                <w:ilvl w:val="0"/>
                <w:numId w:val="0"/>
              </w:numPr>
              <w:tabs>
                <w:tab w:val="left" w:pos="708"/>
              </w:tabs>
              <w:spacing w:line="260" w:lineRule="exact"/>
              <w:textAlignment w:val="auto"/>
              <w:rPr>
                <w:sz w:val="20"/>
                <w:szCs w:val="20"/>
                <w:lang w:eastAsia="en-US"/>
              </w:rPr>
            </w:pPr>
          </w:p>
          <w:p w14:paraId="4682DBE4" w14:textId="77777777" w:rsidR="00957FDF" w:rsidRPr="00BF629A" w:rsidRDefault="00501D56" w:rsidP="00957FDF">
            <w:pPr>
              <w:pStyle w:val="Alineazatoko"/>
              <w:tabs>
                <w:tab w:val="clear" w:pos="360"/>
                <w:tab w:val="left" w:pos="708"/>
              </w:tabs>
              <w:spacing w:line="260" w:lineRule="exact"/>
              <w:textAlignment w:val="auto"/>
              <w:rPr>
                <w:sz w:val="20"/>
                <w:szCs w:val="20"/>
                <w:lang w:eastAsia="en-US"/>
              </w:rPr>
            </w:pPr>
            <w:r w:rsidRPr="00BF629A">
              <w:rPr>
                <w:sz w:val="20"/>
                <w:szCs w:val="20"/>
                <w:lang w:eastAsia="en-US"/>
              </w:rPr>
              <w:t>Zakon ne bo imel posledic na socialnem področju.</w:t>
            </w:r>
          </w:p>
          <w:p w14:paraId="30DCCCAD" w14:textId="77777777" w:rsidR="00B90496" w:rsidRPr="00BF629A" w:rsidRDefault="00B90496" w:rsidP="00957FDF">
            <w:pPr>
              <w:pStyle w:val="Alineazatoko"/>
              <w:tabs>
                <w:tab w:val="clear" w:pos="360"/>
                <w:tab w:val="left" w:pos="708"/>
              </w:tabs>
              <w:spacing w:line="260" w:lineRule="exact"/>
              <w:textAlignment w:val="auto"/>
              <w:rPr>
                <w:sz w:val="20"/>
                <w:szCs w:val="20"/>
                <w:lang w:eastAsia="en-US"/>
              </w:rPr>
            </w:pPr>
          </w:p>
          <w:p w14:paraId="36AF6883" w14:textId="77777777" w:rsidR="00957FDF" w:rsidRPr="00BF629A" w:rsidRDefault="00957FDF" w:rsidP="00957FDF">
            <w:pPr>
              <w:pStyle w:val="Alineazaodstavkom"/>
              <w:numPr>
                <w:ilvl w:val="0"/>
                <w:numId w:val="0"/>
              </w:numPr>
              <w:tabs>
                <w:tab w:val="left" w:pos="708"/>
              </w:tabs>
              <w:spacing w:line="260" w:lineRule="exact"/>
              <w:textAlignment w:val="auto"/>
              <w:rPr>
                <w:sz w:val="20"/>
                <w:szCs w:val="20"/>
                <w:lang w:eastAsia="en-US"/>
              </w:rPr>
            </w:pPr>
          </w:p>
        </w:tc>
      </w:tr>
      <w:tr w:rsidR="00BF629A" w:rsidRPr="00BF629A" w14:paraId="79A1F1CE" w14:textId="77777777" w:rsidTr="74D18CF8">
        <w:trPr>
          <w:trHeight w:val="300"/>
        </w:trPr>
        <w:tc>
          <w:tcPr>
            <w:tcW w:w="9030" w:type="dxa"/>
            <w:hideMark/>
          </w:tcPr>
          <w:p w14:paraId="1C7C446D"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t>6.5 Presoja posledic za dokumente razvojnega načrtovanja, in sicer za:</w:t>
            </w:r>
          </w:p>
        </w:tc>
      </w:tr>
      <w:tr w:rsidR="00BF629A" w:rsidRPr="00BF629A" w14:paraId="1E32448C" w14:textId="77777777" w:rsidTr="74D18CF8">
        <w:trPr>
          <w:trHeight w:val="300"/>
        </w:trPr>
        <w:tc>
          <w:tcPr>
            <w:tcW w:w="9030" w:type="dxa"/>
            <w:hideMark/>
          </w:tcPr>
          <w:p w14:paraId="54C529ED" w14:textId="77777777" w:rsidR="00957FDF" w:rsidRPr="00BF629A" w:rsidRDefault="00957FDF" w:rsidP="00957FDF">
            <w:pPr>
              <w:pStyle w:val="Alineazaodstavkom"/>
              <w:numPr>
                <w:ilvl w:val="0"/>
                <w:numId w:val="0"/>
              </w:numPr>
              <w:tabs>
                <w:tab w:val="left" w:pos="708"/>
              </w:tabs>
              <w:spacing w:line="260" w:lineRule="exact"/>
              <w:textAlignment w:val="auto"/>
              <w:rPr>
                <w:sz w:val="20"/>
                <w:szCs w:val="20"/>
                <w:lang w:eastAsia="en-US"/>
              </w:rPr>
            </w:pPr>
          </w:p>
          <w:p w14:paraId="12F49B6B" w14:textId="77777777" w:rsidR="00957FDF" w:rsidRPr="00BF629A" w:rsidRDefault="007B662F" w:rsidP="00957FDF">
            <w:pPr>
              <w:pStyle w:val="Alineazatoko"/>
              <w:tabs>
                <w:tab w:val="clear" w:pos="360"/>
                <w:tab w:val="left" w:pos="708"/>
              </w:tabs>
              <w:spacing w:line="260" w:lineRule="exact"/>
              <w:textAlignment w:val="auto"/>
              <w:rPr>
                <w:sz w:val="20"/>
                <w:szCs w:val="20"/>
                <w:lang w:eastAsia="en-US"/>
              </w:rPr>
            </w:pPr>
            <w:r w:rsidRPr="00BF629A">
              <w:rPr>
                <w:sz w:val="20"/>
                <w:szCs w:val="20"/>
                <w:lang w:eastAsia="en-US"/>
              </w:rPr>
              <w:t xml:space="preserve">Zakon </w:t>
            </w:r>
            <w:r w:rsidR="00B90496" w:rsidRPr="00BF629A">
              <w:rPr>
                <w:sz w:val="20"/>
                <w:szCs w:val="20"/>
                <w:lang w:eastAsia="en-US"/>
              </w:rPr>
              <w:t>nima vpliva na</w:t>
            </w:r>
            <w:r w:rsidRPr="00BF629A">
              <w:rPr>
                <w:sz w:val="20"/>
                <w:szCs w:val="20"/>
                <w:lang w:eastAsia="en-US"/>
              </w:rPr>
              <w:t xml:space="preserve"> razvojn</w:t>
            </w:r>
            <w:r w:rsidR="00B90496" w:rsidRPr="00BF629A">
              <w:rPr>
                <w:sz w:val="20"/>
                <w:szCs w:val="20"/>
                <w:lang w:eastAsia="en-US"/>
              </w:rPr>
              <w:t>o</w:t>
            </w:r>
            <w:r w:rsidRPr="00BF629A">
              <w:rPr>
                <w:sz w:val="20"/>
                <w:szCs w:val="20"/>
                <w:lang w:eastAsia="en-US"/>
              </w:rPr>
              <w:t xml:space="preserve"> načrtovanj</w:t>
            </w:r>
            <w:r w:rsidR="00B90496" w:rsidRPr="00BF629A">
              <w:rPr>
                <w:sz w:val="20"/>
                <w:szCs w:val="20"/>
                <w:lang w:eastAsia="en-US"/>
              </w:rPr>
              <w:t>e</w:t>
            </w:r>
            <w:r w:rsidRPr="00BF629A">
              <w:rPr>
                <w:sz w:val="20"/>
                <w:szCs w:val="20"/>
                <w:lang w:eastAsia="en-US"/>
              </w:rPr>
              <w:t>.</w:t>
            </w:r>
          </w:p>
          <w:p w14:paraId="1C0157D6" w14:textId="77777777" w:rsidR="00957FDF" w:rsidRPr="00BF629A" w:rsidRDefault="00957FDF" w:rsidP="00957FDF">
            <w:pPr>
              <w:pStyle w:val="Alineazaodstavkom"/>
              <w:numPr>
                <w:ilvl w:val="0"/>
                <w:numId w:val="0"/>
              </w:numPr>
              <w:tabs>
                <w:tab w:val="left" w:pos="708"/>
              </w:tabs>
              <w:spacing w:line="260" w:lineRule="exact"/>
              <w:textAlignment w:val="auto"/>
              <w:rPr>
                <w:sz w:val="20"/>
                <w:szCs w:val="20"/>
                <w:lang w:eastAsia="en-US"/>
              </w:rPr>
            </w:pPr>
          </w:p>
          <w:p w14:paraId="3691E7B2" w14:textId="77777777" w:rsidR="00957FDF" w:rsidRPr="00BF629A" w:rsidRDefault="00957FDF" w:rsidP="00957FDF">
            <w:pPr>
              <w:pStyle w:val="Alineazaodstavkom"/>
              <w:numPr>
                <w:ilvl w:val="0"/>
                <w:numId w:val="0"/>
              </w:numPr>
              <w:tabs>
                <w:tab w:val="left" w:pos="708"/>
              </w:tabs>
              <w:spacing w:line="260" w:lineRule="exact"/>
              <w:textAlignment w:val="auto"/>
              <w:rPr>
                <w:sz w:val="20"/>
                <w:szCs w:val="20"/>
                <w:lang w:eastAsia="en-US"/>
              </w:rPr>
            </w:pPr>
          </w:p>
          <w:p w14:paraId="67FC5640" w14:textId="77777777" w:rsidR="002E593D" w:rsidRPr="00BF629A" w:rsidRDefault="002E593D">
            <w:pPr>
              <w:pStyle w:val="Alineazaodstavkom"/>
              <w:numPr>
                <w:ilvl w:val="0"/>
                <w:numId w:val="0"/>
              </w:numPr>
              <w:tabs>
                <w:tab w:val="left" w:pos="708"/>
              </w:tabs>
              <w:spacing w:line="260" w:lineRule="exact"/>
              <w:rPr>
                <w:b/>
                <w:sz w:val="20"/>
                <w:szCs w:val="20"/>
                <w:lang w:eastAsia="en-US"/>
              </w:rPr>
            </w:pPr>
            <w:r w:rsidRPr="00BF629A">
              <w:rPr>
                <w:b/>
                <w:sz w:val="20"/>
                <w:szCs w:val="20"/>
                <w:lang w:eastAsia="en-US"/>
              </w:rPr>
              <w:t>6.6 Presoja posledic za druga področja</w:t>
            </w:r>
          </w:p>
          <w:p w14:paraId="526770CE" w14:textId="77777777" w:rsidR="00B90496" w:rsidRPr="00BF629A" w:rsidRDefault="00B90496" w:rsidP="00957FDF">
            <w:pPr>
              <w:pStyle w:val="Alineazatoko"/>
              <w:tabs>
                <w:tab w:val="clear" w:pos="360"/>
                <w:tab w:val="left" w:pos="708"/>
              </w:tabs>
              <w:spacing w:line="260" w:lineRule="exact"/>
              <w:textAlignment w:val="auto"/>
              <w:rPr>
                <w:sz w:val="20"/>
                <w:szCs w:val="20"/>
                <w:lang w:eastAsia="en-US"/>
              </w:rPr>
            </w:pPr>
          </w:p>
          <w:p w14:paraId="33CAD4F4" w14:textId="77777777" w:rsidR="00957FDF" w:rsidRPr="00BF629A" w:rsidRDefault="007B662F" w:rsidP="00957FDF">
            <w:pPr>
              <w:pStyle w:val="Alineazatoko"/>
              <w:tabs>
                <w:tab w:val="clear" w:pos="360"/>
                <w:tab w:val="left" w:pos="708"/>
              </w:tabs>
              <w:spacing w:line="260" w:lineRule="exact"/>
              <w:textAlignment w:val="auto"/>
              <w:rPr>
                <w:sz w:val="20"/>
                <w:szCs w:val="20"/>
                <w:lang w:eastAsia="en-US"/>
              </w:rPr>
            </w:pPr>
            <w:r w:rsidRPr="00BF629A">
              <w:rPr>
                <w:sz w:val="20"/>
                <w:szCs w:val="20"/>
                <w:lang w:eastAsia="en-US"/>
              </w:rPr>
              <w:t>Zakon ne bo imel posledic na drugih področjih.</w:t>
            </w:r>
          </w:p>
          <w:p w14:paraId="7CBEED82" w14:textId="77777777" w:rsidR="00957FDF" w:rsidRPr="00BF629A" w:rsidRDefault="00957FDF">
            <w:pPr>
              <w:pStyle w:val="Alineazaodstavkom"/>
              <w:numPr>
                <w:ilvl w:val="0"/>
                <w:numId w:val="0"/>
              </w:numPr>
              <w:tabs>
                <w:tab w:val="left" w:pos="708"/>
              </w:tabs>
              <w:spacing w:line="260" w:lineRule="exact"/>
              <w:rPr>
                <w:b/>
                <w:sz w:val="20"/>
                <w:szCs w:val="20"/>
                <w:lang w:eastAsia="en-US"/>
              </w:rPr>
            </w:pPr>
          </w:p>
          <w:p w14:paraId="6E36661F" w14:textId="77777777" w:rsidR="00957FDF" w:rsidRPr="00BF629A" w:rsidRDefault="00957FDF">
            <w:pPr>
              <w:pStyle w:val="Alineazaodstavkom"/>
              <w:numPr>
                <w:ilvl w:val="0"/>
                <w:numId w:val="0"/>
              </w:numPr>
              <w:tabs>
                <w:tab w:val="left" w:pos="708"/>
              </w:tabs>
              <w:spacing w:line="260" w:lineRule="exact"/>
              <w:rPr>
                <w:b/>
                <w:sz w:val="20"/>
                <w:szCs w:val="20"/>
                <w:lang w:eastAsia="en-US"/>
              </w:rPr>
            </w:pPr>
          </w:p>
        </w:tc>
      </w:tr>
      <w:tr w:rsidR="00BF629A" w:rsidRPr="00BF629A" w14:paraId="4D3F4B4F" w14:textId="77777777" w:rsidTr="74D18CF8">
        <w:trPr>
          <w:trHeight w:val="300"/>
        </w:trPr>
        <w:tc>
          <w:tcPr>
            <w:tcW w:w="9030" w:type="dxa"/>
            <w:hideMark/>
          </w:tcPr>
          <w:p w14:paraId="71D68E70"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t>6.7 Izvajanje sprejetega predpisa:</w:t>
            </w:r>
          </w:p>
        </w:tc>
      </w:tr>
      <w:tr w:rsidR="00BF629A" w:rsidRPr="00BF629A" w14:paraId="6188EB0D" w14:textId="77777777" w:rsidTr="74D18CF8">
        <w:trPr>
          <w:trHeight w:val="300"/>
        </w:trPr>
        <w:tc>
          <w:tcPr>
            <w:tcW w:w="9030" w:type="dxa"/>
            <w:hideMark/>
          </w:tcPr>
          <w:p w14:paraId="38645DC7" w14:textId="77777777" w:rsidR="00B90496" w:rsidRPr="00BF629A" w:rsidRDefault="00B90496" w:rsidP="007B662F">
            <w:pPr>
              <w:pStyle w:val="Alineazatoko"/>
              <w:tabs>
                <w:tab w:val="clear" w:pos="360"/>
              </w:tabs>
              <w:spacing w:line="260" w:lineRule="exact"/>
              <w:ind w:left="0" w:firstLine="0"/>
              <w:rPr>
                <w:sz w:val="20"/>
                <w:szCs w:val="20"/>
              </w:rPr>
            </w:pPr>
          </w:p>
          <w:p w14:paraId="00447108" w14:textId="62799B89" w:rsidR="007B662F" w:rsidRPr="00BF629A" w:rsidRDefault="4667C3EF" w:rsidP="007B662F">
            <w:pPr>
              <w:pStyle w:val="Alineazatoko"/>
              <w:tabs>
                <w:tab w:val="clear" w:pos="360"/>
              </w:tabs>
              <w:spacing w:line="260" w:lineRule="exact"/>
              <w:ind w:left="0" w:firstLine="0"/>
              <w:rPr>
                <w:sz w:val="20"/>
                <w:szCs w:val="20"/>
              </w:rPr>
            </w:pPr>
            <w:r w:rsidRPr="00BF629A">
              <w:rPr>
                <w:sz w:val="20"/>
                <w:szCs w:val="20"/>
              </w:rPr>
              <w:t>J</w:t>
            </w:r>
            <w:r w:rsidR="09DA6333" w:rsidRPr="00BF629A">
              <w:rPr>
                <w:sz w:val="20"/>
                <w:szCs w:val="20"/>
              </w:rPr>
              <w:t>avnost bo o sprejetju zakona obveščena</w:t>
            </w:r>
            <w:r w:rsidRPr="00BF629A">
              <w:rPr>
                <w:sz w:val="20"/>
                <w:szCs w:val="20"/>
              </w:rPr>
              <w:t xml:space="preserve"> </w:t>
            </w:r>
            <w:r w:rsidR="09DA6333" w:rsidRPr="00BF629A">
              <w:rPr>
                <w:sz w:val="20"/>
                <w:szCs w:val="20"/>
              </w:rPr>
              <w:t>na spletnih straneh MKGP</w:t>
            </w:r>
            <w:r w:rsidR="07083491" w:rsidRPr="00BF629A">
              <w:rPr>
                <w:sz w:val="20"/>
                <w:szCs w:val="20"/>
              </w:rPr>
              <w:t>, MZ</w:t>
            </w:r>
            <w:r w:rsidR="09DA6333" w:rsidRPr="00BF629A">
              <w:rPr>
                <w:sz w:val="20"/>
                <w:szCs w:val="20"/>
              </w:rPr>
              <w:t xml:space="preserve"> in Uprave ter z drugimi informacijami, ki jih bo Uprava posredovala deležnikom.</w:t>
            </w:r>
          </w:p>
          <w:p w14:paraId="135E58C4" w14:textId="77777777" w:rsidR="007B662F" w:rsidRPr="00BF629A" w:rsidRDefault="007B662F" w:rsidP="007B662F">
            <w:pPr>
              <w:pStyle w:val="Alineazatoko"/>
              <w:tabs>
                <w:tab w:val="clear" w:pos="360"/>
                <w:tab w:val="left" w:pos="708"/>
              </w:tabs>
              <w:spacing w:line="260" w:lineRule="exact"/>
              <w:ind w:left="1068" w:firstLine="0"/>
              <w:textAlignment w:val="auto"/>
              <w:rPr>
                <w:sz w:val="20"/>
                <w:szCs w:val="20"/>
                <w:lang w:eastAsia="en-US"/>
              </w:rPr>
            </w:pPr>
          </w:p>
          <w:p w14:paraId="62EBF9A1" w14:textId="77777777" w:rsidR="007B662F" w:rsidRPr="00BF629A" w:rsidRDefault="007B662F" w:rsidP="007B662F">
            <w:pPr>
              <w:pStyle w:val="Alineazatoko"/>
              <w:tabs>
                <w:tab w:val="clear" w:pos="360"/>
                <w:tab w:val="left" w:pos="708"/>
              </w:tabs>
              <w:spacing w:line="260" w:lineRule="exact"/>
              <w:ind w:left="1068" w:firstLine="0"/>
              <w:textAlignment w:val="auto"/>
              <w:rPr>
                <w:sz w:val="20"/>
                <w:szCs w:val="20"/>
                <w:lang w:eastAsia="en-US"/>
              </w:rPr>
            </w:pPr>
          </w:p>
        </w:tc>
      </w:tr>
      <w:tr w:rsidR="00BF629A" w:rsidRPr="00BF629A" w14:paraId="509EB7AC" w14:textId="77777777" w:rsidTr="74D18CF8">
        <w:trPr>
          <w:trHeight w:val="300"/>
        </w:trPr>
        <w:tc>
          <w:tcPr>
            <w:tcW w:w="9030" w:type="dxa"/>
          </w:tcPr>
          <w:p w14:paraId="17952733" w14:textId="77777777" w:rsidR="002E593D" w:rsidRPr="00BF629A" w:rsidRDefault="002E593D">
            <w:pPr>
              <w:pStyle w:val="Odsek"/>
              <w:numPr>
                <w:ilvl w:val="0"/>
                <w:numId w:val="0"/>
              </w:numPr>
              <w:spacing w:before="0" w:after="0" w:line="260" w:lineRule="exact"/>
              <w:jc w:val="left"/>
              <w:rPr>
                <w:sz w:val="20"/>
                <w:szCs w:val="20"/>
                <w:lang w:eastAsia="en-US"/>
              </w:rPr>
            </w:pPr>
            <w:r w:rsidRPr="00BF629A">
              <w:rPr>
                <w:sz w:val="20"/>
                <w:szCs w:val="20"/>
                <w:lang w:eastAsia="en-US"/>
              </w:rPr>
              <w:t>6.8 Druge pomembne okoliščine v zvezi z vprašanji, ki jih ureja predlog zakona</w:t>
            </w:r>
          </w:p>
          <w:p w14:paraId="0C6C2CD5" w14:textId="77777777" w:rsidR="007B662F" w:rsidRPr="00BF629A" w:rsidRDefault="007B662F">
            <w:pPr>
              <w:pStyle w:val="Odsek"/>
              <w:numPr>
                <w:ilvl w:val="0"/>
                <w:numId w:val="0"/>
              </w:numPr>
              <w:spacing w:before="0" w:after="0" w:line="260" w:lineRule="exact"/>
              <w:jc w:val="left"/>
              <w:rPr>
                <w:sz w:val="20"/>
                <w:szCs w:val="20"/>
                <w:lang w:eastAsia="en-US"/>
              </w:rPr>
            </w:pPr>
          </w:p>
          <w:p w14:paraId="10C32B19" w14:textId="77777777" w:rsidR="002E593D" w:rsidRPr="00BF629A" w:rsidRDefault="007B662F" w:rsidP="007B662F">
            <w:pPr>
              <w:pStyle w:val="Alineazaodstavkom"/>
              <w:numPr>
                <w:ilvl w:val="0"/>
                <w:numId w:val="0"/>
              </w:numPr>
              <w:tabs>
                <w:tab w:val="left" w:pos="708"/>
              </w:tabs>
              <w:spacing w:line="260" w:lineRule="exact"/>
              <w:rPr>
                <w:sz w:val="20"/>
                <w:szCs w:val="20"/>
                <w:lang w:eastAsia="en-US"/>
              </w:rPr>
            </w:pPr>
            <w:r w:rsidRPr="00BF629A">
              <w:rPr>
                <w:sz w:val="20"/>
                <w:szCs w:val="20"/>
                <w:lang w:eastAsia="en-US"/>
              </w:rPr>
              <w:t>V zvezi z vprašanji, ki jih ureja predlog zakona, ni drugih pomembnih okoliščin.</w:t>
            </w:r>
          </w:p>
          <w:p w14:paraId="709E88E4" w14:textId="77777777" w:rsidR="007B662F" w:rsidRPr="00BF629A" w:rsidRDefault="007B662F" w:rsidP="007B662F">
            <w:pPr>
              <w:pStyle w:val="Alineazaodstavkom"/>
              <w:numPr>
                <w:ilvl w:val="0"/>
                <w:numId w:val="0"/>
              </w:numPr>
              <w:tabs>
                <w:tab w:val="left" w:pos="708"/>
              </w:tabs>
              <w:spacing w:line="260" w:lineRule="exact"/>
              <w:rPr>
                <w:sz w:val="20"/>
                <w:szCs w:val="20"/>
                <w:lang w:eastAsia="en-US"/>
              </w:rPr>
            </w:pPr>
          </w:p>
          <w:p w14:paraId="508C98E9" w14:textId="77777777" w:rsidR="007B662F" w:rsidRPr="00BF629A" w:rsidRDefault="007B662F" w:rsidP="007B662F">
            <w:pPr>
              <w:pStyle w:val="Alineazaodstavkom"/>
              <w:numPr>
                <w:ilvl w:val="0"/>
                <w:numId w:val="0"/>
              </w:numPr>
              <w:tabs>
                <w:tab w:val="left" w:pos="708"/>
              </w:tabs>
              <w:spacing w:line="260" w:lineRule="exact"/>
              <w:rPr>
                <w:sz w:val="20"/>
                <w:szCs w:val="20"/>
                <w:lang w:eastAsia="en-US"/>
              </w:rPr>
            </w:pPr>
          </w:p>
          <w:p w14:paraId="4EFC0471" w14:textId="77777777" w:rsidR="002E593D" w:rsidRPr="00BF629A" w:rsidRDefault="002E593D">
            <w:pPr>
              <w:pStyle w:val="Odsek"/>
              <w:numPr>
                <w:ilvl w:val="0"/>
                <w:numId w:val="0"/>
              </w:numPr>
              <w:tabs>
                <w:tab w:val="left" w:pos="285"/>
              </w:tabs>
              <w:spacing w:before="0" w:after="0" w:line="260" w:lineRule="exact"/>
              <w:jc w:val="left"/>
              <w:rPr>
                <w:sz w:val="20"/>
                <w:szCs w:val="20"/>
                <w:lang w:eastAsia="en-US"/>
              </w:rPr>
            </w:pPr>
            <w:r w:rsidRPr="00BF629A">
              <w:rPr>
                <w:sz w:val="20"/>
                <w:szCs w:val="20"/>
                <w:lang w:eastAsia="en-US"/>
              </w:rPr>
              <w:t>7. PRIKAZ SODELOVANJA JAVNOSTI PRI PRIPRAVI PREDLOGA ZAKONA:</w:t>
            </w:r>
          </w:p>
          <w:p w14:paraId="779F8E76" w14:textId="77777777" w:rsidR="00FB27F5" w:rsidRPr="00BF629A" w:rsidRDefault="00FB27F5">
            <w:pPr>
              <w:pStyle w:val="Odsek"/>
              <w:numPr>
                <w:ilvl w:val="0"/>
                <w:numId w:val="0"/>
              </w:numPr>
              <w:tabs>
                <w:tab w:val="left" w:pos="285"/>
              </w:tabs>
              <w:spacing w:before="0" w:after="0" w:line="260" w:lineRule="exact"/>
              <w:jc w:val="left"/>
              <w:rPr>
                <w:sz w:val="20"/>
                <w:szCs w:val="20"/>
                <w:lang w:eastAsia="en-US"/>
              </w:rPr>
            </w:pPr>
          </w:p>
          <w:p w14:paraId="2653D885" w14:textId="77777777" w:rsidR="002E593D" w:rsidRPr="00BF629A" w:rsidRDefault="002E593D" w:rsidP="00404C80">
            <w:pPr>
              <w:pStyle w:val="rkovnatokazaodstavkom"/>
              <w:numPr>
                <w:ilvl w:val="0"/>
                <w:numId w:val="69"/>
              </w:numPr>
              <w:spacing w:line="260" w:lineRule="exact"/>
              <w:ind w:left="601" w:hanging="601"/>
              <w:textAlignment w:val="auto"/>
              <w:rPr>
                <w:rFonts w:cs="Arial"/>
                <w:b/>
                <w:bCs/>
                <w:lang w:eastAsia="en-US"/>
              </w:rPr>
            </w:pPr>
            <w:r w:rsidRPr="00BF629A">
              <w:rPr>
                <w:rFonts w:cs="Arial"/>
                <w:b/>
                <w:bCs/>
                <w:lang w:eastAsia="en-US"/>
              </w:rPr>
              <w:t>spletni naslov, na katerem je bil predpis objavljen,</w:t>
            </w:r>
          </w:p>
          <w:p w14:paraId="7818863E" w14:textId="77777777" w:rsidR="00B90496" w:rsidRPr="00BF629A" w:rsidRDefault="00B90496" w:rsidP="00166004">
            <w:pPr>
              <w:pStyle w:val="rkovnatokazaodstavkom"/>
              <w:numPr>
                <w:ilvl w:val="0"/>
                <w:numId w:val="0"/>
              </w:numPr>
              <w:spacing w:line="260" w:lineRule="exact"/>
              <w:textAlignment w:val="auto"/>
              <w:rPr>
                <w:rFonts w:cs="Arial"/>
                <w:lang w:eastAsia="en-US"/>
              </w:rPr>
            </w:pPr>
          </w:p>
          <w:p w14:paraId="01774A6D" w14:textId="77777777" w:rsidR="00FB27F5" w:rsidRPr="00BF629A" w:rsidRDefault="00B6094E" w:rsidP="00166004">
            <w:pPr>
              <w:pStyle w:val="rkovnatokazaodstavkom"/>
              <w:numPr>
                <w:ilvl w:val="0"/>
                <w:numId w:val="0"/>
              </w:numPr>
              <w:spacing w:line="260" w:lineRule="exact"/>
              <w:textAlignment w:val="auto"/>
              <w:rPr>
                <w:rFonts w:cs="Arial"/>
                <w:lang w:eastAsia="en-US"/>
              </w:rPr>
            </w:pPr>
            <w:hyperlink r:id="rId13" w:history="1">
              <w:r w:rsidR="00166004" w:rsidRPr="00BF629A">
                <w:rPr>
                  <w:rStyle w:val="Hiperpovezava"/>
                  <w:rFonts w:cs="Arial"/>
                  <w:color w:val="auto"/>
                  <w:lang w:eastAsia="en-US"/>
                </w:rPr>
                <w:t>eUprava - Predlog predpisa</w:t>
              </w:r>
            </w:hyperlink>
          </w:p>
          <w:p w14:paraId="44F69B9A" w14:textId="77777777" w:rsidR="00166004" w:rsidRPr="00BF629A" w:rsidRDefault="00166004" w:rsidP="00B90496">
            <w:pPr>
              <w:pStyle w:val="rkovnatokazaodstavkom"/>
              <w:numPr>
                <w:ilvl w:val="0"/>
                <w:numId w:val="0"/>
              </w:numPr>
              <w:spacing w:line="260" w:lineRule="exact"/>
              <w:textAlignment w:val="auto"/>
              <w:rPr>
                <w:rFonts w:cs="Arial"/>
                <w:lang w:eastAsia="en-US"/>
              </w:rPr>
            </w:pPr>
          </w:p>
          <w:p w14:paraId="2C0B447D" w14:textId="77777777" w:rsidR="002E593D" w:rsidRPr="00BF629A" w:rsidRDefault="002E593D" w:rsidP="00404C80">
            <w:pPr>
              <w:pStyle w:val="rkovnatokazaodstavkom"/>
              <w:numPr>
                <w:ilvl w:val="0"/>
                <w:numId w:val="69"/>
              </w:numPr>
              <w:spacing w:line="260" w:lineRule="exact"/>
              <w:ind w:left="601" w:hanging="601"/>
              <w:textAlignment w:val="auto"/>
              <w:rPr>
                <w:rFonts w:cs="Arial"/>
                <w:b/>
                <w:bCs/>
                <w:lang w:eastAsia="en-US"/>
              </w:rPr>
            </w:pPr>
            <w:r w:rsidRPr="00BF629A">
              <w:rPr>
                <w:rFonts w:cs="Arial"/>
                <w:b/>
                <w:bCs/>
                <w:lang w:eastAsia="en-US"/>
              </w:rPr>
              <w:t>čas trajanja javne predstavitve, v katerem je bilo mogoče sporočiti mnenja, predloge in pripombe,</w:t>
            </w:r>
          </w:p>
          <w:p w14:paraId="5F07D11E" w14:textId="77777777" w:rsidR="00FB27F5" w:rsidRPr="00BF629A" w:rsidRDefault="00FB27F5" w:rsidP="00FB27F5">
            <w:pPr>
              <w:pStyle w:val="Odstavekseznama"/>
              <w:rPr>
                <w:rFonts w:ascii="Arial" w:hAnsi="Arial" w:cs="Arial"/>
                <w:b/>
                <w:bCs/>
                <w:lang w:eastAsia="en-US"/>
              </w:rPr>
            </w:pPr>
          </w:p>
          <w:p w14:paraId="363A76C7" w14:textId="77777777" w:rsidR="00166004" w:rsidRPr="00BF629A" w:rsidRDefault="00166004" w:rsidP="00166004">
            <w:pPr>
              <w:pStyle w:val="Neotevilenodstavek"/>
              <w:widowControl w:val="0"/>
              <w:spacing w:before="0" w:after="0" w:line="260" w:lineRule="exact"/>
              <w:rPr>
                <w:iCs/>
                <w:sz w:val="20"/>
                <w:szCs w:val="20"/>
              </w:rPr>
            </w:pPr>
            <w:r w:rsidRPr="00BF629A">
              <w:rPr>
                <w:iCs/>
                <w:sz w:val="20"/>
                <w:szCs w:val="20"/>
              </w:rPr>
              <w:t>Datum objave na eUprava: 28. 1. 2025 z rokom za odziv do 13. 4. 2025.</w:t>
            </w:r>
          </w:p>
          <w:p w14:paraId="41508A3C" w14:textId="77777777" w:rsidR="00FB27F5" w:rsidRPr="00BF629A" w:rsidRDefault="00FB27F5" w:rsidP="00F1059C">
            <w:pPr>
              <w:pStyle w:val="rkovnatokazaodstavkom"/>
              <w:numPr>
                <w:ilvl w:val="0"/>
                <w:numId w:val="0"/>
              </w:numPr>
              <w:spacing w:line="260" w:lineRule="exact"/>
              <w:ind w:left="601"/>
              <w:textAlignment w:val="auto"/>
              <w:rPr>
                <w:rFonts w:cs="Arial"/>
                <w:b/>
                <w:bCs/>
                <w:lang w:eastAsia="en-US"/>
              </w:rPr>
            </w:pPr>
          </w:p>
          <w:p w14:paraId="577E8029" w14:textId="77777777" w:rsidR="002E593D" w:rsidRPr="00BF629A" w:rsidRDefault="002E593D" w:rsidP="00404C80">
            <w:pPr>
              <w:pStyle w:val="rkovnatokazaodstavkom"/>
              <w:numPr>
                <w:ilvl w:val="0"/>
                <w:numId w:val="69"/>
              </w:numPr>
              <w:spacing w:line="260" w:lineRule="exact"/>
              <w:ind w:left="601" w:hanging="601"/>
              <w:textAlignment w:val="auto"/>
              <w:rPr>
                <w:rFonts w:cs="Arial"/>
                <w:b/>
                <w:bCs/>
                <w:lang w:eastAsia="en-US"/>
              </w:rPr>
            </w:pPr>
            <w:r w:rsidRPr="00BF629A">
              <w:rPr>
                <w:rFonts w:cs="Arial"/>
                <w:b/>
                <w:bCs/>
                <w:lang w:eastAsia="en-US"/>
              </w:rPr>
              <w:t>datum in kraj morebitne javne obravnave ali druge oblike sodelovanja,</w:t>
            </w:r>
          </w:p>
          <w:p w14:paraId="43D6B1D6" w14:textId="77777777" w:rsidR="00B21CCA" w:rsidRPr="00BF629A" w:rsidRDefault="00B21CCA" w:rsidP="00B21CCA">
            <w:pPr>
              <w:pStyle w:val="rkovnatokazaodstavkom"/>
              <w:numPr>
                <w:ilvl w:val="0"/>
                <w:numId w:val="0"/>
              </w:numPr>
              <w:spacing w:line="260" w:lineRule="exact"/>
              <w:textAlignment w:val="auto"/>
              <w:rPr>
                <w:rFonts w:cs="Arial"/>
                <w:b/>
                <w:bCs/>
                <w:lang w:eastAsia="en-US"/>
              </w:rPr>
            </w:pPr>
          </w:p>
          <w:p w14:paraId="35E0134E" w14:textId="01F95E45" w:rsidR="00B21CCA" w:rsidRPr="00BF629A" w:rsidRDefault="326F321A" w:rsidP="00B21CCA">
            <w:pPr>
              <w:pStyle w:val="rkovnatokazaodstavkom"/>
              <w:numPr>
                <w:ilvl w:val="0"/>
                <w:numId w:val="0"/>
              </w:numPr>
              <w:spacing w:line="260" w:lineRule="exact"/>
              <w:textAlignment w:val="auto"/>
              <w:rPr>
                <w:rFonts w:cs="Arial"/>
                <w:lang w:eastAsia="en-US"/>
              </w:rPr>
            </w:pPr>
            <w:r w:rsidRPr="00BF629A">
              <w:rPr>
                <w:rFonts w:cs="Arial"/>
                <w:lang w:eastAsia="en-US"/>
              </w:rPr>
              <w:t xml:space="preserve">Javna obravnava je potekala od 28. 1. 2025 do 13. 4. 2025. Predstavitev izhodišč zakona deležnikom je potekala v mesecu decembru 2024. V februarju 2025 je bilo organiziranih sedem predstavitev za območne enote KGZS. </w:t>
            </w:r>
            <w:r w:rsidR="5B12B4A9" w:rsidRPr="00BF629A">
              <w:rPr>
                <w:rFonts w:cs="Arial"/>
                <w:lang w:eastAsia="en-US"/>
              </w:rPr>
              <w:t xml:space="preserve">Na UVHVVR sta bila 25. 2. 2025 in 3. 3. 2025 </w:t>
            </w:r>
            <w:r w:rsidRPr="00BF629A">
              <w:rPr>
                <w:rFonts w:cs="Arial"/>
                <w:lang w:eastAsia="en-US"/>
              </w:rPr>
              <w:t>organizirana sestanka posvetovalne skupine</w:t>
            </w:r>
            <w:r w:rsidR="5B12B4A9" w:rsidRPr="00BF629A">
              <w:rPr>
                <w:rFonts w:cs="Arial"/>
                <w:lang w:eastAsia="en-US"/>
              </w:rPr>
              <w:t xml:space="preserve">. Poleg tega je UVHVVR na predlog deležnikov izvedla tudi pet neformalnih posvetovanj. </w:t>
            </w:r>
          </w:p>
          <w:p w14:paraId="17DBC151" w14:textId="77777777" w:rsidR="0059481A" w:rsidRPr="00BF629A" w:rsidRDefault="0059481A" w:rsidP="0059481A">
            <w:pPr>
              <w:pStyle w:val="rkovnatokazaodstavkom"/>
              <w:numPr>
                <w:ilvl w:val="0"/>
                <w:numId w:val="0"/>
              </w:numPr>
              <w:spacing w:line="260" w:lineRule="exact"/>
              <w:ind w:left="601"/>
              <w:textAlignment w:val="auto"/>
              <w:rPr>
                <w:rFonts w:cs="Arial"/>
                <w:b/>
                <w:bCs/>
                <w:lang w:eastAsia="en-US"/>
              </w:rPr>
            </w:pPr>
          </w:p>
          <w:p w14:paraId="6EC1EDD6" w14:textId="77777777" w:rsidR="002E593D" w:rsidRPr="00BF629A" w:rsidRDefault="002E593D" w:rsidP="00404C80">
            <w:pPr>
              <w:pStyle w:val="rkovnatokazaodstavkom"/>
              <w:numPr>
                <w:ilvl w:val="0"/>
                <w:numId w:val="69"/>
              </w:numPr>
              <w:spacing w:line="260" w:lineRule="exact"/>
              <w:ind w:left="601" w:hanging="601"/>
              <w:textAlignment w:val="auto"/>
              <w:rPr>
                <w:rFonts w:cs="Arial"/>
                <w:b/>
                <w:bCs/>
                <w:lang w:eastAsia="en-US"/>
              </w:rPr>
            </w:pPr>
            <w:r w:rsidRPr="00BF629A">
              <w:rPr>
                <w:rFonts w:cs="Arial"/>
                <w:b/>
                <w:bCs/>
                <w:lang w:eastAsia="en-US"/>
              </w:rPr>
              <w:t>seznam subjektov, ki so sodelovali (imen in priimkov fizičnih oseb, ki niso poslovni subjekti, ne navajajte),</w:t>
            </w:r>
          </w:p>
          <w:p w14:paraId="6F8BD81B" w14:textId="77777777" w:rsidR="0059481A" w:rsidRPr="00BF629A" w:rsidRDefault="0059481A" w:rsidP="00DC4CA1">
            <w:pPr>
              <w:pStyle w:val="Odstavekseznama"/>
              <w:ind w:left="0"/>
              <w:rPr>
                <w:rFonts w:ascii="Arial" w:hAnsi="Arial" w:cs="Arial"/>
                <w:b/>
                <w:bCs/>
                <w:lang w:eastAsia="en-US"/>
              </w:rPr>
            </w:pPr>
          </w:p>
          <w:p w14:paraId="6DA667E1"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Kmetijsko gozdarska zbornica Slovenije (KGZS);</w:t>
            </w:r>
          </w:p>
          <w:p w14:paraId="2A78EB87"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Gospodarska zbornica Slovenije – Zbornica kmetijskih in živilskih podjetij (GZS – ZKŽP)</w:t>
            </w:r>
          </w:p>
          <w:p w14:paraId="731762D2" w14:textId="073B538E" w:rsidR="00DC4CA1" w:rsidRPr="00BF629A" w:rsidRDefault="5B12B4A9" w:rsidP="1271A91E">
            <w:pPr>
              <w:pStyle w:val="Neotevilenodstavek"/>
              <w:widowControl w:val="0"/>
              <w:numPr>
                <w:ilvl w:val="0"/>
                <w:numId w:val="64"/>
              </w:numPr>
              <w:spacing w:before="0" w:after="0" w:line="260" w:lineRule="exact"/>
              <w:rPr>
                <w:sz w:val="20"/>
                <w:szCs w:val="20"/>
              </w:rPr>
            </w:pPr>
            <w:r w:rsidRPr="00BF629A">
              <w:rPr>
                <w:sz w:val="20"/>
                <w:szCs w:val="20"/>
              </w:rPr>
              <w:t>GIZ mesna industrija Slovenija (GIZ)</w:t>
            </w:r>
            <w:r w:rsidR="7F607FC8" w:rsidRPr="00BF629A">
              <w:rPr>
                <w:sz w:val="20"/>
                <w:szCs w:val="20"/>
              </w:rPr>
              <w:t>;</w:t>
            </w:r>
          </w:p>
          <w:p w14:paraId="1D33E197"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Trgovinska zbornica Slovenije (TZS);</w:t>
            </w:r>
          </w:p>
          <w:p w14:paraId="6268C5C0"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Zadružna zveza Slovenije (ZZS;</w:t>
            </w:r>
          </w:p>
          <w:p w14:paraId="300B2D10"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Sindikat kmetov Slovenije (SKS);</w:t>
            </w:r>
          </w:p>
          <w:p w14:paraId="0ABBC0EE"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Združenje hribovskih in gorskih kmetij (ZHKGS);</w:t>
            </w:r>
          </w:p>
          <w:p w14:paraId="0233B671"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Zveza kmetic Slovenije;</w:t>
            </w:r>
          </w:p>
          <w:p w14:paraId="129D2EC5"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Kmečka iniciativa (KI);</w:t>
            </w:r>
          </w:p>
          <w:p w14:paraId="11E9BDD7"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Zveza slovenske podeželske mladine (ZSPM);</w:t>
            </w:r>
          </w:p>
          <w:p w14:paraId="1BBC70EF"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Zveza potrošnikov Slovenije (ZPS);</w:t>
            </w:r>
          </w:p>
          <w:p w14:paraId="36939688"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Čebelarska zveza Slovenije (ČZS);</w:t>
            </w:r>
          </w:p>
          <w:p w14:paraId="0DF8825A"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Obrtno podjetniška zbornica Slovenija (OZS);</w:t>
            </w:r>
          </w:p>
          <w:p w14:paraId="0C06F424"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Biotehniška fakulteta (BF);</w:t>
            </w:r>
          </w:p>
          <w:p w14:paraId="3F34B803"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Zdravstvena fakulteta (ZF);</w:t>
            </w:r>
          </w:p>
          <w:p w14:paraId="73A7D906" w14:textId="77777777" w:rsidR="00DC4CA1" w:rsidRPr="00BF629A" w:rsidRDefault="00DC4CA1" w:rsidP="00404C80">
            <w:pPr>
              <w:pStyle w:val="Neotevilenodstavek"/>
              <w:widowControl w:val="0"/>
              <w:numPr>
                <w:ilvl w:val="0"/>
                <w:numId w:val="64"/>
              </w:numPr>
              <w:spacing w:before="0" w:after="0" w:line="260" w:lineRule="exact"/>
              <w:rPr>
                <w:iCs/>
                <w:sz w:val="20"/>
                <w:szCs w:val="20"/>
              </w:rPr>
            </w:pPr>
            <w:r w:rsidRPr="00BF629A">
              <w:rPr>
                <w:iCs/>
                <w:sz w:val="20"/>
                <w:szCs w:val="20"/>
              </w:rPr>
              <w:t>Nacionalni inštitut za javno zdravje (NIJZ);</w:t>
            </w:r>
          </w:p>
          <w:p w14:paraId="2613E9C1" w14:textId="77777777" w:rsidR="00DC4CA1" w:rsidRPr="00BF629A" w:rsidRDefault="00DC4CA1" w:rsidP="00DC4CA1">
            <w:pPr>
              <w:pStyle w:val="Odstavekseznama"/>
              <w:ind w:left="0"/>
              <w:rPr>
                <w:rFonts w:ascii="Arial" w:hAnsi="Arial" w:cs="Arial"/>
                <w:b/>
                <w:bCs/>
                <w:lang w:eastAsia="en-US"/>
              </w:rPr>
            </w:pPr>
          </w:p>
          <w:p w14:paraId="1037B8A3" w14:textId="77777777" w:rsidR="0059481A" w:rsidRPr="00BF629A" w:rsidRDefault="0059481A" w:rsidP="0059481A">
            <w:pPr>
              <w:pStyle w:val="rkovnatokazaodstavkom"/>
              <w:numPr>
                <w:ilvl w:val="0"/>
                <w:numId w:val="0"/>
              </w:numPr>
              <w:spacing w:line="260" w:lineRule="exact"/>
              <w:ind w:left="601"/>
              <w:textAlignment w:val="auto"/>
              <w:rPr>
                <w:rFonts w:cs="Arial"/>
                <w:b/>
                <w:bCs/>
                <w:lang w:eastAsia="en-US"/>
              </w:rPr>
            </w:pPr>
          </w:p>
          <w:p w14:paraId="58870BB2" w14:textId="77777777" w:rsidR="0059481A" w:rsidRPr="00BF629A" w:rsidRDefault="002E593D" w:rsidP="00404C80">
            <w:pPr>
              <w:pStyle w:val="rkovnatokazaodstavkom"/>
              <w:numPr>
                <w:ilvl w:val="0"/>
                <w:numId w:val="69"/>
              </w:numPr>
              <w:spacing w:line="260" w:lineRule="exact"/>
              <w:ind w:left="601" w:hanging="601"/>
              <w:textAlignment w:val="auto"/>
              <w:rPr>
                <w:rFonts w:cs="Arial"/>
                <w:b/>
                <w:bCs/>
                <w:lang w:eastAsia="en-US"/>
              </w:rPr>
            </w:pPr>
            <w:bookmarkStart w:id="2" w:name="_Hlk195106975"/>
            <w:r w:rsidRPr="00BF629A">
              <w:rPr>
                <w:rFonts w:cs="Arial"/>
                <w:b/>
                <w:bCs/>
                <w:lang w:eastAsia="en-US"/>
              </w:rPr>
              <w:t>bistvena mnenja, predloge in pripombe javnosti,</w:t>
            </w:r>
          </w:p>
          <w:bookmarkEnd w:id="2"/>
          <w:p w14:paraId="687C6DE0" w14:textId="77777777" w:rsidR="00EA6807" w:rsidRPr="00BF629A" w:rsidRDefault="00EA6807" w:rsidP="00EA6807">
            <w:pPr>
              <w:pStyle w:val="rkovnatokazaodstavkom"/>
              <w:numPr>
                <w:ilvl w:val="0"/>
                <w:numId w:val="0"/>
              </w:numPr>
              <w:spacing w:line="260" w:lineRule="exact"/>
              <w:textAlignment w:val="auto"/>
              <w:rPr>
                <w:rFonts w:cs="Arial"/>
                <w:b/>
                <w:bCs/>
                <w:lang w:eastAsia="en-US"/>
              </w:rPr>
            </w:pPr>
          </w:p>
          <w:p w14:paraId="2F0352BE" w14:textId="77777777" w:rsidR="0082527C" w:rsidRPr="00BF629A" w:rsidRDefault="0082527C" w:rsidP="0082527C">
            <w:pPr>
              <w:rPr>
                <w:rFonts w:cs="Arial"/>
              </w:rPr>
            </w:pPr>
            <w:bookmarkStart w:id="3" w:name="_Hlk195257888"/>
            <w:r w:rsidRPr="00BF629A">
              <w:rPr>
                <w:rFonts w:cs="Arial"/>
              </w:rPr>
              <w:t>– da se kot lokalni trg za manjše količine živil opredeli celotno območje Republike Slovenije</w:t>
            </w:r>
            <w:r w:rsidR="00856810" w:rsidRPr="00BF629A">
              <w:rPr>
                <w:rFonts w:cs="Arial"/>
              </w:rPr>
              <w:t>;</w:t>
            </w:r>
          </w:p>
          <w:p w14:paraId="134D6B8D" w14:textId="3457FCD9" w:rsidR="00ED6672" w:rsidRPr="00BF629A" w:rsidRDefault="5326425F" w:rsidP="09EE6D32">
            <w:pPr>
              <w:pStyle w:val="paragraph"/>
              <w:shd w:val="clear" w:color="auto" w:fill="FFFFFF" w:themeFill="background1"/>
              <w:spacing w:before="0" w:beforeAutospacing="0" w:after="0" w:afterAutospacing="0" w:line="276" w:lineRule="auto"/>
              <w:textAlignment w:val="baseline"/>
              <w:rPr>
                <w:rFonts w:ascii="Arial" w:hAnsi="Arial" w:cs="Arial"/>
                <w:sz w:val="20"/>
                <w:szCs w:val="20"/>
                <w:shd w:val="clear" w:color="auto" w:fill="FFFFFF"/>
              </w:rPr>
            </w:pPr>
            <w:r w:rsidRPr="00BF629A">
              <w:rPr>
                <w:rFonts w:ascii="Arial" w:hAnsi="Arial" w:cs="Arial"/>
                <w:sz w:val="20"/>
                <w:szCs w:val="20"/>
              </w:rPr>
              <w:t>–</w:t>
            </w:r>
            <w:r w:rsidR="688161FE" w:rsidRPr="00BF629A">
              <w:rPr>
                <w:rFonts w:ascii="Arial" w:hAnsi="Arial" w:cs="Arial"/>
                <w:sz w:val="20"/>
                <w:szCs w:val="20"/>
              </w:rPr>
              <w:t xml:space="preserve"> </w:t>
            </w:r>
            <w:r w:rsidR="2B95EDD4" w:rsidRPr="00BF629A">
              <w:rPr>
                <w:rFonts w:ascii="Arial" w:hAnsi="Arial" w:cs="Arial"/>
                <w:sz w:val="20"/>
                <w:szCs w:val="20"/>
              </w:rPr>
              <w:t>izjeme</w:t>
            </w:r>
            <w:r w:rsidRPr="00BF629A">
              <w:rPr>
                <w:rFonts w:ascii="Arial" w:hAnsi="Arial" w:cs="Arial"/>
                <w:sz w:val="20"/>
                <w:szCs w:val="20"/>
              </w:rPr>
              <w:t>, ki jih omogoča zakonodaja s področja higiene živil</w:t>
            </w:r>
            <w:r w:rsidR="28C9C36C" w:rsidRPr="00BF629A">
              <w:rPr>
                <w:rFonts w:ascii="Arial" w:hAnsi="Arial" w:cs="Arial"/>
                <w:sz w:val="20"/>
                <w:szCs w:val="20"/>
              </w:rPr>
              <w:t>,</w:t>
            </w:r>
            <w:r w:rsidRPr="00BF629A">
              <w:rPr>
                <w:rFonts w:ascii="Arial" w:hAnsi="Arial" w:cs="Arial"/>
                <w:sz w:val="20"/>
                <w:szCs w:val="20"/>
              </w:rPr>
              <w:t xml:space="preserve"> naj se konkretno opredelijo v zakonu in ne podzakonskih aktih (pravilniki, uredbe)</w:t>
            </w:r>
            <w:r w:rsidR="38C1E99A" w:rsidRPr="00BF629A">
              <w:rPr>
                <w:rFonts w:ascii="Arial" w:hAnsi="Arial" w:cs="Arial"/>
                <w:sz w:val="20"/>
                <w:szCs w:val="20"/>
              </w:rPr>
              <w:t>;</w:t>
            </w:r>
            <w:r w:rsidRPr="00BF629A">
              <w:rPr>
                <w:rFonts w:ascii="Arial" w:hAnsi="Arial" w:cs="Arial"/>
                <w:sz w:val="20"/>
                <w:szCs w:val="20"/>
              </w:rPr>
              <w:t xml:space="preserve"> </w:t>
            </w:r>
          </w:p>
          <w:p w14:paraId="4E94676B" w14:textId="37CD1638" w:rsidR="0082527C" w:rsidRPr="00BF629A" w:rsidRDefault="3E01865C" w:rsidP="0082527C">
            <w:pPr>
              <w:rPr>
                <w:rFonts w:cs="Arial"/>
              </w:rPr>
            </w:pPr>
            <w:r w:rsidRPr="00BF629A">
              <w:rPr>
                <w:rFonts w:cs="Arial"/>
              </w:rPr>
              <w:t xml:space="preserve">– potrebna je natančnejša določitev pogojev za opravljanje proizvodnje živil (dejavnosti) v </w:t>
            </w:r>
            <w:r w:rsidR="38BEFA92" w:rsidRPr="00BF629A">
              <w:rPr>
                <w:rFonts w:cs="Arial"/>
              </w:rPr>
              <w:t>stanovanjskih prostori</w:t>
            </w:r>
            <w:r w:rsidR="1C1D8F0F" w:rsidRPr="00BF629A">
              <w:rPr>
                <w:rFonts w:cs="Arial"/>
              </w:rPr>
              <w:t>h</w:t>
            </w:r>
            <w:r w:rsidRPr="00BF629A">
              <w:rPr>
                <w:rFonts w:cs="Arial"/>
              </w:rPr>
              <w:t>;</w:t>
            </w:r>
          </w:p>
          <w:p w14:paraId="01317175" w14:textId="77777777" w:rsidR="0082527C" w:rsidRPr="00BF629A" w:rsidRDefault="0082527C" w:rsidP="0082527C">
            <w:pPr>
              <w:rPr>
                <w:rFonts w:cs="Arial"/>
              </w:rPr>
            </w:pPr>
            <w:r w:rsidRPr="00BF629A">
              <w:rPr>
                <w:rFonts w:cs="Arial"/>
              </w:rPr>
              <w:t>– predlog za nadomestitev termina »izvajalci dejavnosti« z »nosilci živilske dejavnosti«;</w:t>
            </w:r>
          </w:p>
          <w:p w14:paraId="3EC89CB2" w14:textId="24F10FE8" w:rsidR="0082527C" w:rsidRPr="00BF629A" w:rsidRDefault="18C80500" w:rsidP="0082527C">
            <w:pPr>
              <w:rPr>
                <w:rFonts w:cs="Arial"/>
              </w:rPr>
            </w:pPr>
            <w:r w:rsidRPr="00BF629A">
              <w:rPr>
                <w:rFonts w:cs="Arial"/>
              </w:rPr>
              <w:t>– obdobj</w:t>
            </w:r>
            <w:r w:rsidR="2A5F141A" w:rsidRPr="00BF629A">
              <w:rPr>
                <w:rFonts w:cs="Arial"/>
              </w:rPr>
              <w:t>e</w:t>
            </w:r>
            <w:r w:rsidRPr="00BF629A">
              <w:rPr>
                <w:rFonts w:cs="Arial"/>
              </w:rPr>
              <w:t xml:space="preserve"> minimalne reje pri zakolu živali izven odobrenih obratov za lastno domačo porabo ni ustrezno določeno;</w:t>
            </w:r>
          </w:p>
          <w:p w14:paraId="5F110A2C" w14:textId="7D1E10BF" w:rsidR="0082527C" w:rsidRPr="00BF629A" w:rsidRDefault="18C80500" w:rsidP="0082527C">
            <w:pPr>
              <w:rPr>
                <w:rFonts w:cs="Arial"/>
              </w:rPr>
            </w:pPr>
            <w:r w:rsidRPr="00BF629A">
              <w:rPr>
                <w:rFonts w:cs="Arial"/>
              </w:rPr>
              <w:t>– zahteve za usposabljanj</w:t>
            </w:r>
            <w:r w:rsidR="7CE05321" w:rsidRPr="00BF629A">
              <w:rPr>
                <w:rFonts w:cs="Arial"/>
              </w:rPr>
              <w:t>e</w:t>
            </w:r>
            <w:r w:rsidRPr="00BF629A">
              <w:rPr>
                <w:rFonts w:cs="Arial"/>
              </w:rPr>
              <w:t xml:space="preserve"> oseb, ki delajo v živilskih sektorjih</w:t>
            </w:r>
            <w:r w:rsidR="2752A0EB" w:rsidRPr="00BF629A">
              <w:rPr>
                <w:rFonts w:cs="Arial"/>
              </w:rPr>
              <w:t>,</w:t>
            </w:r>
            <w:r w:rsidRPr="00BF629A">
              <w:rPr>
                <w:rFonts w:cs="Arial"/>
              </w:rPr>
              <w:t xml:space="preserve"> </w:t>
            </w:r>
            <w:r w:rsidR="7CE05321" w:rsidRPr="00BF629A">
              <w:rPr>
                <w:rFonts w:cs="Arial"/>
              </w:rPr>
              <w:t>ni treba določati s predpisom ali naj se uredijo drugače</w:t>
            </w:r>
            <w:r w:rsidRPr="00BF629A">
              <w:rPr>
                <w:rFonts w:cs="Arial"/>
              </w:rPr>
              <w:t>;</w:t>
            </w:r>
          </w:p>
          <w:p w14:paraId="7D351BE2" w14:textId="4EFC0FC5" w:rsidR="0082527C" w:rsidRPr="00BF629A" w:rsidRDefault="18C80500" w:rsidP="0082527C">
            <w:pPr>
              <w:rPr>
                <w:rFonts w:cs="Arial"/>
              </w:rPr>
            </w:pPr>
            <w:r w:rsidRPr="00BF629A">
              <w:rPr>
                <w:rFonts w:cs="Arial"/>
              </w:rPr>
              <w:lastRenderedPageBreak/>
              <w:t xml:space="preserve">– dopolni oziroma popravi naj se člen za uporabo </w:t>
            </w:r>
            <w:r w:rsidR="2BB01A64" w:rsidRPr="00BF629A">
              <w:rPr>
                <w:rFonts w:cs="Arial"/>
              </w:rPr>
              <w:t xml:space="preserve">nekdanjih </w:t>
            </w:r>
            <w:r w:rsidRPr="00BF629A">
              <w:rPr>
                <w:rFonts w:cs="Arial"/>
              </w:rPr>
              <w:t>živil za krmo in krmljenje živali</w:t>
            </w:r>
            <w:r w:rsidR="64ED4A33" w:rsidRPr="00BF629A">
              <w:rPr>
                <w:rFonts w:cs="Arial"/>
              </w:rPr>
              <w:t>,</w:t>
            </w:r>
            <w:r w:rsidRPr="00BF629A">
              <w:rPr>
                <w:rFonts w:cs="Arial"/>
              </w:rPr>
              <w:t xml:space="preserve"> vključno z izrazi v naslovu člena (recikliranje, odpadna hrana);</w:t>
            </w:r>
          </w:p>
          <w:p w14:paraId="0ED3CC27" w14:textId="77777777" w:rsidR="0082527C" w:rsidRPr="00BF629A" w:rsidRDefault="0082527C" w:rsidP="0082527C">
            <w:pPr>
              <w:rPr>
                <w:rFonts w:cs="Arial"/>
              </w:rPr>
            </w:pPr>
            <w:r w:rsidRPr="00BF629A">
              <w:rPr>
                <w:rFonts w:cs="Arial"/>
              </w:rPr>
              <w:t xml:space="preserve">– predlog za dopolnitev/spremembo člena za doniranje krme; </w:t>
            </w:r>
          </w:p>
          <w:p w14:paraId="3CBE8383" w14:textId="36F5E643" w:rsidR="0082527C" w:rsidRPr="00BF629A" w:rsidRDefault="18C80500" w:rsidP="0082527C">
            <w:pPr>
              <w:rPr>
                <w:rFonts w:cs="Arial"/>
              </w:rPr>
            </w:pPr>
            <w:r w:rsidRPr="00BF629A">
              <w:rPr>
                <w:rFonts w:cs="Arial"/>
              </w:rPr>
              <w:t>– pripombe k vsebini členov</w:t>
            </w:r>
            <w:r w:rsidR="4ACFA5D6" w:rsidRPr="00BF629A">
              <w:rPr>
                <w:rFonts w:cs="Arial"/>
              </w:rPr>
              <w:t>,</w:t>
            </w:r>
            <w:r w:rsidRPr="00BF629A">
              <w:rPr>
                <w:rFonts w:cs="Arial"/>
              </w:rPr>
              <w:t xml:space="preserve"> vezanih na prehranska dopolnila, zlasti za njihovo oglaševanje ter prepoved dajanja prehranskih dopolnil osebam</w:t>
            </w:r>
            <w:r w:rsidR="7090DBB4" w:rsidRPr="00BF629A">
              <w:rPr>
                <w:rFonts w:cs="Arial"/>
              </w:rPr>
              <w:t>,</w:t>
            </w:r>
            <w:r w:rsidRPr="00BF629A">
              <w:rPr>
                <w:rFonts w:cs="Arial"/>
              </w:rPr>
              <w:t xml:space="preserve"> mlajšim od 12 mesecev</w:t>
            </w:r>
            <w:r w:rsidR="3DC51807" w:rsidRPr="00BF629A">
              <w:rPr>
                <w:rFonts w:cs="Arial"/>
              </w:rPr>
              <w:t>;</w:t>
            </w:r>
          </w:p>
          <w:p w14:paraId="6B60B892" w14:textId="2B020BDF" w:rsidR="00BD4880" w:rsidRPr="00BF629A" w:rsidRDefault="00BD4880" w:rsidP="00BD4880">
            <w:pPr>
              <w:rPr>
                <w:rFonts w:cs="Arial"/>
              </w:rPr>
            </w:pPr>
            <w:r w:rsidRPr="00BF629A">
              <w:rPr>
                <w:rFonts w:cs="Arial"/>
              </w:rPr>
              <w:t>– pripombe zaradi nejasnosti mejnih vrednosti za posamezne skupine materialov in izdelkov, namenjenih za stik z živili</w:t>
            </w:r>
            <w:r w:rsidR="00D66FF8" w:rsidRPr="00BF629A">
              <w:rPr>
                <w:rFonts w:cs="Arial"/>
              </w:rPr>
              <w:t>.</w:t>
            </w:r>
          </w:p>
          <w:bookmarkEnd w:id="3"/>
          <w:p w14:paraId="5B2F9378" w14:textId="77777777" w:rsidR="0059481A" w:rsidRPr="00BF629A" w:rsidRDefault="0059481A" w:rsidP="0011341D">
            <w:pPr>
              <w:pStyle w:val="rkovnatokazaodstavkom"/>
              <w:numPr>
                <w:ilvl w:val="0"/>
                <w:numId w:val="0"/>
              </w:numPr>
              <w:spacing w:line="260" w:lineRule="exact"/>
              <w:textAlignment w:val="auto"/>
              <w:rPr>
                <w:rFonts w:cs="Arial"/>
                <w:b/>
                <w:bCs/>
                <w:lang w:eastAsia="en-US"/>
              </w:rPr>
            </w:pPr>
          </w:p>
          <w:p w14:paraId="58E6DD4E" w14:textId="22C805E3" w:rsidR="00876B03" w:rsidRPr="00BF629A" w:rsidRDefault="002E593D" w:rsidP="00404C80">
            <w:pPr>
              <w:pStyle w:val="rkovnatokazaodstavkom"/>
              <w:numPr>
                <w:ilvl w:val="0"/>
                <w:numId w:val="69"/>
              </w:numPr>
              <w:spacing w:line="260" w:lineRule="exact"/>
              <w:ind w:left="601" w:hanging="601"/>
              <w:textAlignment w:val="auto"/>
              <w:rPr>
                <w:rFonts w:cs="Arial"/>
                <w:b/>
                <w:bCs/>
                <w:lang w:eastAsia="en-US"/>
              </w:rPr>
            </w:pPr>
            <w:r w:rsidRPr="00BF629A">
              <w:rPr>
                <w:rFonts w:cs="Arial"/>
                <w:b/>
                <w:bCs/>
                <w:lang w:eastAsia="en-US"/>
              </w:rPr>
              <w:t>bistvena mnenja, predloge in pripombe javnosti, ki niso bili upoštevani, in razlogi za neupoštevanje.</w:t>
            </w:r>
          </w:p>
          <w:p w14:paraId="570F1A30" w14:textId="77777777" w:rsidR="00900EC7" w:rsidRPr="00BF629A" w:rsidRDefault="00900EC7" w:rsidP="00900EC7">
            <w:pPr>
              <w:pStyle w:val="rkovnatokazaodstavkom"/>
              <w:numPr>
                <w:ilvl w:val="0"/>
                <w:numId w:val="0"/>
              </w:numPr>
              <w:spacing w:line="260" w:lineRule="exact"/>
              <w:ind w:left="601"/>
              <w:textAlignment w:val="auto"/>
              <w:rPr>
                <w:rFonts w:cs="Arial"/>
                <w:b/>
                <w:bCs/>
                <w:lang w:eastAsia="en-US"/>
              </w:rPr>
            </w:pPr>
          </w:p>
          <w:p w14:paraId="70643D2E" w14:textId="608F6CAD" w:rsidR="00876B03" w:rsidRPr="00BF629A" w:rsidRDefault="40E37EBA">
            <w:pPr>
              <w:pStyle w:val="Neotevilenodstavek"/>
              <w:widowControl w:val="0"/>
              <w:spacing w:line="276" w:lineRule="auto"/>
              <w:rPr>
                <w:sz w:val="20"/>
                <w:szCs w:val="20"/>
                <w:lang w:eastAsia="en-US"/>
              </w:rPr>
            </w:pPr>
            <w:r w:rsidRPr="00BF629A">
              <w:rPr>
                <w:sz w:val="20"/>
                <w:szCs w:val="20"/>
              </w:rPr>
              <w:t>U</w:t>
            </w:r>
            <w:r w:rsidR="3416D64B" w:rsidRPr="00BF629A">
              <w:rPr>
                <w:sz w:val="20"/>
                <w:szCs w:val="20"/>
              </w:rPr>
              <w:t>redit</w:t>
            </w:r>
            <w:r w:rsidR="5C451276" w:rsidRPr="00BF629A">
              <w:rPr>
                <w:sz w:val="20"/>
                <w:szCs w:val="20"/>
              </w:rPr>
              <w:t>ve</w:t>
            </w:r>
            <w:r w:rsidR="3416D64B" w:rsidRPr="00BF629A">
              <w:rPr>
                <w:sz w:val="20"/>
                <w:szCs w:val="20"/>
              </w:rPr>
              <w:t xml:space="preserve"> vseh </w:t>
            </w:r>
            <w:r w:rsidR="7B2D7228" w:rsidRPr="00BF629A">
              <w:rPr>
                <w:sz w:val="20"/>
                <w:szCs w:val="20"/>
              </w:rPr>
              <w:t>izjem</w:t>
            </w:r>
            <w:r w:rsidR="3416D64B" w:rsidRPr="00BF629A">
              <w:rPr>
                <w:sz w:val="20"/>
                <w:szCs w:val="20"/>
              </w:rPr>
              <w:t>, ki jih omogoča EU zakonodaja</w:t>
            </w:r>
            <w:r w:rsidR="14796FA0" w:rsidRPr="00BF629A">
              <w:rPr>
                <w:sz w:val="20"/>
                <w:szCs w:val="20"/>
              </w:rPr>
              <w:t>,</w:t>
            </w:r>
            <w:r w:rsidR="3416D64B" w:rsidRPr="00BF629A">
              <w:rPr>
                <w:sz w:val="20"/>
                <w:szCs w:val="20"/>
              </w:rPr>
              <w:t xml:space="preserve"> v zakonu ni </w:t>
            </w:r>
            <w:r w:rsidR="67F39299" w:rsidRPr="00BF629A">
              <w:rPr>
                <w:sz w:val="20"/>
                <w:szCs w:val="20"/>
              </w:rPr>
              <w:t xml:space="preserve">mogoče </w:t>
            </w:r>
            <w:r w:rsidR="3416D64B" w:rsidRPr="00BF629A">
              <w:rPr>
                <w:sz w:val="20"/>
                <w:szCs w:val="20"/>
              </w:rPr>
              <w:t>urediti</w:t>
            </w:r>
            <w:r w:rsidR="26C1C549" w:rsidRPr="00BF629A">
              <w:rPr>
                <w:sz w:val="20"/>
                <w:szCs w:val="20"/>
              </w:rPr>
              <w:t>,</w:t>
            </w:r>
            <w:r w:rsidR="3416D64B" w:rsidRPr="00BF629A">
              <w:rPr>
                <w:sz w:val="20"/>
                <w:szCs w:val="20"/>
              </w:rPr>
              <w:t xml:space="preserve"> saj se z zakonom urejajo samo </w:t>
            </w:r>
            <w:r w:rsidR="3416D64B" w:rsidRPr="00BF629A">
              <w:rPr>
                <w:sz w:val="20"/>
                <w:szCs w:val="20"/>
                <w:lang w:eastAsia="en-US"/>
              </w:rPr>
              <w:t>sistemska vprašanja in temeljne</w:t>
            </w:r>
            <w:r w:rsidRPr="00BF629A">
              <w:rPr>
                <w:sz w:val="20"/>
                <w:szCs w:val="20"/>
                <w:lang w:eastAsia="en-US"/>
              </w:rPr>
              <w:t xml:space="preserve"> pravice in dolžnosti</w:t>
            </w:r>
            <w:r w:rsidR="3416D64B" w:rsidRPr="00BF629A">
              <w:rPr>
                <w:sz w:val="20"/>
                <w:szCs w:val="20"/>
                <w:lang w:eastAsia="en-US"/>
              </w:rPr>
              <w:t>, medtem ko se tehnični in izvedbeni vidiki prenašajo na podzakonske predpise</w:t>
            </w:r>
            <w:r w:rsidRPr="00BF629A">
              <w:rPr>
                <w:sz w:val="20"/>
                <w:szCs w:val="20"/>
                <w:lang w:eastAsia="en-US"/>
              </w:rPr>
              <w:t xml:space="preserve">. </w:t>
            </w:r>
            <w:r w:rsidR="6D85FC64" w:rsidRPr="00BF629A">
              <w:rPr>
                <w:sz w:val="20"/>
                <w:szCs w:val="20"/>
              </w:rPr>
              <w:t>Zakon</w:t>
            </w:r>
            <w:r w:rsidRPr="00BF629A">
              <w:rPr>
                <w:sz w:val="20"/>
                <w:szCs w:val="20"/>
                <w:lang w:eastAsia="en-US"/>
              </w:rPr>
              <w:t xml:space="preserve"> zato daje </w:t>
            </w:r>
            <w:r w:rsidR="636AFEA1" w:rsidRPr="00BF629A">
              <w:rPr>
                <w:sz w:val="20"/>
                <w:szCs w:val="20"/>
              </w:rPr>
              <w:t>pooblastilo</w:t>
            </w:r>
            <w:r w:rsidRPr="00BF629A">
              <w:rPr>
                <w:sz w:val="20"/>
                <w:szCs w:val="20"/>
                <w:lang w:eastAsia="en-US"/>
              </w:rPr>
              <w:t xml:space="preserve"> za sprejem podzakonskih predpisov za </w:t>
            </w:r>
            <w:r w:rsidR="5F27B241" w:rsidRPr="00BF629A">
              <w:rPr>
                <w:sz w:val="20"/>
                <w:szCs w:val="20"/>
              </w:rPr>
              <w:t>izjeme</w:t>
            </w:r>
            <w:r w:rsidRPr="00BF629A">
              <w:rPr>
                <w:sz w:val="20"/>
                <w:szCs w:val="20"/>
                <w:lang w:eastAsia="en-US"/>
              </w:rPr>
              <w:t xml:space="preserve">. </w:t>
            </w:r>
          </w:p>
          <w:p w14:paraId="169C90A9" w14:textId="18127B72" w:rsidR="00BD4880" w:rsidRPr="00BF629A" w:rsidRDefault="04736816">
            <w:pPr>
              <w:spacing w:line="276" w:lineRule="auto"/>
              <w:jc w:val="both"/>
              <w:rPr>
                <w:rFonts w:cs="Arial"/>
                <w:szCs w:val="20"/>
                <w:lang w:eastAsia="sl-SI"/>
              </w:rPr>
            </w:pPr>
            <w:r w:rsidRPr="00BF629A">
              <w:rPr>
                <w:rFonts w:cs="Arial"/>
                <w:szCs w:val="20"/>
                <w:lang w:eastAsia="sl-SI"/>
              </w:rPr>
              <w:t xml:space="preserve">Na področju prehranskih dopolnil </w:t>
            </w:r>
            <w:r w:rsidR="401AA234" w:rsidRPr="00BF629A">
              <w:rPr>
                <w:rFonts w:cs="Arial"/>
                <w:szCs w:val="20"/>
                <w:lang w:eastAsia="sl-SI"/>
              </w:rPr>
              <w:t>sta</w:t>
            </w:r>
            <w:r w:rsidRPr="00BF629A">
              <w:rPr>
                <w:rFonts w:cs="Arial"/>
                <w:szCs w:val="20"/>
                <w:lang w:eastAsia="sl-SI"/>
              </w:rPr>
              <w:t xml:space="preserve"> GZS in TZS predlagali črtanje določb, ki določajo prepoved dajanja prehranskih dopolnil </w:t>
            </w:r>
            <w:r w:rsidR="6DE5FA32" w:rsidRPr="00BF629A">
              <w:rPr>
                <w:rFonts w:cs="Arial"/>
                <w:szCs w:val="20"/>
                <w:lang w:eastAsia="sl-SI"/>
              </w:rPr>
              <w:t>na trg</w:t>
            </w:r>
            <w:r w:rsidRPr="00BF629A">
              <w:rPr>
                <w:rFonts w:cs="Arial"/>
                <w:szCs w:val="20"/>
                <w:lang w:eastAsia="sl-SI"/>
              </w:rPr>
              <w:t xml:space="preserve"> za otroke</w:t>
            </w:r>
            <w:r w:rsidR="487AA204" w:rsidRPr="00BF629A">
              <w:rPr>
                <w:rFonts w:cs="Arial"/>
                <w:szCs w:val="20"/>
                <w:lang w:eastAsia="sl-SI"/>
              </w:rPr>
              <w:t>,</w:t>
            </w:r>
            <w:r w:rsidRPr="00BF629A">
              <w:rPr>
                <w:rFonts w:cs="Arial"/>
                <w:szCs w:val="20"/>
                <w:lang w:eastAsia="sl-SI"/>
              </w:rPr>
              <w:t xml:space="preserve"> mlajše od 12 mesecev</w:t>
            </w:r>
            <w:r w:rsidR="60290D24" w:rsidRPr="00BF629A">
              <w:rPr>
                <w:rFonts w:cs="Arial"/>
                <w:szCs w:val="20"/>
                <w:lang w:eastAsia="sl-SI"/>
              </w:rPr>
              <w:t>,</w:t>
            </w:r>
            <w:r w:rsidRPr="00BF629A">
              <w:rPr>
                <w:rFonts w:cs="Arial"/>
                <w:szCs w:val="20"/>
                <w:lang w:eastAsia="sl-SI"/>
              </w:rPr>
              <w:t xml:space="preserve"> in prepoved oglaševanja </w:t>
            </w:r>
            <w:r w:rsidR="0C3DC509" w:rsidRPr="00BF629A">
              <w:rPr>
                <w:rFonts w:cs="Arial"/>
                <w:szCs w:val="20"/>
                <w:lang w:eastAsia="sl-SI"/>
              </w:rPr>
              <w:t>ter</w:t>
            </w:r>
            <w:r w:rsidRPr="00BF629A">
              <w:rPr>
                <w:rFonts w:cs="Arial"/>
                <w:szCs w:val="20"/>
                <w:lang w:eastAsia="sl-SI"/>
              </w:rPr>
              <w:t xml:space="preserve"> promocije prodaje prehranskih dopolnil, namenjenih otrokom od 12 mesecev do treh let, ki so določeni z namenom dodatne zaščite in varovanja zdravja ljudi, še posebej ranljivih skupin, kot so dojenčki. </w:t>
            </w:r>
            <w:r w:rsidR="71D2873B" w:rsidRPr="00BF629A">
              <w:rPr>
                <w:rFonts w:cs="Arial"/>
                <w:szCs w:val="20"/>
                <w:lang w:eastAsia="sl-SI"/>
              </w:rPr>
              <w:t>Razlog za prepoved je v tem, da</w:t>
            </w:r>
            <w:r w:rsidRPr="00BF629A">
              <w:rPr>
                <w:rFonts w:cs="Arial"/>
                <w:szCs w:val="20"/>
                <w:lang w:eastAsia="sl-SI"/>
              </w:rPr>
              <w:t xml:space="preserve"> </w:t>
            </w:r>
            <w:r w:rsidR="430AB9DA" w:rsidRPr="00BF629A">
              <w:rPr>
                <w:rFonts w:cs="Arial"/>
                <w:szCs w:val="20"/>
                <w:lang w:eastAsia="sl-SI"/>
              </w:rPr>
              <w:t>d</w:t>
            </w:r>
            <w:r w:rsidRPr="00BF629A">
              <w:rPr>
                <w:rFonts w:cs="Arial"/>
                <w:szCs w:val="20"/>
                <w:lang w:eastAsia="sl-SI"/>
              </w:rPr>
              <w:t>ojenje v prvih šestih mesecih zagotavlja optimalno zdravje in rast,</w:t>
            </w:r>
            <w:r w:rsidRPr="00BF629A">
              <w:rPr>
                <w:rFonts w:cs="Arial"/>
                <w:szCs w:val="20"/>
              </w:rPr>
              <w:t xml:space="preserve"> nato </w:t>
            </w:r>
            <w:r w:rsidR="47A6143E" w:rsidRPr="00BF629A">
              <w:rPr>
                <w:rFonts w:cs="Arial"/>
                <w:szCs w:val="20"/>
                <w:lang w:eastAsia="sl-SI"/>
              </w:rPr>
              <w:t xml:space="preserve">dojenčki </w:t>
            </w:r>
            <w:r w:rsidRPr="00BF629A">
              <w:rPr>
                <w:rFonts w:cs="Arial"/>
                <w:szCs w:val="20"/>
              </w:rPr>
              <w:t>preidejo na raznovrstno prehrano, zato</w:t>
            </w:r>
            <w:r w:rsidRPr="00BF629A">
              <w:rPr>
                <w:rFonts w:cs="Arial"/>
                <w:szCs w:val="20"/>
                <w:lang w:eastAsia="sl-SI"/>
              </w:rPr>
              <w:t xml:space="preserve"> ne potrebujejo prehranskih dopolnil</w:t>
            </w:r>
            <w:r w:rsidRPr="00BF629A">
              <w:rPr>
                <w:rFonts w:cs="Arial"/>
                <w:szCs w:val="20"/>
              </w:rPr>
              <w:t xml:space="preserve">. Pediatri v okviru preventivnih zdravstvenih pregledov predpisujejo uporabo vitamina D pri dojenčkih (kot zdravilo, za </w:t>
            </w:r>
            <w:r w:rsidR="544E4F46" w:rsidRPr="00BF629A">
              <w:rPr>
                <w:rFonts w:cs="Arial"/>
                <w:szCs w:val="20"/>
                <w:lang w:eastAsia="sl-SI"/>
              </w:rPr>
              <w:t xml:space="preserve">katero </w:t>
            </w:r>
            <w:r w:rsidRPr="00BF629A">
              <w:rPr>
                <w:rFonts w:cs="Arial"/>
                <w:szCs w:val="20"/>
              </w:rPr>
              <w:t xml:space="preserve">se v okviru postopka dovoljenja presoja varnost, kakovost in učinkovitost) in presojajo tudi o morebitnih drugih oblikah zdravljenja, povezanega s pomanjkanjem hranil. </w:t>
            </w:r>
            <w:r w:rsidRPr="00BF629A">
              <w:rPr>
                <w:rFonts w:cs="Arial"/>
                <w:szCs w:val="20"/>
                <w:lang w:eastAsia="sl-SI"/>
              </w:rPr>
              <w:t>Omejevanje prodaje prehranskih dopolnil dojenčkom do 12</w:t>
            </w:r>
            <w:r w:rsidR="0C86719E" w:rsidRPr="00BF629A">
              <w:rPr>
                <w:rFonts w:cs="Arial"/>
                <w:szCs w:val="20"/>
                <w:lang w:eastAsia="sl-SI"/>
              </w:rPr>
              <w:t>.</w:t>
            </w:r>
            <w:r w:rsidRPr="00BF629A">
              <w:rPr>
                <w:rFonts w:cs="Arial"/>
                <w:szCs w:val="20"/>
                <w:lang w:eastAsia="sl-SI"/>
              </w:rPr>
              <w:t xml:space="preserve"> mesec</w:t>
            </w:r>
            <w:r w:rsidR="211A54C7" w:rsidRPr="00BF629A">
              <w:rPr>
                <w:rFonts w:cs="Arial"/>
                <w:szCs w:val="20"/>
                <w:lang w:eastAsia="sl-SI"/>
              </w:rPr>
              <w:t>a</w:t>
            </w:r>
            <w:r w:rsidRPr="00BF629A">
              <w:rPr>
                <w:rFonts w:cs="Arial"/>
                <w:szCs w:val="20"/>
                <w:lang w:eastAsia="sl-SI"/>
              </w:rPr>
              <w:t xml:space="preserve"> starosti temelji na previdnostnem pristopu</w:t>
            </w:r>
            <w:r w:rsidRPr="00BF629A">
              <w:rPr>
                <w:rFonts w:cs="Arial"/>
                <w:szCs w:val="20"/>
              </w:rPr>
              <w:t>,</w:t>
            </w:r>
            <w:r w:rsidRPr="00BF629A">
              <w:rPr>
                <w:rFonts w:cs="Arial"/>
                <w:szCs w:val="20"/>
                <w:lang w:eastAsia="sl-SI"/>
              </w:rPr>
              <w:t xml:space="preserve"> ko je vsakršno dodajanje snovi k običajni prehrani dojenčka povezano z veliko negotovosti glede kratkotrajnih, predvsem pa dolgoročnih učinkov,</w:t>
            </w:r>
            <w:r w:rsidRPr="00BF629A">
              <w:rPr>
                <w:rFonts w:cs="Arial"/>
                <w:szCs w:val="20"/>
              </w:rPr>
              <w:t xml:space="preserve"> saj je varnost in kakovost prehranskih dopolnil v izključni pristojnosti proizvajalcev in jih nihče ne preverja.</w:t>
            </w:r>
          </w:p>
          <w:p w14:paraId="34045FAE" w14:textId="243632A7" w:rsidR="00BD4880" w:rsidRPr="00BF629A" w:rsidRDefault="18056778" w:rsidP="00D66FF8">
            <w:pPr>
              <w:autoSpaceDE w:val="0"/>
              <w:autoSpaceDN w:val="0"/>
              <w:adjustRightInd w:val="0"/>
              <w:spacing w:line="276" w:lineRule="auto"/>
              <w:jc w:val="both"/>
              <w:rPr>
                <w:rFonts w:cs="Arial"/>
                <w:szCs w:val="20"/>
                <w:lang w:eastAsia="sl-SI"/>
              </w:rPr>
            </w:pPr>
            <w:r w:rsidRPr="00BF629A">
              <w:rPr>
                <w:rFonts w:cs="Arial"/>
                <w:szCs w:val="20"/>
                <w:lang w:eastAsia="sl-SI"/>
              </w:rPr>
              <w:t xml:space="preserve">Poleg tega </w:t>
            </w:r>
            <w:r w:rsidR="27347D9B" w:rsidRPr="00BF629A">
              <w:rPr>
                <w:rFonts w:cs="Arial"/>
                <w:szCs w:val="20"/>
                <w:lang w:eastAsia="sl-SI"/>
              </w:rPr>
              <w:t xml:space="preserve">zakon </w:t>
            </w:r>
            <w:r w:rsidRPr="00BF629A">
              <w:rPr>
                <w:rFonts w:cs="Arial"/>
                <w:szCs w:val="20"/>
                <w:lang w:eastAsia="sl-SI"/>
              </w:rPr>
              <w:t>omejuje tudi razdeljevanje</w:t>
            </w:r>
            <w:r w:rsidR="51BC574E" w:rsidRPr="00BF629A">
              <w:rPr>
                <w:rFonts w:cs="Arial"/>
                <w:szCs w:val="20"/>
                <w:lang w:eastAsia="sl-SI"/>
              </w:rPr>
              <w:t xml:space="preserve"> brezplačnih</w:t>
            </w:r>
            <w:r w:rsidRPr="00BF629A">
              <w:rPr>
                <w:rFonts w:cs="Arial"/>
                <w:szCs w:val="20"/>
                <w:lang w:eastAsia="sl-SI"/>
              </w:rPr>
              <w:t xml:space="preserve"> vzorcev prehranskih dopolnil, ali prehranskih dopolnil v katerikoli drugi obliki za promocijske namene neposredno ali posredno pri izvajalcih zdravstvene dejavnosti</w:t>
            </w:r>
            <w:r w:rsidR="379F0EF1" w:rsidRPr="00BF629A">
              <w:rPr>
                <w:rFonts w:cs="Arial"/>
                <w:szCs w:val="20"/>
                <w:lang w:eastAsia="sl-SI"/>
              </w:rPr>
              <w:t xml:space="preserve"> in neposredno potrošniku.</w:t>
            </w:r>
            <w:r w:rsidRPr="00BF629A">
              <w:rPr>
                <w:rFonts w:cs="Arial"/>
                <w:szCs w:val="20"/>
                <w:lang w:eastAsia="sl-SI"/>
              </w:rPr>
              <w:t xml:space="preserve">. </w:t>
            </w:r>
          </w:p>
          <w:p w14:paraId="4E397C79" w14:textId="3024E176" w:rsidR="00BD4880" w:rsidRPr="00BF629A" w:rsidRDefault="31E4E828" w:rsidP="00D66FF8">
            <w:pPr>
              <w:pStyle w:val="Neotevilenodstavek"/>
              <w:widowControl w:val="0"/>
              <w:spacing w:after="0" w:line="276" w:lineRule="auto"/>
              <w:rPr>
                <w:sz w:val="20"/>
                <w:szCs w:val="20"/>
              </w:rPr>
            </w:pPr>
            <w:r w:rsidRPr="00BF629A">
              <w:rPr>
                <w:sz w:val="20"/>
                <w:szCs w:val="20"/>
              </w:rPr>
              <w:t>V</w:t>
            </w:r>
            <w:r w:rsidR="04736816" w:rsidRPr="00BF629A">
              <w:rPr>
                <w:sz w:val="20"/>
                <w:szCs w:val="20"/>
              </w:rPr>
              <w:t>saka promocija (brezplačno razdeljevanje vzorčkov ipd</w:t>
            </w:r>
            <w:r w:rsidR="61FABD59" w:rsidRPr="00BF629A">
              <w:rPr>
                <w:sz w:val="20"/>
                <w:szCs w:val="20"/>
              </w:rPr>
              <w:t>.</w:t>
            </w:r>
            <w:r w:rsidR="04736816" w:rsidRPr="00BF629A">
              <w:rPr>
                <w:sz w:val="20"/>
                <w:szCs w:val="20"/>
              </w:rPr>
              <w:t>) spodbuja prodajo prehranskih dopolnil, katerih namen je dopolnjevanje prehrane in ne preprečevanje ali zdravljenje</w:t>
            </w:r>
            <w:r w:rsidR="1C57D595" w:rsidRPr="00BF629A">
              <w:rPr>
                <w:sz w:val="20"/>
                <w:szCs w:val="20"/>
              </w:rPr>
              <w:t xml:space="preserve"> bolezni</w:t>
            </w:r>
            <w:r w:rsidR="04736816" w:rsidRPr="00BF629A">
              <w:rPr>
                <w:sz w:val="20"/>
                <w:szCs w:val="20"/>
              </w:rPr>
              <w:t xml:space="preserve">, kot jih velikokrat dojemajo potrošniki. </w:t>
            </w:r>
          </w:p>
          <w:p w14:paraId="07FC501D" w14:textId="3BA4319E" w:rsidR="00BD4880" w:rsidRPr="00BF629A" w:rsidRDefault="04736816" w:rsidP="00D66FF8">
            <w:pPr>
              <w:autoSpaceDE w:val="0"/>
              <w:autoSpaceDN w:val="0"/>
              <w:adjustRightInd w:val="0"/>
              <w:spacing w:line="276" w:lineRule="auto"/>
              <w:jc w:val="both"/>
              <w:rPr>
                <w:rFonts w:cs="Arial"/>
                <w:szCs w:val="20"/>
                <w:lang w:eastAsia="sl-SI"/>
              </w:rPr>
            </w:pPr>
            <w:r w:rsidRPr="00BF629A">
              <w:rPr>
                <w:rFonts w:cs="Arial"/>
                <w:szCs w:val="20"/>
                <w:lang w:eastAsia="sl-SI"/>
              </w:rPr>
              <w:t xml:space="preserve">Prav tako </w:t>
            </w:r>
            <w:r w:rsidR="001B8E61" w:rsidRPr="00BF629A">
              <w:rPr>
                <w:rFonts w:cs="Arial"/>
                <w:szCs w:val="20"/>
                <w:lang w:eastAsia="sl-SI"/>
              </w:rPr>
              <w:t xml:space="preserve">je bilo </w:t>
            </w:r>
            <w:r w:rsidRPr="00BF629A">
              <w:rPr>
                <w:rFonts w:cs="Arial"/>
                <w:szCs w:val="20"/>
                <w:lang w:eastAsia="sl-SI"/>
              </w:rPr>
              <w:t>predlaga</w:t>
            </w:r>
            <w:r w:rsidR="00AB53FA" w:rsidRPr="00BF629A">
              <w:rPr>
                <w:rFonts w:cs="Arial"/>
                <w:szCs w:val="20"/>
                <w:lang w:eastAsia="sl-SI"/>
              </w:rPr>
              <w:t>no</w:t>
            </w:r>
            <w:r w:rsidRPr="00BF629A">
              <w:rPr>
                <w:rFonts w:cs="Arial"/>
                <w:szCs w:val="20"/>
                <w:lang w:eastAsia="sl-SI"/>
              </w:rPr>
              <w:t xml:space="preserve"> črtanje prepovedi oglaševanja začetnih formul za dojenčke, ki je določeno z namenom spodbujanja dojenja, kar je ena izmed prioritet nacionalne strategije na področju prehrane. V primeru težav z dojenjem lahko starši dobijo </w:t>
            </w:r>
            <w:r w:rsidR="68D77A4A" w:rsidRPr="00BF629A">
              <w:rPr>
                <w:rFonts w:cs="Arial"/>
                <w:szCs w:val="20"/>
                <w:lang w:eastAsia="sl-SI"/>
              </w:rPr>
              <w:t xml:space="preserve">informacije </w:t>
            </w:r>
            <w:r w:rsidRPr="00BF629A">
              <w:rPr>
                <w:rFonts w:cs="Arial"/>
                <w:szCs w:val="20"/>
                <w:lang w:eastAsia="sl-SI"/>
              </w:rPr>
              <w:t>v okviru preventivnega zdravstvenega varstva (patronažne sestre, medicinske sestre, pediat</w:t>
            </w:r>
            <w:r w:rsidR="33CD6854" w:rsidRPr="00BF629A">
              <w:rPr>
                <w:rFonts w:cs="Arial"/>
                <w:szCs w:val="20"/>
                <w:lang w:eastAsia="sl-SI"/>
              </w:rPr>
              <w:t>e</w:t>
            </w:r>
            <w:r w:rsidRPr="00BF629A">
              <w:rPr>
                <w:rFonts w:cs="Arial"/>
                <w:szCs w:val="20"/>
                <w:lang w:eastAsia="sl-SI"/>
              </w:rPr>
              <w:t>r).</w:t>
            </w:r>
          </w:p>
          <w:p w14:paraId="4FCBE00E" w14:textId="369A19CA" w:rsidR="00941AAC" w:rsidRPr="00BF629A" w:rsidRDefault="1213A1D4" w:rsidP="1271A91E">
            <w:pPr>
              <w:pStyle w:val="Neotevilenodstavek"/>
              <w:widowControl w:val="0"/>
              <w:spacing w:before="0" w:after="0" w:line="276" w:lineRule="auto"/>
              <w:rPr>
                <w:sz w:val="20"/>
                <w:szCs w:val="20"/>
              </w:rPr>
            </w:pPr>
            <w:r w:rsidRPr="00BF629A">
              <w:rPr>
                <w:sz w:val="20"/>
                <w:szCs w:val="20"/>
              </w:rPr>
              <w:t>Ostale pripombe so bile delno ali v celoti upoštevane. Odgovor</w:t>
            </w:r>
            <w:r w:rsidR="464D5A80" w:rsidRPr="00BF629A">
              <w:rPr>
                <w:sz w:val="20"/>
                <w:szCs w:val="20"/>
              </w:rPr>
              <w:t>i</w:t>
            </w:r>
            <w:r w:rsidRPr="00BF629A">
              <w:rPr>
                <w:sz w:val="20"/>
                <w:szCs w:val="20"/>
              </w:rPr>
              <w:t xml:space="preserve"> in obrazložitve so </w:t>
            </w:r>
            <w:r w:rsidR="4B23F335" w:rsidRPr="00BF629A">
              <w:rPr>
                <w:sz w:val="20"/>
                <w:szCs w:val="20"/>
              </w:rPr>
              <w:t>bil</w:t>
            </w:r>
            <w:r w:rsidR="3CCBE79F" w:rsidRPr="00BF629A">
              <w:rPr>
                <w:sz w:val="20"/>
                <w:szCs w:val="20"/>
              </w:rPr>
              <w:t>i</w:t>
            </w:r>
            <w:r w:rsidR="4B23F335" w:rsidRPr="00BF629A">
              <w:rPr>
                <w:sz w:val="20"/>
                <w:szCs w:val="20"/>
              </w:rPr>
              <w:t xml:space="preserve"> podan</w:t>
            </w:r>
            <w:r w:rsidR="0EA3D035" w:rsidRPr="00BF629A">
              <w:rPr>
                <w:sz w:val="20"/>
                <w:szCs w:val="20"/>
              </w:rPr>
              <w:t>i</w:t>
            </w:r>
            <w:r w:rsidR="4B23F335" w:rsidRPr="00BF629A">
              <w:rPr>
                <w:sz w:val="20"/>
                <w:szCs w:val="20"/>
              </w:rPr>
              <w:t xml:space="preserve"> </w:t>
            </w:r>
            <w:r w:rsidRPr="00BF629A">
              <w:rPr>
                <w:sz w:val="20"/>
                <w:szCs w:val="20"/>
              </w:rPr>
              <w:t xml:space="preserve">tudi na sestankih posvetovalne skupine in neformalnih srečanjih z deležniki. </w:t>
            </w:r>
          </w:p>
          <w:p w14:paraId="69E2BB2B" w14:textId="77777777" w:rsidR="0059481A" w:rsidRPr="00BF629A" w:rsidRDefault="0059481A" w:rsidP="00900EC7">
            <w:pPr>
              <w:pStyle w:val="rkovnatokazaodstavkom"/>
              <w:numPr>
                <w:ilvl w:val="0"/>
                <w:numId w:val="0"/>
              </w:numPr>
              <w:spacing w:line="260" w:lineRule="exact"/>
              <w:textAlignment w:val="auto"/>
              <w:rPr>
                <w:rFonts w:cs="Arial"/>
                <w:b/>
                <w:bCs/>
                <w:lang w:eastAsia="en-US"/>
              </w:rPr>
            </w:pPr>
          </w:p>
          <w:p w14:paraId="49FB5D85" w14:textId="77777777" w:rsidR="002E593D" w:rsidRPr="00BF629A" w:rsidRDefault="002E593D">
            <w:pPr>
              <w:pStyle w:val="rkovnatokazaodstavkom"/>
              <w:numPr>
                <w:ilvl w:val="0"/>
                <w:numId w:val="0"/>
              </w:numPr>
              <w:spacing w:line="260" w:lineRule="exact"/>
              <w:rPr>
                <w:rFonts w:cs="Arial"/>
                <w:b/>
                <w:lang w:eastAsia="en-US"/>
              </w:rPr>
            </w:pPr>
            <w:r w:rsidRPr="00BF629A">
              <w:rPr>
                <w:rFonts w:cs="Arial"/>
                <w:b/>
                <w:lang w:eastAsia="en-US"/>
              </w:rPr>
              <w:t xml:space="preserve">8. PODATEK O ZUNANJEM STROKOVNJAKU </w:t>
            </w:r>
            <w:r w:rsidRPr="00BF629A">
              <w:rPr>
                <w:rFonts w:cs="Arial"/>
                <w:b/>
                <w:shd w:val="clear" w:color="auto" w:fill="FFFFFF"/>
                <w:lang w:eastAsia="en-US"/>
              </w:rPr>
              <w:t>OZIROMA PRAVNI OSEBI, KI JE SODELOVALA PRI PRIPRAVI PREDLOGA ZAKONA</w:t>
            </w:r>
            <w:r w:rsidRPr="00BF629A">
              <w:rPr>
                <w:rFonts w:cs="Arial"/>
                <w:b/>
                <w:lang w:eastAsia="en-US"/>
              </w:rPr>
              <w:t>, IN ZNESKU PLAČILA ZA TA NAMEN:</w:t>
            </w:r>
          </w:p>
          <w:p w14:paraId="57C0D796" w14:textId="77777777" w:rsidR="00FB27F5" w:rsidRPr="00BF629A" w:rsidRDefault="00FB27F5">
            <w:pPr>
              <w:pStyle w:val="Odsek"/>
              <w:numPr>
                <w:ilvl w:val="0"/>
                <w:numId w:val="0"/>
              </w:numPr>
              <w:spacing w:before="0" w:after="0" w:line="260" w:lineRule="exact"/>
              <w:jc w:val="left"/>
              <w:rPr>
                <w:b w:val="0"/>
                <w:bCs/>
                <w:sz w:val="20"/>
                <w:szCs w:val="20"/>
                <w:lang w:eastAsia="en-US"/>
              </w:rPr>
            </w:pPr>
          </w:p>
          <w:p w14:paraId="0D142F6F" w14:textId="000B20EB" w:rsidR="00FB27F5" w:rsidRPr="00BF629A" w:rsidRDefault="00FB27F5">
            <w:pPr>
              <w:pStyle w:val="Odsek"/>
              <w:numPr>
                <w:ilvl w:val="0"/>
                <w:numId w:val="0"/>
              </w:numPr>
              <w:spacing w:before="0" w:after="0" w:line="260" w:lineRule="exact"/>
              <w:jc w:val="left"/>
              <w:rPr>
                <w:b w:val="0"/>
                <w:bCs/>
                <w:sz w:val="20"/>
                <w:szCs w:val="20"/>
                <w:lang w:eastAsia="en-US"/>
              </w:rPr>
            </w:pPr>
            <w:r w:rsidRPr="00BF629A">
              <w:rPr>
                <w:b w:val="0"/>
                <w:bCs/>
                <w:sz w:val="20"/>
                <w:szCs w:val="20"/>
                <w:lang w:eastAsia="en-US"/>
              </w:rPr>
              <w:t>Pri pripravi predloga zakona niso sodelovali zunanji strokovnjaki oziroma pravne osebe.</w:t>
            </w:r>
          </w:p>
          <w:p w14:paraId="4475AD14" w14:textId="77777777" w:rsidR="00FB27F5" w:rsidRPr="00BF629A" w:rsidRDefault="00FB27F5">
            <w:pPr>
              <w:pStyle w:val="Odsek"/>
              <w:numPr>
                <w:ilvl w:val="0"/>
                <w:numId w:val="0"/>
              </w:numPr>
              <w:spacing w:before="0" w:after="0" w:line="260" w:lineRule="exact"/>
              <w:jc w:val="left"/>
              <w:rPr>
                <w:sz w:val="20"/>
                <w:szCs w:val="20"/>
                <w:lang w:eastAsia="en-US"/>
              </w:rPr>
            </w:pPr>
          </w:p>
          <w:p w14:paraId="564057F7" w14:textId="77777777" w:rsidR="002E593D" w:rsidRPr="00BF629A" w:rsidRDefault="002E593D">
            <w:pPr>
              <w:pStyle w:val="Odsek"/>
              <w:numPr>
                <w:ilvl w:val="0"/>
                <w:numId w:val="0"/>
              </w:numPr>
              <w:tabs>
                <w:tab w:val="left" w:pos="180"/>
                <w:tab w:val="left" w:pos="345"/>
                <w:tab w:val="left" w:pos="555"/>
              </w:tabs>
              <w:spacing w:before="0" w:after="0" w:line="260" w:lineRule="exact"/>
              <w:jc w:val="both"/>
              <w:rPr>
                <w:sz w:val="20"/>
                <w:szCs w:val="20"/>
                <w:lang w:eastAsia="en-US"/>
              </w:rPr>
            </w:pPr>
            <w:r w:rsidRPr="00BF629A">
              <w:rPr>
                <w:sz w:val="20"/>
                <w:szCs w:val="20"/>
                <w:lang w:eastAsia="en-US"/>
              </w:rPr>
              <w:t>9. NAVEDBA, KATERI PREDSTAVNIKI PREDLAGATELJA BODO SODELOVALI PRI DELU DRŽAVNEGA ZBORA IN DELOVNIH TELES</w:t>
            </w:r>
          </w:p>
          <w:p w14:paraId="120C4E94" w14:textId="77777777" w:rsidR="002E593D" w:rsidRPr="00BF629A" w:rsidRDefault="002E593D">
            <w:pPr>
              <w:pStyle w:val="Odsek"/>
              <w:numPr>
                <w:ilvl w:val="0"/>
                <w:numId w:val="0"/>
              </w:numPr>
              <w:spacing w:before="0" w:after="0" w:line="260" w:lineRule="exact"/>
              <w:jc w:val="left"/>
              <w:rPr>
                <w:sz w:val="20"/>
                <w:szCs w:val="20"/>
                <w:lang w:eastAsia="en-US"/>
              </w:rPr>
            </w:pPr>
          </w:p>
          <w:p w14:paraId="65A8FBF4" w14:textId="77777777" w:rsidR="004D7FCB" w:rsidRPr="00BF629A" w:rsidRDefault="004D7FCB" w:rsidP="00404C80">
            <w:pPr>
              <w:pStyle w:val="Odstavekseznama"/>
              <w:numPr>
                <w:ilvl w:val="0"/>
                <w:numId w:val="72"/>
              </w:numPr>
              <w:overflowPunct w:val="0"/>
              <w:autoSpaceDE w:val="0"/>
              <w:autoSpaceDN w:val="0"/>
              <w:adjustRightInd w:val="0"/>
              <w:spacing w:before="60" w:after="60"/>
              <w:ind w:right="282"/>
              <w:textAlignment w:val="baseline"/>
              <w:rPr>
                <w:rFonts w:ascii="Arial" w:hAnsi="Arial" w:cs="Arial"/>
                <w:sz w:val="20"/>
              </w:rPr>
            </w:pPr>
            <w:r w:rsidRPr="00BF629A">
              <w:rPr>
                <w:rFonts w:ascii="Arial" w:hAnsi="Arial" w:cs="Arial"/>
                <w:sz w:val="20"/>
              </w:rPr>
              <w:t>Mateja Čalušić, ministrica za kmetijstvo, gozdarstvo in prehrano,</w:t>
            </w:r>
          </w:p>
          <w:p w14:paraId="2C921DE7" w14:textId="6E1C4CEB" w:rsidR="004D7FCB" w:rsidRPr="00BF629A" w:rsidRDefault="6F32CE26" w:rsidP="00404C80">
            <w:pPr>
              <w:pStyle w:val="Odstavekseznama"/>
              <w:numPr>
                <w:ilvl w:val="0"/>
                <w:numId w:val="72"/>
              </w:numPr>
              <w:overflowPunct w:val="0"/>
              <w:autoSpaceDE w:val="0"/>
              <w:autoSpaceDN w:val="0"/>
              <w:adjustRightInd w:val="0"/>
              <w:spacing w:before="60" w:after="60"/>
              <w:ind w:right="282"/>
              <w:textAlignment w:val="baseline"/>
              <w:rPr>
                <w:rFonts w:ascii="Arial" w:hAnsi="Arial" w:cs="Arial"/>
                <w:sz w:val="20"/>
              </w:rPr>
            </w:pPr>
            <w:r w:rsidRPr="00BF629A">
              <w:rPr>
                <w:rFonts w:ascii="Arial" w:hAnsi="Arial" w:cs="Arial"/>
                <w:sz w:val="20"/>
              </w:rPr>
              <w:t>mag. Ervin Kosi, državni sekretar, MKGP</w:t>
            </w:r>
            <w:r w:rsidR="4D480564" w:rsidRPr="00BF629A">
              <w:rPr>
                <w:rFonts w:ascii="Arial" w:hAnsi="Arial" w:cs="Arial"/>
                <w:sz w:val="20"/>
              </w:rPr>
              <w:t>,</w:t>
            </w:r>
          </w:p>
          <w:p w14:paraId="056CC57C" w14:textId="6111D6DF" w:rsidR="004D7FCB" w:rsidRPr="00BF629A" w:rsidRDefault="3C403623" w:rsidP="00404C80">
            <w:pPr>
              <w:pStyle w:val="Odstavekseznama"/>
              <w:numPr>
                <w:ilvl w:val="0"/>
                <w:numId w:val="72"/>
              </w:numPr>
              <w:overflowPunct w:val="0"/>
              <w:autoSpaceDE w:val="0"/>
              <w:autoSpaceDN w:val="0"/>
              <w:adjustRightInd w:val="0"/>
              <w:spacing w:before="60" w:after="60"/>
              <w:ind w:right="282"/>
              <w:textAlignment w:val="baseline"/>
              <w:rPr>
                <w:rFonts w:ascii="Arial" w:hAnsi="Arial" w:cs="Arial"/>
                <w:sz w:val="20"/>
              </w:rPr>
            </w:pPr>
            <w:r w:rsidRPr="00BF629A">
              <w:rPr>
                <w:rFonts w:ascii="Arial" w:hAnsi="Arial" w:cs="Arial"/>
                <w:sz w:val="20"/>
              </w:rPr>
              <w:t>Maša Žagar</w:t>
            </w:r>
            <w:r w:rsidR="370DA8B7" w:rsidRPr="00BF629A">
              <w:rPr>
                <w:rFonts w:ascii="Arial" w:hAnsi="Arial" w:cs="Arial"/>
                <w:sz w:val="20"/>
              </w:rPr>
              <w:t>, državna sekretarka, MKGP</w:t>
            </w:r>
            <w:r w:rsidR="2112B2DE" w:rsidRPr="00BF629A">
              <w:rPr>
                <w:rFonts w:ascii="Arial" w:hAnsi="Arial" w:cs="Arial"/>
                <w:sz w:val="20"/>
              </w:rPr>
              <w:t>,</w:t>
            </w:r>
          </w:p>
          <w:p w14:paraId="10082F6F" w14:textId="7476BA1D" w:rsidR="004D7FCB" w:rsidRPr="00BF629A" w:rsidRDefault="6F32CE26" w:rsidP="00404C80">
            <w:pPr>
              <w:pStyle w:val="Odstavekseznama"/>
              <w:numPr>
                <w:ilvl w:val="0"/>
                <w:numId w:val="72"/>
              </w:numPr>
              <w:overflowPunct w:val="0"/>
              <w:autoSpaceDE w:val="0"/>
              <w:autoSpaceDN w:val="0"/>
              <w:adjustRightInd w:val="0"/>
              <w:spacing w:before="60" w:after="60"/>
              <w:ind w:right="282"/>
              <w:textAlignment w:val="baseline"/>
              <w:rPr>
                <w:rFonts w:ascii="Arial" w:hAnsi="Arial" w:cs="Arial"/>
                <w:sz w:val="20"/>
              </w:rPr>
            </w:pPr>
            <w:r w:rsidRPr="00BF629A">
              <w:rPr>
                <w:rFonts w:ascii="Arial" w:hAnsi="Arial" w:cs="Arial"/>
                <w:sz w:val="20"/>
              </w:rPr>
              <w:t>Iztok Kos, državni sekretar, MZ</w:t>
            </w:r>
            <w:r w:rsidR="12CEAF9A" w:rsidRPr="00BF629A">
              <w:rPr>
                <w:rFonts w:ascii="Arial" w:hAnsi="Arial" w:cs="Arial"/>
                <w:sz w:val="20"/>
              </w:rPr>
              <w:t>,</w:t>
            </w:r>
          </w:p>
          <w:p w14:paraId="7B2EDC29" w14:textId="77777777" w:rsidR="004D7FCB" w:rsidRPr="00BF629A" w:rsidRDefault="004D7FCB" w:rsidP="00404C80">
            <w:pPr>
              <w:pStyle w:val="Odstavekseznama"/>
              <w:numPr>
                <w:ilvl w:val="0"/>
                <w:numId w:val="72"/>
              </w:numPr>
              <w:overflowPunct w:val="0"/>
              <w:autoSpaceDE w:val="0"/>
              <w:autoSpaceDN w:val="0"/>
              <w:adjustRightInd w:val="0"/>
              <w:spacing w:before="60" w:after="60"/>
              <w:ind w:right="282"/>
              <w:textAlignment w:val="baseline"/>
              <w:rPr>
                <w:rFonts w:ascii="Arial" w:hAnsi="Arial" w:cs="Arial"/>
                <w:sz w:val="20"/>
              </w:rPr>
            </w:pPr>
            <w:r w:rsidRPr="00BF629A">
              <w:rPr>
                <w:rFonts w:ascii="Arial" w:hAnsi="Arial" w:cs="Arial"/>
                <w:sz w:val="20"/>
              </w:rPr>
              <w:t xml:space="preserve">Vida Znoj, generalna direktorica UVHVVR, </w:t>
            </w:r>
          </w:p>
          <w:p w14:paraId="19AB5347" w14:textId="36F515E4" w:rsidR="004D7FCB" w:rsidRPr="00BF629A" w:rsidRDefault="6F32CE26" w:rsidP="00404C80">
            <w:pPr>
              <w:pStyle w:val="Odstavekseznama"/>
              <w:numPr>
                <w:ilvl w:val="0"/>
                <w:numId w:val="72"/>
              </w:numPr>
              <w:overflowPunct w:val="0"/>
              <w:autoSpaceDE w:val="0"/>
              <w:autoSpaceDN w:val="0"/>
              <w:adjustRightInd w:val="0"/>
              <w:spacing w:before="60" w:after="60"/>
              <w:ind w:right="282"/>
              <w:textAlignment w:val="baseline"/>
              <w:rPr>
                <w:rFonts w:ascii="Arial" w:hAnsi="Arial" w:cs="Arial"/>
                <w:sz w:val="20"/>
              </w:rPr>
            </w:pPr>
            <w:r w:rsidRPr="00BF629A">
              <w:rPr>
                <w:rFonts w:ascii="Arial" w:hAnsi="Arial" w:cs="Arial"/>
                <w:sz w:val="20"/>
              </w:rPr>
              <w:t>Vesna Marinko, generalna direktorica Direktorata za javno zdravje, MZ</w:t>
            </w:r>
            <w:r w:rsidR="67036D2B" w:rsidRPr="00BF629A">
              <w:rPr>
                <w:rFonts w:ascii="Arial" w:hAnsi="Arial" w:cs="Arial"/>
                <w:sz w:val="20"/>
              </w:rPr>
              <w:t>,</w:t>
            </w:r>
          </w:p>
          <w:p w14:paraId="3B5E79C8" w14:textId="77777777" w:rsidR="004D7FCB" w:rsidRPr="00BF629A" w:rsidRDefault="004D7FCB" w:rsidP="00404C80">
            <w:pPr>
              <w:pStyle w:val="Odstavekseznama"/>
              <w:numPr>
                <w:ilvl w:val="0"/>
                <w:numId w:val="72"/>
              </w:numPr>
              <w:overflowPunct w:val="0"/>
              <w:autoSpaceDE w:val="0"/>
              <w:autoSpaceDN w:val="0"/>
              <w:adjustRightInd w:val="0"/>
              <w:spacing w:before="60" w:after="60"/>
              <w:ind w:right="282"/>
              <w:textAlignment w:val="baseline"/>
              <w:rPr>
                <w:rFonts w:ascii="Arial" w:hAnsi="Arial" w:cs="Arial"/>
                <w:sz w:val="20"/>
              </w:rPr>
            </w:pPr>
            <w:r w:rsidRPr="00BF629A">
              <w:rPr>
                <w:rFonts w:ascii="Arial" w:hAnsi="Arial" w:cs="Arial"/>
                <w:iCs/>
                <w:sz w:val="20"/>
              </w:rPr>
              <w:lastRenderedPageBreak/>
              <w:t>Matjaž Guček</w:t>
            </w:r>
            <w:r w:rsidRPr="00BF629A">
              <w:rPr>
                <w:rFonts w:ascii="Arial" w:hAnsi="Arial" w:cs="Arial"/>
                <w:sz w:val="20"/>
              </w:rPr>
              <w:t>, namestnik generalne direktorice UVHVVR,</w:t>
            </w:r>
          </w:p>
          <w:p w14:paraId="52F2636C" w14:textId="55697307" w:rsidR="004D7FCB" w:rsidRPr="00BF629A" w:rsidRDefault="6F32CE26" w:rsidP="00404C80">
            <w:pPr>
              <w:pStyle w:val="Odstavekseznama"/>
              <w:numPr>
                <w:ilvl w:val="0"/>
                <w:numId w:val="72"/>
              </w:numPr>
              <w:overflowPunct w:val="0"/>
              <w:autoSpaceDE w:val="0"/>
              <w:autoSpaceDN w:val="0"/>
              <w:adjustRightInd w:val="0"/>
              <w:spacing w:before="60" w:after="60"/>
              <w:ind w:right="282"/>
              <w:textAlignment w:val="baseline"/>
              <w:rPr>
                <w:rFonts w:ascii="Arial" w:hAnsi="Arial" w:cs="Arial"/>
                <w:sz w:val="20"/>
              </w:rPr>
            </w:pPr>
            <w:r w:rsidRPr="00BF629A">
              <w:rPr>
                <w:rFonts w:ascii="Arial" w:hAnsi="Arial" w:cs="Arial"/>
                <w:sz w:val="20"/>
              </w:rPr>
              <w:t>mag. Ivan Ambrožič, vodja Sektorja za hrano in krmo, UVHVVR</w:t>
            </w:r>
            <w:r w:rsidR="143346E3" w:rsidRPr="00BF629A">
              <w:rPr>
                <w:rFonts w:ascii="Arial" w:hAnsi="Arial" w:cs="Arial"/>
                <w:sz w:val="20"/>
              </w:rPr>
              <w:t>,</w:t>
            </w:r>
          </w:p>
          <w:p w14:paraId="3AA49381" w14:textId="77777777" w:rsidR="004D7FCB" w:rsidRPr="00BF629A" w:rsidRDefault="004D7FCB" w:rsidP="00404C80">
            <w:pPr>
              <w:pStyle w:val="Odstavekseznama"/>
              <w:numPr>
                <w:ilvl w:val="0"/>
                <w:numId w:val="72"/>
              </w:numPr>
              <w:overflowPunct w:val="0"/>
              <w:autoSpaceDE w:val="0"/>
              <w:autoSpaceDN w:val="0"/>
              <w:adjustRightInd w:val="0"/>
              <w:spacing w:before="60" w:after="60"/>
              <w:ind w:right="282"/>
              <w:textAlignment w:val="baseline"/>
              <w:rPr>
                <w:rFonts w:ascii="Arial" w:hAnsi="Arial" w:cs="Arial"/>
                <w:iCs/>
                <w:sz w:val="20"/>
              </w:rPr>
            </w:pPr>
            <w:r w:rsidRPr="00BF629A">
              <w:rPr>
                <w:rFonts w:ascii="Arial" w:hAnsi="Arial" w:cs="Arial"/>
                <w:iCs/>
                <w:sz w:val="20"/>
              </w:rPr>
              <w:t>dr. Marjeta Recek, vodja Sektorja za varovanje zdravja, MZ,</w:t>
            </w:r>
          </w:p>
          <w:p w14:paraId="271CA723" w14:textId="669D2999" w:rsidR="00FB27F5" w:rsidRPr="00BF629A" w:rsidRDefault="004D7FCB" w:rsidP="00EA27DD">
            <w:pPr>
              <w:pStyle w:val="Odstavekseznama"/>
              <w:numPr>
                <w:ilvl w:val="0"/>
                <w:numId w:val="72"/>
              </w:numPr>
              <w:overflowPunct w:val="0"/>
              <w:autoSpaceDE w:val="0"/>
              <w:autoSpaceDN w:val="0"/>
              <w:adjustRightInd w:val="0"/>
              <w:spacing w:before="60" w:after="60"/>
              <w:ind w:right="282"/>
              <w:jc w:val="left"/>
              <w:textAlignment w:val="baseline"/>
              <w:rPr>
                <w:rFonts w:ascii="Arial" w:hAnsi="Arial" w:cs="Arial"/>
                <w:iCs/>
                <w:sz w:val="20"/>
              </w:rPr>
            </w:pPr>
            <w:r w:rsidRPr="00BF629A">
              <w:rPr>
                <w:rFonts w:ascii="Arial" w:hAnsi="Arial" w:cs="Arial"/>
                <w:iCs/>
                <w:sz w:val="20"/>
              </w:rPr>
              <w:t>mag. Mladen Šebek, Služba za upravno pravne zadeve, MKGP.</w:t>
            </w:r>
          </w:p>
        </w:tc>
      </w:tr>
      <w:tr w:rsidR="00BF629A" w:rsidRPr="00BF629A" w14:paraId="75FBE423" w14:textId="77777777" w:rsidTr="74D18CF8">
        <w:trPr>
          <w:trHeight w:val="300"/>
        </w:trPr>
        <w:tc>
          <w:tcPr>
            <w:tcW w:w="9030" w:type="dxa"/>
          </w:tcPr>
          <w:p w14:paraId="38288749" w14:textId="77777777" w:rsidR="003811CB" w:rsidRPr="00BF629A" w:rsidRDefault="003811CB" w:rsidP="005D5E90">
            <w:pPr>
              <w:pStyle w:val="Neotevilenodstavek"/>
              <w:spacing w:before="0" w:after="0" w:line="260" w:lineRule="exact"/>
              <w:rPr>
                <w:sz w:val="20"/>
                <w:szCs w:val="20"/>
                <w:lang w:eastAsia="en-US"/>
              </w:rPr>
            </w:pPr>
          </w:p>
        </w:tc>
      </w:tr>
      <w:tr w:rsidR="00BF629A" w:rsidRPr="00BF629A" w14:paraId="48B6FA0E" w14:textId="77777777" w:rsidTr="74D18CF8">
        <w:trPr>
          <w:trHeight w:val="300"/>
        </w:trPr>
        <w:tc>
          <w:tcPr>
            <w:tcW w:w="9030" w:type="dxa"/>
          </w:tcPr>
          <w:p w14:paraId="03E04F49" w14:textId="435EBE10" w:rsidR="2BE3A32E" w:rsidRPr="00BF629A" w:rsidRDefault="2BE3A32E" w:rsidP="2BE3A32E">
            <w:pPr>
              <w:pStyle w:val="Neotevilenodstavek"/>
              <w:spacing w:line="260" w:lineRule="exact"/>
              <w:rPr>
                <w:sz w:val="20"/>
                <w:szCs w:val="20"/>
                <w:lang w:eastAsia="en-US"/>
              </w:rPr>
            </w:pPr>
          </w:p>
        </w:tc>
      </w:tr>
      <w:tr w:rsidR="00BF629A" w:rsidRPr="00BF629A" w14:paraId="52D72656" w14:textId="77777777" w:rsidTr="74D18CF8">
        <w:trPr>
          <w:trHeight w:val="300"/>
        </w:trPr>
        <w:tc>
          <w:tcPr>
            <w:tcW w:w="9030" w:type="dxa"/>
            <w:hideMark/>
          </w:tcPr>
          <w:p w14:paraId="0BBFC9F9" w14:textId="3A9A2A13" w:rsidR="0011341D" w:rsidRPr="00BF629A" w:rsidRDefault="00971EA8" w:rsidP="002C151B">
            <w:pPr>
              <w:pStyle w:val="Poglavje"/>
              <w:spacing w:before="0" w:after="0" w:line="260" w:lineRule="exact"/>
              <w:jc w:val="left"/>
              <w:rPr>
                <w:sz w:val="20"/>
                <w:szCs w:val="20"/>
                <w:lang w:eastAsia="en-US"/>
              </w:rPr>
            </w:pPr>
            <w:r w:rsidRPr="00BF629A">
              <w:rPr>
                <w:b w:val="0"/>
                <w:sz w:val="20"/>
                <w:szCs w:val="20"/>
              </w:rPr>
              <w:br w:type="page"/>
            </w:r>
            <w:r w:rsidR="002E593D" w:rsidRPr="00BF629A">
              <w:rPr>
                <w:sz w:val="20"/>
                <w:szCs w:val="20"/>
                <w:lang w:eastAsia="en-US"/>
              </w:rPr>
              <w:t>II. BESEDILO ČLENOV</w:t>
            </w:r>
          </w:p>
          <w:p w14:paraId="20BD9A1A" w14:textId="77777777" w:rsidR="0011341D" w:rsidRPr="00BF629A" w:rsidRDefault="0011341D" w:rsidP="002A3C03">
            <w:pPr>
              <w:spacing w:after="210" w:line="276" w:lineRule="auto"/>
              <w:jc w:val="center"/>
              <w:rPr>
                <w:rFonts w:eastAsia="Arial" w:cs="Arial"/>
                <w:b/>
                <w:bCs/>
                <w:szCs w:val="20"/>
              </w:rPr>
            </w:pPr>
          </w:p>
          <w:p w14:paraId="4ACF9775"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Zakon o varni hrani in krmi</w:t>
            </w:r>
          </w:p>
          <w:p w14:paraId="292A669E" w14:textId="77777777" w:rsidR="007869E7" w:rsidRPr="00BF629A" w:rsidRDefault="002A3C03" w:rsidP="00404C80">
            <w:pPr>
              <w:pStyle w:val="Odstavekseznama"/>
              <w:numPr>
                <w:ilvl w:val="0"/>
                <w:numId w:val="185"/>
              </w:numPr>
              <w:spacing w:line="276" w:lineRule="auto"/>
              <w:ind w:hanging="720"/>
              <w:jc w:val="center"/>
              <w:rPr>
                <w:rFonts w:ascii="Arial" w:eastAsia="Arial" w:hAnsi="Arial" w:cs="Arial"/>
                <w:b/>
                <w:bCs/>
                <w:sz w:val="20"/>
              </w:rPr>
            </w:pPr>
            <w:r w:rsidRPr="00BF629A">
              <w:rPr>
                <w:rFonts w:ascii="Arial" w:eastAsia="Arial" w:hAnsi="Arial" w:cs="Arial"/>
                <w:b/>
                <w:bCs/>
                <w:smallCaps/>
                <w:sz w:val="20"/>
              </w:rPr>
              <w:t xml:space="preserve"> </w:t>
            </w:r>
            <w:r w:rsidRPr="00BF629A">
              <w:rPr>
                <w:rFonts w:ascii="Arial" w:eastAsia="Arial" w:hAnsi="Arial" w:cs="Arial"/>
                <w:b/>
                <w:bCs/>
                <w:sz w:val="20"/>
              </w:rPr>
              <w:t>TEMELJNE DOLOČBE</w:t>
            </w:r>
          </w:p>
          <w:p w14:paraId="29D6B04F" w14:textId="77777777" w:rsidR="002A3C03" w:rsidRPr="00BF629A" w:rsidRDefault="002A3C03" w:rsidP="007869E7">
            <w:pPr>
              <w:pStyle w:val="Odstavekseznama"/>
              <w:spacing w:line="276" w:lineRule="auto"/>
              <w:rPr>
                <w:rFonts w:ascii="Arial" w:eastAsia="Arial" w:hAnsi="Arial" w:cs="Arial"/>
                <w:b/>
                <w:bCs/>
                <w:sz w:val="20"/>
              </w:rPr>
            </w:pPr>
            <w:r w:rsidRPr="00BF629A">
              <w:rPr>
                <w:rFonts w:ascii="Arial" w:eastAsia="Arial" w:hAnsi="Arial" w:cs="Arial"/>
                <w:b/>
                <w:bCs/>
                <w:smallCaps/>
                <w:sz w:val="20"/>
              </w:rPr>
              <w:t xml:space="preserve"> </w:t>
            </w:r>
          </w:p>
          <w:p w14:paraId="38E62454"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41343CB"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(vsebina zakona)</w:t>
            </w:r>
          </w:p>
          <w:p w14:paraId="119CA441" w14:textId="24CD280E" w:rsidR="002A3C03" w:rsidRPr="00BF629A" w:rsidRDefault="458B57FE" w:rsidP="00404C80">
            <w:pPr>
              <w:pStyle w:val="Odstavekseznama"/>
              <w:numPr>
                <w:ilvl w:val="0"/>
                <w:numId w:val="127"/>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Ta zakon </w:t>
            </w:r>
            <w:r w:rsidR="2AD10668" w:rsidRPr="00BF629A">
              <w:rPr>
                <w:rFonts w:ascii="Arial" w:eastAsia="Arial" w:hAnsi="Arial" w:cs="Arial"/>
                <w:sz w:val="20"/>
              </w:rPr>
              <w:t xml:space="preserve">ureja </w:t>
            </w:r>
            <w:r w:rsidR="748291ED" w:rsidRPr="00BF629A">
              <w:rPr>
                <w:rFonts w:ascii="Arial" w:eastAsia="Arial" w:hAnsi="Arial" w:cs="Arial"/>
                <w:sz w:val="20"/>
              </w:rPr>
              <w:t>varnost živil, krm</w:t>
            </w:r>
            <w:r w:rsidR="4AA7B8D9" w:rsidRPr="00BF629A">
              <w:rPr>
                <w:rFonts w:ascii="Arial" w:eastAsia="Arial" w:hAnsi="Arial" w:cs="Arial"/>
                <w:sz w:val="20"/>
              </w:rPr>
              <w:t>o</w:t>
            </w:r>
            <w:r w:rsidR="75B3BFE0" w:rsidRPr="00BF629A">
              <w:rPr>
                <w:rFonts w:ascii="Arial" w:eastAsia="Arial" w:hAnsi="Arial" w:cs="Arial"/>
                <w:sz w:val="20"/>
              </w:rPr>
              <w:t xml:space="preserve"> ter</w:t>
            </w:r>
            <w:r w:rsidR="748291ED" w:rsidRPr="00BF629A">
              <w:rPr>
                <w:rFonts w:ascii="Arial" w:eastAsia="Arial" w:hAnsi="Arial" w:cs="Arial"/>
                <w:sz w:val="20"/>
              </w:rPr>
              <w:t xml:space="preserve"> material</w:t>
            </w:r>
            <w:r w:rsidR="3F4E1E91" w:rsidRPr="00BF629A">
              <w:rPr>
                <w:rFonts w:ascii="Arial" w:eastAsia="Arial" w:hAnsi="Arial" w:cs="Arial"/>
                <w:sz w:val="20"/>
              </w:rPr>
              <w:t>e</w:t>
            </w:r>
            <w:r w:rsidR="748291ED" w:rsidRPr="00BF629A">
              <w:rPr>
                <w:rFonts w:ascii="Arial" w:eastAsia="Arial" w:hAnsi="Arial" w:cs="Arial"/>
                <w:sz w:val="20"/>
              </w:rPr>
              <w:t xml:space="preserve"> in izdelk</w:t>
            </w:r>
            <w:r w:rsidR="31AF4ED6" w:rsidRPr="00BF629A">
              <w:rPr>
                <w:rFonts w:ascii="Arial" w:eastAsia="Arial" w:hAnsi="Arial" w:cs="Arial"/>
                <w:sz w:val="20"/>
              </w:rPr>
              <w:t>e</w:t>
            </w:r>
            <w:r w:rsidR="49A5B12F" w:rsidRPr="00BF629A">
              <w:rPr>
                <w:rFonts w:ascii="Arial" w:eastAsia="Arial" w:hAnsi="Arial" w:cs="Arial"/>
                <w:sz w:val="20"/>
              </w:rPr>
              <w:t>,</w:t>
            </w:r>
            <w:r w:rsidR="7C7CE294" w:rsidRPr="00BF629A">
              <w:rPr>
                <w:rFonts w:ascii="Arial" w:eastAsia="Arial" w:hAnsi="Arial" w:cs="Arial"/>
                <w:sz w:val="20"/>
              </w:rPr>
              <w:t xml:space="preserve"> </w:t>
            </w:r>
            <w:r w:rsidR="33128221" w:rsidRPr="00BF629A">
              <w:rPr>
                <w:rFonts w:ascii="Arial" w:eastAsia="Arial" w:hAnsi="Arial" w:cs="Arial"/>
                <w:sz w:val="20"/>
              </w:rPr>
              <w:t>namenjen</w:t>
            </w:r>
            <w:r w:rsidR="14BB26C4" w:rsidRPr="00BF629A">
              <w:rPr>
                <w:rFonts w:ascii="Arial" w:eastAsia="Arial" w:hAnsi="Arial" w:cs="Arial"/>
                <w:sz w:val="20"/>
              </w:rPr>
              <w:t>e</w:t>
            </w:r>
            <w:r w:rsidR="33128221" w:rsidRPr="00BF629A">
              <w:rPr>
                <w:rFonts w:ascii="Arial" w:eastAsia="Arial" w:hAnsi="Arial" w:cs="Arial"/>
                <w:sz w:val="20"/>
              </w:rPr>
              <w:t xml:space="preserve"> za stik z živili</w:t>
            </w:r>
            <w:r w:rsidRPr="00BF629A">
              <w:rPr>
                <w:rFonts w:ascii="Arial" w:eastAsia="Arial" w:hAnsi="Arial" w:cs="Arial"/>
                <w:sz w:val="20"/>
              </w:rPr>
              <w:t>, v vseh fazah pridelave, proizvodnje, predelave in distribucije, da se varuje zdravje ljudi ter zaščitijo interesi potrošnik</w:t>
            </w:r>
            <w:r w:rsidR="0485C4A2" w:rsidRPr="00BF629A">
              <w:rPr>
                <w:rFonts w:ascii="Arial" w:eastAsia="Arial" w:hAnsi="Arial" w:cs="Arial"/>
                <w:sz w:val="20"/>
              </w:rPr>
              <w:t>ov</w:t>
            </w:r>
            <w:r w:rsidRPr="00BF629A">
              <w:rPr>
                <w:rFonts w:ascii="Arial" w:eastAsia="Arial" w:hAnsi="Arial" w:cs="Arial"/>
                <w:sz w:val="20"/>
              </w:rPr>
              <w:t>,</w:t>
            </w:r>
            <w:r w:rsidR="6862559F" w:rsidRPr="00BF629A">
              <w:rPr>
                <w:rFonts w:ascii="Arial" w:eastAsia="Arial" w:hAnsi="Arial" w:cs="Arial"/>
                <w:sz w:val="20"/>
              </w:rPr>
              <w:t xml:space="preserve"> </w:t>
            </w:r>
            <w:r w:rsidR="56305881" w:rsidRPr="00BF629A">
              <w:rPr>
                <w:rFonts w:ascii="Arial" w:eastAsia="Arial" w:hAnsi="Arial" w:cs="Arial"/>
                <w:sz w:val="20"/>
              </w:rPr>
              <w:t xml:space="preserve">obveznosti izvajalcev dejavnosti, </w:t>
            </w:r>
            <w:r w:rsidR="6862559F" w:rsidRPr="00BF629A">
              <w:rPr>
                <w:rFonts w:ascii="Arial" w:eastAsia="Arial" w:hAnsi="Arial" w:cs="Arial"/>
                <w:sz w:val="20"/>
              </w:rPr>
              <w:t>postopke in pristojne organ</w:t>
            </w:r>
            <w:r w:rsidR="7A6AFB6E" w:rsidRPr="00BF629A">
              <w:rPr>
                <w:rFonts w:ascii="Arial" w:eastAsia="Arial" w:hAnsi="Arial" w:cs="Arial"/>
                <w:sz w:val="20"/>
              </w:rPr>
              <w:t>e za</w:t>
            </w:r>
            <w:r w:rsidR="6862559F" w:rsidRPr="00BF629A">
              <w:rPr>
                <w:rFonts w:ascii="Arial" w:eastAsia="Arial" w:hAnsi="Arial" w:cs="Arial"/>
                <w:sz w:val="20"/>
              </w:rPr>
              <w:t xml:space="preserve"> </w:t>
            </w:r>
            <w:r w:rsidR="194CE583" w:rsidRPr="00BF629A">
              <w:rPr>
                <w:rFonts w:ascii="Arial" w:eastAsia="Arial" w:hAnsi="Arial" w:cs="Arial"/>
                <w:sz w:val="20"/>
              </w:rPr>
              <w:t>izvajanje</w:t>
            </w:r>
            <w:r w:rsidR="1F60E5A0" w:rsidRPr="00BF629A">
              <w:rPr>
                <w:rFonts w:ascii="Arial" w:eastAsia="Arial" w:hAnsi="Arial" w:cs="Arial"/>
                <w:sz w:val="20"/>
              </w:rPr>
              <w:t xml:space="preserve"> tega zakona,</w:t>
            </w:r>
            <w:r w:rsidR="194CE583" w:rsidRPr="00BF629A">
              <w:rPr>
                <w:rFonts w:ascii="Arial" w:eastAsia="Arial" w:hAnsi="Arial" w:cs="Arial"/>
                <w:sz w:val="20"/>
              </w:rPr>
              <w:t xml:space="preserve"> </w:t>
            </w:r>
            <w:r w:rsidR="50C65978" w:rsidRPr="00BF629A">
              <w:rPr>
                <w:rFonts w:ascii="Arial" w:eastAsia="Arial" w:hAnsi="Arial" w:cs="Arial"/>
                <w:sz w:val="20"/>
              </w:rPr>
              <w:t xml:space="preserve">inšpekcijski </w:t>
            </w:r>
            <w:r w:rsidRPr="00BF629A">
              <w:rPr>
                <w:rFonts w:ascii="Arial" w:eastAsia="Arial" w:hAnsi="Arial" w:cs="Arial"/>
                <w:sz w:val="20"/>
              </w:rPr>
              <w:t xml:space="preserve">nadzor ter </w:t>
            </w:r>
            <w:r w:rsidR="40ACEF6C" w:rsidRPr="00BF629A">
              <w:rPr>
                <w:rFonts w:ascii="Arial" w:eastAsia="Arial" w:hAnsi="Arial" w:cs="Arial"/>
                <w:sz w:val="20"/>
              </w:rPr>
              <w:t>sankcije za prekrš</w:t>
            </w:r>
            <w:r w:rsidR="4B865A26" w:rsidRPr="00BF629A">
              <w:rPr>
                <w:rFonts w:ascii="Arial" w:eastAsia="Arial" w:hAnsi="Arial" w:cs="Arial"/>
                <w:sz w:val="20"/>
              </w:rPr>
              <w:t>ke</w:t>
            </w:r>
            <w:r w:rsidRPr="00BF629A">
              <w:rPr>
                <w:rFonts w:ascii="Arial" w:eastAsia="Arial" w:hAnsi="Arial" w:cs="Arial"/>
                <w:sz w:val="20"/>
              </w:rPr>
              <w:t>.</w:t>
            </w:r>
          </w:p>
          <w:p w14:paraId="3FDF0B54" w14:textId="0BFDCFBE" w:rsidR="002A3C03" w:rsidRPr="00BF629A" w:rsidRDefault="3011DF07" w:rsidP="74D18CF8">
            <w:pPr>
              <w:numPr>
                <w:ilvl w:val="0"/>
                <w:numId w:val="127"/>
              </w:numPr>
              <w:shd w:val="clear" w:color="auto" w:fill="FFFFFF" w:themeFill="background1"/>
              <w:spacing w:line="276" w:lineRule="auto"/>
              <w:rPr>
                <w:rFonts w:eastAsia="Arial" w:cs="Arial"/>
              </w:rPr>
            </w:pPr>
            <w:r w:rsidRPr="00BF629A">
              <w:rPr>
                <w:rFonts w:eastAsia="Arial" w:cs="Arial"/>
              </w:rPr>
              <w:t>S tem zakonom se izvajajo naslednje uredbe</w:t>
            </w:r>
            <w:r w:rsidR="24C320DC" w:rsidRPr="00BF629A">
              <w:rPr>
                <w:rFonts w:eastAsia="Arial" w:cs="Arial"/>
              </w:rPr>
              <w:t>:</w:t>
            </w:r>
          </w:p>
          <w:p w14:paraId="0A5FD5E1"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 xml:space="preserve">Uredbe Sveta (EGS) št. 315/93 z dne 8. februarja 1993 o določitvi postopkov Skupnosti za onesnaževala v hrani (UL L št. 37 z dne 13. 2. 1993, str. 1), zadnjič popravljene s Popravkom (UL L št. 187 z dne 14. 7. 2022, str. 59), (v nadaljnjem besedilu: Uredba 315/93/EGS); </w:t>
            </w:r>
          </w:p>
          <w:p w14:paraId="1036C4E4" w14:textId="72961DF4" w:rsidR="002A3C03" w:rsidRPr="00BF629A" w:rsidRDefault="781F7729" w:rsidP="1271A91E">
            <w:pPr>
              <w:pStyle w:val="Odstavekseznama"/>
              <w:numPr>
                <w:ilvl w:val="0"/>
                <w:numId w:val="183"/>
              </w:numPr>
              <w:shd w:val="clear" w:color="auto" w:fill="FFFFFF" w:themeFill="background1"/>
              <w:spacing w:line="276" w:lineRule="auto"/>
              <w:ind w:left="709" w:hanging="357"/>
              <w:rPr>
                <w:rFonts w:ascii="Arial" w:eastAsia="Arial" w:hAnsi="Arial" w:cs="Arial"/>
                <w:sz w:val="20"/>
              </w:rPr>
            </w:pPr>
            <w:r w:rsidRPr="00BF629A">
              <w:rPr>
                <w:rFonts w:ascii="Arial" w:eastAsia="Arial" w:hAnsi="Arial" w:cs="Arial"/>
                <w:sz w:val="20"/>
              </w:rPr>
              <w:t>Uredbe Evropskega parlamenta in Sveta (ES) št. 999/2001 z dne 22. maja 2001 o določitvi predpisov za preprečevanje, nadzor in izkoreninjenje nekaterih transmisivnih spongiformnih encefalopatij (UL L št. 147  z dne 31. 5. 2001, str. 1), zadnjič spremenjene z  Izvedbeno uredbo Komisije (EU) 2025/328 z dne 19. februarja 2025 o spremembi Priloge VIII k Uredbi Evropskega parlamenta in Sveta (ES) št. 999/2001 glede odobritve statusa zanemarljivega tveganja za klasični praskavec v Sloveniji (</w:t>
            </w:r>
            <w:r w:rsidRPr="00BF629A">
              <w:rPr>
                <w:rFonts w:ascii="Arial" w:hAnsi="Arial" w:cs="Arial"/>
                <w:sz w:val="20"/>
              </w:rPr>
              <w:t>UL L št. 2025/328 z dne 20. 2. 2025</w:t>
            </w:r>
            <w:r w:rsidRPr="00BF629A">
              <w:rPr>
                <w:rFonts w:ascii="Arial" w:eastAsia="Arial" w:hAnsi="Arial" w:cs="Arial"/>
                <w:sz w:val="20"/>
              </w:rPr>
              <w:t>), (v nadaljnjem besedilu: Uredba 999/2001/ES)</w:t>
            </w:r>
            <w:r w:rsidR="25AD7286" w:rsidRPr="00BF629A">
              <w:rPr>
                <w:rFonts w:ascii="Arial" w:eastAsia="Arial" w:hAnsi="Arial" w:cs="Arial"/>
                <w:sz w:val="20"/>
              </w:rPr>
              <w:t>,</w:t>
            </w:r>
            <w:r w:rsidRPr="00BF629A">
              <w:rPr>
                <w:rFonts w:ascii="Arial" w:eastAsia="Arial" w:hAnsi="Arial" w:cs="Arial"/>
                <w:sz w:val="20"/>
              </w:rPr>
              <w:t xml:space="preserve"> v delu, ki se nanaša na obveznosti nosilcev živilske dejavnosti in nosil</w:t>
            </w:r>
            <w:r w:rsidR="1F1D436B" w:rsidRPr="00BF629A">
              <w:rPr>
                <w:rFonts w:ascii="Arial" w:eastAsia="Arial" w:hAnsi="Arial" w:cs="Arial"/>
                <w:sz w:val="20"/>
              </w:rPr>
              <w:t>cev</w:t>
            </w:r>
            <w:r w:rsidRPr="00BF629A">
              <w:rPr>
                <w:rFonts w:ascii="Arial" w:eastAsia="Arial" w:hAnsi="Arial" w:cs="Arial"/>
                <w:sz w:val="20"/>
              </w:rPr>
              <w:t xml:space="preserve"> dejavnosti poslovanja s krmo; </w:t>
            </w:r>
          </w:p>
          <w:p w14:paraId="409A98EE"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Uredbe (ES) št. 178/2002 Evropskega parlamenta in Sveta z dne 28. januarja 2002 o določitvi splošnih načel in zahtevah živilske zakonodaje, ustanovitvi Evropske agencije za varnost hrane in postopkih, ki zadevajo varnost hrane (UL L št. 31 z dne 1. 2. 2002, str. 1), zadnjič spremenjene z Delegirano uredbo Komisije (EU) 2024/908 z dne 17. januarja 2024 o spremembi Uredbe (ES) št. 178/2002 Evropskega parlamenta in Sveta glede števila in poimenovanja stalnih znanstvenih svetov evropske agencije za varnost hrane (UL L št. 2024/908 z dne 20. 3. 2024), (v nadaljnjem besedilu: Uredba 178/2002/ES);</w:t>
            </w:r>
          </w:p>
          <w:p w14:paraId="4F591284"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 xml:space="preserve">Uredbe (ES) št. 1829/2003 Evropskega parlamenta in Sveta z dne 22. septembra 2003 o gensko spremenjenih živilih in krmi (UL L št. 268 z dne 18. 10. 2003,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1829/2003/ES); </w:t>
            </w:r>
          </w:p>
          <w:p w14:paraId="6047B268"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 xml:space="preserve">Uredbe (ES) št. 1830/2003 Evropskega parlamenta in Sveta z dne 22. septembra 2003 o sledljivosti in označevanju gensko spremenjenih organizmov ter sledljivosti živil in krme, proizvedenih iz gensko spremenjenih organizmov, ter o spremembi Direktive 2001/18/ES (UL L št. 268 z dne 18. 10. 2003, str. 24), zadnjič spremenjene z Uredbo (EU) št. 2019/1243 Evropskega parlamenta in Sveta z dne 20. junija 2019 o prilagoditvi več zakonodajnih aktov, v katerih je določena uporaba regulativnega postopka s pregledom, členoma 290 in 291 Pogodbe o delovanju Evropske unije (UL L št. 198 z dne 25. 7. 2019, str. 241), (v nadaljnjem besedilu: Uredba 1830/2003/ES); </w:t>
            </w:r>
          </w:p>
          <w:p w14:paraId="5522CDF7"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lastRenderedPageBreak/>
              <w:t xml:space="preserve">Uredbe Evropskega parlamenta in Sveta (ES) št. 1831/2003 z dne 22. septembra 2003 o dodatkih za uporabo v prehrani živali (UL L št. 268 z dne 18. 10. 2003, str. 29),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1831/2003/ES); </w:t>
            </w:r>
          </w:p>
          <w:p w14:paraId="4517507E"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 xml:space="preserve">Uredbe (ES) št. 2065/2003 Evropskega parlamenta in Sveta z dne 10. novembra 2003 o aromah dima, ki se uporabljajo ali so namenjene uporabi v ali na živilih (UL L št. 309 z dne 26. 11. 2003,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2065/2003/ES); </w:t>
            </w:r>
          </w:p>
          <w:p w14:paraId="3FE65087" w14:textId="0407FDC0" w:rsidR="002A3C03" w:rsidRPr="00BF629A" w:rsidRDefault="5AD5F2EF" w:rsidP="1271A91E">
            <w:pPr>
              <w:pStyle w:val="Odstavekseznama"/>
              <w:numPr>
                <w:ilvl w:val="0"/>
                <w:numId w:val="183"/>
              </w:numPr>
              <w:shd w:val="clear" w:color="auto" w:fill="FFFFFF" w:themeFill="background1"/>
              <w:spacing w:line="276" w:lineRule="auto"/>
              <w:ind w:left="709" w:hanging="357"/>
              <w:rPr>
                <w:rFonts w:ascii="Arial" w:eastAsia="Arial" w:hAnsi="Arial" w:cs="Arial"/>
                <w:sz w:val="20"/>
              </w:rPr>
            </w:pPr>
            <w:r w:rsidRPr="00BF629A">
              <w:rPr>
                <w:rFonts w:ascii="Arial" w:eastAsia="Arial" w:hAnsi="Arial" w:cs="Arial"/>
                <w:sz w:val="20"/>
              </w:rPr>
              <w:t xml:space="preserve">Uredbe (ES) št. 2160/2003 Evropskega parlamenta in Sveta z dne 17. novembra 2003 o nadzoru salmonele in drugih opredeljenih povzročiteljih zoonoz, ki se prenašajo z živili (UL L št. 325 z dne 12. 12. 2003, str. 1), zadnjič spremenjene z Uredbo (EU) št. 2016/429 Evropskega parlamenta in Sveta z dne 9. marca 2016 o prenosljivih boleznih živali in o spremembi ter razveljavitvi določenih aktov na področju zdravja živali ("Pravila o zdravju živali") (UL </w:t>
            </w:r>
            <w:r w:rsidR="4A9385B7" w:rsidRPr="00BF629A">
              <w:rPr>
                <w:rFonts w:ascii="Arial" w:eastAsia="Arial" w:hAnsi="Arial" w:cs="Arial"/>
                <w:sz w:val="20"/>
              </w:rPr>
              <w:t xml:space="preserve">L </w:t>
            </w:r>
            <w:r w:rsidRPr="00BF629A">
              <w:rPr>
                <w:rFonts w:ascii="Arial" w:eastAsia="Arial" w:hAnsi="Arial" w:cs="Arial"/>
                <w:sz w:val="20"/>
              </w:rPr>
              <w:t xml:space="preserve">št. 84 z dne 31. 3. 2016, str. 1), (v nadaljnjem besedilu: Uredba 2160/2003/ES); </w:t>
            </w:r>
          </w:p>
          <w:p w14:paraId="5B1F527C"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Uredbe (ES) 852/2004 Evropskega parlamenta in Sveta z dne 29. aprila 2004 o higieni živil (UL L št. 139 z dne 30. 4. 2004, str. 1), zadnjič spremenjene z Uredbo Komisije (EU) 2021/382 z dne 3. marca 2021 o spremembi prilog k Uredbi Evropskega parlamenta in Sveta (ES) št. 852/2004 o higieni živil v zvezi z upravljanjem na področju živilskih alergenov, prerazporejanjem hrane in kulturo varnosti hrane (UL L št. 74 z dne 4. 3. 2021, str. 3), (v nadaljnjem besedilu: Uredba 852/2004/ES);</w:t>
            </w:r>
          </w:p>
          <w:p w14:paraId="4C253EB3" w14:textId="095923B2" w:rsidR="002A3C03" w:rsidRPr="00BF629A" w:rsidRDefault="658ED420" w:rsidP="00404C80">
            <w:pPr>
              <w:pStyle w:val="Odstavekseznama"/>
              <w:numPr>
                <w:ilvl w:val="0"/>
                <w:numId w:val="183"/>
              </w:numPr>
              <w:shd w:val="clear" w:color="auto" w:fill="FFFFFF" w:themeFill="background1"/>
              <w:spacing w:line="276" w:lineRule="auto"/>
              <w:ind w:left="709" w:hanging="357"/>
              <w:rPr>
                <w:rFonts w:ascii="Arial" w:eastAsia="Arial" w:hAnsi="Arial" w:cs="Arial"/>
                <w:sz w:val="20"/>
              </w:rPr>
            </w:pPr>
            <w:r w:rsidRPr="00BF629A">
              <w:rPr>
                <w:rFonts w:ascii="Arial" w:eastAsia="Arial" w:hAnsi="Arial" w:cs="Arial"/>
                <w:sz w:val="20"/>
              </w:rPr>
              <w:t>Uredbe (ES) 853/2004 Evropskega parlamenta in Sveta z dne 29. aprila 2004 o posebnih higienskih pravilih za živila živalskega izvora (UL L št. 139 z dne 30. 4. 2004, str. 55), zadnjič spremenjene z Delegirano uredbo Komisije (EU) 2024/1141 z dne 14. decembra 2023 o spremembi prilog II in III k Uredbi (ES) št. 853/2004 Evropskega parlamenta in Sveta glede posebnih higienskih zahtev za nekatere vrste mesa, ribiške proizvode, mlečne proizvode in jajca (UL L št. 2024/1141 z dne 19. 4. 2024)</w:t>
            </w:r>
            <w:r w:rsidR="53F4C3EE" w:rsidRPr="00BF629A">
              <w:rPr>
                <w:rFonts w:ascii="Arial" w:eastAsia="Arial" w:hAnsi="Arial" w:cs="Arial"/>
                <w:sz w:val="20"/>
              </w:rPr>
              <w:t>,</w:t>
            </w:r>
            <w:r w:rsidRPr="00BF629A">
              <w:rPr>
                <w:rFonts w:ascii="Arial" w:eastAsia="Arial" w:hAnsi="Arial" w:cs="Arial"/>
                <w:sz w:val="20"/>
              </w:rPr>
              <w:t xml:space="preserve"> (v nadaljnjem besedilu: Uredba 853/2004/ES);</w:t>
            </w:r>
          </w:p>
          <w:p w14:paraId="45C898DE" w14:textId="77777777" w:rsidR="002A3C03" w:rsidRPr="00BF629A" w:rsidRDefault="002A3C03" w:rsidP="00404C80">
            <w:pPr>
              <w:numPr>
                <w:ilvl w:val="0"/>
                <w:numId w:val="183"/>
              </w:numPr>
              <w:shd w:val="clear" w:color="auto" w:fill="FFFFFF"/>
              <w:spacing w:line="276" w:lineRule="auto"/>
              <w:ind w:left="709" w:hanging="357"/>
              <w:jc w:val="both"/>
              <w:rPr>
                <w:rFonts w:eastAsia="Arial" w:cs="Arial"/>
                <w:szCs w:val="20"/>
              </w:rPr>
            </w:pPr>
            <w:r w:rsidRPr="00BF629A">
              <w:rPr>
                <w:rFonts w:eastAsia="Arial" w:cs="Arial"/>
                <w:szCs w:val="20"/>
              </w:rPr>
              <w:t>Uredbe Evropskega parlamenta in Sveta (ES) št. 1935/2004 z dne 27. oktobra 2004 o materialih in izdelkih, namenjenih za stik z živili in o razveljavitvi direktiv 80/590/EGS in 89/109/EGS (UL L št. 338 z dne 13. 11. 2004, str. 4),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1935/2004/ES);</w:t>
            </w:r>
          </w:p>
          <w:p w14:paraId="6D6062E6"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 xml:space="preserve"> Uredbe Evropskega parlamenta in Sveta (ES) št. 183/2005 z dne 12. januarja 2005 o zahtevah glede higiene krme (UL L št. 35 z dne 8. 2. 2005, str. 1), zadnjič spremenjene z Uredbo (EU) št. 2019/1243 Evropskega parlamenta in Sveta z dne 20. junija 2019 o prilagoditvi več zakonodajnih aktov, v katerih je določena uporaba regulativnega postopka s pregledom, členoma 290 in 291 Pogodbe o delovanju Evropske unije (UL L št. 198 z dne 25. 7. 2019, str. 241), (v nadaljnjem besedilu: Uredba 183/2005/ES); </w:t>
            </w:r>
          </w:p>
          <w:p w14:paraId="67BBD9AB" w14:textId="77777777" w:rsidR="002A3C03" w:rsidRPr="00BF629A" w:rsidRDefault="4E7658A8" w:rsidP="00404C80">
            <w:pPr>
              <w:pStyle w:val="Odstavekseznama"/>
              <w:numPr>
                <w:ilvl w:val="0"/>
                <w:numId w:val="183"/>
              </w:numPr>
              <w:shd w:val="clear" w:color="auto" w:fill="FFFFFF" w:themeFill="background1"/>
              <w:spacing w:line="276" w:lineRule="auto"/>
              <w:ind w:left="709" w:hanging="357"/>
              <w:rPr>
                <w:rFonts w:ascii="Arial" w:eastAsia="Arial" w:hAnsi="Arial" w:cs="Arial"/>
                <w:sz w:val="20"/>
              </w:rPr>
            </w:pPr>
            <w:r w:rsidRPr="00BF629A">
              <w:rPr>
                <w:rFonts w:ascii="Arial" w:eastAsia="Arial" w:hAnsi="Arial" w:cs="Arial"/>
                <w:sz w:val="20"/>
              </w:rPr>
              <w:t>Uredbe Evropskega parlamenta in Sveta (ES) št. 396/2005 z dne 23. februarja 2005 o mejnih vrednostih ostankov pesticidov v ali na hrani in krmi rastlinskega in živalskega izvora ter o spremembi Direktive Sveta 91/414/EGS (UL L št. 70 z dne 16. 3. 2005, str. 1), zadnjič spremenjene z Uredbo Komisije (EU) 2025/195 z dne 3. februarja 2025 o spremembi Priloge II k Uredbi Evropskega parlamenta in Sveta (ES) št. 396/2005 glede mejnih vrednosti ostankov za fenbukonazol in penkonazol v ali na nekaterih proizvodih (</w:t>
            </w:r>
            <w:r w:rsidRPr="00BF629A">
              <w:rPr>
                <w:rFonts w:ascii="Arial" w:hAnsi="Arial" w:cs="Arial"/>
                <w:sz w:val="20"/>
              </w:rPr>
              <w:t>UL L št. 2025/195 z dne 4. 2. 2025</w:t>
            </w:r>
            <w:r w:rsidRPr="00BF629A">
              <w:rPr>
                <w:rFonts w:ascii="Arial" w:eastAsia="Arial" w:hAnsi="Arial" w:cs="Arial"/>
                <w:sz w:val="20"/>
              </w:rPr>
              <w:t xml:space="preserve">), (v nadaljnjem besedilu: Uredba 396/2005/ES); </w:t>
            </w:r>
          </w:p>
          <w:p w14:paraId="38CE442E"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lastRenderedPageBreak/>
              <w:t>Uredbe (ES) št. 1924/2006 Evropskega parlamenta in Sveta z dne 20. decembra 2006 o prehranskih in zdravstvenih trditvah na živilih (UL L št. 404 z dne 30. 12. 2006, str. 9), zadnjič spremenjene z Uredbo Komisije (EU) 2019/343 z dne 28. februarja 2019 o odstopanjih od člena 1(3) Uredbe (ES) št. 1924/2006 Evropskega parlamenta in Sveta o prehranskih in zdravstvenih trditvah na živilih glede uporabe nekaterih generičnih deskriptorjev (</w:t>
            </w:r>
            <w:r w:rsidRPr="00BF629A">
              <w:rPr>
                <w:rFonts w:ascii="Arial" w:hAnsi="Arial" w:cs="Arial"/>
                <w:sz w:val="20"/>
              </w:rPr>
              <w:t>UL L št. 62 z dne 1. 3. 2019, str. 1</w:t>
            </w:r>
            <w:r w:rsidRPr="00BF629A">
              <w:rPr>
                <w:rFonts w:ascii="Arial" w:eastAsia="Arial" w:hAnsi="Arial" w:cs="Arial"/>
                <w:sz w:val="20"/>
              </w:rPr>
              <w:t xml:space="preserve">), (v nadaljnjem besedilu: Uredba 1924/2006/ES); </w:t>
            </w:r>
          </w:p>
          <w:p w14:paraId="657B19FD"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Uredbe (ES) št. 1925/2006 Evropskega parlamenta in Sveta z dne 20. decembra 2006 o dodajanju vitaminov, mineralov in nekaterih drugih snovi živilom (UL L št. 404 z dne 30. 12. 2006, str. 26), zadnjič spremenjene z Uredbo Komisije (EU) 2024/1821 z dne 25. junija 2024 o spremembi Priloge II k Uredbi (ES) št. 1925/2006 Evropskega parlamenta in Sveta ter Priloge II k Direktivi 2002/46/ES Evropskega parlamenta in Sveta glede železovega kazeinata iz mleka, ki se dodaja živilom in uporablja pri proizvodnji prehranskih dopolnil (</w:t>
            </w:r>
            <w:r w:rsidRPr="00BF629A">
              <w:rPr>
                <w:rFonts w:ascii="Arial" w:hAnsi="Arial" w:cs="Arial"/>
                <w:sz w:val="20"/>
              </w:rPr>
              <w:t xml:space="preserve">UL L št. 2024/1821 z dne 27. 6. 2024), </w:t>
            </w:r>
            <w:r w:rsidRPr="00BF629A">
              <w:rPr>
                <w:rFonts w:ascii="Arial" w:eastAsia="Arial" w:hAnsi="Arial" w:cs="Arial"/>
                <w:sz w:val="20"/>
              </w:rPr>
              <w:t>(v nadaljnjem besedilu: Uredba 1925/2006/ES);</w:t>
            </w:r>
          </w:p>
          <w:p w14:paraId="70D1F0CF"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Uredbe (ES) št. 1331/2008 Evropskega parlamenta in Sveta z dne 16. decembra 2008 o vzpostavitvi skupnega postopka odobritve za aditive za živila, encime za živila in arome za živila (UL L št. 354 z dne 31. 12. 2008,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1331/2008/ES);</w:t>
            </w:r>
          </w:p>
          <w:p w14:paraId="39D6DE15"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Uredbe (ES) št. 1332/2008 Evropskega parlamenta in Sveta z dne 16. decembra 2008 o encimih za živila in spremembi Direktive Sveta 83/417/EGS, Uredbe Sveta (ES) št. 1493/1999, Direktive 2000/13/ES, Direktive Sveta 2001/112/ES in Uredbe (ES) št. 258/97 (UL L št. 354 z dne 31. 12. 2008, str. 7), zadnjič spremenjene z Uredbo (EU) 2015/2283 Evropskega parlamenta in Sveta z dne 25. novembra 2015 o novih živilih, spremembi Uredbe (EU) št. 1169/2011 Evropskega parlamenta in Sveta in razveljavitvi Uredbe (ES) št. 258/97 Evropskega parlamenta in Sveta ter Uredbe Komisije (ES) št. 1852/2001 (U</w:t>
            </w:r>
            <w:r w:rsidRPr="00BF629A">
              <w:rPr>
                <w:rFonts w:ascii="Arial" w:hAnsi="Arial" w:cs="Arial"/>
                <w:sz w:val="20"/>
              </w:rPr>
              <w:t>L L št. 327 z dne 11. 12. 2015, str. 1)</w:t>
            </w:r>
            <w:r w:rsidRPr="00BF629A">
              <w:rPr>
                <w:rFonts w:ascii="Arial" w:eastAsia="Arial" w:hAnsi="Arial" w:cs="Arial"/>
                <w:sz w:val="20"/>
              </w:rPr>
              <w:t xml:space="preserve">, (v nadaljnjem besedilu: Uredba 1332/2008/ES); </w:t>
            </w:r>
          </w:p>
          <w:p w14:paraId="5C188C9E" w14:textId="7A7F0DDD" w:rsidR="002A3C03" w:rsidRPr="00BF629A" w:rsidRDefault="781F7729" w:rsidP="1271A91E">
            <w:pPr>
              <w:pStyle w:val="Odstavekseznama"/>
              <w:numPr>
                <w:ilvl w:val="0"/>
                <w:numId w:val="183"/>
              </w:numPr>
              <w:shd w:val="clear" w:color="auto" w:fill="FFFFFF" w:themeFill="background1"/>
              <w:spacing w:line="276" w:lineRule="auto"/>
              <w:ind w:left="709" w:hanging="357"/>
              <w:rPr>
                <w:rFonts w:ascii="Arial" w:eastAsia="Arial" w:hAnsi="Arial" w:cs="Arial"/>
                <w:sz w:val="20"/>
              </w:rPr>
            </w:pPr>
            <w:r w:rsidRPr="00BF629A">
              <w:rPr>
                <w:rFonts w:ascii="Arial" w:eastAsia="Arial" w:hAnsi="Arial" w:cs="Arial"/>
                <w:sz w:val="20"/>
              </w:rPr>
              <w:t>Uredbe (ES) št. 1333/2008 Evropskega parlamenta in Sveta z dne 16. decembra 2008 o aditivih za živila (UL L št. 354 z dne 31. 12. 2008, str. 16), zadnjič spremenjene z Uredbo Komisije (EU) 2024/2608 z dne 7. oktobra 2024 o spremembi Priloge II k Uredbi (ES) št. 1333/2008 Evropskega parlamenta in Sveta glede uporabe celuloze v prahu (E 460(ii)) in glukonodelta laktona (E 575) v nezorjenih mehkih mazavih sirnih proizvodih (UL L št. 2024/2608 z dne 8.</w:t>
            </w:r>
            <w:r w:rsidR="4F5156D3" w:rsidRPr="00BF629A">
              <w:rPr>
                <w:rFonts w:ascii="Arial" w:eastAsia="Arial" w:hAnsi="Arial" w:cs="Arial"/>
                <w:sz w:val="20"/>
              </w:rPr>
              <w:t xml:space="preserve"> </w:t>
            </w:r>
            <w:r w:rsidRPr="00BF629A">
              <w:rPr>
                <w:rFonts w:ascii="Arial" w:eastAsia="Arial" w:hAnsi="Arial" w:cs="Arial"/>
                <w:sz w:val="20"/>
              </w:rPr>
              <w:t>10. 2024), (v nadaljnjem besedilu: Uredba 1333/2008/ES);</w:t>
            </w:r>
          </w:p>
          <w:p w14:paraId="1FDF8116"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Uredbe (ES) št. 1334/2008 Evropskega parlamenta in Sveta z dne 16. decembra 2008 o aromah in nekaterih sestavinah živil z aromatičnimi lastnostmi za uporabo v in na živilih ter spremembi Uredbe Sveta (EGS) št. 1601/91, uredb (ES) št. 2232/96 in (ES) št. 110/2008 ter Direktive 2000/13/ES (UL L št. 354 z dne 31. 12. 2008, str. 34), zadnjič spremenjene z Uredbo Komisije (EU) 2025/147 z dne 29. januarja 2025 o spremembi Priloge I k Uredbi (ES) št. 1334/2008 Evropskega parlamenta in Sveta glede črtanja aromatične snovi 4-metil-2-fenilpent-2-enal (št. FL 05.100) s seznama EU (</w:t>
            </w:r>
            <w:r w:rsidRPr="00BF629A">
              <w:rPr>
                <w:rFonts w:ascii="Arial" w:hAnsi="Arial" w:cs="Arial"/>
                <w:sz w:val="20"/>
              </w:rPr>
              <w:t>UL L št. 2025/147 z dne 30. 1. 2025</w:t>
            </w:r>
            <w:r w:rsidRPr="00BF629A">
              <w:rPr>
                <w:rFonts w:ascii="Arial" w:eastAsia="Arial" w:hAnsi="Arial" w:cs="Arial"/>
                <w:sz w:val="20"/>
              </w:rPr>
              <w:t xml:space="preserve">), (v nadaljnjem besedilu: Uredba 1334/2008/ES); </w:t>
            </w:r>
          </w:p>
          <w:p w14:paraId="196EBFA6" w14:textId="764B70DB" w:rsidR="002A3C03" w:rsidRPr="00BF629A" w:rsidRDefault="658ED420" w:rsidP="00404C80">
            <w:pPr>
              <w:pStyle w:val="Odstavekseznama"/>
              <w:numPr>
                <w:ilvl w:val="0"/>
                <w:numId w:val="183"/>
              </w:numPr>
              <w:shd w:val="clear" w:color="auto" w:fill="FFFFFF" w:themeFill="background1"/>
              <w:spacing w:line="276" w:lineRule="auto"/>
              <w:ind w:left="709" w:hanging="357"/>
              <w:rPr>
                <w:rFonts w:ascii="Arial" w:eastAsia="Arial" w:hAnsi="Arial" w:cs="Arial"/>
                <w:sz w:val="20"/>
              </w:rPr>
            </w:pPr>
            <w:r w:rsidRPr="00BF629A">
              <w:rPr>
                <w:rFonts w:ascii="Arial" w:eastAsia="Arial" w:hAnsi="Arial" w:cs="Arial"/>
                <w:sz w:val="20"/>
              </w:rPr>
              <w:t>Uredbe (ES) št. 470/2009 Evropskega parlamenta in Sveta z dne 6. maja 2009 o določitvi postopkov Skupnosti za določitev mejnih vrednosti ostankov farmakološko aktivnih snovi v živilih živalskega izvora in razveljavitvi Uredbe Sveta (EGS) št. 2377/90 in spremembi Direktive 2001/82/ES Evropskega parlamenta in Sveta ter Uredbe (ES) št. 726/2004 Evropskega parlamenta in Sveta (UL L št. 152</w:t>
            </w:r>
            <w:r w:rsidR="2B9C29CF" w:rsidRPr="00BF629A">
              <w:rPr>
                <w:rFonts w:ascii="Arial" w:eastAsia="Arial" w:hAnsi="Arial" w:cs="Arial"/>
                <w:sz w:val="20"/>
              </w:rPr>
              <w:t xml:space="preserve"> </w:t>
            </w:r>
            <w:r w:rsidRPr="00BF629A">
              <w:rPr>
                <w:rFonts w:ascii="Arial" w:eastAsia="Arial" w:hAnsi="Arial" w:cs="Arial"/>
                <w:sz w:val="20"/>
              </w:rPr>
              <w:t xml:space="preserve">z dne 16. 6. 2009, str. 11), (v nadaljnjem besedilu: Uredba 470/2009/ES); </w:t>
            </w:r>
          </w:p>
          <w:p w14:paraId="65CB38DB"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 xml:space="preserve">Uredbe (ES) št. 767/2009 Evropskega parlamenta in Sveta z dne 13. julija 2009 o dajanju krme v promet in njeni uporabi, spremembi Uredbe (ES) št. 1831/2003 Evropskega parlamenta in Sveta in razveljavitvi Direktive Sveta 79/373/EGS, Direktive Komisije 80/511/EGS, direktiv Sveta 82/471/EGS, 83/228/EGS, 93/74/EGS, 93/113/ES in 96/25/ES ter Odločbe Komisije 2004/217/ES (UL L št. 229 z dne 1. 9. 2009, str. 1), zadnjič popravljene </w:t>
            </w:r>
            <w:r w:rsidRPr="00BF629A">
              <w:rPr>
                <w:rFonts w:ascii="Arial" w:eastAsia="Arial" w:hAnsi="Arial" w:cs="Arial"/>
                <w:sz w:val="20"/>
              </w:rPr>
              <w:lastRenderedPageBreak/>
              <w:t xml:space="preserve">s Popravkom (UL L št. 35 z dne 7. 2. 2019, str. 44), (v nadaljnjem besedilu: Uredba 767/2009/ES); </w:t>
            </w:r>
          </w:p>
          <w:p w14:paraId="42A44BE8" w14:textId="419E55A3" w:rsidR="002A3C03" w:rsidRPr="00BF629A" w:rsidRDefault="311862B7" w:rsidP="1271A91E">
            <w:pPr>
              <w:pStyle w:val="Odstavekseznama"/>
              <w:numPr>
                <w:ilvl w:val="0"/>
                <w:numId w:val="183"/>
              </w:numPr>
              <w:shd w:val="clear" w:color="auto" w:fill="FFFFFF" w:themeFill="background1"/>
              <w:spacing w:line="276" w:lineRule="auto"/>
              <w:ind w:left="709" w:hanging="357"/>
              <w:rPr>
                <w:rFonts w:ascii="Arial" w:eastAsia="Arial" w:hAnsi="Arial" w:cs="Arial"/>
                <w:sz w:val="20"/>
              </w:rPr>
            </w:pPr>
            <w:r w:rsidRPr="00BF629A">
              <w:rPr>
                <w:rFonts w:ascii="Arial" w:eastAsia="Arial" w:hAnsi="Arial" w:cs="Arial"/>
                <w:sz w:val="20"/>
              </w:rPr>
              <w:t>Uredbe (ES) št. 1069/2009 Evropskega parlamenta in Sveta z dne 21. oktobra 2009 o določitvi zdravstvenih pravil za živalske stranske proizvode in pridobljene proizvode, ki niso namenjeni prehrani ljudi, ter razveljavitvi Uredbe (ES) št. 1774/2002 (Uredba o živalskih stranskih proizvodih) (UL L št.</w:t>
            </w:r>
            <w:r w:rsidR="6A842EF3" w:rsidRPr="00BF629A">
              <w:rPr>
                <w:rFonts w:ascii="Arial" w:eastAsia="Arial" w:hAnsi="Arial" w:cs="Arial"/>
                <w:sz w:val="20"/>
              </w:rPr>
              <w:t xml:space="preserve"> </w:t>
            </w:r>
            <w:r w:rsidRPr="00BF629A">
              <w:rPr>
                <w:rFonts w:ascii="Arial" w:eastAsia="Arial" w:hAnsi="Arial" w:cs="Arial"/>
                <w:sz w:val="20"/>
              </w:rPr>
              <w:t>300 z dne 14. 11. 2009, str. 1), zadnjič spremenjene z Uredbo (EU) št. 2019/1009 Evropskega parlamenta in Sveta z dne 5. junija 2019 o določitvi pravil o omogočanju dostopnosti sredstev za gnojenje EU na trgu, spremembi uredb (ES) št. 1069/2009 in (ES) št. 1107/2009 ter razveljavitvi Uredbe (ES) št. 2003/2003 (UL L št. 170 z dne 25. 6. 2019, str. 1), (v nadaljnjem besedilu: Uredba 1069/2009/ES)</w:t>
            </w:r>
            <w:r w:rsidR="225F3120" w:rsidRPr="00BF629A">
              <w:rPr>
                <w:rFonts w:ascii="Arial" w:eastAsia="Arial" w:hAnsi="Arial" w:cs="Arial"/>
                <w:sz w:val="20"/>
              </w:rPr>
              <w:t>,</w:t>
            </w:r>
            <w:r w:rsidRPr="00BF629A">
              <w:rPr>
                <w:rFonts w:ascii="Arial" w:eastAsia="Arial" w:hAnsi="Arial" w:cs="Arial"/>
                <w:sz w:val="20"/>
              </w:rPr>
              <w:t xml:space="preserve"> v delu, ki se nanaša na obveznosti nosilcev živilske dejavnosti, nosilec dejavnosti poslovanja s krmo in </w:t>
            </w:r>
            <w:r w:rsidR="350DE60A" w:rsidRPr="00BF629A">
              <w:rPr>
                <w:rFonts w:ascii="Arial" w:eastAsia="Arial" w:hAnsi="Arial" w:cs="Arial"/>
                <w:sz w:val="20"/>
              </w:rPr>
              <w:t>nosilcev</w:t>
            </w:r>
            <w:r w:rsidRPr="00BF629A">
              <w:rPr>
                <w:rFonts w:ascii="Arial" w:eastAsia="Arial" w:hAnsi="Arial" w:cs="Arial"/>
                <w:sz w:val="20"/>
              </w:rPr>
              <w:t xml:space="preserve"> dejavnosti poslovanja z živalskimi stranskimi proizvodi, v delu, ki se nanaša na krmo in krmljenje živali; </w:t>
            </w:r>
          </w:p>
          <w:p w14:paraId="374726E1" w14:textId="77777777" w:rsidR="002A3C03" w:rsidRPr="00BF629A" w:rsidRDefault="4E7658A8" w:rsidP="00404C80">
            <w:pPr>
              <w:pStyle w:val="Odstavekseznama"/>
              <w:numPr>
                <w:ilvl w:val="0"/>
                <w:numId w:val="183"/>
              </w:numPr>
              <w:shd w:val="clear" w:color="auto" w:fill="FFFFFF" w:themeFill="background1"/>
              <w:spacing w:line="276" w:lineRule="auto"/>
              <w:ind w:left="709" w:hanging="357"/>
              <w:rPr>
                <w:rFonts w:ascii="Arial" w:eastAsia="Arial" w:hAnsi="Arial" w:cs="Arial"/>
                <w:sz w:val="20"/>
              </w:rPr>
            </w:pPr>
            <w:r w:rsidRPr="00BF629A">
              <w:rPr>
                <w:rFonts w:ascii="Arial" w:eastAsia="Arial" w:hAnsi="Arial" w:cs="Arial"/>
                <w:sz w:val="20"/>
              </w:rPr>
              <w:t>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spremenjene z Delegirano uredbo Komisije (EU) 2024/2512 z dne 17. aprila 2024 o spremembi Priloge II k Uredbi (EU) št. 1169/2011 Evropskega parlamenta in Sveta o zagotavljanju informacij o živilih potrošnikom v zvezi z behensko kislino iz gorčičnih semen za uporabo pri proizvodnji nekaterih emulgatorjev (</w:t>
            </w:r>
            <w:r w:rsidRPr="00BF629A">
              <w:rPr>
                <w:rFonts w:ascii="Arial" w:hAnsi="Arial" w:cs="Arial"/>
                <w:sz w:val="20"/>
              </w:rPr>
              <w:t>UL L št. 2024/2512 z dne 25. 9. 2024)</w:t>
            </w:r>
            <w:r w:rsidRPr="00BF629A">
              <w:rPr>
                <w:rFonts w:ascii="Arial" w:eastAsia="Arial" w:hAnsi="Arial" w:cs="Arial"/>
                <w:sz w:val="20"/>
              </w:rPr>
              <w:t xml:space="preserve">, (v nadaljnjem besedilu: Uredba 1169/2011/EU); </w:t>
            </w:r>
          </w:p>
          <w:p w14:paraId="077F0C98"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 xml:space="preserve">Uredbe (EU) št. 609/2013 Evropskega parlamenta in sveta z dne 12. junija 2013 o živilih, namenjenih dojenčkom in majhnim otrokom, živilih za posebne zdravstvene namene in popolnih prehranskih nadomestkih za nadzor nad telesno težo ter razveljavitvi Direktive Sveta 92/52/EGS, direktiv Komisije 96/8/ES, 1999/21/ES, 2006/125/ES in 2006/141/ES, Direktive 2009/39/ES Evropskega parlamenta in Sveta ter uredb Komisije (ES) št. 41/2009 in (ES) št. 953/2009 (UL L št. 181 z dne 29. 6. 2013, str. 35), zadnjič spremenjene z Delegirano uredbo Komisije (EU) 2024/2791 z dne 29. januarja 2024 o spremembi Priloge k Uredbi (EU) št. 609/2013 Evropskega parlamenta in Sveta, da se dovoli uporaba železovega kazeinata iz mleka kot vira železa v popolnih prehranskih nadomestkih za nadzor nad telesno težo in v živilih za posebne zdravstvene namene, razen živil za dojenčke in majhne otroke (UL L št. 2024/2791 z dne 31. 10. 2024), (v nadaljnjem besedilu: Uredba 609/2013/EU); </w:t>
            </w:r>
          </w:p>
          <w:p w14:paraId="0C4A8684" w14:textId="77777777" w:rsidR="002A3C03" w:rsidRPr="00BF629A" w:rsidRDefault="002A3C03" w:rsidP="00404C80">
            <w:pPr>
              <w:pStyle w:val="Odstavekseznama"/>
              <w:numPr>
                <w:ilvl w:val="0"/>
                <w:numId w:val="183"/>
              </w:numPr>
              <w:shd w:val="clear" w:color="auto" w:fill="FFFFFF"/>
              <w:spacing w:line="276" w:lineRule="auto"/>
              <w:ind w:left="709" w:hanging="357"/>
              <w:rPr>
                <w:rFonts w:ascii="Arial" w:eastAsia="Arial" w:hAnsi="Arial" w:cs="Arial"/>
                <w:sz w:val="20"/>
              </w:rPr>
            </w:pPr>
            <w:r w:rsidRPr="00BF629A">
              <w:rPr>
                <w:rFonts w:ascii="Arial" w:eastAsia="Arial" w:hAnsi="Arial" w:cs="Arial"/>
                <w:sz w:val="20"/>
              </w:rPr>
              <w:t>Uredbe (EU) št.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2015/2283/EU);</w:t>
            </w:r>
          </w:p>
          <w:p w14:paraId="75C13572" w14:textId="73F2B319" w:rsidR="002A3C03" w:rsidRPr="00BF629A" w:rsidRDefault="6AF79566" w:rsidP="00404C80">
            <w:pPr>
              <w:numPr>
                <w:ilvl w:val="0"/>
                <w:numId w:val="183"/>
              </w:numPr>
              <w:shd w:val="clear" w:color="auto" w:fill="FFFFFF" w:themeFill="background1"/>
              <w:spacing w:line="276" w:lineRule="auto"/>
              <w:ind w:left="709" w:hanging="357"/>
              <w:jc w:val="both"/>
              <w:rPr>
                <w:rFonts w:eastAsia="Arial" w:cs="Arial"/>
                <w:szCs w:val="20"/>
              </w:rPr>
            </w:pPr>
            <w:r w:rsidRPr="00BF629A">
              <w:rPr>
                <w:rFonts w:eastAsia="Arial" w:cs="Arial"/>
                <w:szCs w:val="20"/>
              </w:rPr>
              <w:t xml:space="preserve">Uredbe (EU) 2017/625 Evropskega parlamenta in Sveta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zadnjič spremenjene z Uredbo (EU) 2024/3115 Evropskega parlamenta in Sveta z dne 27. novembra </w:t>
            </w:r>
            <w:r w:rsidRPr="00BF629A">
              <w:rPr>
                <w:rFonts w:eastAsia="Arial" w:cs="Arial"/>
                <w:szCs w:val="20"/>
              </w:rPr>
              <w:lastRenderedPageBreak/>
              <w:t>2024 o spremembi Uredbe (EU) 2016/2031 v zvezi z večletnimi programi preiskav, uradnimi obvestili o navzočnosti nadzorovanih nekarantenskih škodljivih organizmov, začasnimi odstopanji od prepovedi uvoza in posebnih uvoznih zahtev ter določitvijo postopkov za njihovo odobritev, začasnimi uvoznimi zahtevami za zelo tvegane rastline, rastlinske proizvode in druge predmete, določitvijo postopkov za uvrščanje zelo tveganih rastlin na seznam, vsebino fitosanitarnih spričeval in uporabo rastlinskih potnih listov ter v zvezi z nekaterimi zahtevami glede poročanja za razmejena območja in preiskave v zvezi s škodljivimi organizmi ter o spremembi Uredbe (EU) 2017/625 v zvezi z nekaterimi uradnimi obvestili o neskladnosti (</w:t>
            </w:r>
            <w:r w:rsidRPr="00BF629A">
              <w:rPr>
                <w:rFonts w:cs="Arial"/>
                <w:szCs w:val="20"/>
              </w:rPr>
              <w:t>UL L št. 2024/3115</w:t>
            </w:r>
            <w:r w:rsidR="3ABDB0B5" w:rsidRPr="00BF629A">
              <w:rPr>
                <w:rFonts w:cs="Arial"/>
                <w:szCs w:val="20"/>
              </w:rPr>
              <w:t xml:space="preserve"> </w:t>
            </w:r>
            <w:r w:rsidRPr="00BF629A">
              <w:rPr>
                <w:rFonts w:cs="Arial"/>
                <w:szCs w:val="20"/>
              </w:rPr>
              <w:t>z dne 16. 12. 2024</w:t>
            </w:r>
            <w:r w:rsidRPr="00BF629A">
              <w:rPr>
                <w:rFonts w:eastAsia="Arial" w:cs="Arial"/>
                <w:szCs w:val="20"/>
              </w:rPr>
              <w:t>), (v nadaljnjem besedilu: Uredba 2017/625/EU);</w:t>
            </w:r>
          </w:p>
          <w:p w14:paraId="094C2318" w14:textId="77777777" w:rsidR="002A3C03" w:rsidRPr="00BF629A" w:rsidRDefault="002A3C03" w:rsidP="00404C80">
            <w:pPr>
              <w:numPr>
                <w:ilvl w:val="0"/>
                <w:numId w:val="183"/>
              </w:numPr>
              <w:shd w:val="clear" w:color="auto" w:fill="FFFFFF"/>
              <w:spacing w:line="276" w:lineRule="auto"/>
              <w:ind w:left="709" w:hanging="357"/>
              <w:jc w:val="both"/>
              <w:rPr>
                <w:rFonts w:eastAsia="Arial" w:cs="Arial"/>
                <w:szCs w:val="20"/>
              </w:rPr>
            </w:pPr>
            <w:r w:rsidRPr="00BF629A">
              <w:rPr>
                <w:rFonts w:eastAsia="Arial" w:cs="Arial"/>
                <w:szCs w:val="20"/>
              </w:rPr>
              <w:t>Uredbe (EU) 2018/848 Evropskega parlamenta in Sveta z dne 30. maja 2018 o ekološki pridelavi in označevanju ekoloških proizvodov in razveljavitvi Uredbe Sveta (ES) št. 834/2007 (UL L št. 150 z dne 14. 6. 2018, str. 1), zadnjič spremenjene z Delegirano uredbo Komisije (EU) 2024/2867 z dne 2. septembra 2024 o spremembi Uredbe (EU) 2018/848 Evropskega parlamenta in Sveta glede predstavitve logotipa ekološke pridelave Evropske EU (</w:t>
            </w:r>
            <w:r w:rsidRPr="00BF629A">
              <w:rPr>
                <w:rFonts w:cs="Arial"/>
                <w:szCs w:val="20"/>
              </w:rPr>
              <w:t>UL L št. 2024/2867 z dne 11. 11. 2024</w:t>
            </w:r>
            <w:r w:rsidRPr="00BF629A">
              <w:rPr>
                <w:rFonts w:eastAsia="Arial" w:cs="Arial"/>
                <w:szCs w:val="20"/>
              </w:rPr>
              <w:t xml:space="preserve">), (v nadaljnjem besedilu: Uredba 2018/848/EU) v delu, ki se nanaša na krmo; </w:t>
            </w:r>
          </w:p>
          <w:p w14:paraId="34431C26" w14:textId="77777777" w:rsidR="002A3C03" w:rsidRPr="00BF629A" w:rsidRDefault="4E7658A8" w:rsidP="00404C80">
            <w:pPr>
              <w:numPr>
                <w:ilvl w:val="0"/>
                <w:numId w:val="183"/>
              </w:numPr>
              <w:shd w:val="clear" w:color="auto" w:fill="FFFFFF" w:themeFill="background1"/>
              <w:spacing w:line="276" w:lineRule="auto"/>
              <w:ind w:left="709" w:hanging="357"/>
              <w:jc w:val="both"/>
              <w:rPr>
                <w:rFonts w:eastAsia="Arial" w:cs="Arial"/>
                <w:szCs w:val="20"/>
              </w:rPr>
            </w:pPr>
            <w:r w:rsidRPr="00BF629A">
              <w:rPr>
                <w:rFonts w:eastAsia="Arial" w:cs="Arial"/>
                <w:szCs w:val="20"/>
              </w:rPr>
              <w:t>Uredbe (EU) 2019/4 Evropskega parlamenta in Sveta z dne 11. decembra 2018 o proizvodnji, dajanju v promet in uporabi medicirane krme, spremembi Uredbe (ES) št. 183/2005 Evropskega parlamenta in Sveta ter razveljavitvi Direktive Sveta 90/167/EGS (UL L št. 4 z dne 7. 1. 2019, str. 1), zadnjič spremenjene z Delegirano uredbo Komisije (EU) 2024/1229 z dne 20. februarja 2024 o dopolnitvi Uredbe (EU) 2019/4 Evropskega parlamenta in Sveta z določitvijo posebnih najvišjih mejnih vrednosti navzkrižne kontaminacije neciljne krme s protimikrobnimi učinkovinami in analiznih metod za te učinkovine v krmi (</w:t>
            </w:r>
            <w:r w:rsidRPr="00BF629A">
              <w:rPr>
                <w:rFonts w:cs="Arial"/>
                <w:szCs w:val="20"/>
              </w:rPr>
              <w:t>UL L št. 2024/1229 z dne 30. 4. 2024),</w:t>
            </w:r>
            <w:r w:rsidRPr="00BF629A">
              <w:rPr>
                <w:rFonts w:eastAsia="Arial" w:cs="Arial"/>
                <w:szCs w:val="20"/>
              </w:rPr>
              <w:t xml:space="preserve"> (v nadaljnjem besedilu: Uredba 2019/4/EU).</w:t>
            </w:r>
          </w:p>
          <w:p w14:paraId="0C136CF1" w14:textId="77777777" w:rsidR="002A3C03" w:rsidRPr="00BF629A" w:rsidRDefault="002A3C03" w:rsidP="002A3C03">
            <w:pPr>
              <w:pStyle w:val="Odstavekseznama"/>
              <w:shd w:val="clear" w:color="auto" w:fill="FFFFFF"/>
              <w:spacing w:line="276" w:lineRule="auto"/>
              <w:ind w:left="357" w:hanging="357"/>
              <w:rPr>
                <w:rFonts w:ascii="Arial" w:eastAsia="Arial" w:hAnsi="Arial" w:cs="Arial"/>
                <w:sz w:val="20"/>
              </w:rPr>
            </w:pPr>
          </w:p>
          <w:p w14:paraId="2682077A" w14:textId="5D75F8A9" w:rsidR="002A3C03" w:rsidRPr="00BF629A" w:rsidRDefault="658ED420" w:rsidP="00404C80">
            <w:pPr>
              <w:pStyle w:val="Odstavekseznama"/>
              <w:numPr>
                <w:ilvl w:val="0"/>
                <w:numId w:val="127"/>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S tem zakonom se prenašajo:</w:t>
            </w:r>
          </w:p>
          <w:p w14:paraId="6BBB075C" w14:textId="7728283D" w:rsidR="002A3C03" w:rsidRPr="00BF629A" w:rsidRDefault="6AF79566" w:rsidP="00404C80">
            <w:pPr>
              <w:pStyle w:val="Odstavekseznama"/>
              <w:numPr>
                <w:ilvl w:val="0"/>
                <w:numId w:val="18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Direktiva Sveta 96/22/ES z dne 29. aprila 1996 o prepovedi uporabe v živinoreji določenih snovi, ki imajo hormonalno ali tirostatično delovanje, in beta-agonistov ter o razveljavitvi direktiv 81/602/EGS, 88/146/EGS in 88/299/EGS (UL L št. 125</w:t>
            </w:r>
            <w:r w:rsidR="1FA72A16" w:rsidRPr="00BF629A">
              <w:rPr>
                <w:rFonts w:ascii="Arial" w:eastAsia="Arial" w:hAnsi="Arial" w:cs="Arial"/>
                <w:sz w:val="20"/>
              </w:rPr>
              <w:t xml:space="preserve"> </w:t>
            </w:r>
            <w:r w:rsidRPr="00BF629A">
              <w:rPr>
                <w:rFonts w:ascii="Arial" w:eastAsia="Arial" w:hAnsi="Arial" w:cs="Arial"/>
                <w:sz w:val="20"/>
              </w:rPr>
              <w:t xml:space="preserve">z dne 23. 5. 1996, str. 3), zadnjič spremenjena z Direktivo 2008/97/ES Evropskega parlamenta in Sveta z dne 19. novembra 2008 o spremembi Direktive Sveta 96/22/ES o prepovedi uporabe v živinoreji določenih snovi, ki imajo hormonalno ali tirostatično delovanje, in beta-agonistov (UL L št. 318 z dne 28. 11. 2008, str. 9), (v nadaljnjem besedilu: Direktiva 96/22/ES); </w:t>
            </w:r>
          </w:p>
          <w:p w14:paraId="14A1B294" w14:textId="77777777" w:rsidR="002A3C03" w:rsidRPr="00BF629A" w:rsidRDefault="002A3C03" w:rsidP="00404C80">
            <w:pPr>
              <w:pStyle w:val="Odstavekseznama"/>
              <w:numPr>
                <w:ilvl w:val="0"/>
                <w:numId w:val="182"/>
              </w:numPr>
              <w:shd w:val="clear" w:color="auto" w:fill="FFFFFF"/>
              <w:spacing w:line="276" w:lineRule="auto"/>
              <w:rPr>
                <w:rFonts w:ascii="Arial" w:eastAsia="Arial" w:hAnsi="Arial" w:cs="Arial"/>
                <w:sz w:val="20"/>
              </w:rPr>
            </w:pPr>
            <w:r w:rsidRPr="00BF629A">
              <w:rPr>
                <w:rFonts w:ascii="Arial" w:eastAsia="Arial" w:hAnsi="Arial" w:cs="Arial"/>
                <w:sz w:val="20"/>
              </w:rPr>
              <w:t>Direktiva 1999/2/ES Evropskega parlamenta in Sveta z dne 22. februarja 1999 o približevanju zakonodaje držav članic o živilih in živilskih sestavinah, obsevanih z ionizirajočim sevanjem (UL L št. 66 z dne 13. 3. 1999, str. 16), zadnjič spremenjena z Direktiva (EU) 2024/2839 Evropskega parlamenta in Sveta z dne 23. oktobra 2024 o spremembah direktiv 1999/2/ES, 2000/14/ES, 2011/24/EU in 2014/53/EU glede nekaterih zahtev glede poročanja na področju živil in živilskih sestavin, hrupa na prostem, pravic pacientov in radijske opreme (UL L št. 2024/2839 z dne 7. 11. 2024), (v nadaljnjem besedilu: Direktiva 1999/2/ES);</w:t>
            </w:r>
          </w:p>
          <w:p w14:paraId="18C4EBB2" w14:textId="77777777" w:rsidR="002A3C03" w:rsidRPr="00BF629A" w:rsidRDefault="002A3C03" w:rsidP="00404C80">
            <w:pPr>
              <w:pStyle w:val="Odstavekseznama"/>
              <w:numPr>
                <w:ilvl w:val="0"/>
                <w:numId w:val="182"/>
              </w:numPr>
              <w:shd w:val="clear" w:color="auto" w:fill="FFFFFF"/>
              <w:spacing w:line="276" w:lineRule="auto"/>
              <w:rPr>
                <w:rFonts w:ascii="Arial" w:eastAsia="Arial" w:hAnsi="Arial" w:cs="Arial"/>
                <w:sz w:val="20"/>
              </w:rPr>
            </w:pPr>
            <w:r w:rsidRPr="00BF629A">
              <w:rPr>
                <w:rFonts w:ascii="Arial" w:eastAsia="Arial" w:hAnsi="Arial" w:cs="Arial"/>
                <w:sz w:val="20"/>
              </w:rPr>
              <w:t>Direktiva 1999/3/ES Evropskega parlamenta in Sveta z dne 22. februarja 1999 o izdelavi seznama Skupnosti za živila in živilske sestavine, obsevane z ionizirajočim sevanjem (UL L št. 66 z dne 13. 3. 1999, str. 24), (v nadaljnjem besedilu: Direktiva 1999/3/ES);</w:t>
            </w:r>
          </w:p>
          <w:p w14:paraId="65C86D21" w14:textId="5D251E83" w:rsidR="002A3C03" w:rsidRPr="00BF629A" w:rsidRDefault="6AF79566" w:rsidP="00404C80">
            <w:pPr>
              <w:pStyle w:val="Odstavekseznama"/>
              <w:numPr>
                <w:ilvl w:val="0"/>
                <w:numId w:val="18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Direktiva 2002/32/ES Evropskega parlamenta in Sveta z dne 7. maja 2002 o nezaželenih snoveh v živalski krmi (UL L št.</w:t>
            </w:r>
            <w:r w:rsidR="51549493" w:rsidRPr="00BF629A">
              <w:rPr>
                <w:rFonts w:ascii="Arial" w:eastAsia="Arial" w:hAnsi="Arial" w:cs="Arial"/>
                <w:sz w:val="20"/>
              </w:rPr>
              <w:t xml:space="preserve"> </w:t>
            </w:r>
            <w:r w:rsidRPr="00BF629A">
              <w:rPr>
                <w:rFonts w:ascii="Arial" w:eastAsia="Arial" w:hAnsi="Arial" w:cs="Arial"/>
                <w:sz w:val="20"/>
              </w:rPr>
              <w:t>140 z dne 30. 5. 2002, str. 10), zadnjič spremenjena z Uredbo Komisije (EU) 2019/1869 z dne 7. novembra 2019 o spremembi in popravku Priloge I k Direktivi 2002/32/ES Evropskega parlamenta in Sveta glede mejnih vrednosti nekaterih nezaželenih snovi v krmi (UL L št. 289 z dne 8. 11. 2019, str. 32), (v nadaljnjem besedilu: Direktiva 2002/32/ES);</w:t>
            </w:r>
          </w:p>
          <w:p w14:paraId="686F86ED" w14:textId="77777777" w:rsidR="002A3C03" w:rsidRPr="00BF629A" w:rsidRDefault="4E7658A8" w:rsidP="00404C80">
            <w:pPr>
              <w:pStyle w:val="Odstavekseznama"/>
              <w:numPr>
                <w:ilvl w:val="0"/>
                <w:numId w:val="18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Direktiva 2002/46/ES Evropskega parlamenta in Sveta z dne 10. junija 2002 o približevanju zakonodaj držav članic o prehranskih dopolnilih (UL L št. 183 z dne 12. 7. 2002, str. 51), zadnjič spremenjena z  Uredbo Komisije (EU) 2025/352 z dne 21. februarja 2025 o spremembi Direktive 2002/46/ES Evropskega parlamenta in Sveta v zvezi s kalcidiol </w:t>
            </w:r>
            <w:r w:rsidRPr="00BF629A">
              <w:rPr>
                <w:rFonts w:ascii="Arial" w:eastAsia="Arial" w:hAnsi="Arial" w:cs="Arial"/>
                <w:sz w:val="20"/>
              </w:rPr>
              <w:lastRenderedPageBreak/>
              <w:t xml:space="preserve">monohidratom, ki se uporablja pri proizvodnji prehranskih dopolnil </w:t>
            </w:r>
            <w:r w:rsidRPr="00BF629A">
              <w:rPr>
                <w:rFonts w:ascii="Arial" w:eastAsia="Arial" w:hAnsi="Arial" w:cs="Arial"/>
                <w:sz w:val="20"/>
                <w:u w:val="single"/>
              </w:rPr>
              <w:t>(</w:t>
            </w:r>
            <w:r w:rsidRPr="00BF629A">
              <w:rPr>
                <w:rFonts w:ascii="Arial" w:hAnsi="Arial" w:cs="Arial"/>
                <w:sz w:val="20"/>
              </w:rPr>
              <w:t>UL L št. 2025/352 z dne 24. 2. 2025</w:t>
            </w:r>
            <w:r w:rsidRPr="00BF629A">
              <w:rPr>
                <w:rFonts w:ascii="Arial" w:eastAsia="Arial" w:hAnsi="Arial" w:cs="Arial"/>
                <w:sz w:val="20"/>
              </w:rPr>
              <w:t>), (v nadaljnjem besedilu: Direktiva 2002/46/ES);</w:t>
            </w:r>
          </w:p>
          <w:p w14:paraId="70D9179A" w14:textId="56C500C8" w:rsidR="002A3C03" w:rsidRPr="00BF629A" w:rsidRDefault="34E800C4" w:rsidP="00404C80">
            <w:pPr>
              <w:pStyle w:val="Odstavekseznama"/>
              <w:numPr>
                <w:ilvl w:val="0"/>
                <w:numId w:val="18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Direktiva 2003/99/ES Evropskega parlamenta in Sveta z dne 17. novembra 2003 o spremljanju zoonoz in povzročiteljev zoonoz, ki spreminja Odločbo Sveta 90/424/EGS in razveljavlja Direktivo Sveta 92/117/EGS (UL L št. 325 z dne 12. 12. 2003, str.</w:t>
            </w:r>
            <w:r w:rsidR="6D86EC9C" w:rsidRPr="00BF629A">
              <w:rPr>
                <w:rFonts w:ascii="Arial" w:eastAsia="Arial" w:hAnsi="Arial" w:cs="Arial"/>
                <w:sz w:val="20"/>
              </w:rPr>
              <w:t xml:space="preserve"> </w:t>
            </w:r>
            <w:r w:rsidRPr="00BF629A">
              <w:rPr>
                <w:rFonts w:ascii="Arial" w:eastAsia="Arial" w:hAnsi="Arial" w:cs="Arial"/>
                <w:sz w:val="20"/>
              </w:rPr>
              <w:t>31), zadnjič spremenjena z Direktivo Sveta 2013/20/EU z dne 13. maja 2013 o prilagoditvi določenih direktiv na področju varnosti živil, veterinarske in fitosanitarne politike zaradi pristopa Republike Hrvaške (UL L št. 158 z dne 10. 6. 2013, str. 234)</w:t>
            </w:r>
            <w:r w:rsidR="3374A947" w:rsidRPr="00BF629A">
              <w:rPr>
                <w:rFonts w:ascii="Arial" w:eastAsia="Arial" w:hAnsi="Arial" w:cs="Arial"/>
                <w:sz w:val="20"/>
              </w:rPr>
              <w:t xml:space="preserve">; </w:t>
            </w:r>
            <w:r w:rsidR="563F1E9C" w:rsidRPr="00BF629A">
              <w:rPr>
                <w:rFonts w:ascii="Arial" w:eastAsia="Arial" w:hAnsi="Arial" w:cs="Arial"/>
                <w:sz w:val="20"/>
              </w:rPr>
              <w:t>Direktiva Komisije 2006/125/ES z dne 5. decembra 2006 o žitnih kašicah ter hrani za dojenčke in  majhne otroke (UL L št. 339 z dne 6. 12. 2006, str. 16</w:t>
            </w:r>
            <w:r w:rsidR="7A8B1B25" w:rsidRPr="00BF629A">
              <w:rPr>
                <w:rFonts w:ascii="Arial" w:eastAsia="Arial" w:hAnsi="Arial" w:cs="Arial"/>
                <w:sz w:val="20"/>
              </w:rPr>
              <w:t xml:space="preserve">; </w:t>
            </w:r>
            <w:r w:rsidR="563F1E9C" w:rsidRPr="00BF629A">
              <w:rPr>
                <w:rFonts w:ascii="Arial" w:eastAsia="Arial" w:hAnsi="Arial" w:cs="Arial"/>
                <w:sz w:val="20"/>
              </w:rPr>
              <w:t>v nadaljnjem besedilu: Direktiva 2006/125/ES);</w:t>
            </w:r>
          </w:p>
          <w:p w14:paraId="08CB6D63" w14:textId="77777777" w:rsidR="002A3C03" w:rsidRPr="00BF629A" w:rsidRDefault="002A3C03" w:rsidP="00404C80">
            <w:pPr>
              <w:pStyle w:val="Odstavekseznama"/>
              <w:numPr>
                <w:ilvl w:val="0"/>
                <w:numId w:val="182"/>
              </w:numPr>
              <w:shd w:val="clear" w:color="auto" w:fill="FFFFFF"/>
              <w:spacing w:line="276" w:lineRule="auto"/>
              <w:rPr>
                <w:rFonts w:ascii="Arial" w:eastAsia="Arial" w:hAnsi="Arial" w:cs="Arial"/>
                <w:sz w:val="20"/>
              </w:rPr>
            </w:pPr>
            <w:r w:rsidRPr="00BF629A">
              <w:rPr>
                <w:rFonts w:ascii="Arial" w:eastAsia="Arial" w:hAnsi="Arial" w:cs="Arial"/>
                <w:sz w:val="20"/>
              </w:rPr>
              <w:t xml:space="preserve">Direktiva 2009/32/ES Evropskega parlamenta in Sveta z dne 23. aprila 2009 o približevanju zakonodaj držav članic na področju ekstrakcijskih topil, ki se uporabljajo pri proizvodnji živil in njihovih sestavin (UL L št. 141 z dne 6. 6. 2009, str. 3), zadnjič spremenjena z Direktivo Komisije (EU) 2023/175 z dne 26. januarja 2023 o spremembi Direktive 2009/32/ES Evropskega parlamenta in Sveta glede 2-metiloksolana (UL L št. 25 z dne 27. 1. 2023, str. 67), (v nadaljnjem besedilu: Direktiva 2009/32/ES); </w:t>
            </w:r>
          </w:p>
          <w:p w14:paraId="3CB94EF5" w14:textId="5EBBD4BE" w:rsidR="002A3C03" w:rsidRPr="00BF629A" w:rsidRDefault="781F7729" w:rsidP="00404C80">
            <w:pPr>
              <w:numPr>
                <w:ilvl w:val="0"/>
                <w:numId w:val="182"/>
              </w:numPr>
              <w:shd w:val="clear" w:color="auto" w:fill="FFFFFF" w:themeFill="background1"/>
              <w:spacing w:line="276" w:lineRule="auto"/>
              <w:jc w:val="both"/>
              <w:rPr>
                <w:rFonts w:eastAsia="Arial" w:cs="Arial"/>
                <w:szCs w:val="20"/>
              </w:rPr>
            </w:pPr>
            <w:r w:rsidRPr="00BF629A">
              <w:rPr>
                <w:rFonts w:eastAsia="Arial" w:cs="Arial"/>
                <w:szCs w:val="20"/>
              </w:rPr>
              <w:t>Direktiva 200</w:t>
            </w:r>
            <w:r w:rsidR="6E93003D" w:rsidRPr="00BF629A">
              <w:rPr>
                <w:rFonts w:eastAsia="Arial" w:cs="Arial"/>
                <w:szCs w:val="20"/>
              </w:rPr>
              <w:t>9</w:t>
            </w:r>
            <w:r w:rsidRPr="00BF629A">
              <w:rPr>
                <w:rFonts w:eastAsia="Arial" w:cs="Arial"/>
                <w:szCs w:val="20"/>
              </w:rPr>
              <w:t xml:space="preserve">/54/ES Evropskega parlamenta in Sveta z dne 18. junija 2009 o izkoriščanju in trženju naravnih mineralnih vod (UL L št. 164 z dne 26. 6. 2009, str. 45), zadnjič popravljena </w:t>
            </w:r>
            <w:r w:rsidR="51E6D00D" w:rsidRPr="00BF629A">
              <w:rPr>
                <w:rFonts w:eastAsia="Arial" w:cs="Arial"/>
                <w:szCs w:val="20"/>
              </w:rPr>
              <w:t>s Popravkom (UL L št. 272 z dne 6. 10. 2012, str. 20)</w:t>
            </w:r>
            <w:r w:rsidRPr="00BF629A">
              <w:rPr>
                <w:rFonts w:eastAsia="Arial" w:cs="Arial"/>
                <w:szCs w:val="20"/>
              </w:rPr>
              <w:t>, (v nadaljnjem besedilu: Direktiva 2009/54/ES);</w:t>
            </w:r>
          </w:p>
          <w:p w14:paraId="5409F56C" w14:textId="689C2890" w:rsidR="002A3C03" w:rsidRPr="00BF629A" w:rsidRDefault="34E800C4" w:rsidP="1271A91E">
            <w:pPr>
              <w:pStyle w:val="Odstavekseznama"/>
              <w:numPr>
                <w:ilvl w:val="0"/>
                <w:numId w:val="18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Direktiva (EU) 2020/2184 Evropskega parlamenta in Sveta z dne 16. decembra 2020 o kakovosti vode, namenjene za prehrano ljudi (prenovitev)</w:t>
            </w:r>
            <w:r w:rsidR="3A0A07B3" w:rsidRPr="00BF629A">
              <w:rPr>
                <w:rFonts w:ascii="Arial" w:eastAsia="Arial" w:hAnsi="Arial" w:cs="Arial"/>
                <w:sz w:val="20"/>
              </w:rPr>
              <w:t>,</w:t>
            </w:r>
            <w:r w:rsidRPr="00BF629A">
              <w:rPr>
                <w:rFonts w:ascii="Arial" w:eastAsia="Arial" w:hAnsi="Arial" w:cs="Arial"/>
                <w:sz w:val="20"/>
              </w:rPr>
              <w:t xml:space="preserve"> (UL L </w:t>
            </w:r>
            <w:r w:rsidR="5D92693B" w:rsidRPr="00BF629A">
              <w:rPr>
                <w:rFonts w:ascii="Arial" w:eastAsia="Arial" w:hAnsi="Arial" w:cs="Arial"/>
                <w:sz w:val="20"/>
              </w:rPr>
              <w:t xml:space="preserve">št. </w:t>
            </w:r>
            <w:r w:rsidRPr="00BF629A">
              <w:rPr>
                <w:rFonts w:ascii="Arial" w:eastAsia="Arial" w:hAnsi="Arial" w:cs="Arial"/>
                <w:sz w:val="20"/>
              </w:rPr>
              <w:t>435</w:t>
            </w:r>
            <w:r w:rsidR="5750B87A" w:rsidRPr="00BF629A">
              <w:rPr>
                <w:rFonts w:ascii="Arial" w:eastAsia="Arial" w:hAnsi="Arial" w:cs="Arial"/>
                <w:sz w:val="20"/>
              </w:rPr>
              <w:t xml:space="preserve"> </w:t>
            </w:r>
            <w:r w:rsidR="6F14445F" w:rsidRPr="00BF629A">
              <w:rPr>
                <w:rFonts w:ascii="Arial" w:eastAsia="Arial" w:hAnsi="Arial" w:cs="Arial"/>
                <w:sz w:val="20"/>
              </w:rPr>
              <w:t>z dne</w:t>
            </w:r>
            <w:r w:rsidR="0E351701" w:rsidRPr="00BF629A">
              <w:rPr>
                <w:rFonts w:ascii="Arial" w:eastAsia="Arial" w:hAnsi="Arial" w:cs="Arial"/>
                <w:sz w:val="20"/>
              </w:rPr>
              <w:t xml:space="preserve"> </w:t>
            </w:r>
            <w:r w:rsidRPr="00BF629A">
              <w:rPr>
                <w:rFonts w:ascii="Arial" w:eastAsia="Arial" w:hAnsi="Arial" w:cs="Arial"/>
                <w:sz w:val="20"/>
              </w:rPr>
              <w:t>23.</w:t>
            </w:r>
            <w:r w:rsidR="454E33FC" w:rsidRPr="00BF629A">
              <w:rPr>
                <w:rFonts w:ascii="Arial" w:eastAsia="Arial" w:hAnsi="Arial" w:cs="Arial"/>
                <w:sz w:val="20"/>
              </w:rPr>
              <w:t xml:space="preserve"> </w:t>
            </w:r>
            <w:r w:rsidRPr="00BF629A">
              <w:rPr>
                <w:rFonts w:ascii="Arial" w:eastAsia="Arial" w:hAnsi="Arial" w:cs="Arial"/>
                <w:sz w:val="20"/>
              </w:rPr>
              <w:t>12.</w:t>
            </w:r>
            <w:r w:rsidR="39E7554E" w:rsidRPr="00BF629A">
              <w:rPr>
                <w:rFonts w:ascii="Arial" w:eastAsia="Arial" w:hAnsi="Arial" w:cs="Arial"/>
                <w:sz w:val="20"/>
              </w:rPr>
              <w:t xml:space="preserve"> </w:t>
            </w:r>
            <w:r w:rsidRPr="00BF629A">
              <w:rPr>
                <w:rFonts w:ascii="Arial" w:eastAsia="Arial" w:hAnsi="Arial" w:cs="Arial"/>
                <w:sz w:val="20"/>
              </w:rPr>
              <w:t>2020, str. 1)</w:t>
            </w:r>
            <w:r w:rsidR="60C207F7" w:rsidRPr="00BF629A">
              <w:rPr>
                <w:rFonts w:ascii="Arial" w:eastAsia="Arial" w:hAnsi="Arial" w:cs="Arial"/>
                <w:sz w:val="20"/>
              </w:rPr>
              <w:t xml:space="preserve">, zadnjič spremenjena z Delegirano uredbo Komisije (EU) 2024/371 z dne 23. januarja 2024 o dopolnitvi Direktive (EU) 2020/2184 Evropskega parlamenta in Sveta z določitvijo harmoniziranih specifikacij za označevanje proizvodov, ki prihajajo v stik z vodo, namenjeno za prehrano ljudi (UL L št. 2024/371 z dne 23. 4. 2024). </w:t>
            </w:r>
          </w:p>
          <w:p w14:paraId="513E12E0" w14:textId="0A381456" w:rsidR="002A3C03" w:rsidRPr="00BF629A" w:rsidRDefault="002A3C03" w:rsidP="002A3C03">
            <w:pPr>
              <w:shd w:val="clear" w:color="auto" w:fill="FFFFFF"/>
              <w:spacing w:line="276" w:lineRule="auto"/>
              <w:jc w:val="both"/>
              <w:rPr>
                <w:rFonts w:eastAsia="Arial" w:cs="Arial"/>
                <w:szCs w:val="20"/>
              </w:rPr>
            </w:pPr>
          </w:p>
          <w:p w14:paraId="106D1250"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A39F9BB" w14:textId="4C080269" w:rsidR="002A3C03" w:rsidRPr="00BF629A" w:rsidRDefault="5E5617B6" w:rsidP="5D44F8AF">
            <w:pPr>
              <w:pStyle w:val="Odstavekseznama"/>
              <w:shd w:val="clear" w:color="auto" w:fill="FFFFFF" w:themeFill="background1"/>
              <w:spacing w:after="240" w:line="276" w:lineRule="auto"/>
              <w:ind w:left="357"/>
              <w:jc w:val="center"/>
              <w:rPr>
                <w:rFonts w:ascii="Arial" w:eastAsia="Arial" w:hAnsi="Arial" w:cs="Arial"/>
                <w:b/>
                <w:bCs/>
                <w:sz w:val="20"/>
              </w:rPr>
            </w:pPr>
            <w:r w:rsidRPr="00BF629A">
              <w:rPr>
                <w:rFonts w:ascii="Arial" w:eastAsia="Arial" w:hAnsi="Arial" w:cs="Arial"/>
                <w:b/>
                <w:bCs/>
                <w:sz w:val="20"/>
              </w:rPr>
              <w:t>(pomen izrazov)</w:t>
            </w:r>
            <w:r w:rsidRPr="00BF629A">
              <w:rPr>
                <w:rFonts w:ascii="Arial" w:eastAsia="Arial" w:hAnsi="Arial" w:cs="Arial"/>
                <w:sz w:val="20"/>
              </w:rPr>
              <w:t xml:space="preserve">     </w:t>
            </w:r>
          </w:p>
          <w:p w14:paraId="0CB0229E" w14:textId="22825BE9" w:rsidR="002A3C03" w:rsidRPr="00BF629A" w:rsidRDefault="5E5617B6" w:rsidP="5D44F8AF">
            <w:pPr>
              <w:pStyle w:val="Odstavekseznama"/>
              <w:shd w:val="clear" w:color="auto" w:fill="FFFFFF" w:themeFill="background1"/>
              <w:spacing w:after="240" w:line="276" w:lineRule="auto"/>
              <w:ind w:left="357"/>
              <w:jc w:val="center"/>
              <w:rPr>
                <w:rFonts w:ascii="Arial" w:eastAsia="Arial" w:hAnsi="Arial" w:cs="Arial"/>
                <w:b/>
                <w:bCs/>
                <w:sz w:val="20"/>
              </w:rPr>
            </w:pPr>
            <w:r w:rsidRPr="00BF629A">
              <w:rPr>
                <w:rFonts w:ascii="Arial" w:eastAsia="Arial" w:hAnsi="Arial" w:cs="Arial"/>
                <w:sz w:val="20"/>
              </w:rPr>
              <w:t xml:space="preserve">                             </w:t>
            </w:r>
          </w:p>
          <w:p w14:paraId="0590C753" w14:textId="77777777" w:rsidR="002A3C03" w:rsidRPr="00BF629A" w:rsidRDefault="002A3C03" w:rsidP="00404C80">
            <w:pPr>
              <w:pStyle w:val="Odstavekseznama"/>
              <w:numPr>
                <w:ilvl w:val="0"/>
                <w:numId w:val="92"/>
              </w:numPr>
              <w:spacing w:line="276" w:lineRule="auto"/>
              <w:rPr>
                <w:rFonts w:ascii="Arial" w:eastAsia="Arial" w:hAnsi="Arial" w:cs="Arial"/>
                <w:sz w:val="20"/>
              </w:rPr>
            </w:pPr>
            <w:r w:rsidRPr="00BF629A">
              <w:rPr>
                <w:rFonts w:ascii="Arial" w:eastAsia="Arial" w:hAnsi="Arial" w:cs="Arial"/>
                <w:sz w:val="20"/>
              </w:rPr>
              <w:t>Izrazi, uporabljeni v tem zakonu, pomenijo:</w:t>
            </w:r>
          </w:p>
          <w:p w14:paraId="3C987E7D" w14:textId="55B5FE4F" w:rsidR="002A3C03" w:rsidRPr="00BF629A" w:rsidRDefault="6BE1A7C5" w:rsidP="1271A91E">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dajanje na trg je dajanje v promet iz 3. člena Uredbe 178/2002/ES in 2. člena Uredbe 1935/2004/ES;</w:t>
            </w:r>
          </w:p>
          <w:p w14:paraId="251BC6C4" w14:textId="00AAD012" w:rsidR="002A3C03" w:rsidRPr="00BF629A" w:rsidRDefault="7C2A4C50" w:rsidP="74D18CF8">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divjad je divjad iz točke</w:t>
            </w:r>
            <w:r w:rsidR="0ECBEE99" w:rsidRPr="00BF629A">
              <w:rPr>
                <w:rFonts w:ascii="Arial" w:eastAsia="Arial" w:hAnsi="Arial" w:cs="Arial"/>
                <w:sz w:val="20"/>
              </w:rPr>
              <w:t xml:space="preserve"> 1.5</w:t>
            </w:r>
            <w:r w:rsidRPr="00BF629A">
              <w:rPr>
                <w:rFonts w:ascii="Arial" w:eastAsia="Arial" w:hAnsi="Arial" w:cs="Arial"/>
                <w:sz w:val="20"/>
              </w:rPr>
              <w:t xml:space="preserve"> Priloge I Uredbe 853/2004/ES;</w:t>
            </w:r>
          </w:p>
          <w:p w14:paraId="2092C282" w14:textId="38A55A8A" w:rsidR="002A3C03" w:rsidRPr="00BF629A" w:rsidRDefault="6BE1A7C5" w:rsidP="1271A91E">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ekstrakcijsko topilo je topilo, ki se uporablja v procesu ekstrakcije pri predelavi surovin, proizvodnji živil ali njihovih sestavin oziroma primesi in ki se odstrani iz proizvoda, vendar utegne imeti za posledico nenamerno, vendar tehnološko neizogibno prisotnost ostankov te snovi ali njenih derivatov v živilu ali na živilu;</w:t>
            </w:r>
          </w:p>
          <w:p w14:paraId="399F0282" w14:textId="114024D7" w:rsidR="002A3C03" w:rsidRPr="00BF629A" w:rsidRDefault="639583AF" w:rsidP="1271A91E">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dude in tolažilne dude so materiali in izdelki, namenjeni za stik z živili, ki so izdelani iz elastomera ali gume in lahko sproščajo N-nitrozamine in snovi, ki se lahko pretvorijo v N-nitrozamine (N-nitrozabilne snovi);</w:t>
            </w:r>
          </w:p>
          <w:p w14:paraId="2A9CC581" w14:textId="77777777" w:rsidR="00971EA8" w:rsidRPr="00BF629A" w:rsidRDefault="7852040F" w:rsidP="00202562">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h</w:t>
            </w:r>
            <w:r w:rsidR="296DC6CC" w:rsidRPr="00BF629A">
              <w:rPr>
                <w:rFonts w:ascii="Arial" w:eastAsia="Arial" w:hAnsi="Arial" w:cs="Arial"/>
                <w:sz w:val="20"/>
              </w:rPr>
              <w:t xml:space="preserve">rana ali živilo </w:t>
            </w:r>
            <w:r w:rsidR="0B789FEF" w:rsidRPr="00BF629A">
              <w:rPr>
                <w:rFonts w:ascii="Arial" w:eastAsia="Arial" w:hAnsi="Arial" w:cs="Arial"/>
                <w:sz w:val="20"/>
              </w:rPr>
              <w:t xml:space="preserve">je hrana ali živilo iz </w:t>
            </w:r>
            <w:r w:rsidR="296DC6CC" w:rsidRPr="00BF629A">
              <w:rPr>
                <w:rFonts w:ascii="Arial" w:eastAsia="Arial" w:hAnsi="Arial" w:cs="Arial"/>
                <w:sz w:val="20"/>
              </w:rPr>
              <w:t>2. člen</w:t>
            </w:r>
            <w:r w:rsidR="72D9B6B6" w:rsidRPr="00BF629A">
              <w:rPr>
                <w:rFonts w:ascii="Arial" w:eastAsia="Arial" w:hAnsi="Arial" w:cs="Arial"/>
                <w:sz w:val="20"/>
              </w:rPr>
              <w:t>a</w:t>
            </w:r>
            <w:r w:rsidR="296DC6CC" w:rsidRPr="00BF629A">
              <w:rPr>
                <w:rFonts w:ascii="Arial" w:eastAsia="Arial" w:hAnsi="Arial" w:cs="Arial"/>
                <w:sz w:val="20"/>
              </w:rPr>
              <w:t xml:space="preserve"> Uredbe 178/2002/ES</w:t>
            </w:r>
            <w:r w:rsidR="7B71146D" w:rsidRPr="00BF629A">
              <w:rPr>
                <w:rFonts w:ascii="Arial" w:eastAsia="Arial" w:hAnsi="Arial" w:cs="Arial"/>
                <w:sz w:val="20"/>
              </w:rPr>
              <w:t>;</w:t>
            </w:r>
          </w:p>
          <w:p w14:paraId="51E1471D" w14:textId="2B5DBC79" w:rsidR="002A3C03" w:rsidRPr="00BF629A" w:rsidRDefault="162CD79B" w:rsidP="74D18CF8">
            <w:pPr>
              <w:pStyle w:val="Odstavekseznama"/>
              <w:numPr>
                <w:ilvl w:val="0"/>
                <w:numId w:val="181"/>
              </w:numPr>
              <w:shd w:val="clear" w:color="auto" w:fill="FFFFFF" w:themeFill="background1"/>
              <w:spacing w:line="276" w:lineRule="auto"/>
              <w:ind w:left="600"/>
              <w:rPr>
                <w:rFonts w:ascii="Arial" w:eastAsia="Arial" w:hAnsi="Arial" w:cs="Arial"/>
                <w:szCs w:val="22"/>
              </w:rPr>
            </w:pPr>
            <w:r w:rsidRPr="00BF629A">
              <w:rPr>
                <w:rFonts w:ascii="Arial" w:eastAsia="Arial" w:hAnsi="Arial" w:cs="Arial"/>
                <w:sz w:val="20"/>
              </w:rPr>
              <w:t>i</w:t>
            </w:r>
            <w:r w:rsidR="4DBE62BD" w:rsidRPr="00BF629A">
              <w:rPr>
                <w:rFonts w:ascii="Arial" w:eastAsia="Arial" w:hAnsi="Arial" w:cs="Arial"/>
                <w:sz w:val="20"/>
              </w:rPr>
              <w:t xml:space="preserve">zvajalec </w:t>
            </w:r>
            <w:r w:rsidR="7AF0B669" w:rsidRPr="00BF629A">
              <w:rPr>
                <w:rFonts w:ascii="Arial" w:eastAsia="Arial" w:hAnsi="Arial" w:cs="Arial"/>
                <w:sz w:val="20"/>
              </w:rPr>
              <w:t xml:space="preserve">oziroma izvajalka </w:t>
            </w:r>
            <w:r w:rsidR="4DBE62BD" w:rsidRPr="00BF629A">
              <w:rPr>
                <w:rFonts w:ascii="Arial" w:eastAsia="Arial" w:hAnsi="Arial" w:cs="Arial"/>
                <w:sz w:val="20"/>
              </w:rPr>
              <w:t xml:space="preserve">dejavnosti </w:t>
            </w:r>
            <w:r w:rsidR="2D0B1B79" w:rsidRPr="00BF629A">
              <w:rPr>
                <w:rFonts w:ascii="Arial" w:eastAsia="Arial" w:hAnsi="Arial" w:cs="Arial"/>
                <w:sz w:val="20"/>
              </w:rPr>
              <w:t xml:space="preserve">(v nadaljnjem besedilu: izvajalec dejavnosti) </w:t>
            </w:r>
            <w:r w:rsidR="4DBE62BD" w:rsidRPr="00BF629A">
              <w:rPr>
                <w:rFonts w:ascii="Arial" w:eastAsia="Arial" w:hAnsi="Arial" w:cs="Arial"/>
                <w:sz w:val="20"/>
              </w:rPr>
              <w:t>je nosilec živilske dejavnosti iz 3. točke 3. člena Uredbe 178/2002/ES, nosilec dejavnosti poslovanja s krmo iz 6. točke 3. člena Uredbe 178/2002/ES, nosilec dejavnosti poslovanja z živalskimi stranskimi proizvodi</w:t>
            </w:r>
            <w:r w:rsidR="154DF552" w:rsidRPr="00BF629A">
              <w:rPr>
                <w:rFonts w:ascii="Arial" w:eastAsia="Arial" w:hAnsi="Arial" w:cs="Arial"/>
                <w:sz w:val="20"/>
              </w:rPr>
              <w:t>, ki niso namenjeni prehrani ljudi</w:t>
            </w:r>
            <w:r w:rsidR="02DF6B28" w:rsidRPr="00BF629A">
              <w:rPr>
                <w:rFonts w:ascii="Arial" w:eastAsia="Arial" w:hAnsi="Arial" w:cs="Arial"/>
                <w:sz w:val="20"/>
              </w:rPr>
              <w:t xml:space="preserve"> (v nadaljnjem besedilu: živalski stranski pro</w:t>
            </w:r>
            <w:r w:rsidR="7C9F2A5A" w:rsidRPr="00BF629A">
              <w:rPr>
                <w:rFonts w:ascii="Arial" w:eastAsia="Arial" w:hAnsi="Arial" w:cs="Arial"/>
                <w:sz w:val="20"/>
              </w:rPr>
              <w:t>i</w:t>
            </w:r>
            <w:r w:rsidR="02DF6B28" w:rsidRPr="00BF629A">
              <w:rPr>
                <w:rFonts w:ascii="Arial" w:eastAsia="Arial" w:hAnsi="Arial" w:cs="Arial"/>
                <w:sz w:val="20"/>
              </w:rPr>
              <w:t>zvodi)</w:t>
            </w:r>
            <w:r w:rsidR="7507CABA" w:rsidRPr="00BF629A">
              <w:rPr>
                <w:rFonts w:ascii="Arial" w:eastAsia="Arial" w:hAnsi="Arial" w:cs="Arial"/>
                <w:sz w:val="20"/>
              </w:rPr>
              <w:t>,</w:t>
            </w:r>
            <w:r w:rsidR="4DBE62BD" w:rsidRPr="00BF629A">
              <w:rPr>
                <w:rFonts w:ascii="Arial" w:eastAsia="Arial" w:hAnsi="Arial" w:cs="Arial"/>
                <w:sz w:val="20"/>
              </w:rPr>
              <w:t xml:space="preserve"> ter nosilec dejavnosti poslovanja z materiali in izdelki, namenjenimi za stik z živili;</w:t>
            </w:r>
          </w:p>
          <w:p w14:paraId="07AA6EA5" w14:textId="7FD2DFDC" w:rsidR="002A3C03" w:rsidRPr="00BF629A" w:rsidRDefault="76815512" w:rsidP="1271A91E">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keramični izdelki so izdelki, namenjeni za stik z živili, ki so narejeni iz mešanice anorganskih materialov z običajno visoko vsebnostjo gline in silikatov, ki ji je lahko dodana majhna količina organskih snovi. Ti izdelki se najprej oblikujejo, tako nastala oblika pa se trajno utrdi z žganjem. Lahko so glazirani, emajlirani ali okrašeni;</w:t>
            </w:r>
          </w:p>
          <w:p w14:paraId="03572788" w14:textId="29876EFF" w:rsidR="00971EA8" w:rsidRPr="00BF629A" w:rsidRDefault="1AFC2644" w:rsidP="6DAB6CE0">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krma</w:t>
            </w:r>
            <w:r w:rsidR="44F54561" w:rsidRPr="00BF629A">
              <w:rPr>
                <w:rFonts w:ascii="Arial" w:eastAsia="Arial" w:hAnsi="Arial" w:cs="Arial"/>
                <w:sz w:val="20"/>
              </w:rPr>
              <w:t xml:space="preserve"> </w:t>
            </w:r>
            <w:r w:rsidRPr="00BF629A">
              <w:rPr>
                <w:rFonts w:ascii="Arial" w:eastAsia="Arial" w:hAnsi="Arial" w:cs="Arial"/>
                <w:sz w:val="20"/>
              </w:rPr>
              <w:t xml:space="preserve">ali krmilo </w:t>
            </w:r>
            <w:r w:rsidR="12AEEFE6" w:rsidRPr="00BF629A">
              <w:rPr>
                <w:rFonts w:ascii="Arial" w:eastAsia="Arial" w:hAnsi="Arial" w:cs="Arial"/>
                <w:sz w:val="20"/>
              </w:rPr>
              <w:t>je krma ali krmilo iz 3. člena</w:t>
            </w:r>
            <w:r w:rsidRPr="00BF629A">
              <w:rPr>
                <w:rFonts w:ascii="Arial" w:eastAsia="Arial" w:hAnsi="Arial" w:cs="Arial"/>
                <w:sz w:val="20"/>
              </w:rPr>
              <w:t xml:space="preserve"> </w:t>
            </w:r>
            <w:r w:rsidR="10C41693" w:rsidRPr="00BF629A">
              <w:rPr>
                <w:rFonts w:ascii="Arial" w:eastAsia="Arial" w:hAnsi="Arial" w:cs="Arial"/>
                <w:sz w:val="20"/>
              </w:rPr>
              <w:t xml:space="preserve">Uredbe 178/2002/ES, vključno </w:t>
            </w:r>
            <w:r w:rsidR="000335A2" w:rsidRPr="00BF629A">
              <w:rPr>
                <w:rFonts w:ascii="Arial" w:eastAsia="Arial" w:hAnsi="Arial" w:cs="Arial"/>
                <w:sz w:val="20"/>
              </w:rPr>
              <w:t>s</w:t>
            </w:r>
            <w:r w:rsidR="38A04FFA" w:rsidRPr="00BF629A">
              <w:rPr>
                <w:rFonts w:ascii="Arial" w:eastAsia="Arial" w:hAnsi="Arial" w:cs="Arial"/>
                <w:sz w:val="20"/>
              </w:rPr>
              <w:t xml:space="preserve"> proizvodi za prehrano živali</w:t>
            </w:r>
            <w:r w:rsidR="7BBA7918" w:rsidRPr="00BF629A">
              <w:rPr>
                <w:rFonts w:ascii="Arial" w:eastAsia="Arial" w:hAnsi="Arial" w:cs="Arial"/>
                <w:sz w:val="20"/>
              </w:rPr>
              <w:t>;</w:t>
            </w:r>
          </w:p>
          <w:p w14:paraId="7E3CD025" w14:textId="77777777" w:rsidR="00971EA8" w:rsidRPr="00BF629A" w:rsidRDefault="6A5812BB" w:rsidP="00971EA8">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lovska družina je lovska družina v skladu z zakonom, ki ureja divjad in lovstvo;</w:t>
            </w:r>
          </w:p>
          <w:p w14:paraId="5F85D571" w14:textId="2F83467A" w:rsidR="002A3C03" w:rsidRPr="00BF629A" w:rsidRDefault="5A1F1D3B" w:rsidP="74D18CF8">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lastRenderedPageBreak/>
              <w:t>lovski pomočnik</w:t>
            </w:r>
            <w:r w:rsidR="1B53D5A1" w:rsidRPr="00BF629A">
              <w:rPr>
                <w:rFonts w:ascii="Arial" w:eastAsia="Arial" w:hAnsi="Arial" w:cs="Arial"/>
                <w:sz w:val="20"/>
              </w:rPr>
              <w:t xml:space="preserve"> oziroma pomočnica (v nadaljnjem besedilu: </w:t>
            </w:r>
            <w:r w:rsidR="15E4B401" w:rsidRPr="00BF629A">
              <w:rPr>
                <w:rFonts w:ascii="Arial" w:eastAsia="Arial" w:hAnsi="Arial" w:cs="Arial"/>
                <w:sz w:val="20"/>
              </w:rPr>
              <w:t xml:space="preserve">lovski </w:t>
            </w:r>
            <w:r w:rsidR="1B53D5A1" w:rsidRPr="00BF629A">
              <w:rPr>
                <w:rFonts w:ascii="Arial" w:eastAsia="Arial" w:hAnsi="Arial" w:cs="Arial"/>
                <w:sz w:val="20"/>
              </w:rPr>
              <w:t>pomočnik)</w:t>
            </w:r>
            <w:r w:rsidRPr="00BF629A">
              <w:rPr>
                <w:rFonts w:ascii="Arial" w:eastAsia="Arial" w:hAnsi="Arial" w:cs="Arial"/>
                <w:sz w:val="20"/>
              </w:rPr>
              <w:t xml:space="preserve"> je lovski pomočnik v skladu z zakonom, ki ureja divjad in lovstvo;</w:t>
            </w:r>
          </w:p>
          <w:p w14:paraId="37779A58" w14:textId="7C0DEEB7" w:rsidR="002A3C03" w:rsidRPr="00BF629A" w:rsidRDefault="3954545D" w:rsidP="005C33F3">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lovišče s posebnim namenom je lovišče s posebnim namenom v skladu z zakonom, ki ureja divjad in lovstvo;</w:t>
            </w:r>
          </w:p>
          <w:p w14:paraId="17DB7B04" w14:textId="7B87DB7D" w:rsidR="002A3C03" w:rsidRPr="00BF629A" w:rsidRDefault="34E800C4" w:rsidP="005C33F3">
            <w:pPr>
              <w:pStyle w:val="Odstavekseznama"/>
              <w:numPr>
                <w:ilvl w:val="0"/>
                <w:numId w:val="181"/>
              </w:numPr>
              <w:shd w:val="clear" w:color="auto" w:fill="FFFFFF" w:themeFill="background1"/>
              <w:spacing w:line="276" w:lineRule="auto"/>
              <w:ind w:left="600"/>
              <w:rPr>
                <w:rFonts w:ascii="Arial" w:eastAsia="Arial" w:hAnsi="Arial" w:cs="Arial"/>
                <w:sz w:val="20"/>
              </w:rPr>
            </w:pPr>
            <w:r w:rsidRPr="00BF629A">
              <w:rPr>
                <w:rFonts w:ascii="Arial" w:eastAsia="Arial" w:hAnsi="Arial" w:cs="Arial"/>
                <w:sz w:val="20"/>
              </w:rPr>
              <w:t xml:space="preserve">materiali in izdelki, namenjeni za stik z živili, so materiali in izdelki, </w:t>
            </w:r>
            <w:r w:rsidR="7A7AC09B" w:rsidRPr="00BF629A">
              <w:rPr>
                <w:rFonts w:ascii="Arial" w:eastAsia="Arial" w:hAnsi="Arial" w:cs="Arial"/>
                <w:sz w:val="20"/>
              </w:rPr>
              <w:t>namenjeni za stik z živili, iz</w:t>
            </w:r>
            <w:r w:rsidRPr="00BF629A">
              <w:rPr>
                <w:rFonts w:ascii="Arial" w:eastAsia="Arial" w:hAnsi="Arial" w:cs="Arial"/>
                <w:sz w:val="20"/>
              </w:rPr>
              <w:t xml:space="preserve"> Uredbe 1935/2004/ES;</w:t>
            </w:r>
          </w:p>
          <w:p w14:paraId="19C5AE18" w14:textId="05B8CB79" w:rsidR="002A3C03" w:rsidRPr="00BF629A" w:rsidRDefault="3C268084" w:rsidP="1271A91E">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 xml:space="preserve">monitoring zoonoz in povzročiteljev zoonoz je spremljanje pod </w:t>
            </w:r>
            <w:r w:rsidR="3619CEF1" w:rsidRPr="00BF629A">
              <w:rPr>
                <w:rFonts w:ascii="Arial" w:eastAsia="Arial" w:hAnsi="Arial" w:cs="Arial"/>
                <w:sz w:val="20"/>
              </w:rPr>
              <w:t>(</w:t>
            </w:r>
            <w:r w:rsidRPr="00BF629A">
              <w:rPr>
                <w:rFonts w:ascii="Arial" w:eastAsia="Arial" w:hAnsi="Arial" w:cs="Arial"/>
                <w:sz w:val="20"/>
              </w:rPr>
              <w:t>e) 2. točke 2. člena Direktive 2003/99/ES;</w:t>
            </w:r>
          </w:p>
          <w:p w14:paraId="0B1C140B" w14:textId="7316766D" w:rsidR="002A3C03" w:rsidRPr="00BF629A" w:rsidRDefault="00EC8323" w:rsidP="1271A91E">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 xml:space="preserve">naravna in druga nesreča je naravna in druga nesreča v skladu z zakonom, ki ureja varstvo pred naravnimi in drugimi nesrečami;  </w:t>
            </w:r>
          </w:p>
          <w:p w14:paraId="7D861961" w14:textId="77777777" w:rsidR="00971EA8" w:rsidRPr="00BF629A" w:rsidRDefault="4E162391" w:rsidP="00971EA8">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neželena snov je katerakoli snov ali proizvod, razen povzročiteljev bolezni, ki je prisotna v oziroma na proizvodu za prehrano živali in predstavlja potencialno nevarnost za zdravje ljudi ali živali ali za okolje ali bi lahko škodljivo vplivala na proizvodnjo rejnih živali;</w:t>
            </w:r>
          </w:p>
          <w:p w14:paraId="6E5B8F94" w14:textId="5E95E5A9" w:rsidR="00971EA8" w:rsidRPr="00BF629A" w:rsidRDefault="0C83C4AF" w:rsidP="6DAB6CE0">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nosilec dejavnosti poslovanja z materiali in izdelki, namenjenimi za stik z živili, je nosilec dejavnosti</w:t>
            </w:r>
            <w:r w:rsidR="0691AD0E" w:rsidRPr="00BF629A">
              <w:rPr>
                <w:rFonts w:ascii="Arial" w:eastAsia="Arial" w:hAnsi="Arial" w:cs="Arial"/>
                <w:sz w:val="20"/>
              </w:rPr>
              <w:t xml:space="preserve"> iz</w:t>
            </w:r>
            <w:r w:rsidR="522ABBA9" w:rsidRPr="00BF629A">
              <w:rPr>
                <w:rFonts w:ascii="Arial" w:eastAsia="Arial" w:hAnsi="Arial" w:cs="Arial"/>
                <w:sz w:val="20"/>
              </w:rPr>
              <w:t xml:space="preserve"> </w:t>
            </w:r>
            <w:r w:rsidRPr="00BF629A">
              <w:rPr>
                <w:rFonts w:ascii="Arial" w:eastAsia="Arial" w:hAnsi="Arial" w:cs="Arial"/>
                <w:sz w:val="20"/>
              </w:rPr>
              <w:t>točk</w:t>
            </w:r>
            <w:r w:rsidR="78BAF8ED" w:rsidRPr="00BF629A">
              <w:rPr>
                <w:rFonts w:ascii="Arial" w:eastAsia="Arial" w:hAnsi="Arial" w:cs="Arial"/>
                <w:sz w:val="20"/>
              </w:rPr>
              <w:t>e</w:t>
            </w:r>
            <w:r w:rsidRPr="00BF629A">
              <w:rPr>
                <w:rFonts w:ascii="Arial" w:eastAsia="Arial" w:hAnsi="Arial" w:cs="Arial"/>
                <w:sz w:val="20"/>
              </w:rPr>
              <w:t xml:space="preserve"> (d) drugega odstavka 2. člena Uredbe 1935/2004/ES; </w:t>
            </w:r>
          </w:p>
          <w:p w14:paraId="76326BB5" w14:textId="77777777" w:rsidR="00971EA8" w:rsidRPr="00BF629A" w:rsidRDefault="4E162391" w:rsidP="00971EA8">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nosilec dejavnosti poslovanja z živalskimi stranskimi proizvodi je nosilec dejavnosti iz 11. točke 3. člena Uredbe 1069/2009/ES;</w:t>
            </w:r>
          </w:p>
          <w:p w14:paraId="7E0B63FC" w14:textId="77777777" w:rsidR="00971EA8" w:rsidRPr="00BF629A" w:rsidRDefault="70321FEB" w:rsidP="00971EA8">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Nova" w:hAnsi="Arial" w:cs="Arial"/>
                <w:sz w:val="20"/>
              </w:rPr>
              <w:t>prodaja na daljavo je prodaja na podlagi pogodbe, ki je sklenjena med izvajalcem dejavnosti in potrošnikom brez istočasne fizične prisotnosti pogodbenih strank, kot npr. preko spleta ali telefona;</w:t>
            </w:r>
          </w:p>
          <w:p w14:paraId="7B19ACF7" w14:textId="7FF1E5D7" w:rsidR="002A3C03" w:rsidRPr="00BF629A" w:rsidRDefault="6FB9D9A2" w:rsidP="00971EA8">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 xml:space="preserve">proizvodi za prehrano živali so posamična krmila, krmne mešanice, krmni dodatki, premiksi in ostale snovi, namenjene za uporabo ali uporabljene za prehrano živali; </w:t>
            </w:r>
          </w:p>
          <w:p w14:paraId="1E938485" w14:textId="45B32C46" w:rsidR="002A3C03" w:rsidRPr="00BF629A" w:rsidRDefault="161E8B69" w:rsidP="1271A91E">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regeneriran</w:t>
            </w:r>
            <w:r w:rsidR="1D73FDB7" w:rsidRPr="00BF629A">
              <w:rPr>
                <w:rFonts w:ascii="Arial" w:eastAsia="Arial" w:hAnsi="Arial" w:cs="Arial"/>
                <w:sz w:val="20"/>
              </w:rPr>
              <w:t>e</w:t>
            </w:r>
            <w:r w:rsidRPr="00BF629A">
              <w:rPr>
                <w:rFonts w:ascii="Arial" w:eastAsia="Arial" w:hAnsi="Arial" w:cs="Arial"/>
                <w:sz w:val="20"/>
              </w:rPr>
              <w:t xml:space="preserve"> celulozn</w:t>
            </w:r>
            <w:r w:rsidR="2311E16A" w:rsidRPr="00BF629A">
              <w:rPr>
                <w:rFonts w:ascii="Arial" w:eastAsia="Arial" w:hAnsi="Arial" w:cs="Arial"/>
                <w:sz w:val="20"/>
              </w:rPr>
              <w:t>e</w:t>
            </w:r>
            <w:r w:rsidRPr="00BF629A">
              <w:rPr>
                <w:rFonts w:ascii="Arial" w:eastAsia="Arial" w:hAnsi="Arial" w:cs="Arial"/>
                <w:sz w:val="20"/>
              </w:rPr>
              <w:t xml:space="preserve"> folij</w:t>
            </w:r>
            <w:r w:rsidR="09947E7A" w:rsidRPr="00BF629A">
              <w:rPr>
                <w:rFonts w:ascii="Arial" w:eastAsia="Arial" w:hAnsi="Arial" w:cs="Arial"/>
                <w:sz w:val="20"/>
              </w:rPr>
              <w:t>e</w:t>
            </w:r>
            <w:r w:rsidRPr="00BF629A">
              <w:rPr>
                <w:rFonts w:ascii="Arial" w:eastAsia="Arial" w:hAnsi="Arial" w:cs="Arial"/>
                <w:sz w:val="20"/>
              </w:rPr>
              <w:t xml:space="preserve"> so materiali </w:t>
            </w:r>
            <w:r w:rsidR="7CA3A71B" w:rsidRPr="00BF629A">
              <w:rPr>
                <w:rFonts w:ascii="Arial" w:eastAsia="Arial" w:hAnsi="Arial" w:cs="Arial"/>
                <w:sz w:val="20"/>
              </w:rPr>
              <w:t xml:space="preserve">in </w:t>
            </w:r>
            <w:r w:rsidRPr="00BF629A">
              <w:rPr>
                <w:rFonts w:ascii="Arial" w:eastAsia="Arial" w:hAnsi="Arial" w:cs="Arial"/>
                <w:sz w:val="20"/>
              </w:rPr>
              <w:t>izdelki, namenjeni za stik z živili, ki so v obliki tankih listov izdelani iz prečiščene celuloze, ki izvira iz nerecikliranega lesa ali bombaža, ki so mu z namenom, da bi zadostili posebnim tehničnim zahtevam, doda</w:t>
            </w:r>
            <w:r w:rsidR="55DD46E9" w:rsidRPr="00BF629A">
              <w:rPr>
                <w:rFonts w:ascii="Arial" w:eastAsia="Arial" w:hAnsi="Arial" w:cs="Arial"/>
                <w:sz w:val="20"/>
              </w:rPr>
              <w:t>ne</w:t>
            </w:r>
            <w:r w:rsidRPr="00BF629A">
              <w:rPr>
                <w:rFonts w:ascii="Arial" w:eastAsia="Arial" w:hAnsi="Arial" w:cs="Arial"/>
                <w:sz w:val="20"/>
              </w:rPr>
              <w:t xml:space="preserve"> ustrezne snovi v maso ali na površino;</w:t>
            </w:r>
          </w:p>
          <w:p w14:paraId="207D04CC" w14:textId="69C2F48E" w:rsidR="002A3C03" w:rsidRPr="00BF629A" w:rsidRDefault="455827A2" w:rsidP="74D18CF8">
            <w:pPr>
              <w:pStyle w:val="Odstavekseznama"/>
              <w:numPr>
                <w:ilvl w:val="0"/>
                <w:numId w:val="181"/>
              </w:numPr>
              <w:shd w:val="clear" w:color="auto" w:fill="FFFFFF" w:themeFill="background1"/>
              <w:spacing w:line="276" w:lineRule="auto"/>
              <w:ind w:left="600" w:hanging="357"/>
              <w:rPr>
                <w:rFonts w:ascii="Arial" w:eastAsia="Arial" w:hAnsi="Arial" w:cs="Arial"/>
                <w:szCs w:val="22"/>
              </w:rPr>
            </w:pPr>
            <w:r w:rsidRPr="00BF629A">
              <w:rPr>
                <w:rFonts w:ascii="Arial" w:eastAsia="Arial" w:hAnsi="Arial" w:cs="Arial"/>
                <w:sz w:val="20"/>
              </w:rPr>
              <w:t>r</w:t>
            </w:r>
            <w:r w:rsidR="55C0F83B" w:rsidRPr="00BF629A">
              <w:rPr>
                <w:rFonts w:ascii="Arial" w:eastAsia="Arial" w:hAnsi="Arial" w:cs="Arial"/>
                <w:sz w:val="20"/>
              </w:rPr>
              <w:t xml:space="preserve">ejec </w:t>
            </w:r>
            <w:r w:rsidR="505D50B9" w:rsidRPr="00BF629A">
              <w:rPr>
                <w:rFonts w:ascii="Arial" w:eastAsia="Arial" w:hAnsi="Arial" w:cs="Arial"/>
                <w:sz w:val="20"/>
              </w:rPr>
              <w:t xml:space="preserve">oziroma rejka </w:t>
            </w:r>
            <w:r w:rsidR="55C0F83B" w:rsidRPr="00BF629A">
              <w:rPr>
                <w:rFonts w:ascii="Arial" w:eastAsia="Arial" w:hAnsi="Arial" w:cs="Arial"/>
                <w:sz w:val="20"/>
              </w:rPr>
              <w:t>živali</w:t>
            </w:r>
            <w:r w:rsidR="317D6C02" w:rsidRPr="00BF629A">
              <w:rPr>
                <w:rFonts w:ascii="Arial" w:eastAsia="Arial" w:hAnsi="Arial" w:cs="Arial"/>
                <w:sz w:val="20"/>
              </w:rPr>
              <w:t xml:space="preserve"> (v nadaljnjem besedilu: rejec živali)</w:t>
            </w:r>
            <w:r w:rsidR="55C0F83B" w:rsidRPr="00BF629A">
              <w:rPr>
                <w:rFonts w:ascii="Arial" w:eastAsia="Arial" w:hAnsi="Arial" w:cs="Arial"/>
                <w:sz w:val="20"/>
              </w:rPr>
              <w:t xml:space="preserve"> je fizična ali pravna oseba, ki se ukvarja z rejo rejnih živali</w:t>
            </w:r>
            <w:r w:rsidR="26C3A48F" w:rsidRPr="00BF629A">
              <w:rPr>
                <w:rFonts w:ascii="Arial" w:eastAsia="Arial" w:hAnsi="Arial" w:cs="Arial"/>
                <w:sz w:val="20"/>
              </w:rPr>
              <w:t>;</w:t>
            </w:r>
          </w:p>
          <w:p w14:paraId="2ABE98A3" w14:textId="673BD799" w:rsidR="56DBFE41" w:rsidRPr="00BF629A" w:rsidRDefault="56DBFE41">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rejne živali so rejne živali v skladu z zakonom, ki ureja zaščito živali;</w:t>
            </w:r>
          </w:p>
          <w:p w14:paraId="1257C0AE" w14:textId="35F8C54A" w:rsidR="002A3C03" w:rsidRPr="00BF629A" w:rsidRDefault="3B317B83" w:rsidP="1271A91E">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vstop v EU</w:t>
            </w:r>
            <w:r w:rsidR="5B5D924C" w:rsidRPr="00BF629A">
              <w:rPr>
                <w:rFonts w:ascii="Arial" w:eastAsia="Arial" w:hAnsi="Arial" w:cs="Arial"/>
                <w:sz w:val="20"/>
              </w:rPr>
              <w:t xml:space="preserve"> je tranzit iz 44. točke 3. člena Uredbe 2017/625/EU</w:t>
            </w:r>
            <w:r w:rsidRPr="00BF629A">
              <w:rPr>
                <w:rFonts w:ascii="Arial" w:eastAsia="Arial" w:hAnsi="Arial" w:cs="Arial"/>
                <w:sz w:val="20"/>
              </w:rPr>
              <w:t xml:space="preserve"> </w:t>
            </w:r>
            <w:r w:rsidR="2F80EA4F" w:rsidRPr="00BF629A">
              <w:rPr>
                <w:rFonts w:ascii="Arial" w:eastAsia="Arial" w:hAnsi="Arial" w:cs="Arial"/>
                <w:sz w:val="20"/>
              </w:rPr>
              <w:t xml:space="preserve">in </w:t>
            </w:r>
            <w:r w:rsidRPr="00BF629A">
              <w:rPr>
                <w:rFonts w:ascii="Arial" w:eastAsia="Arial" w:hAnsi="Arial" w:cs="Arial"/>
                <w:sz w:val="20"/>
              </w:rPr>
              <w:t>uvoz v EU;</w:t>
            </w:r>
          </w:p>
          <w:p w14:paraId="0509B0AD" w14:textId="3536A05C" w:rsidR="002A3C03" w:rsidRPr="00BF629A" w:rsidRDefault="7AADEA08" w:rsidP="6DAB6CE0">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u</w:t>
            </w:r>
            <w:r w:rsidR="72363600" w:rsidRPr="00BF629A">
              <w:rPr>
                <w:rFonts w:ascii="Arial" w:eastAsia="Arial" w:hAnsi="Arial" w:cs="Arial"/>
                <w:sz w:val="20"/>
              </w:rPr>
              <w:t xml:space="preserve">voz </w:t>
            </w:r>
            <w:r w:rsidR="186FADBA" w:rsidRPr="00BF629A">
              <w:rPr>
                <w:rFonts w:ascii="Arial" w:eastAsia="Arial" w:hAnsi="Arial" w:cs="Arial"/>
                <w:sz w:val="20"/>
              </w:rPr>
              <w:t xml:space="preserve">v EU </w:t>
            </w:r>
            <w:r w:rsidR="72363600" w:rsidRPr="00BF629A">
              <w:rPr>
                <w:rFonts w:ascii="Arial" w:eastAsia="Arial" w:hAnsi="Arial" w:cs="Arial"/>
                <w:sz w:val="20"/>
              </w:rPr>
              <w:t xml:space="preserve">je </w:t>
            </w:r>
            <w:r w:rsidR="2A0ED850" w:rsidRPr="00BF629A">
              <w:rPr>
                <w:rFonts w:ascii="Arial" w:eastAsia="Arial" w:hAnsi="Arial" w:cs="Arial"/>
                <w:sz w:val="20"/>
              </w:rPr>
              <w:t xml:space="preserve">vnos </w:t>
            </w:r>
            <w:r w:rsidR="7CCDD4DE" w:rsidRPr="00BF629A">
              <w:rPr>
                <w:rFonts w:ascii="Arial" w:eastAsia="Arial" w:hAnsi="Arial" w:cs="Arial"/>
                <w:sz w:val="20"/>
              </w:rPr>
              <w:t>živil, krme</w:t>
            </w:r>
            <w:r w:rsidR="72C727C4" w:rsidRPr="00BF629A">
              <w:rPr>
                <w:rFonts w:ascii="Arial" w:eastAsia="Arial" w:hAnsi="Arial" w:cs="Arial"/>
                <w:sz w:val="20"/>
              </w:rPr>
              <w:t xml:space="preserve">, </w:t>
            </w:r>
            <w:r w:rsidR="7CCDD4DE" w:rsidRPr="00BF629A">
              <w:rPr>
                <w:rFonts w:ascii="Arial" w:eastAsia="Arial" w:hAnsi="Arial" w:cs="Arial"/>
                <w:sz w:val="20"/>
              </w:rPr>
              <w:t>materialov in izdelkov</w:t>
            </w:r>
            <w:r w:rsidR="1246F430" w:rsidRPr="00BF629A">
              <w:rPr>
                <w:rFonts w:ascii="Arial" w:eastAsia="Arial" w:hAnsi="Arial" w:cs="Arial"/>
                <w:sz w:val="20"/>
              </w:rPr>
              <w:t xml:space="preserve">, </w:t>
            </w:r>
            <w:r w:rsidR="22AD9025" w:rsidRPr="00BF629A">
              <w:rPr>
                <w:rFonts w:ascii="Arial" w:eastAsia="Arial" w:hAnsi="Arial" w:cs="Arial"/>
                <w:sz w:val="20"/>
              </w:rPr>
              <w:t>namenjenih za</w:t>
            </w:r>
            <w:r w:rsidR="1246F430" w:rsidRPr="00BF629A">
              <w:rPr>
                <w:rFonts w:ascii="Arial" w:eastAsia="Arial" w:hAnsi="Arial" w:cs="Arial"/>
                <w:sz w:val="20"/>
              </w:rPr>
              <w:t xml:space="preserve"> stik z živili</w:t>
            </w:r>
            <w:r w:rsidR="2E264AEB" w:rsidRPr="00BF629A">
              <w:rPr>
                <w:rFonts w:ascii="Arial" w:eastAsia="Arial" w:hAnsi="Arial" w:cs="Arial"/>
                <w:sz w:val="20"/>
              </w:rPr>
              <w:t>,</w:t>
            </w:r>
            <w:r w:rsidR="3138B83C" w:rsidRPr="00BF629A">
              <w:rPr>
                <w:rFonts w:ascii="Arial" w:eastAsia="Arial" w:hAnsi="Arial" w:cs="Arial"/>
                <w:sz w:val="20"/>
              </w:rPr>
              <w:t xml:space="preserve"> in živalskih stranskih proizvodov</w:t>
            </w:r>
            <w:r w:rsidR="7CCDD4DE" w:rsidRPr="00BF629A">
              <w:rPr>
                <w:rFonts w:ascii="Arial" w:eastAsia="Arial" w:hAnsi="Arial" w:cs="Arial"/>
                <w:sz w:val="20"/>
              </w:rPr>
              <w:t xml:space="preserve"> </w:t>
            </w:r>
            <w:r w:rsidR="5D4DE048" w:rsidRPr="00BF629A">
              <w:rPr>
                <w:rFonts w:ascii="Arial" w:eastAsia="Arial" w:hAnsi="Arial" w:cs="Arial"/>
                <w:sz w:val="20"/>
              </w:rPr>
              <w:t xml:space="preserve">v EU </w:t>
            </w:r>
            <w:r w:rsidR="72363600" w:rsidRPr="00BF629A">
              <w:rPr>
                <w:rFonts w:ascii="Arial" w:eastAsia="Arial" w:hAnsi="Arial" w:cs="Arial"/>
                <w:sz w:val="20"/>
              </w:rPr>
              <w:t>z nameno</w:t>
            </w:r>
            <w:r w:rsidR="3849A1A8" w:rsidRPr="00BF629A">
              <w:rPr>
                <w:rFonts w:ascii="Arial" w:eastAsia="Arial" w:hAnsi="Arial" w:cs="Arial"/>
                <w:sz w:val="20"/>
              </w:rPr>
              <w:t xml:space="preserve">m </w:t>
            </w:r>
            <w:r w:rsidR="54D7FBB7" w:rsidRPr="00BF629A">
              <w:rPr>
                <w:rFonts w:ascii="Arial" w:eastAsia="Arial" w:hAnsi="Arial" w:cs="Arial"/>
                <w:sz w:val="20"/>
              </w:rPr>
              <w:t>dajanja na trg</w:t>
            </w:r>
            <w:r w:rsidR="6E81E7D0" w:rsidRPr="00BF629A">
              <w:rPr>
                <w:rFonts w:ascii="Arial" w:eastAsia="Arial" w:hAnsi="Arial" w:cs="Arial"/>
                <w:sz w:val="20"/>
              </w:rPr>
              <w:t xml:space="preserve"> EU</w:t>
            </w:r>
            <w:r w:rsidR="54D7FBB7" w:rsidRPr="00BF629A">
              <w:rPr>
                <w:rFonts w:ascii="Arial" w:eastAsia="Arial" w:hAnsi="Arial" w:cs="Arial"/>
                <w:sz w:val="20"/>
              </w:rPr>
              <w:t>;</w:t>
            </w:r>
          </w:p>
          <w:p w14:paraId="3DF1D2EE" w14:textId="53E9FFE9" w:rsidR="7A29015A" w:rsidRPr="00BF629A" w:rsidRDefault="4B868B72" w:rsidP="00FB6267">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začasno ali trajno odvzete rejne živali</w:t>
            </w:r>
            <w:r w:rsidR="20A2F0E1" w:rsidRPr="00BF629A">
              <w:rPr>
                <w:rFonts w:ascii="Arial" w:eastAsia="Arial" w:hAnsi="Arial" w:cs="Arial"/>
                <w:sz w:val="20"/>
              </w:rPr>
              <w:t xml:space="preserve"> so rejne živali, </w:t>
            </w:r>
            <w:r w:rsidR="54C2B64D" w:rsidRPr="00BF629A">
              <w:rPr>
                <w:rFonts w:ascii="Arial" w:eastAsia="Arial" w:hAnsi="Arial" w:cs="Arial"/>
                <w:sz w:val="20"/>
              </w:rPr>
              <w:t>ki jih pristojni inšpektor začasno ali trajno odvz</w:t>
            </w:r>
            <w:r w:rsidR="0252890B" w:rsidRPr="00BF629A">
              <w:rPr>
                <w:rFonts w:ascii="Arial" w:eastAsia="Arial" w:hAnsi="Arial" w:cs="Arial"/>
                <w:sz w:val="20"/>
              </w:rPr>
              <w:t>ame</w:t>
            </w:r>
            <w:r w:rsidR="54C2B64D" w:rsidRPr="00BF629A">
              <w:rPr>
                <w:rFonts w:ascii="Arial" w:eastAsia="Arial" w:hAnsi="Arial" w:cs="Arial"/>
                <w:sz w:val="20"/>
              </w:rPr>
              <w:t xml:space="preserve"> v skladu z zakonom, ki ureja zaščito živali</w:t>
            </w:r>
            <w:r w:rsidR="20A2F0E1" w:rsidRPr="00BF629A">
              <w:rPr>
                <w:rFonts w:ascii="Arial" w:eastAsia="Arial" w:hAnsi="Arial" w:cs="Arial"/>
                <w:sz w:val="20"/>
              </w:rPr>
              <w:t>;</w:t>
            </w:r>
          </w:p>
          <w:p w14:paraId="10FEB28B" w14:textId="5055D555" w:rsidR="002A3C03" w:rsidRPr="00BF629A" w:rsidRDefault="5F3DFB67" w:rsidP="6DAB6CE0">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zapuščene živali</w:t>
            </w:r>
            <w:r w:rsidR="6921E7CD" w:rsidRPr="00BF629A">
              <w:rPr>
                <w:rFonts w:ascii="Arial" w:eastAsia="Arial" w:hAnsi="Arial" w:cs="Arial"/>
                <w:sz w:val="20"/>
              </w:rPr>
              <w:t xml:space="preserve"> so za</w:t>
            </w:r>
            <w:r w:rsidR="497B11D3" w:rsidRPr="00BF629A">
              <w:rPr>
                <w:rFonts w:ascii="Arial" w:eastAsia="Arial" w:hAnsi="Arial" w:cs="Arial"/>
                <w:sz w:val="20"/>
              </w:rPr>
              <w:t>puščene živali v skladu z zakonom, ki ureja zaščito živali;</w:t>
            </w:r>
            <w:r w:rsidRPr="00BF629A">
              <w:rPr>
                <w:rFonts w:ascii="Arial" w:eastAsia="Arial" w:hAnsi="Arial" w:cs="Arial"/>
                <w:sz w:val="20"/>
              </w:rPr>
              <w:t xml:space="preserve">   </w:t>
            </w:r>
          </w:p>
          <w:p w14:paraId="1CE315B8" w14:textId="6A33057A" w:rsidR="002A3C03" w:rsidRPr="00BF629A" w:rsidRDefault="75AC6F71" w:rsidP="6DAB6CE0">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zbiralnica uplenjene divjadi je zbirni center iz Priloge III Uredbe 853/2004/ES ali drug zaprt prostor, ki poleg pogojev za zbirni center izpolnjuje dodatne higiensko tehnične pogoje</w:t>
            </w:r>
            <w:r w:rsidR="7FE8DEA4" w:rsidRPr="00BF629A">
              <w:rPr>
                <w:rFonts w:ascii="Arial" w:eastAsia="Arial" w:hAnsi="Arial" w:cs="Arial"/>
                <w:sz w:val="20"/>
              </w:rPr>
              <w:t xml:space="preserve"> iz tega zakona in predpisov, izdanih na njegovi podlagi</w:t>
            </w:r>
            <w:r w:rsidRPr="00BF629A">
              <w:rPr>
                <w:rFonts w:ascii="Arial" w:eastAsia="Arial" w:hAnsi="Arial" w:cs="Arial"/>
                <w:sz w:val="20"/>
              </w:rPr>
              <w:t>;</w:t>
            </w:r>
          </w:p>
          <w:p w14:paraId="4CDE8F92" w14:textId="7FB48785" w:rsidR="002A3C03" w:rsidRPr="00BF629A" w:rsidRDefault="7FD07058" w:rsidP="7851FF27">
            <w:pPr>
              <w:pStyle w:val="Odstavekseznama"/>
              <w:numPr>
                <w:ilvl w:val="0"/>
                <w:numId w:val="181"/>
              </w:numPr>
              <w:shd w:val="clear" w:color="auto" w:fill="FFFFFF" w:themeFill="background1"/>
              <w:spacing w:line="276" w:lineRule="auto"/>
              <w:ind w:left="600" w:hanging="357"/>
              <w:rPr>
                <w:rFonts w:ascii="Arial" w:eastAsia="Arial" w:hAnsi="Arial" w:cs="Arial"/>
                <w:sz w:val="20"/>
              </w:rPr>
            </w:pPr>
            <w:r w:rsidRPr="00BF629A">
              <w:rPr>
                <w:rFonts w:ascii="Arial" w:eastAsia="Arial" w:hAnsi="Arial" w:cs="Arial"/>
                <w:sz w:val="20"/>
              </w:rPr>
              <w:t>živila za posebne skupine so začetne formule za dojenčke, nadaljevalne formule, živila na osnovi predelanih žit, otroška hrana, živila za posebne zdravstvene namene in popolni prehranski nadomestki za nadzor nad telesno težo</w:t>
            </w:r>
            <w:r w:rsidR="0940CBB3" w:rsidRPr="00BF629A">
              <w:rPr>
                <w:rFonts w:ascii="Arial" w:eastAsia="Arial" w:hAnsi="Arial" w:cs="Arial"/>
                <w:sz w:val="20"/>
              </w:rPr>
              <w:t xml:space="preserve"> iz</w:t>
            </w:r>
            <w:r w:rsidRPr="00BF629A">
              <w:rPr>
                <w:rFonts w:ascii="Arial" w:eastAsia="Arial" w:hAnsi="Arial" w:cs="Arial"/>
                <w:sz w:val="20"/>
              </w:rPr>
              <w:t xml:space="preserve"> drug</w:t>
            </w:r>
            <w:r w:rsidR="53753332" w:rsidRPr="00BF629A">
              <w:rPr>
                <w:rFonts w:ascii="Arial" w:eastAsia="Arial" w:hAnsi="Arial" w:cs="Arial"/>
                <w:sz w:val="20"/>
              </w:rPr>
              <w:t>ega</w:t>
            </w:r>
            <w:r w:rsidR="645BE491" w:rsidRPr="00BF629A">
              <w:rPr>
                <w:rFonts w:ascii="Arial" w:eastAsia="Arial" w:hAnsi="Arial" w:cs="Arial"/>
                <w:sz w:val="20"/>
              </w:rPr>
              <w:t xml:space="preserve"> </w:t>
            </w:r>
            <w:r w:rsidRPr="00BF629A">
              <w:rPr>
                <w:rFonts w:ascii="Arial" w:eastAsia="Arial" w:hAnsi="Arial" w:cs="Arial"/>
                <w:sz w:val="20"/>
              </w:rPr>
              <w:t>odstavk</w:t>
            </w:r>
            <w:r w:rsidR="29F10AFD" w:rsidRPr="00BF629A">
              <w:rPr>
                <w:rFonts w:ascii="Arial" w:eastAsia="Arial" w:hAnsi="Arial" w:cs="Arial"/>
                <w:sz w:val="20"/>
              </w:rPr>
              <w:t>a</w:t>
            </w:r>
            <w:r w:rsidRPr="00BF629A">
              <w:rPr>
                <w:rFonts w:ascii="Arial" w:eastAsia="Arial" w:hAnsi="Arial" w:cs="Arial"/>
                <w:sz w:val="20"/>
              </w:rPr>
              <w:t xml:space="preserve"> 2. člena Uredbe 609/2013/EU.</w:t>
            </w:r>
          </w:p>
          <w:p w14:paraId="0A392C6A" w14:textId="19F08991" w:rsidR="002A3C03" w:rsidRPr="00BF629A" w:rsidRDefault="002A3C03" w:rsidP="00195DE9">
            <w:pPr>
              <w:spacing w:line="276" w:lineRule="auto"/>
              <w:ind w:left="142"/>
              <w:jc w:val="both"/>
              <w:rPr>
                <w:rFonts w:eastAsia="Arial" w:cs="Arial"/>
                <w:szCs w:val="20"/>
              </w:rPr>
            </w:pPr>
            <w:r w:rsidRPr="00BF629A">
              <w:rPr>
                <w:rFonts w:eastAsia="Arial" w:cs="Arial"/>
                <w:szCs w:val="20"/>
              </w:rPr>
              <w:t xml:space="preserve"> </w:t>
            </w:r>
            <w:r w:rsidRPr="00BF629A">
              <w:rPr>
                <w:rFonts w:eastAsia="Arial" w:cs="Arial"/>
                <w:szCs w:val="20"/>
              </w:rPr>
              <w:br w:type="page"/>
            </w:r>
          </w:p>
          <w:p w14:paraId="5CFFD47A" w14:textId="77777777" w:rsidR="002A3C03" w:rsidRPr="00BF629A" w:rsidRDefault="658ED420" w:rsidP="00404C80">
            <w:pPr>
              <w:pStyle w:val="Odstavekseznama"/>
              <w:numPr>
                <w:ilvl w:val="0"/>
                <w:numId w:val="184"/>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0681F5F8" w14:textId="0B8A78A5" w:rsidR="002A3C03" w:rsidRPr="00BF629A" w:rsidRDefault="1F9B5772" w:rsidP="6643A1FD">
            <w:pPr>
              <w:shd w:val="clear" w:color="auto" w:fill="FFFFFF" w:themeFill="background1"/>
              <w:spacing w:before="60" w:after="240" w:line="276" w:lineRule="auto"/>
              <w:jc w:val="center"/>
              <w:rPr>
                <w:rFonts w:eastAsia="Arial" w:cs="Arial"/>
                <w:b/>
                <w:bCs/>
                <w:szCs w:val="20"/>
                <w:lang w:eastAsia="sl-SI"/>
              </w:rPr>
            </w:pPr>
            <w:r w:rsidRPr="00BF629A">
              <w:rPr>
                <w:rFonts w:eastAsia="Arial" w:cs="Arial"/>
                <w:b/>
                <w:bCs/>
                <w:szCs w:val="20"/>
              </w:rPr>
              <w:t>(</w:t>
            </w:r>
            <w:r w:rsidRPr="00BF629A">
              <w:rPr>
                <w:rFonts w:eastAsia="Arial" w:cs="Arial"/>
                <w:b/>
                <w:bCs/>
                <w:szCs w:val="20"/>
                <w:lang w:eastAsia="sl-SI"/>
              </w:rPr>
              <w:t>organi</w:t>
            </w:r>
            <w:r w:rsidR="4542A63B" w:rsidRPr="00BF629A">
              <w:rPr>
                <w:rFonts w:eastAsia="Arial" w:cs="Arial"/>
                <w:b/>
                <w:bCs/>
                <w:szCs w:val="20"/>
                <w:lang w:eastAsia="sl-SI"/>
              </w:rPr>
              <w:t>,</w:t>
            </w:r>
            <w:r w:rsidRPr="00BF629A">
              <w:rPr>
                <w:rFonts w:eastAsia="Arial" w:cs="Arial"/>
                <w:b/>
                <w:bCs/>
                <w:szCs w:val="20"/>
                <w:lang w:eastAsia="sl-SI"/>
              </w:rPr>
              <w:t xml:space="preserve"> pristojni za izvajanje)</w:t>
            </w:r>
          </w:p>
          <w:p w14:paraId="0C80266C" w14:textId="3F0AD7FA" w:rsidR="002A3C03" w:rsidRPr="00BF629A" w:rsidRDefault="563F1E9C" w:rsidP="00404C80">
            <w:pPr>
              <w:pStyle w:val="Odstavekseznama"/>
              <w:numPr>
                <w:ilvl w:val="0"/>
                <w:numId w:val="128"/>
              </w:numPr>
              <w:spacing w:line="276" w:lineRule="auto"/>
              <w:rPr>
                <w:rFonts w:ascii="Arial" w:eastAsia="Arial" w:hAnsi="Arial" w:cs="Arial"/>
                <w:sz w:val="20"/>
              </w:rPr>
            </w:pPr>
            <w:r w:rsidRPr="00BF629A">
              <w:rPr>
                <w:rFonts w:ascii="Arial" w:eastAsia="Arial" w:hAnsi="Arial" w:cs="Arial"/>
                <w:sz w:val="20"/>
              </w:rPr>
              <w:t>Za izvajanje tega zakona in pravnih aktov EU</w:t>
            </w:r>
            <w:r w:rsidR="0D7DA064" w:rsidRPr="00BF629A">
              <w:rPr>
                <w:rFonts w:ascii="Arial" w:eastAsia="Arial" w:hAnsi="Arial" w:cs="Arial"/>
                <w:sz w:val="20"/>
              </w:rPr>
              <w:t>, ki urejajo</w:t>
            </w:r>
            <w:r w:rsidR="06DCB744" w:rsidRPr="00BF629A">
              <w:rPr>
                <w:rFonts w:ascii="Arial" w:eastAsia="Arial" w:hAnsi="Arial" w:cs="Arial"/>
                <w:sz w:val="20"/>
              </w:rPr>
              <w:t xml:space="preserve"> </w:t>
            </w:r>
            <w:r w:rsidRPr="00BF629A">
              <w:rPr>
                <w:rFonts w:ascii="Arial" w:eastAsia="Arial" w:hAnsi="Arial" w:cs="Arial"/>
                <w:sz w:val="20"/>
              </w:rPr>
              <w:t>varnost hrane in krm</w:t>
            </w:r>
            <w:r w:rsidR="36EC4311" w:rsidRPr="00BF629A">
              <w:rPr>
                <w:rFonts w:ascii="Arial" w:eastAsia="Arial" w:hAnsi="Arial" w:cs="Arial"/>
                <w:sz w:val="20"/>
              </w:rPr>
              <w:t>o</w:t>
            </w:r>
            <w:r w:rsidRPr="00BF629A">
              <w:rPr>
                <w:rFonts w:ascii="Arial" w:eastAsia="Arial" w:hAnsi="Arial" w:cs="Arial"/>
                <w:sz w:val="20"/>
              </w:rPr>
              <w:t xml:space="preserve"> v vseh fazah pridelave, proizvodnje, predelave in distribucije, vstopa v EU ter izvoza iz EU</w:t>
            </w:r>
            <w:r w:rsidR="06492303" w:rsidRPr="00BF629A">
              <w:rPr>
                <w:rFonts w:ascii="Arial" w:eastAsia="Arial" w:hAnsi="Arial" w:cs="Arial"/>
                <w:sz w:val="20"/>
              </w:rPr>
              <w:t>,</w:t>
            </w:r>
            <w:r w:rsidRPr="00BF629A">
              <w:rPr>
                <w:rFonts w:ascii="Arial" w:eastAsia="Arial" w:hAnsi="Arial" w:cs="Arial"/>
                <w:sz w:val="20"/>
              </w:rPr>
              <w:t xml:space="preserve"> </w:t>
            </w:r>
            <w:r w:rsidR="652659EE" w:rsidRPr="00BF629A">
              <w:rPr>
                <w:rFonts w:ascii="Arial" w:eastAsia="Arial" w:hAnsi="Arial" w:cs="Arial"/>
                <w:sz w:val="20"/>
              </w:rPr>
              <w:t xml:space="preserve">je </w:t>
            </w:r>
            <w:r w:rsidRPr="00BF629A">
              <w:rPr>
                <w:rFonts w:ascii="Arial" w:eastAsia="Arial" w:hAnsi="Arial" w:cs="Arial"/>
                <w:sz w:val="20"/>
              </w:rPr>
              <w:t>pristojna Uprava RS za varno hrano veterinarstvo in varstvo rastlin (v nadaljnjem besedilu: Uprava).</w:t>
            </w:r>
          </w:p>
          <w:p w14:paraId="11A91241" w14:textId="38CECA77" w:rsidR="002A3C03" w:rsidRPr="00BF629A" w:rsidRDefault="311862B7" w:rsidP="00404C80">
            <w:pPr>
              <w:pStyle w:val="Odstavekseznama"/>
              <w:numPr>
                <w:ilvl w:val="0"/>
                <w:numId w:val="128"/>
              </w:numPr>
              <w:spacing w:line="276" w:lineRule="auto"/>
              <w:rPr>
                <w:rFonts w:ascii="Arial" w:eastAsia="Arial" w:hAnsi="Arial" w:cs="Arial"/>
                <w:sz w:val="20"/>
              </w:rPr>
            </w:pPr>
            <w:r w:rsidRPr="00BF629A">
              <w:rPr>
                <w:rFonts w:ascii="Arial" w:eastAsia="Arial" w:hAnsi="Arial" w:cs="Arial"/>
                <w:sz w:val="20"/>
              </w:rPr>
              <w:t xml:space="preserve">Ne glede na prejšnji odstavek je  </w:t>
            </w:r>
            <w:r w:rsidR="3663AD85" w:rsidRPr="00BF629A">
              <w:rPr>
                <w:rFonts w:ascii="Arial" w:eastAsia="Arial" w:hAnsi="Arial" w:cs="Arial"/>
                <w:sz w:val="20"/>
              </w:rPr>
              <w:t xml:space="preserve">glede </w:t>
            </w:r>
            <w:r w:rsidRPr="00BF629A">
              <w:rPr>
                <w:rFonts w:ascii="Arial" w:eastAsia="Arial" w:hAnsi="Arial" w:cs="Arial"/>
                <w:sz w:val="20"/>
              </w:rPr>
              <w:t>varnost</w:t>
            </w:r>
            <w:r w:rsidR="05385B7B" w:rsidRPr="00BF629A">
              <w:rPr>
                <w:rFonts w:ascii="Arial" w:eastAsia="Arial" w:hAnsi="Arial" w:cs="Arial"/>
                <w:sz w:val="20"/>
              </w:rPr>
              <w:t>i</w:t>
            </w:r>
            <w:r w:rsidRPr="00BF629A">
              <w:rPr>
                <w:rFonts w:ascii="Arial" w:eastAsia="Arial" w:hAnsi="Arial" w:cs="Arial"/>
                <w:sz w:val="20"/>
              </w:rPr>
              <w:t xml:space="preserve"> živil za posebne skupine, prehranskih dopolnil ter materialov in izdelkov, namenjenih za stik z živili, v postopkih njihove pridelave, proizvodnje, predelave in distribucije</w:t>
            </w:r>
            <w:r w:rsidR="432CAD1D" w:rsidRPr="00BF629A">
              <w:rPr>
                <w:rFonts w:ascii="Arial" w:eastAsia="Arial" w:hAnsi="Arial" w:cs="Arial"/>
                <w:sz w:val="20"/>
              </w:rPr>
              <w:t>,</w:t>
            </w:r>
            <w:r w:rsidRPr="00BF629A">
              <w:rPr>
                <w:rFonts w:ascii="Arial" w:eastAsia="Arial" w:hAnsi="Arial" w:cs="Arial"/>
                <w:sz w:val="20"/>
              </w:rPr>
              <w:t xml:space="preserve"> pristojno ministrstvo, pristojno za zdravje. </w:t>
            </w:r>
          </w:p>
          <w:p w14:paraId="5B9A3787" w14:textId="77777777" w:rsidR="00195DE9" w:rsidRPr="00BF629A" w:rsidRDefault="311862B7" w:rsidP="00202562">
            <w:pPr>
              <w:pStyle w:val="Odstavekseznama"/>
              <w:numPr>
                <w:ilvl w:val="0"/>
                <w:numId w:val="128"/>
              </w:numPr>
              <w:spacing w:line="276" w:lineRule="auto"/>
              <w:rPr>
                <w:rFonts w:ascii="Arial" w:eastAsia="Arial" w:hAnsi="Arial" w:cs="Arial"/>
                <w:sz w:val="20"/>
              </w:rPr>
            </w:pPr>
            <w:r w:rsidRPr="00BF629A">
              <w:rPr>
                <w:rFonts w:ascii="Arial" w:eastAsia="Arial" w:hAnsi="Arial" w:cs="Arial"/>
                <w:sz w:val="20"/>
              </w:rPr>
              <w:t xml:space="preserve">Ne glede na prvi odstavek tega člena je </w:t>
            </w:r>
            <w:r w:rsidR="2CE789AE" w:rsidRPr="00BF629A">
              <w:rPr>
                <w:rFonts w:ascii="Arial" w:eastAsia="Arial" w:hAnsi="Arial" w:cs="Arial"/>
                <w:sz w:val="20"/>
              </w:rPr>
              <w:t>glede</w:t>
            </w:r>
            <w:r w:rsidRPr="00BF629A">
              <w:rPr>
                <w:rFonts w:ascii="Arial" w:eastAsia="Arial" w:hAnsi="Arial" w:cs="Arial"/>
                <w:sz w:val="20"/>
              </w:rPr>
              <w:t xml:space="preserve"> varnost</w:t>
            </w:r>
            <w:r w:rsidR="0C857107" w:rsidRPr="00BF629A">
              <w:rPr>
                <w:rFonts w:ascii="Arial" w:eastAsia="Arial" w:hAnsi="Arial" w:cs="Arial"/>
                <w:sz w:val="20"/>
              </w:rPr>
              <w:t>i</w:t>
            </w:r>
            <w:r w:rsidRPr="00BF629A">
              <w:rPr>
                <w:rFonts w:ascii="Arial" w:eastAsia="Arial" w:hAnsi="Arial" w:cs="Arial"/>
                <w:sz w:val="20"/>
              </w:rPr>
              <w:t xml:space="preserve"> pri pridelavi, proizvodnji, predelavi in distribuciji grozdja, mošta, vina in drugih proizvodov iz grozdja, mošta in vina, pristojno ministrstvo, pristojno za </w:t>
            </w:r>
            <w:r w:rsidR="66F42354" w:rsidRPr="00BF629A">
              <w:rPr>
                <w:rFonts w:ascii="Arial" w:eastAsia="Arial" w:hAnsi="Arial" w:cs="Arial"/>
                <w:sz w:val="20"/>
              </w:rPr>
              <w:t xml:space="preserve"> hrano in krmo</w:t>
            </w:r>
            <w:r w:rsidRPr="00BF629A">
              <w:rPr>
                <w:rFonts w:ascii="Arial" w:eastAsia="Arial" w:hAnsi="Arial" w:cs="Arial"/>
                <w:sz w:val="20"/>
              </w:rPr>
              <w:t>.</w:t>
            </w:r>
          </w:p>
          <w:p w14:paraId="100C5B58" w14:textId="27379234" w:rsidR="002A3C03" w:rsidRPr="00BF629A" w:rsidRDefault="002A3C03" w:rsidP="00195DE9">
            <w:pPr>
              <w:spacing w:line="276" w:lineRule="auto"/>
              <w:rPr>
                <w:rFonts w:eastAsia="Arial" w:cs="Arial"/>
                <w:szCs w:val="20"/>
              </w:rPr>
            </w:pPr>
            <w:r w:rsidRPr="00BF629A">
              <w:rPr>
                <w:rFonts w:eastAsia="Arial" w:cs="Arial"/>
                <w:szCs w:val="20"/>
              </w:rPr>
              <w:lastRenderedPageBreak/>
              <w:t xml:space="preserve"> </w:t>
            </w:r>
          </w:p>
          <w:p w14:paraId="2AD5FF41"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30CD2A24" w14:textId="4FE92EE7" w:rsidR="002A3C03" w:rsidRPr="00BF629A" w:rsidRDefault="3F4BB1C2" w:rsidP="2F5735C1">
            <w:pPr>
              <w:shd w:val="clear" w:color="auto" w:fill="FFFFFF" w:themeFill="background1"/>
              <w:spacing w:before="60" w:after="240" w:line="276" w:lineRule="auto"/>
              <w:jc w:val="center"/>
              <w:rPr>
                <w:rFonts w:eastAsia="Arial" w:cs="Arial"/>
                <w:b/>
                <w:bCs/>
                <w:szCs w:val="20"/>
                <w:lang w:eastAsia="sl-SI"/>
              </w:rPr>
            </w:pPr>
            <w:r w:rsidRPr="00BF629A">
              <w:rPr>
                <w:rFonts w:eastAsia="Arial" w:cs="Arial"/>
                <w:b/>
                <w:bCs/>
                <w:szCs w:val="20"/>
                <w:lang w:eastAsia="sl-SI"/>
              </w:rPr>
              <w:t>(organi</w:t>
            </w:r>
            <w:r w:rsidR="3F4F1374" w:rsidRPr="00BF629A">
              <w:rPr>
                <w:rFonts w:eastAsia="Arial" w:cs="Arial"/>
                <w:b/>
                <w:bCs/>
                <w:szCs w:val="20"/>
                <w:lang w:eastAsia="sl-SI"/>
              </w:rPr>
              <w:t>,</w:t>
            </w:r>
            <w:r w:rsidRPr="00BF629A">
              <w:rPr>
                <w:rFonts w:eastAsia="Arial" w:cs="Arial"/>
                <w:b/>
                <w:bCs/>
                <w:szCs w:val="20"/>
                <w:lang w:eastAsia="sl-SI"/>
              </w:rPr>
              <w:t xml:space="preserve"> pristojni za nadzor)</w:t>
            </w:r>
          </w:p>
          <w:p w14:paraId="5AAC98A5" w14:textId="3F7E3A13" w:rsidR="002A3C03" w:rsidRPr="00BF629A" w:rsidRDefault="154B3AB6" w:rsidP="74D18CF8">
            <w:pPr>
              <w:pStyle w:val="Odstavekseznama"/>
              <w:numPr>
                <w:ilvl w:val="0"/>
                <w:numId w:val="129"/>
              </w:numPr>
              <w:spacing w:line="276" w:lineRule="auto"/>
              <w:rPr>
                <w:rFonts w:ascii="Arial" w:eastAsia="Arial" w:hAnsi="Arial" w:cs="Arial"/>
                <w:sz w:val="20"/>
              </w:rPr>
            </w:pPr>
            <w:r w:rsidRPr="00BF629A">
              <w:rPr>
                <w:rFonts w:ascii="Arial" w:eastAsia="Arial" w:hAnsi="Arial" w:cs="Arial"/>
                <w:sz w:val="20"/>
              </w:rPr>
              <w:t>Za izvajanje nadzora nad izvajanjem tega zakona, predpisov, izdanih na njegovi podlagi</w:t>
            </w:r>
            <w:r w:rsidR="458AE1FD" w:rsidRPr="00BF629A">
              <w:rPr>
                <w:rFonts w:ascii="Arial" w:eastAsia="Arial" w:hAnsi="Arial" w:cs="Arial"/>
                <w:sz w:val="20"/>
              </w:rPr>
              <w:t>,</w:t>
            </w:r>
            <w:r w:rsidRPr="00BF629A">
              <w:rPr>
                <w:rFonts w:ascii="Arial" w:eastAsia="Arial" w:hAnsi="Arial" w:cs="Arial"/>
                <w:sz w:val="20"/>
              </w:rPr>
              <w:t xml:space="preserve"> in pravnih aktov EU</w:t>
            </w:r>
            <w:r w:rsidR="041CEB81" w:rsidRPr="00BF629A">
              <w:rPr>
                <w:rFonts w:ascii="Arial" w:eastAsia="Arial" w:hAnsi="Arial" w:cs="Arial"/>
                <w:sz w:val="20"/>
              </w:rPr>
              <w:t>, ki urejajo</w:t>
            </w:r>
            <w:r w:rsidR="3FF90826" w:rsidRPr="00BF629A">
              <w:rPr>
                <w:rFonts w:ascii="Arial" w:eastAsia="Arial" w:hAnsi="Arial" w:cs="Arial"/>
                <w:sz w:val="20"/>
              </w:rPr>
              <w:t xml:space="preserve"> </w:t>
            </w:r>
            <w:r w:rsidRPr="00BF629A">
              <w:rPr>
                <w:rFonts w:ascii="Arial" w:eastAsia="Arial" w:hAnsi="Arial" w:cs="Arial"/>
                <w:sz w:val="20"/>
              </w:rPr>
              <w:t xml:space="preserve">varnost hrane, vključno z vstopom prehranskih dopolnil in živil za posebne skupine, ki vsebujejo sestavine živalskega izvora, za katere je obvezen veterinarski pregled ob vstopu v EU, in krme v vseh fazah pridelave, proizvodnje, predelave in distribucije, vstopa v EU ter izvoza iz EU, </w:t>
            </w:r>
            <w:r w:rsidR="73974473" w:rsidRPr="00BF629A">
              <w:rPr>
                <w:rFonts w:ascii="Arial" w:eastAsia="Arial" w:hAnsi="Arial" w:cs="Arial"/>
                <w:sz w:val="20"/>
              </w:rPr>
              <w:t xml:space="preserve">je </w:t>
            </w:r>
            <w:r w:rsidRPr="00BF629A">
              <w:rPr>
                <w:rFonts w:ascii="Arial" w:eastAsia="Arial" w:hAnsi="Arial" w:cs="Arial"/>
                <w:sz w:val="20"/>
              </w:rPr>
              <w:t>pristojna Uprava.</w:t>
            </w:r>
          </w:p>
          <w:p w14:paraId="58B0A88B" w14:textId="62ACA670" w:rsidR="00900EC7" w:rsidRPr="00BF629A" w:rsidRDefault="07F38EC8" w:rsidP="00404C80">
            <w:pPr>
              <w:pStyle w:val="Odstavekseznama"/>
              <w:numPr>
                <w:ilvl w:val="0"/>
                <w:numId w:val="129"/>
              </w:numPr>
              <w:spacing w:line="276" w:lineRule="auto"/>
              <w:rPr>
                <w:rFonts w:ascii="Arial" w:eastAsia="Arial" w:hAnsi="Arial" w:cs="Arial"/>
                <w:sz w:val="20"/>
              </w:rPr>
            </w:pPr>
            <w:r w:rsidRPr="00BF629A">
              <w:rPr>
                <w:rFonts w:ascii="Arial" w:eastAsia="Arial" w:hAnsi="Arial" w:cs="Arial"/>
                <w:sz w:val="20"/>
              </w:rPr>
              <w:t xml:space="preserve">Ne glede na prejšnji odstavek je glede </w:t>
            </w:r>
            <w:r w:rsidR="02C68229" w:rsidRPr="00BF629A">
              <w:rPr>
                <w:rFonts w:ascii="Arial" w:eastAsia="Arial" w:hAnsi="Arial" w:cs="Arial"/>
                <w:sz w:val="20"/>
              </w:rPr>
              <w:t>varnost</w:t>
            </w:r>
            <w:r w:rsidR="7A2E8AA2" w:rsidRPr="00BF629A">
              <w:rPr>
                <w:rFonts w:ascii="Arial" w:eastAsia="Arial" w:hAnsi="Arial" w:cs="Arial"/>
                <w:sz w:val="20"/>
              </w:rPr>
              <w:t>i</w:t>
            </w:r>
            <w:r w:rsidR="02C68229" w:rsidRPr="00BF629A">
              <w:rPr>
                <w:rFonts w:ascii="Arial" w:eastAsia="Arial" w:hAnsi="Arial" w:cs="Arial"/>
                <w:sz w:val="20"/>
              </w:rPr>
              <w:t xml:space="preserve"> živil za posebne skupine, prehranskih dopolnil, ter materialov in izdelkov, namenjenih za stik z živili, pristojen Zdravstveni inšpektorat Republike Slovenije (v nadaljnjem besedilu: ZIRS). </w:t>
            </w:r>
          </w:p>
          <w:p w14:paraId="66444FBE" w14:textId="647CB61E" w:rsidR="002A3C03" w:rsidRPr="00BF629A" w:rsidRDefault="2529F6EC" w:rsidP="74D18CF8">
            <w:pPr>
              <w:pStyle w:val="Odstavekseznama"/>
              <w:numPr>
                <w:ilvl w:val="0"/>
                <w:numId w:val="129"/>
              </w:numPr>
              <w:spacing w:line="276" w:lineRule="auto"/>
              <w:rPr>
                <w:rFonts w:ascii="Arial" w:eastAsia="Arial" w:hAnsi="Arial" w:cs="Arial"/>
                <w:sz w:val="20"/>
              </w:rPr>
            </w:pPr>
            <w:r w:rsidRPr="00BF629A">
              <w:rPr>
                <w:rFonts w:ascii="Arial" w:eastAsia="Arial" w:hAnsi="Arial" w:cs="Arial"/>
                <w:sz w:val="20"/>
              </w:rPr>
              <w:t>Ne glede na prv</w:t>
            </w:r>
            <w:r w:rsidR="2379BF23" w:rsidRPr="00BF629A">
              <w:rPr>
                <w:rFonts w:ascii="Arial" w:eastAsia="Arial" w:hAnsi="Arial" w:cs="Arial"/>
                <w:sz w:val="20"/>
              </w:rPr>
              <w:t>i</w:t>
            </w:r>
            <w:r w:rsidRPr="00BF629A">
              <w:rPr>
                <w:rFonts w:ascii="Arial" w:eastAsia="Arial" w:hAnsi="Arial" w:cs="Arial"/>
                <w:sz w:val="20"/>
              </w:rPr>
              <w:t xml:space="preserve"> in drug</w:t>
            </w:r>
            <w:r w:rsidR="064DD288" w:rsidRPr="00BF629A">
              <w:rPr>
                <w:rFonts w:ascii="Arial" w:eastAsia="Arial" w:hAnsi="Arial" w:cs="Arial"/>
                <w:sz w:val="20"/>
              </w:rPr>
              <w:t>i</w:t>
            </w:r>
            <w:r w:rsidRPr="00BF629A">
              <w:rPr>
                <w:rFonts w:ascii="Arial" w:eastAsia="Arial" w:hAnsi="Arial" w:cs="Arial"/>
                <w:sz w:val="20"/>
              </w:rPr>
              <w:t xml:space="preserve"> odstav</w:t>
            </w:r>
            <w:r w:rsidR="1BD78311" w:rsidRPr="00BF629A">
              <w:rPr>
                <w:rFonts w:ascii="Arial" w:eastAsia="Arial" w:hAnsi="Arial" w:cs="Arial"/>
                <w:sz w:val="20"/>
              </w:rPr>
              <w:t>e</w:t>
            </w:r>
            <w:r w:rsidRPr="00BF629A">
              <w:rPr>
                <w:rFonts w:ascii="Arial" w:eastAsia="Arial" w:hAnsi="Arial" w:cs="Arial"/>
                <w:sz w:val="20"/>
              </w:rPr>
              <w:t>k tega člena je za izvajanje sistematičnih dokumentacijskih pregledov in naključnih identifikacijskih pregledov pošiljk živil in krme iz 44. člena Uredbe 2017/625/EU, razen živil za posebne skupine, prehranskih dopolnil ter materialov in izdelkov, namenjenih za stik z živili, pri vstopu v EU pristojna Finančna uprava Republike Slovenije (v nadaljnjem besedilu: FURS). V primeru suma, da pošiljka ni v skladu s predpisi, ali potrebe po izvedbi fizičnega pregleda iz prvega odstavka 44. člena Uredbe 2017/625/EU, FURS pošiljko zadrži in odstopi v obravnavo pristojnemu inšpektorju</w:t>
            </w:r>
            <w:r w:rsidR="016A5A28" w:rsidRPr="00BF629A">
              <w:rPr>
                <w:rFonts w:ascii="Arial" w:eastAsia="Arial" w:hAnsi="Arial" w:cs="Arial"/>
                <w:sz w:val="20"/>
              </w:rPr>
              <w:t xml:space="preserve"> oziroma inšpektorici (v nadaljnjem besedilu: </w:t>
            </w:r>
            <w:r w:rsidR="05C486CF" w:rsidRPr="00BF629A">
              <w:rPr>
                <w:rFonts w:ascii="Arial" w:eastAsia="Arial" w:hAnsi="Arial" w:cs="Arial"/>
                <w:sz w:val="20"/>
              </w:rPr>
              <w:t xml:space="preserve">pristojni </w:t>
            </w:r>
            <w:r w:rsidR="016A5A28" w:rsidRPr="00BF629A">
              <w:rPr>
                <w:rFonts w:ascii="Arial" w:eastAsia="Arial" w:hAnsi="Arial" w:cs="Arial"/>
                <w:sz w:val="20"/>
              </w:rPr>
              <w:t>inšpektor</w:t>
            </w:r>
            <w:r w:rsidR="146C5A8D" w:rsidRPr="00BF629A">
              <w:rPr>
                <w:rFonts w:ascii="Arial" w:eastAsia="Arial" w:hAnsi="Arial" w:cs="Arial"/>
                <w:sz w:val="20"/>
              </w:rPr>
              <w:t>)</w:t>
            </w:r>
            <w:r w:rsidRPr="00BF629A">
              <w:rPr>
                <w:rFonts w:ascii="Arial" w:eastAsia="Arial" w:hAnsi="Arial" w:cs="Arial"/>
                <w:sz w:val="20"/>
              </w:rPr>
              <w:t xml:space="preserve"> ali uradnemu veterinarju</w:t>
            </w:r>
            <w:r w:rsidR="5CBDE2BC" w:rsidRPr="00BF629A">
              <w:rPr>
                <w:rFonts w:ascii="Arial" w:eastAsia="Arial" w:hAnsi="Arial" w:cs="Arial"/>
                <w:sz w:val="20"/>
              </w:rPr>
              <w:t xml:space="preserve"> oziroma veterinarki (v nadaljnjem besedilu: </w:t>
            </w:r>
            <w:r w:rsidR="1BFA343E" w:rsidRPr="00BF629A">
              <w:rPr>
                <w:rFonts w:ascii="Arial" w:eastAsia="Arial" w:hAnsi="Arial" w:cs="Arial"/>
                <w:sz w:val="20"/>
              </w:rPr>
              <w:t xml:space="preserve">uradni </w:t>
            </w:r>
            <w:r w:rsidR="5CBDE2BC" w:rsidRPr="00BF629A">
              <w:rPr>
                <w:rFonts w:ascii="Arial" w:eastAsia="Arial" w:hAnsi="Arial" w:cs="Arial"/>
                <w:sz w:val="20"/>
              </w:rPr>
              <w:t>veterinar)</w:t>
            </w:r>
            <w:r w:rsidRPr="00BF629A">
              <w:rPr>
                <w:rFonts w:ascii="Arial" w:eastAsia="Arial" w:hAnsi="Arial" w:cs="Arial"/>
                <w:sz w:val="20"/>
              </w:rPr>
              <w:t>.</w:t>
            </w:r>
          </w:p>
          <w:p w14:paraId="4A7685B2" w14:textId="502C8C77" w:rsidR="002A3C03" w:rsidRPr="00BF629A" w:rsidRDefault="6641EC1B" w:rsidP="74D18CF8">
            <w:pPr>
              <w:pStyle w:val="Odstavekseznama"/>
              <w:numPr>
                <w:ilvl w:val="0"/>
                <w:numId w:val="129"/>
              </w:numPr>
              <w:spacing w:line="276" w:lineRule="auto"/>
              <w:rPr>
                <w:rFonts w:ascii="Arial" w:eastAsia="Arial" w:hAnsi="Arial" w:cs="Arial"/>
                <w:sz w:val="20"/>
              </w:rPr>
            </w:pPr>
            <w:r w:rsidRPr="00BF629A">
              <w:rPr>
                <w:rFonts w:ascii="Arial" w:eastAsia="Arial" w:hAnsi="Arial" w:cs="Arial"/>
                <w:sz w:val="20"/>
              </w:rPr>
              <w:t xml:space="preserve">Ne glede na prvi in drugi odstavek tega člena je glede </w:t>
            </w:r>
            <w:r w:rsidR="11260736" w:rsidRPr="00BF629A">
              <w:rPr>
                <w:rFonts w:ascii="Arial" w:eastAsia="Arial" w:hAnsi="Arial" w:cs="Arial"/>
                <w:sz w:val="20"/>
              </w:rPr>
              <w:t>varnost</w:t>
            </w:r>
            <w:r w:rsidR="682DC9D4" w:rsidRPr="00BF629A">
              <w:rPr>
                <w:rFonts w:ascii="Arial" w:eastAsia="Arial" w:hAnsi="Arial" w:cs="Arial"/>
                <w:sz w:val="20"/>
              </w:rPr>
              <w:t>i</w:t>
            </w:r>
            <w:r w:rsidR="11260736" w:rsidRPr="00BF629A">
              <w:rPr>
                <w:rFonts w:ascii="Arial" w:eastAsia="Arial" w:hAnsi="Arial" w:cs="Arial"/>
                <w:sz w:val="20"/>
              </w:rPr>
              <w:t xml:space="preserve"> grozdja, mošta, vina in drugih proizvodov iz grozdja, mošta in vina pristojen Inšpektorat Republike Slovenije za kmetijstvo, gozdarstvo, lovstvo in ribištvo (v nadaljnjem besedilu: IRSKGLR).</w:t>
            </w:r>
          </w:p>
          <w:p w14:paraId="68F21D90" w14:textId="77777777" w:rsidR="00F842F9" w:rsidRPr="00BF629A" w:rsidRDefault="00F842F9" w:rsidP="2F5735C1">
            <w:pPr>
              <w:tabs>
                <w:tab w:val="left" w:pos="540"/>
                <w:tab w:val="left" w:pos="900"/>
                <w:tab w:val="left" w:pos="397"/>
              </w:tabs>
              <w:spacing w:line="276" w:lineRule="auto"/>
              <w:ind w:left="397"/>
              <w:jc w:val="both"/>
              <w:rPr>
                <w:rFonts w:eastAsia="Arial" w:cs="Arial"/>
                <w:szCs w:val="20"/>
              </w:rPr>
            </w:pPr>
          </w:p>
          <w:p w14:paraId="3E45A82B" w14:textId="77777777" w:rsidR="551A9B00" w:rsidRPr="00BF629A" w:rsidRDefault="41C6BCCB" w:rsidP="00404C80">
            <w:pPr>
              <w:pStyle w:val="Odstavekseznama"/>
              <w:numPr>
                <w:ilvl w:val="0"/>
                <w:numId w:val="184"/>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D990F3A" w14:textId="77777777" w:rsidR="551A9B00" w:rsidRPr="00BF629A" w:rsidRDefault="41C6BCCB" w:rsidP="2F5735C1">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(podzakonski predpisi)</w:t>
            </w:r>
          </w:p>
          <w:p w14:paraId="7FDD1D98" w14:textId="7123EDE8" w:rsidR="551A9B00" w:rsidRPr="00BF629A" w:rsidRDefault="250CC70A" w:rsidP="74D18CF8">
            <w:pPr>
              <w:spacing w:before="240" w:line="276" w:lineRule="auto"/>
              <w:jc w:val="both"/>
              <w:rPr>
                <w:rFonts w:eastAsia="Arial" w:cs="Arial"/>
              </w:rPr>
            </w:pPr>
            <w:r w:rsidRPr="00BF629A">
              <w:rPr>
                <w:rFonts w:eastAsia="Arial" w:cs="Arial"/>
              </w:rPr>
              <w:t>Vlada</w:t>
            </w:r>
            <w:r w:rsidR="1C2BA8E2" w:rsidRPr="00BF629A">
              <w:rPr>
                <w:rFonts w:eastAsia="Arial" w:cs="Arial"/>
              </w:rPr>
              <w:t xml:space="preserve"> Republike Slovenije (v nadaljnjem besedilu: vlada)</w:t>
            </w:r>
            <w:r w:rsidR="637D7637" w:rsidRPr="00BF629A">
              <w:rPr>
                <w:rFonts w:eastAsia="Arial" w:cs="Arial"/>
              </w:rPr>
              <w:t>,</w:t>
            </w:r>
            <w:r w:rsidR="5F53418F" w:rsidRPr="00BF629A">
              <w:rPr>
                <w:rFonts w:eastAsia="Arial" w:cs="Arial"/>
              </w:rPr>
              <w:t xml:space="preserve"> </w:t>
            </w:r>
            <w:r w:rsidRPr="00BF629A">
              <w:rPr>
                <w:rFonts w:eastAsia="Arial" w:cs="Arial"/>
              </w:rPr>
              <w:t>ministrica ali minister, pristojen za hrano in krmo (v nadaljnjem besedilu: minister)</w:t>
            </w:r>
            <w:r w:rsidR="1F28440A" w:rsidRPr="00BF629A">
              <w:rPr>
                <w:rFonts w:eastAsia="Arial" w:cs="Arial"/>
              </w:rPr>
              <w:t>,</w:t>
            </w:r>
            <w:r w:rsidRPr="00BF629A">
              <w:rPr>
                <w:rFonts w:eastAsia="Arial" w:cs="Arial"/>
              </w:rPr>
              <w:t xml:space="preserve"> </w:t>
            </w:r>
            <w:r w:rsidR="276E9422" w:rsidRPr="00BF629A">
              <w:rPr>
                <w:rFonts w:eastAsia="Arial" w:cs="Arial"/>
              </w:rPr>
              <w:t xml:space="preserve">ter </w:t>
            </w:r>
            <w:r w:rsidRPr="00BF629A">
              <w:rPr>
                <w:rFonts w:eastAsia="Arial" w:cs="Arial"/>
              </w:rPr>
              <w:t>minist</w:t>
            </w:r>
            <w:r w:rsidR="729A0ADA" w:rsidRPr="00BF629A">
              <w:rPr>
                <w:rFonts w:eastAsia="Arial" w:cs="Arial"/>
              </w:rPr>
              <w:t>rica ali minister</w:t>
            </w:r>
            <w:r w:rsidRPr="00BF629A">
              <w:rPr>
                <w:rFonts w:eastAsia="Arial" w:cs="Arial"/>
              </w:rPr>
              <w:t>, pristojen za zdravje</w:t>
            </w:r>
            <w:r w:rsidR="62ABE921" w:rsidRPr="00BF629A">
              <w:rPr>
                <w:rFonts w:eastAsia="Arial" w:cs="Arial"/>
              </w:rPr>
              <w:t xml:space="preserve"> (v nadaljnjem besedilu: minister, pristojen za zdravje)</w:t>
            </w:r>
            <w:r w:rsidRPr="00BF629A">
              <w:rPr>
                <w:rFonts w:eastAsia="Arial" w:cs="Arial"/>
              </w:rPr>
              <w:t>, izdaja</w:t>
            </w:r>
            <w:r w:rsidR="2021B1F4" w:rsidRPr="00BF629A">
              <w:rPr>
                <w:rFonts w:eastAsia="Arial" w:cs="Arial"/>
              </w:rPr>
              <w:t>jo</w:t>
            </w:r>
            <w:r w:rsidRPr="00BF629A">
              <w:rPr>
                <w:rFonts w:eastAsia="Arial" w:cs="Arial"/>
              </w:rPr>
              <w:t xml:space="preserve"> podzakonske predpise, predvidene v določbah tega zakona, ter druge predpise, potrebne za </w:t>
            </w:r>
            <w:r w:rsidR="52E14BF2" w:rsidRPr="00BF629A">
              <w:rPr>
                <w:rFonts w:eastAsia="Arial" w:cs="Arial"/>
              </w:rPr>
              <w:t xml:space="preserve">izvrševanje </w:t>
            </w:r>
            <w:r w:rsidRPr="00BF629A">
              <w:rPr>
                <w:rFonts w:eastAsia="Arial" w:cs="Arial"/>
              </w:rPr>
              <w:t xml:space="preserve">tega zakona in </w:t>
            </w:r>
            <w:r w:rsidR="6E7E580E" w:rsidRPr="00BF629A">
              <w:rPr>
                <w:rFonts w:eastAsia="Arial" w:cs="Arial"/>
              </w:rPr>
              <w:t xml:space="preserve">izvajanje </w:t>
            </w:r>
            <w:r w:rsidRPr="00BF629A">
              <w:rPr>
                <w:rFonts w:eastAsia="Arial" w:cs="Arial"/>
              </w:rPr>
              <w:t>pravnih aktov EU, ki se nanašajo na vsebino tega zakona.</w:t>
            </w:r>
          </w:p>
          <w:p w14:paraId="4C3EF979" w14:textId="304DDA8E" w:rsidR="2F5735C1" w:rsidRPr="00BF629A" w:rsidRDefault="2F5735C1" w:rsidP="2F5735C1">
            <w:pPr>
              <w:tabs>
                <w:tab w:val="left" w:pos="540"/>
                <w:tab w:val="left" w:pos="900"/>
                <w:tab w:val="left" w:pos="397"/>
              </w:tabs>
              <w:spacing w:line="276" w:lineRule="auto"/>
              <w:ind w:left="397"/>
              <w:jc w:val="both"/>
              <w:rPr>
                <w:rFonts w:eastAsia="Arial" w:cs="Arial"/>
                <w:szCs w:val="20"/>
              </w:rPr>
            </w:pPr>
          </w:p>
          <w:p w14:paraId="01CA406B"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696C76D0"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(svet za varno hrano in krmo)</w:t>
            </w:r>
          </w:p>
          <w:p w14:paraId="77F1342F" w14:textId="4A055EB4" w:rsidR="002A3C03" w:rsidRPr="00BF629A" w:rsidRDefault="7B3B5555" w:rsidP="00404C80">
            <w:pPr>
              <w:pStyle w:val="Odstavekseznama"/>
              <w:numPr>
                <w:ilvl w:val="0"/>
                <w:numId w:val="130"/>
              </w:numPr>
              <w:spacing w:line="276" w:lineRule="auto"/>
              <w:rPr>
                <w:rFonts w:ascii="Arial" w:eastAsia="Arial" w:hAnsi="Arial" w:cs="Arial"/>
                <w:sz w:val="20"/>
              </w:rPr>
            </w:pPr>
            <w:r w:rsidRPr="00BF629A">
              <w:rPr>
                <w:rFonts w:ascii="Arial" w:eastAsia="Arial" w:hAnsi="Arial" w:cs="Arial"/>
                <w:sz w:val="20"/>
              </w:rPr>
              <w:t xml:space="preserve">Minister lahko </w:t>
            </w:r>
            <w:r w:rsidR="5A6AB149" w:rsidRPr="00BF629A">
              <w:rPr>
                <w:rFonts w:ascii="Arial" w:eastAsia="Arial" w:hAnsi="Arial" w:cs="Arial"/>
                <w:sz w:val="20"/>
              </w:rPr>
              <w:t>ustanovi</w:t>
            </w:r>
            <w:r w:rsidRPr="00BF629A">
              <w:rPr>
                <w:rFonts w:ascii="Arial" w:eastAsia="Arial" w:hAnsi="Arial" w:cs="Arial"/>
                <w:sz w:val="20"/>
              </w:rPr>
              <w:t xml:space="preserve"> </w:t>
            </w:r>
            <w:r w:rsidR="22AB65D9" w:rsidRPr="00BF629A">
              <w:rPr>
                <w:rFonts w:ascii="Arial" w:eastAsia="Arial" w:hAnsi="Arial" w:cs="Arial"/>
                <w:sz w:val="20"/>
              </w:rPr>
              <w:t>Svet za varno hrano in krmo</w:t>
            </w:r>
            <w:r w:rsidR="6F15A91B" w:rsidRPr="00BF629A">
              <w:rPr>
                <w:rFonts w:ascii="Arial" w:eastAsia="Arial" w:hAnsi="Arial" w:cs="Arial"/>
                <w:sz w:val="20"/>
              </w:rPr>
              <w:t>, ki</w:t>
            </w:r>
            <w:r w:rsidR="22AB65D9" w:rsidRPr="00BF629A">
              <w:rPr>
                <w:rFonts w:ascii="Arial" w:eastAsia="Arial" w:hAnsi="Arial" w:cs="Arial"/>
                <w:sz w:val="20"/>
              </w:rPr>
              <w:t xml:space="preserve"> je strokovno svetovalno telo ministra na področju varne hrane in krme</w:t>
            </w:r>
            <w:r w:rsidR="3C18C258" w:rsidRPr="00BF629A">
              <w:rPr>
                <w:rFonts w:ascii="Arial" w:eastAsia="Arial" w:hAnsi="Arial" w:cs="Arial"/>
                <w:sz w:val="20"/>
              </w:rPr>
              <w:t>.</w:t>
            </w:r>
            <w:r w:rsidR="5F746271" w:rsidRPr="00BF629A">
              <w:rPr>
                <w:rFonts w:ascii="Arial" w:eastAsia="Arial" w:hAnsi="Arial" w:cs="Arial"/>
                <w:sz w:val="20"/>
              </w:rPr>
              <w:t xml:space="preserve"> </w:t>
            </w:r>
            <w:r w:rsidR="409A00DD" w:rsidRPr="00BF629A">
              <w:rPr>
                <w:rFonts w:ascii="Arial" w:eastAsia="Arial" w:hAnsi="Arial" w:cs="Arial"/>
                <w:sz w:val="20"/>
              </w:rPr>
              <w:t xml:space="preserve">Naloge sveta </w:t>
            </w:r>
            <w:r w:rsidR="00372576" w:rsidRPr="00BF629A">
              <w:rPr>
                <w:rFonts w:ascii="Arial" w:eastAsia="Arial" w:hAnsi="Arial" w:cs="Arial"/>
                <w:sz w:val="20"/>
              </w:rPr>
              <w:t>glede</w:t>
            </w:r>
            <w:r w:rsidR="409A00DD" w:rsidRPr="00BF629A">
              <w:rPr>
                <w:rFonts w:ascii="Arial" w:eastAsia="Arial" w:hAnsi="Arial" w:cs="Arial"/>
                <w:sz w:val="20"/>
              </w:rPr>
              <w:t xml:space="preserve"> varne hrane</w:t>
            </w:r>
            <w:r w:rsidR="77E37740" w:rsidRPr="00BF629A">
              <w:rPr>
                <w:rFonts w:ascii="Arial" w:eastAsia="Arial" w:hAnsi="Arial" w:cs="Arial"/>
                <w:sz w:val="20"/>
              </w:rPr>
              <w:t xml:space="preserve"> in krme</w:t>
            </w:r>
            <w:r w:rsidR="409A00DD" w:rsidRPr="00BF629A">
              <w:rPr>
                <w:rFonts w:ascii="Arial" w:eastAsia="Arial" w:hAnsi="Arial" w:cs="Arial"/>
                <w:sz w:val="20"/>
              </w:rPr>
              <w:t xml:space="preserve"> so zlasti, da na zahtevo ministra:</w:t>
            </w:r>
          </w:p>
          <w:p w14:paraId="3742626C" w14:textId="3E0CB9D4" w:rsidR="76255447" w:rsidRPr="00BF629A" w:rsidRDefault="76255447" w:rsidP="1271A91E">
            <w:pPr>
              <w:pStyle w:val="Odstavekseznama"/>
              <w:numPr>
                <w:ilvl w:val="0"/>
                <w:numId w:val="213"/>
              </w:numPr>
              <w:spacing w:line="276" w:lineRule="auto"/>
              <w:rPr>
                <w:rFonts w:ascii="Arial" w:eastAsia="Arial" w:hAnsi="Arial" w:cs="Arial"/>
                <w:sz w:val="20"/>
              </w:rPr>
            </w:pPr>
            <w:r w:rsidRPr="00BF629A">
              <w:rPr>
                <w:rFonts w:ascii="Arial" w:eastAsia="Arial" w:hAnsi="Arial" w:cs="Arial"/>
                <w:sz w:val="20"/>
              </w:rPr>
              <w:t>daje mnenja, predloge in opredelitve glede posameznih strokovnih vprašanj s področja varne hrane in krme</w:t>
            </w:r>
            <w:r w:rsidR="3B12BAD1" w:rsidRPr="00BF629A">
              <w:rPr>
                <w:rFonts w:ascii="Arial" w:eastAsia="Arial" w:hAnsi="Arial" w:cs="Arial"/>
                <w:sz w:val="20"/>
              </w:rPr>
              <w:t>;</w:t>
            </w:r>
          </w:p>
          <w:p w14:paraId="1B27C469" w14:textId="1126D2F2" w:rsidR="002A3C03" w:rsidRPr="00BF629A" w:rsidRDefault="20FB6A61" w:rsidP="005C33F3">
            <w:pPr>
              <w:pStyle w:val="Odstavekseznama"/>
              <w:numPr>
                <w:ilvl w:val="0"/>
                <w:numId w:val="213"/>
              </w:numPr>
              <w:spacing w:line="276" w:lineRule="auto"/>
              <w:rPr>
                <w:rFonts w:ascii="Arial" w:eastAsia="Arial" w:hAnsi="Arial" w:cs="Arial"/>
                <w:sz w:val="20"/>
              </w:rPr>
            </w:pPr>
            <w:r w:rsidRPr="00BF629A">
              <w:rPr>
                <w:rFonts w:ascii="Arial" w:eastAsia="Arial" w:hAnsi="Arial" w:cs="Arial"/>
                <w:sz w:val="20"/>
              </w:rPr>
              <w:t>daje mnenja k ukrepom izvajanja kmetijske politike, ki vplivajo na varno hrano in krmo;</w:t>
            </w:r>
          </w:p>
          <w:p w14:paraId="4CE18C93" w14:textId="4B0F05D1" w:rsidR="002A3C03" w:rsidRPr="00BF629A" w:rsidRDefault="2420B73E" w:rsidP="1271A91E">
            <w:pPr>
              <w:pStyle w:val="Odstavekseznama"/>
              <w:numPr>
                <w:ilvl w:val="0"/>
                <w:numId w:val="213"/>
              </w:numPr>
              <w:spacing w:line="276" w:lineRule="auto"/>
              <w:rPr>
                <w:rFonts w:ascii="Arial" w:eastAsia="Arial" w:hAnsi="Arial" w:cs="Arial"/>
                <w:sz w:val="20"/>
              </w:rPr>
            </w:pPr>
            <w:r w:rsidRPr="00BF629A">
              <w:rPr>
                <w:rFonts w:ascii="Arial" w:eastAsia="Arial" w:hAnsi="Arial" w:cs="Arial"/>
                <w:sz w:val="20"/>
              </w:rPr>
              <w:t>daje mnenj</w:t>
            </w:r>
            <w:r w:rsidR="4946A0E8" w:rsidRPr="00BF629A">
              <w:rPr>
                <w:rFonts w:ascii="Arial" w:eastAsia="Arial" w:hAnsi="Arial" w:cs="Arial"/>
                <w:sz w:val="20"/>
              </w:rPr>
              <w:t>a</w:t>
            </w:r>
            <w:r w:rsidRPr="00BF629A">
              <w:rPr>
                <w:rFonts w:ascii="Arial" w:eastAsia="Arial" w:hAnsi="Arial" w:cs="Arial"/>
                <w:sz w:val="20"/>
              </w:rPr>
              <w:t xml:space="preserve"> k predlogom predpisov s področja varne hrane in krme;</w:t>
            </w:r>
          </w:p>
          <w:p w14:paraId="1F23B79B" w14:textId="1098798B" w:rsidR="002A3C03" w:rsidRPr="00BF629A" w:rsidRDefault="20FB6A61" w:rsidP="005C33F3">
            <w:pPr>
              <w:pStyle w:val="Odstavekseznama"/>
              <w:numPr>
                <w:ilvl w:val="0"/>
                <w:numId w:val="213"/>
              </w:numPr>
              <w:spacing w:line="276" w:lineRule="auto"/>
              <w:rPr>
                <w:rFonts w:ascii="Arial" w:eastAsia="Arial" w:hAnsi="Arial" w:cs="Arial"/>
                <w:sz w:val="20"/>
              </w:rPr>
            </w:pPr>
            <w:r w:rsidRPr="00BF629A">
              <w:rPr>
                <w:rFonts w:ascii="Arial" w:eastAsia="Arial" w:hAnsi="Arial" w:cs="Arial"/>
                <w:sz w:val="20"/>
              </w:rPr>
              <w:t>predlaga znanstvene in izobraževalne dejavnosti s področja varne hrane in krme;</w:t>
            </w:r>
          </w:p>
          <w:p w14:paraId="792B6F75" w14:textId="447B8FA1" w:rsidR="002A3C03" w:rsidRPr="00BF629A" w:rsidRDefault="0570088F" w:rsidP="005C33F3">
            <w:pPr>
              <w:pStyle w:val="Odstavekseznama"/>
              <w:numPr>
                <w:ilvl w:val="0"/>
                <w:numId w:val="213"/>
              </w:numPr>
              <w:spacing w:line="276" w:lineRule="auto"/>
              <w:rPr>
                <w:rFonts w:ascii="Arial" w:eastAsia="Arial" w:hAnsi="Arial" w:cs="Arial"/>
                <w:sz w:val="20"/>
              </w:rPr>
            </w:pPr>
            <w:r w:rsidRPr="00BF629A">
              <w:rPr>
                <w:rFonts w:ascii="Arial" w:eastAsia="Arial" w:hAnsi="Arial" w:cs="Arial"/>
                <w:sz w:val="20"/>
              </w:rPr>
              <w:t>daje strokovna mnenja k drugim pomembnejšim odločitvam na področju varne hrane</w:t>
            </w:r>
            <w:r w:rsidR="5AFE36CA" w:rsidRPr="00BF629A">
              <w:rPr>
                <w:rFonts w:ascii="Arial" w:eastAsia="Arial" w:hAnsi="Arial" w:cs="Arial"/>
                <w:sz w:val="20"/>
              </w:rPr>
              <w:t xml:space="preserve"> in krme</w:t>
            </w:r>
            <w:r w:rsidRPr="00BF629A">
              <w:rPr>
                <w:rFonts w:ascii="Arial" w:eastAsia="Arial" w:hAnsi="Arial" w:cs="Arial"/>
                <w:sz w:val="20"/>
              </w:rPr>
              <w:t>;</w:t>
            </w:r>
          </w:p>
          <w:p w14:paraId="5A45563B" w14:textId="5341EDED" w:rsidR="002A3C03" w:rsidRPr="00BF629A" w:rsidRDefault="20FB6A61" w:rsidP="005C33F3">
            <w:pPr>
              <w:pStyle w:val="Odstavekseznama"/>
              <w:numPr>
                <w:ilvl w:val="0"/>
                <w:numId w:val="213"/>
              </w:numPr>
              <w:spacing w:line="276" w:lineRule="auto"/>
              <w:rPr>
                <w:rFonts w:ascii="Arial" w:eastAsia="Arial" w:hAnsi="Arial" w:cs="Arial"/>
                <w:sz w:val="20"/>
              </w:rPr>
            </w:pPr>
            <w:r w:rsidRPr="00BF629A">
              <w:rPr>
                <w:rFonts w:ascii="Arial" w:eastAsia="Arial" w:hAnsi="Arial" w:cs="Arial"/>
                <w:sz w:val="20"/>
              </w:rPr>
              <w:t>pripravi predlog programa ukrepov za izboljšanje varnosti in kakovosti živil ter varstva interesov potrošnikov.</w:t>
            </w:r>
          </w:p>
          <w:p w14:paraId="2EC4D5D3" w14:textId="661AA815" w:rsidR="002A3C03" w:rsidRPr="00BF629A" w:rsidRDefault="7EC4F1C4" w:rsidP="00404C80">
            <w:pPr>
              <w:pStyle w:val="Odstavekseznama"/>
              <w:numPr>
                <w:ilvl w:val="0"/>
                <w:numId w:val="130"/>
              </w:numPr>
              <w:spacing w:line="276" w:lineRule="auto"/>
              <w:rPr>
                <w:rFonts w:ascii="Arial" w:eastAsia="Arial" w:hAnsi="Arial" w:cs="Arial"/>
                <w:sz w:val="20"/>
              </w:rPr>
            </w:pPr>
            <w:r w:rsidRPr="00BF629A">
              <w:rPr>
                <w:rFonts w:ascii="Arial" w:eastAsia="Arial" w:hAnsi="Arial" w:cs="Arial"/>
                <w:sz w:val="20"/>
              </w:rPr>
              <w:t>Svet</w:t>
            </w:r>
            <w:r w:rsidR="7812B555" w:rsidRPr="00BF629A">
              <w:rPr>
                <w:rFonts w:ascii="Arial" w:eastAsia="Arial" w:hAnsi="Arial" w:cs="Arial"/>
                <w:sz w:val="20"/>
              </w:rPr>
              <w:t xml:space="preserve"> sestavljajo predstavniki </w:t>
            </w:r>
            <w:r w:rsidR="4CBB41BE" w:rsidRPr="00BF629A">
              <w:rPr>
                <w:rFonts w:ascii="Arial" w:eastAsia="Arial" w:hAnsi="Arial" w:cs="Arial"/>
                <w:sz w:val="20"/>
              </w:rPr>
              <w:t>m</w:t>
            </w:r>
            <w:r w:rsidR="7812B555" w:rsidRPr="00BF629A">
              <w:rPr>
                <w:rFonts w:ascii="Arial" w:eastAsia="Arial" w:hAnsi="Arial" w:cs="Arial"/>
                <w:sz w:val="20"/>
              </w:rPr>
              <w:t>inistrstva</w:t>
            </w:r>
            <w:r w:rsidR="168FE4CF" w:rsidRPr="00BF629A">
              <w:rPr>
                <w:rFonts w:ascii="Arial" w:eastAsia="Arial" w:hAnsi="Arial" w:cs="Arial"/>
                <w:sz w:val="20"/>
              </w:rPr>
              <w:t>,</w:t>
            </w:r>
            <w:r w:rsidR="7812B555" w:rsidRPr="00BF629A">
              <w:rPr>
                <w:rFonts w:ascii="Arial" w:eastAsia="Arial" w:hAnsi="Arial" w:cs="Arial"/>
                <w:sz w:val="20"/>
              </w:rPr>
              <w:t xml:space="preserve"> </w:t>
            </w:r>
            <w:r w:rsidR="0ED7A7DF" w:rsidRPr="00BF629A">
              <w:rPr>
                <w:rFonts w:ascii="Arial" w:eastAsia="Arial" w:hAnsi="Arial" w:cs="Arial"/>
                <w:sz w:val="20"/>
              </w:rPr>
              <w:t xml:space="preserve">pristojnega </w:t>
            </w:r>
            <w:r w:rsidR="7812B555" w:rsidRPr="00BF629A">
              <w:rPr>
                <w:rFonts w:ascii="Arial" w:eastAsia="Arial" w:hAnsi="Arial" w:cs="Arial"/>
                <w:sz w:val="20"/>
              </w:rPr>
              <w:t xml:space="preserve">za zdravje, </w:t>
            </w:r>
            <w:r w:rsidR="0D0E7D03" w:rsidRPr="00BF629A">
              <w:rPr>
                <w:rFonts w:ascii="Arial" w:eastAsia="Arial" w:hAnsi="Arial" w:cs="Arial"/>
                <w:sz w:val="20"/>
              </w:rPr>
              <w:t>m</w:t>
            </w:r>
            <w:r w:rsidR="7812B555" w:rsidRPr="00BF629A">
              <w:rPr>
                <w:rFonts w:ascii="Arial" w:eastAsia="Arial" w:hAnsi="Arial" w:cs="Arial"/>
                <w:sz w:val="20"/>
              </w:rPr>
              <w:t>inistrstva</w:t>
            </w:r>
            <w:r w:rsidR="2F9978F4" w:rsidRPr="00BF629A">
              <w:rPr>
                <w:rFonts w:ascii="Arial" w:eastAsia="Arial" w:hAnsi="Arial" w:cs="Arial"/>
                <w:sz w:val="20"/>
              </w:rPr>
              <w:t>,</w:t>
            </w:r>
            <w:r w:rsidR="7812B555" w:rsidRPr="00BF629A">
              <w:rPr>
                <w:rFonts w:ascii="Arial" w:eastAsia="Arial" w:hAnsi="Arial" w:cs="Arial"/>
                <w:sz w:val="20"/>
              </w:rPr>
              <w:t xml:space="preserve"> </w:t>
            </w:r>
            <w:r w:rsidR="68EE7BE3" w:rsidRPr="00BF629A">
              <w:rPr>
                <w:rFonts w:ascii="Arial" w:eastAsia="Arial" w:hAnsi="Arial" w:cs="Arial"/>
                <w:sz w:val="20"/>
              </w:rPr>
              <w:t xml:space="preserve">pristojnega </w:t>
            </w:r>
            <w:r w:rsidR="7812B555" w:rsidRPr="00BF629A">
              <w:rPr>
                <w:rFonts w:ascii="Arial" w:eastAsia="Arial" w:hAnsi="Arial" w:cs="Arial"/>
                <w:sz w:val="20"/>
              </w:rPr>
              <w:t xml:space="preserve">za </w:t>
            </w:r>
            <w:r w:rsidR="366715CD" w:rsidRPr="00BF629A">
              <w:rPr>
                <w:rFonts w:ascii="Arial" w:eastAsia="Arial" w:hAnsi="Arial" w:cs="Arial"/>
                <w:sz w:val="20"/>
              </w:rPr>
              <w:t>hrano in krmo</w:t>
            </w:r>
            <w:r w:rsidR="7812B555" w:rsidRPr="00BF629A">
              <w:rPr>
                <w:rFonts w:ascii="Arial" w:eastAsia="Arial" w:hAnsi="Arial" w:cs="Arial"/>
                <w:sz w:val="20"/>
              </w:rPr>
              <w:t xml:space="preserve">, </w:t>
            </w:r>
            <w:r w:rsidR="7D60328C" w:rsidRPr="00BF629A">
              <w:rPr>
                <w:rFonts w:ascii="Arial" w:eastAsia="Arial" w:hAnsi="Arial" w:cs="Arial"/>
                <w:sz w:val="20"/>
              </w:rPr>
              <w:t>m</w:t>
            </w:r>
            <w:r w:rsidR="21DFE240" w:rsidRPr="00BF629A">
              <w:rPr>
                <w:rFonts w:ascii="Arial" w:eastAsia="Arial" w:hAnsi="Arial" w:cs="Arial"/>
                <w:sz w:val="20"/>
              </w:rPr>
              <w:t>inistrstva</w:t>
            </w:r>
            <w:r w:rsidR="29D9B759" w:rsidRPr="00BF629A">
              <w:rPr>
                <w:rFonts w:ascii="Arial" w:eastAsia="Arial" w:hAnsi="Arial" w:cs="Arial"/>
                <w:sz w:val="20"/>
              </w:rPr>
              <w:t>,</w:t>
            </w:r>
            <w:r w:rsidR="21DFE240" w:rsidRPr="00BF629A">
              <w:rPr>
                <w:rFonts w:ascii="Arial" w:eastAsia="Arial" w:hAnsi="Arial" w:cs="Arial"/>
                <w:sz w:val="20"/>
              </w:rPr>
              <w:t xml:space="preserve"> pristojnega za okolje, </w:t>
            </w:r>
            <w:r w:rsidR="7812B555" w:rsidRPr="00BF629A">
              <w:rPr>
                <w:rFonts w:ascii="Arial" w:eastAsia="Arial" w:hAnsi="Arial" w:cs="Arial"/>
                <w:sz w:val="20"/>
              </w:rPr>
              <w:t xml:space="preserve">Uprave, Biotehniške fakultete Univerze v Ljubljani, Fakultete za kmetijstvo in biosistemske vede Univerze v Mariboru, Veterinarske fakultete Univerze v Ljubljani, Nacionalnega inštituta za javno zdravje (v nadaljnjem besedilu: NIJZ), Gospodarske zbornice Slovenije, Obrtne zbornice, Trgovinske zbornice, Kmetijsko gozdarske </w:t>
            </w:r>
            <w:r w:rsidR="7812B555" w:rsidRPr="00BF629A">
              <w:rPr>
                <w:rFonts w:ascii="Arial" w:eastAsia="Arial" w:hAnsi="Arial" w:cs="Arial"/>
                <w:sz w:val="20"/>
              </w:rPr>
              <w:lastRenderedPageBreak/>
              <w:t xml:space="preserve">zbornice Slovenije in Zveze potrošnikov Slovenije </w:t>
            </w:r>
            <w:r w:rsidR="406B268C" w:rsidRPr="00BF629A">
              <w:rPr>
                <w:rFonts w:ascii="Arial" w:eastAsia="Arial" w:hAnsi="Arial" w:cs="Arial"/>
                <w:sz w:val="20"/>
              </w:rPr>
              <w:t>ter</w:t>
            </w:r>
            <w:r w:rsidR="7812B555" w:rsidRPr="00BF629A">
              <w:rPr>
                <w:rFonts w:ascii="Arial" w:eastAsia="Arial" w:hAnsi="Arial" w:cs="Arial"/>
                <w:sz w:val="20"/>
              </w:rPr>
              <w:t xml:space="preserve"> drugih vladnih in nevladnih organizacij in šteje največ 15 članov. </w:t>
            </w:r>
          </w:p>
          <w:p w14:paraId="49C42B84" w14:textId="16417EAB" w:rsidR="002A3C03" w:rsidRPr="00BF629A" w:rsidRDefault="658ED420" w:rsidP="00404C80">
            <w:pPr>
              <w:pStyle w:val="Odstavekseznama"/>
              <w:numPr>
                <w:ilvl w:val="0"/>
                <w:numId w:val="130"/>
              </w:numPr>
              <w:spacing w:line="276" w:lineRule="auto"/>
              <w:rPr>
                <w:rFonts w:ascii="Arial" w:eastAsia="Arial" w:hAnsi="Arial" w:cs="Arial"/>
                <w:sz w:val="20"/>
              </w:rPr>
            </w:pPr>
            <w:r w:rsidRPr="00BF629A">
              <w:rPr>
                <w:rFonts w:ascii="Arial" w:eastAsia="Arial" w:hAnsi="Arial" w:cs="Arial"/>
                <w:sz w:val="20"/>
              </w:rPr>
              <w:t xml:space="preserve">Minister imenuje člane sveta </w:t>
            </w:r>
            <w:r w:rsidR="086E4379" w:rsidRPr="00BF629A">
              <w:rPr>
                <w:rFonts w:ascii="Arial" w:eastAsia="Arial" w:hAnsi="Arial" w:cs="Arial"/>
                <w:sz w:val="20"/>
              </w:rPr>
              <w:t xml:space="preserve">za varno hrano in krmo </w:t>
            </w:r>
            <w:r w:rsidRPr="00BF629A">
              <w:rPr>
                <w:rFonts w:ascii="Arial" w:eastAsia="Arial" w:hAnsi="Arial" w:cs="Arial"/>
                <w:sz w:val="20"/>
              </w:rPr>
              <w:t xml:space="preserve">ter </w:t>
            </w:r>
            <w:r w:rsidR="52E989A3" w:rsidRPr="00BF629A">
              <w:rPr>
                <w:rFonts w:ascii="Arial" w:eastAsia="Arial" w:hAnsi="Arial" w:cs="Arial"/>
                <w:sz w:val="20"/>
              </w:rPr>
              <w:t xml:space="preserve">določi </w:t>
            </w:r>
            <w:r w:rsidRPr="00BF629A">
              <w:rPr>
                <w:rFonts w:ascii="Arial" w:eastAsia="Arial" w:hAnsi="Arial" w:cs="Arial"/>
                <w:sz w:val="20"/>
              </w:rPr>
              <w:t xml:space="preserve">njegove </w:t>
            </w:r>
            <w:r w:rsidR="417A7B69" w:rsidRPr="00BF629A">
              <w:rPr>
                <w:rFonts w:ascii="Arial" w:eastAsia="Arial" w:hAnsi="Arial" w:cs="Arial"/>
                <w:sz w:val="20"/>
              </w:rPr>
              <w:t xml:space="preserve">podrobnejše </w:t>
            </w:r>
            <w:r w:rsidRPr="00BF629A">
              <w:rPr>
                <w:rFonts w:ascii="Arial" w:eastAsia="Arial" w:hAnsi="Arial" w:cs="Arial"/>
                <w:sz w:val="20"/>
              </w:rPr>
              <w:t>naloge in obveznosti.</w:t>
            </w:r>
          </w:p>
          <w:p w14:paraId="1D614065" w14:textId="77777777" w:rsidR="002A3C03" w:rsidRPr="00BF629A" w:rsidRDefault="002A3C03" w:rsidP="00404C80">
            <w:pPr>
              <w:pStyle w:val="Odstavekseznama"/>
              <w:numPr>
                <w:ilvl w:val="0"/>
                <w:numId w:val="130"/>
              </w:numPr>
              <w:spacing w:line="276" w:lineRule="auto"/>
              <w:rPr>
                <w:rFonts w:ascii="Arial" w:eastAsia="Arial" w:hAnsi="Arial" w:cs="Arial"/>
                <w:sz w:val="20"/>
              </w:rPr>
            </w:pPr>
            <w:r w:rsidRPr="00BF629A">
              <w:rPr>
                <w:rFonts w:ascii="Arial" w:eastAsia="Arial" w:hAnsi="Arial" w:cs="Arial"/>
                <w:sz w:val="20"/>
              </w:rPr>
              <w:t xml:space="preserve">Minister skliče ustanovno sejo, na kateri imenovani člani izmed sebe izvolijo predsednika in njegovega namestnika. </w:t>
            </w:r>
          </w:p>
          <w:p w14:paraId="668707B0" w14:textId="2ECA8324" w:rsidR="002A3C03" w:rsidRPr="00BF629A" w:rsidRDefault="658ED420" w:rsidP="00404C80">
            <w:pPr>
              <w:pStyle w:val="Odstavekseznama"/>
              <w:numPr>
                <w:ilvl w:val="0"/>
                <w:numId w:val="130"/>
              </w:numPr>
              <w:spacing w:line="276" w:lineRule="auto"/>
              <w:rPr>
                <w:rFonts w:ascii="Arial" w:eastAsia="Arial" w:hAnsi="Arial" w:cs="Arial"/>
                <w:sz w:val="20"/>
              </w:rPr>
            </w:pPr>
            <w:r w:rsidRPr="00BF629A">
              <w:rPr>
                <w:rFonts w:ascii="Arial" w:eastAsia="Arial" w:hAnsi="Arial" w:cs="Arial"/>
                <w:sz w:val="20"/>
              </w:rPr>
              <w:t xml:space="preserve">Svet za varno hrano </w:t>
            </w:r>
            <w:r w:rsidR="3B9AB6F3" w:rsidRPr="00BF629A">
              <w:rPr>
                <w:rFonts w:ascii="Arial" w:eastAsia="Arial" w:hAnsi="Arial" w:cs="Arial"/>
                <w:sz w:val="20"/>
              </w:rPr>
              <w:t xml:space="preserve">in krmo </w:t>
            </w:r>
            <w:r w:rsidRPr="00BF629A">
              <w:rPr>
                <w:rFonts w:ascii="Arial" w:eastAsia="Arial" w:hAnsi="Arial" w:cs="Arial"/>
                <w:sz w:val="20"/>
              </w:rPr>
              <w:t>sprejme poslovnik, ki določa način njegovega dela.</w:t>
            </w:r>
          </w:p>
          <w:p w14:paraId="13C326F3" w14:textId="78E7466B" w:rsidR="002A3C03" w:rsidRPr="00BF629A" w:rsidRDefault="658ED420" w:rsidP="00195DE9">
            <w:pPr>
              <w:numPr>
                <w:ilvl w:val="0"/>
                <w:numId w:val="130"/>
              </w:numPr>
              <w:spacing w:line="276" w:lineRule="auto"/>
              <w:rPr>
                <w:rFonts w:eastAsia="Arial" w:cs="Arial"/>
                <w:szCs w:val="20"/>
              </w:rPr>
            </w:pPr>
            <w:r w:rsidRPr="00BF629A">
              <w:rPr>
                <w:rFonts w:eastAsia="Arial" w:cs="Arial"/>
                <w:szCs w:val="20"/>
              </w:rPr>
              <w:t xml:space="preserve">Mandat svetu </w:t>
            </w:r>
            <w:r w:rsidR="57DEC484" w:rsidRPr="00BF629A">
              <w:rPr>
                <w:rFonts w:eastAsia="Arial" w:cs="Arial"/>
                <w:szCs w:val="20"/>
              </w:rPr>
              <w:t xml:space="preserve">za varno hrano in </w:t>
            </w:r>
            <w:r w:rsidR="627CE82A" w:rsidRPr="00BF629A">
              <w:rPr>
                <w:rFonts w:eastAsia="Arial" w:cs="Arial"/>
                <w:szCs w:val="20"/>
              </w:rPr>
              <w:t>krmo preneha</w:t>
            </w:r>
            <w:r w:rsidRPr="00BF629A">
              <w:rPr>
                <w:rFonts w:eastAsia="Arial" w:cs="Arial"/>
                <w:szCs w:val="20"/>
              </w:rPr>
              <w:t xml:space="preserve"> z mandatom ministr</w:t>
            </w:r>
            <w:r w:rsidR="1FA22D4D" w:rsidRPr="00BF629A">
              <w:rPr>
                <w:rFonts w:eastAsia="Arial" w:cs="Arial"/>
                <w:szCs w:val="20"/>
              </w:rPr>
              <w:t>a</w:t>
            </w:r>
            <w:r w:rsidRPr="00BF629A">
              <w:rPr>
                <w:rFonts w:eastAsia="Arial" w:cs="Arial"/>
                <w:szCs w:val="20"/>
              </w:rPr>
              <w:t>.</w:t>
            </w:r>
          </w:p>
          <w:p w14:paraId="2B0A9C15" w14:textId="77777777" w:rsidR="00195DE9" w:rsidRPr="00BF629A" w:rsidRDefault="00195DE9" w:rsidP="00195DE9">
            <w:pPr>
              <w:spacing w:line="276" w:lineRule="auto"/>
              <w:ind w:left="360"/>
              <w:rPr>
                <w:rFonts w:eastAsia="Arial" w:cs="Arial"/>
                <w:szCs w:val="20"/>
              </w:rPr>
            </w:pPr>
          </w:p>
          <w:p w14:paraId="3CB1484C"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bookmarkStart w:id="4" w:name="_Hlk189490028"/>
            <w:r w:rsidRPr="00BF629A">
              <w:rPr>
                <w:rFonts w:ascii="Arial" w:eastAsia="Arial" w:hAnsi="Arial" w:cs="Arial"/>
                <w:b/>
                <w:bCs/>
                <w:sz w:val="20"/>
              </w:rPr>
              <w:t>člen</w:t>
            </w:r>
          </w:p>
          <w:p w14:paraId="46D8D699" w14:textId="3DCFCFC9" w:rsidR="002A3C03" w:rsidRPr="00BF629A" w:rsidRDefault="658ED420" w:rsidP="2F5735C1">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(nacionalni program)</w:t>
            </w:r>
          </w:p>
          <w:p w14:paraId="4252BF14" w14:textId="55451CB7" w:rsidR="002A3C03" w:rsidRPr="00BF629A" w:rsidRDefault="658ED420" w:rsidP="2F5735C1">
            <w:pPr>
              <w:pStyle w:val="Odstavekseznama"/>
              <w:spacing w:line="276" w:lineRule="auto"/>
              <w:ind w:left="0"/>
              <w:rPr>
                <w:rFonts w:ascii="Arial" w:eastAsia="Arial" w:hAnsi="Arial" w:cs="Arial"/>
                <w:sz w:val="20"/>
              </w:rPr>
            </w:pPr>
            <w:r w:rsidRPr="00BF629A">
              <w:rPr>
                <w:rFonts w:ascii="Arial" w:eastAsia="Arial" w:hAnsi="Arial" w:cs="Arial"/>
                <w:sz w:val="20"/>
              </w:rPr>
              <w:t>Na predlog vlade Državni zbor Republike Slovenije sprejme nacionalni program za izboljšanje  življenjskega sloga prebivalcev namenjen zagotavljanju varne hrane, spodbujanju zdravih prehranskih in gibalnih navad ter ustvarjanju podpornega okolja za zdrav življenjski slog (v nadaljnjem besedilu: nacionalni program), ki ga pripravi in koordinira ministrstvo, pristojno za zdravje</w:t>
            </w:r>
            <w:r w:rsidR="350DC853" w:rsidRPr="00BF629A">
              <w:rPr>
                <w:rFonts w:ascii="Arial" w:eastAsia="Arial" w:hAnsi="Arial" w:cs="Arial"/>
                <w:sz w:val="20"/>
              </w:rPr>
              <w:t>,</w:t>
            </w:r>
            <w:r w:rsidRPr="00BF629A">
              <w:rPr>
                <w:rFonts w:ascii="Arial" w:eastAsia="Arial" w:hAnsi="Arial" w:cs="Arial"/>
                <w:sz w:val="20"/>
              </w:rPr>
              <w:t xml:space="preserve"> in določa:</w:t>
            </w:r>
          </w:p>
          <w:p w14:paraId="431A07B2" w14:textId="77777777" w:rsidR="002A3C03" w:rsidRPr="00BF629A" w:rsidRDefault="002A3C03" w:rsidP="00404C80">
            <w:pPr>
              <w:pStyle w:val="Odstavekseznama"/>
              <w:numPr>
                <w:ilvl w:val="0"/>
                <w:numId w:val="131"/>
              </w:numPr>
              <w:spacing w:line="276" w:lineRule="auto"/>
              <w:ind w:left="567"/>
              <w:rPr>
                <w:rFonts w:ascii="Arial" w:eastAsia="Arial" w:hAnsi="Arial" w:cs="Arial"/>
                <w:sz w:val="20"/>
              </w:rPr>
            </w:pPr>
            <w:r w:rsidRPr="00BF629A">
              <w:rPr>
                <w:rFonts w:ascii="Arial" w:eastAsia="Arial" w:hAnsi="Arial" w:cs="Arial"/>
                <w:sz w:val="20"/>
              </w:rPr>
              <w:t>oceno stanja;</w:t>
            </w:r>
          </w:p>
          <w:p w14:paraId="4F2DAB74" w14:textId="320C0721" w:rsidR="002A3C03" w:rsidRPr="00BF629A" w:rsidRDefault="6983C37D" w:rsidP="00404C80">
            <w:pPr>
              <w:pStyle w:val="Odstavekseznama"/>
              <w:numPr>
                <w:ilvl w:val="0"/>
                <w:numId w:val="131"/>
              </w:numPr>
              <w:spacing w:line="276" w:lineRule="auto"/>
              <w:ind w:left="567"/>
              <w:rPr>
                <w:rFonts w:ascii="Arial" w:eastAsia="Arial" w:hAnsi="Arial" w:cs="Arial"/>
                <w:sz w:val="20"/>
              </w:rPr>
            </w:pPr>
            <w:r w:rsidRPr="00BF629A">
              <w:rPr>
                <w:rFonts w:ascii="Arial" w:eastAsia="Arial" w:hAnsi="Arial" w:cs="Arial"/>
                <w:sz w:val="20"/>
              </w:rPr>
              <w:t>vizijo</w:t>
            </w:r>
            <w:r w:rsidR="65146F53" w:rsidRPr="00BF629A">
              <w:rPr>
                <w:rFonts w:ascii="Arial" w:eastAsia="Arial" w:hAnsi="Arial" w:cs="Arial"/>
                <w:sz w:val="20"/>
              </w:rPr>
              <w:t>,</w:t>
            </w:r>
            <w:r w:rsidRPr="00BF629A">
              <w:rPr>
                <w:rFonts w:ascii="Arial" w:eastAsia="Arial" w:hAnsi="Arial" w:cs="Arial"/>
                <w:sz w:val="20"/>
              </w:rPr>
              <w:t xml:space="preserve"> cilje, ukrepe in nosilce ukrepov;</w:t>
            </w:r>
          </w:p>
          <w:p w14:paraId="1ABA6763" w14:textId="222B40C4" w:rsidR="002A3C03" w:rsidRPr="00BF629A" w:rsidRDefault="6983C37D" w:rsidP="00404C80">
            <w:pPr>
              <w:numPr>
                <w:ilvl w:val="0"/>
                <w:numId w:val="131"/>
              </w:numPr>
              <w:spacing w:line="276" w:lineRule="auto"/>
              <w:ind w:left="567"/>
              <w:jc w:val="both"/>
              <w:rPr>
                <w:rFonts w:eastAsia="Arial" w:cs="Arial"/>
                <w:szCs w:val="20"/>
              </w:rPr>
            </w:pPr>
            <w:r w:rsidRPr="00BF629A">
              <w:rPr>
                <w:rFonts w:eastAsia="Arial" w:cs="Arial"/>
                <w:szCs w:val="20"/>
              </w:rPr>
              <w:t>usmeritve za izvajanje in spremljanje izvajanja nacionalnega programa.</w:t>
            </w:r>
          </w:p>
          <w:bookmarkEnd w:id="4"/>
          <w:p w14:paraId="50125231" w14:textId="6D449C9D" w:rsidR="002A3C03" w:rsidRPr="00BF629A" w:rsidRDefault="002A3C03" w:rsidP="325253A6">
            <w:pPr>
              <w:shd w:val="clear" w:color="auto" w:fill="FFFFFF" w:themeFill="background1"/>
              <w:spacing w:before="240" w:line="276" w:lineRule="auto"/>
              <w:ind w:left="360"/>
              <w:jc w:val="center"/>
              <w:rPr>
                <w:rFonts w:eastAsia="Arial" w:cs="Arial"/>
                <w:b/>
                <w:bCs/>
                <w:szCs w:val="20"/>
              </w:rPr>
            </w:pPr>
          </w:p>
          <w:p w14:paraId="16E9B824" w14:textId="36034E7E" w:rsidR="00F842F9" w:rsidRPr="00BF629A" w:rsidRDefault="658ED420" w:rsidP="00404C80">
            <w:pPr>
              <w:pStyle w:val="Odstavekseznama"/>
              <w:numPr>
                <w:ilvl w:val="0"/>
                <w:numId w:val="185"/>
              </w:numPr>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 xml:space="preserve">SPLOŠNE DOLOČBE ZA PRISTOJNE ORGANE IN </w:t>
            </w:r>
            <w:r w:rsidR="7E06095C" w:rsidRPr="00BF629A">
              <w:rPr>
                <w:rFonts w:ascii="Arial" w:eastAsia="Arial" w:hAnsi="Arial" w:cs="Arial"/>
                <w:b/>
                <w:bCs/>
                <w:smallCaps/>
                <w:sz w:val="20"/>
              </w:rPr>
              <w:t>ORGANIZACIJE</w:t>
            </w:r>
          </w:p>
          <w:p w14:paraId="12F40E89" w14:textId="77777777" w:rsidR="002A3C03" w:rsidRPr="00BF629A" w:rsidRDefault="002A3C03" w:rsidP="00F842F9">
            <w:pPr>
              <w:pStyle w:val="Odstavekseznama"/>
              <w:spacing w:line="276" w:lineRule="auto"/>
              <w:rPr>
                <w:rFonts w:ascii="Arial" w:eastAsia="Arial" w:hAnsi="Arial" w:cs="Arial"/>
                <w:b/>
                <w:bCs/>
                <w:smallCaps/>
                <w:sz w:val="20"/>
              </w:rPr>
            </w:pPr>
            <w:r w:rsidRPr="00BF629A">
              <w:rPr>
                <w:rFonts w:ascii="Arial" w:eastAsia="Arial" w:hAnsi="Arial" w:cs="Arial"/>
                <w:b/>
                <w:bCs/>
                <w:smallCaps/>
                <w:sz w:val="20"/>
              </w:rPr>
              <w:t xml:space="preserve"> </w:t>
            </w:r>
          </w:p>
          <w:p w14:paraId="098A0DD0"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EC14A13" w14:textId="77777777" w:rsidR="002A3C03" w:rsidRPr="00BF629A" w:rsidRDefault="758FE01E" w:rsidP="325253A6">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(izdelava ocene tveganja na zahtevo pristojnih organov)</w:t>
            </w:r>
          </w:p>
          <w:p w14:paraId="03669151" w14:textId="5A2B8715" w:rsidR="002A3C03" w:rsidRPr="00BF629A" w:rsidRDefault="7D47DEE3" w:rsidP="00404C80">
            <w:pPr>
              <w:pStyle w:val="Odstavekseznama"/>
              <w:numPr>
                <w:ilvl w:val="0"/>
                <w:numId w:val="84"/>
              </w:numPr>
              <w:spacing w:line="257" w:lineRule="auto"/>
              <w:ind w:left="426"/>
              <w:rPr>
                <w:rFonts w:ascii="Arial" w:eastAsia="Arial" w:hAnsi="Arial" w:cs="Arial"/>
                <w:sz w:val="20"/>
              </w:rPr>
            </w:pPr>
            <w:r w:rsidRPr="00BF629A">
              <w:rPr>
                <w:rFonts w:ascii="Arial" w:eastAsia="Arial" w:hAnsi="Arial" w:cs="Arial"/>
                <w:sz w:val="20"/>
              </w:rPr>
              <w:t>Za ugotavljanj</w:t>
            </w:r>
            <w:r w:rsidR="1924C0FB" w:rsidRPr="00BF629A">
              <w:rPr>
                <w:rFonts w:ascii="Arial" w:eastAsia="Arial" w:hAnsi="Arial" w:cs="Arial"/>
                <w:sz w:val="20"/>
              </w:rPr>
              <w:t>e,</w:t>
            </w:r>
            <w:r w:rsidRPr="00BF629A">
              <w:rPr>
                <w:rFonts w:ascii="Arial" w:eastAsia="Arial" w:hAnsi="Arial" w:cs="Arial"/>
                <w:sz w:val="20"/>
              </w:rPr>
              <w:t xml:space="preserve"> ali živila </w:t>
            </w:r>
            <w:r w:rsidR="78C217DE" w:rsidRPr="00BF629A">
              <w:rPr>
                <w:rFonts w:ascii="Arial" w:eastAsia="Arial" w:hAnsi="Arial" w:cs="Arial"/>
                <w:sz w:val="20"/>
              </w:rPr>
              <w:t xml:space="preserve">ter </w:t>
            </w:r>
            <w:r w:rsidRPr="00BF629A">
              <w:rPr>
                <w:rFonts w:ascii="Arial" w:eastAsia="Arial" w:hAnsi="Arial" w:cs="Arial"/>
                <w:sz w:val="20"/>
              </w:rPr>
              <w:t xml:space="preserve">materiali in izdelki, namenjeni za stik z živili, predstavljajo tveganje za zdravje ljudi, NIJZ ali Nacionalni veterinarski inštitut pri Veterinarski fakulteti Univerze v Ljubljani (v nadaljnjem besedilu: NVI) na zahtevo </w:t>
            </w:r>
            <w:r w:rsidR="062AF799" w:rsidRPr="00BF629A">
              <w:rPr>
                <w:rFonts w:ascii="Arial" w:eastAsia="Arial" w:hAnsi="Arial" w:cs="Arial"/>
                <w:sz w:val="20"/>
              </w:rPr>
              <w:t>Uprav</w:t>
            </w:r>
            <w:r w:rsidR="5C6979EA" w:rsidRPr="00BF629A">
              <w:rPr>
                <w:rFonts w:ascii="Arial" w:eastAsia="Arial" w:hAnsi="Arial" w:cs="Arial"/>
                <w:sz w:val="20"/>
              </w:rPr>
              <w:t>e</w:t>
            </w:r>
            <w:r w:rsidR="062AF799" w:rsidRPr="00BF629A">
              <w:rPr>
                <w:rFonts w:ascii="Arial" w:eastAsia="Arial" w:hAnsi="Arial" w:cs="Arial"/>
                <w:sz w:val="20"/>
              </w:rPr>
              <w:t>, ZIRS oziroma IRSKGLR</w:t>
            </w:r>
            <w:r w:rsidR="3860220C" w:rsidRPr="00BF629A">
              <w:rPr>
                <w:rFonts w:ascii="Arial" w:eastAsia="Arial" w:hAnsi="Arial" w:cs="Arial"/>
                <w:sz w:val="20"/>
              </w:rPr>
              <w:t>, vsak</w:t>
            </w:r>
            <w:r w:rsidR="1E54D8B7" w:rsidRPr="00BF629A">
              <w:rPr>
                <w:rFonts w:ascii="Arial" w:eastAsia="Arial" w:hAnsi="Arial" w:cs="Arial"/>
                <w:sz w:val="20"/>
              </w:rPr>
              <w:t>ega</w:t>
            </w:r>
            <w:r w:rsidR="3860220C" w:rsidRPr="00BF629A">
              <w:rPr>
                <w:rFonts w:ascii="Arial" w:eastAsia="Arial" w:hAnsi="Arial" w:cs="Arial"/>
                <w:sz w:val="20"/>
              </w:rPr>
              <w:t xml:space="preserve"> v </w:t>
            </w:r>
            <w:r w:rsidR="3B1F52D8" w:rsidRPr="00BF629A">
              <w:rPr>
                <w:rFonts w:ascii="Arial" w:eastAsia="Arial" w:hAnsi="Arial" w:cs="Arial"/>
                <w:sz w:val="20"/>
              </w:rPr>
              <w:t>okviru svojih pristojnosti</w:t>
            </w:r>
            <w:r w:rsidR="3860220C" w:rsidRPr="00BF629A">
              <w:rPr>
                <w:rFonts w:ascii="Arial" w:eastAsia="Arial" w:hAnsi="Arial" w:cs="Arial"/>
                <w:sz w:val="20"/>
              </w:rPr>
              <w:t xml:space="preserve">, </w:t>
            </w:r>
            <w:r w:rsidRPr="00BF629A">
              <w:rPr>
                <w:rFonts w:ascii="Arial" w:eastAsia="Arial" w:hAnsi="Arial" w:cs="Arial"/>
                <w:sz w:val="20"/>
              </w:rPr>
              <w:t xml:space="preserve">izdela oceno tveganja. Pri tem po potrebi sodeluje z </w:t>
            </w:r>
            <w:r w:rsidR="13EC5B6D" w:rsidRPr="00BF629A">
              <w:rPr>
                <w:rFonts w:ascii="Arial" w:eastAsia="Arial" w:hAnsi="Arial" w:cs="Arial"/>
                <w:sz w:val="20"/>
              </w:rPr>
              <w:t>organizacijami</w:t>
            </w:r>
            <w:r w:rsidRPr="00BF629A">
              <w:rPr>
                <w:rFonts w:ascii="Arial" w:eastAsia="Arial" w:hAnsi="Arial" w:cs="Arial"/>
                <w:sz w:val="20"/>
              </w:rPr>
              <w:t xml:space="preserve"> iz tretjega odstavka tega člena.     </w:t>
            </w:r>
          </w:p>
          <w:p w14:paraId="18BCA486" w14:textId="48F580F9" w:rsidR="002A3C03" w:rsidRPr="00BF629A" w:rsidRDefault="7D47DEE3" w:rsidP="00404C80">
            <w:pPr>
              <w:pStyle w:val="Odstavekseznama"/>
              <w:numPr>
                <w:ilvl w:val="0"/>
                <w:numId w:val="84"/>
              </w:numPr>
              <w:spacing w:line="257" w:lineRule="auto"/>
              <w:ind w:left="426"/>
              <w:rPr>
                <w:rFonts w:ascii="Arial" w:eastAsia="Arial" w:hAnsi="Arial" w:cs="Arial"/>
                <w:sz w:val="20"/>
              </w:rPr>
            </w:pPr>
            <w:r w:rsidRPr="00BF629A">
              <w:rPr>
                <w:rFonts w:ascii="Arial" w:eastAsia="Arial" w:hAnsi="Arial" w:cs="Arial"/>
                <w:sz w:val="20"/>
              </w:rPr>
              <w:t>Za ugotavljanj</w:t>
            </w:r>
            <w:r w:rsidR="5A963161" w:rsidRPr="00BF629A">
              <w:rPr>
                <w:rFonts w:ascii="Arial" w:eastAsia="Arial" w:hAnsi="Arial" w:cs="Arial"/>
                <w:sz w:val="20"/>
              </w:rPr>
              <w:t>e,</w:t>
            </w:r>
            <w:r w:rsidRPr="00BF629A">
              <w:rPr>
                <w:rFonts w:ascii="Arial" w:eastAsia="Arial" w:hAnsi="Arial" w:cs="Arial"/>
                <w:sz w:val="20"/>
              </w:rPr>
              <w:t xml:space="preserve"> ali krma predstavlja tveganje za zdravje živali, oceno tveganja na zahtevo Uprave</w:t>
            </w:r>
            <w:r w:rsidR="19E54DD7" w:rsidRPr="00BF629A">
              <w:rPr>
                <w:rFonts w:ascii="Arial" w:eastAsia="Arial" w:hAnsi="Arial" w:cs="Arial"/>
                <w:sz w:val="20"/>
              </w:rPr>
              <w:t>,</w:t>
            </w:r>
            <w:r w:rsidRPr="00BF629A">
              <w:rPr>
                <w:rFonts w:ascii="Arial" w:eastAsia="Arial" w:hAnsi="Arial" w:cs="Arial"/>
                <w:sz w:val="20"/>
              </w:rPr>
              <w:t xml:space="preserve"> izdela NVI. Pri tem po potrebi sodeluje z </w:t>
            </w:r>
            <w:r w:rsidR="0A102D46" w:rsidRPr="00BF629A">
              <w:rPr>
                <w:rFonts w:ascii="Arial" w:eastAsia="Arial" w:hAnsi="Arial" w:cs="Arial"/>
                <w:sz w:val="20"/>
              </w:rPr>
              <w:t>organizacijami</w:t>
            </w:r>
            <w:r w:rsidRPr="00BF629A">
              <w:rPr>
                <w:rFonts w:ascii="Arial" w:eastAsia="Arial" w:hAnsi="Arial" w:cs="Arial"/>
                <w:sz w:val="20"/>
              </w:rPr>
              <w:t xml:space="preserve"> iz tretjega odstavka tega člena.     </w:t>
            </w:r>
          </w:p>
          <w:p w14:paraId="08797C9B" w14:textId="0F288FDA" w:rsidR="002A3C03" w:rsidRPr="00BF629A" w:rsidRDefault="563F1E9C" w:rsidP="00404C80">
            <w:pPr>
              <w:pStyle w:val="Odstavekseznama"/>
              <w:numPr>
                <w:ilvl w:val="0"/>
                <w:numId w:val="84"/>
              </w:numPr>
              <w:spacing w:line="257" w:lineRule="auto"/>
              <w:ind w:left="426"/>
              <w:rPr>
                <w:rFonts w:ascii="Arial" w:eastAsia="Arial" w:hAnsi="Arial" w:cs="Arial"/>
                <w:sz w:val="20"/>
              </w:rPr>
            </w:pPr>
            <w:r w:rsidRPr="00BF629A">
              <w:rPr>
                <w:rFonts w:ascii="Arial" w:eastAsia="Arial" w:hAnsi="Arial" w:cs="Arial"/>
                <w:sz w:val="20"/>
              </w:rPr>
              <w:t>Pri izdelavi ocene tveganja iz prvega in drugega odstavka tega člena lahko sodelujejo organizacije</w:t>
            </w:r>
            <w:r w:rsidR="56EE11D5" w:rsidRPr="00BF629A">
              <w:rPr>
                <w:rFonts w:ascii="Arial" w:eastAsia="Arial" w:hAnsi="Arial" w:cs="Arial"/>
                <w:sz w:val="20"/>
              </w:rPr>
              <w:t xml:space="preserve"> s seznama</w:t>
            </w:r>
            <w:r w:rsidRPr="00BF629A">
              <w:rPr>
                <w:rFonts w:ascii="Arial" w:eastAsia="Arial" w:hAnsi="Arial" w:cs="Arial"/>
                <w:sz w:val="20"/>
              </w:rPr>
              <w:t>, določene</w:t>
            </w:r>
            <w:r w:rsidR="41FD9A46" w:rsidRPr="00BF629A">
              <w:rPr>
                <w:rFonts w:ascii="Arial" w:eastAsia="Arial" w:hAnsi="Arial" w:cs="Arial"/>
                <w:sz w:val="20"/>
              </w:rPr>
              <w:t>ga</w:t>
            </w:r>
            <w:r w:rsidRPr="00BF629A">
              <w:rPr>
                <w:rFonts w:ascii="Arial" w:eastAsia="Arial" w:hAnsi="Arial" w:cs="Arial"/>
                <w:sz w:val="20"/>
              </w:rPr>
              <w:t xml:space="preserve"> </w:t>
            </w:r>
            <w:r w:rsidR="03D363C8" w:rsidRPr="00BF629A">
              <w:rPr>
                <w:rFonts w:ascii="Arial" w:eastAsia="Arial" w:hAnsi="Arial" w:cs="Arial"/>
                <w:sz w:val="20"/>
              </w:rPr>
              <w:t xml:space="preserve">v skladu s </w:t>
            </w:r>
            <w:r w:rsidRPr="00BF629A">
              <w:rPr>
                <w:rFonts w:ascii="Arial" w:eastAsia="Arial" w:hAnsi="Arial" w:cs="Arial"/>
                <w:sz w:val="20"/>
              </w:rPr>
              <w:t>36. člen</w:t>
            </w:r>
            <w:r w:rsidR="46D553DA" w:rsidRPr="00BF629A">
              <w:rPr>
                <w:rFonts w:ascii="Arial" w:eastAsia="Arial" w:hAnsi="Arial" w:cs="Arial"/>
                <w:sz w:val="20"/>
              </w:rPr>
              <w:t>om</w:t>
            </w:r>
            <w:r w:rsidRPr="00BF629A">
              <w:rPr>
                <w:rFonts w:ascii="Arial" w:eastAsia="Arial" w:hAnsi="Arial" w:cs="Arial"/>
                <w:sz w:val="20"/>
              </w:rPr>
              <w:t xml:space="preserve"> Uredbe 178/2002</w:t>
            </w:r>
            <w:r w:rsidR="66E68A26" w:rsidRPr="00BF629A">
              <w:rPr>
                <w:rFonts w:ascii="Arial" w:eastAsia="Arial" w:hAnsi="Arial" w:cs="Arial"/>
                <w:sz w:val="20"/>
              </w:rPr>
              <w:t>/ES</w:t>
            </w:r>
            <w:r w:rsidRPr="00BF629A">
              <w:rPr>
                <w:rFonts w:ascii="Arial" w:eastAsia="Arial" w:hAnsi="Arial" w:cs="Arial"/>
                <w:sz w:val="20"/>
              </w:rPr>
              <w:t xml:space="preserve">. </w:t>
            </w:r>
          </w:p>
          <w:p w14:paraId="6D1D63EC" w14:textId="43C5FDF7" w:rsidR="002A3C03" w:rsidRPr="00BF629A" w:rsidRDefault="3F77DB67" w:rsidP="00404C80">
            <w:pPr>
              <w:pStyle w:val="Odstavekseznama"/>
              <w:numPr>
                <w:ilvl w:val="0"/>
                <w:numId w:val="84"/>
              </w:numPr>
              <w:spacing w:line="276" w:lineRule="auto"/>
              <w:ind w:left="426"/>
              <w:rPr>
                <w:rFonts w:ascii="Arial" w:eastAsia="Arial" w:hAnsi="Arial" w:cs="Arial"/>
                <w:sz w:val="20"/>
              </w:rPr>
            </w:pPr>
            <w:r w:rsidRPr="00BF629A">
              <w:rPr>
                <w:rFonts w:ascii="Arial" w:eastAsia="Arial" w:hAnsi="Arial" w:cs="Arial"/>
                <w:sz w:val="20"/>
              </w:rPr>
              <w:t xml:space="preserve">Če </w:t>
            </w:r>
            <w:r w:rsidR="6BC39890" w:rsidRPr="00BF629A">
              <w:rPr>
                <w:rFonts w:ascii="Arial" w:eastAsia="Arial" w:hAnsi="Arial" w:cs="Arial"/>
                <w:sz w:val="20"/>
              </w:rPr>
              <w:t>organizacija</w:t>
            </w:r>
            <w:r w:rsidRPr="00BF629A">
              <w:rPr>
                <w:rFonts w:ascii="Arial" w:eastAsia="Arial" w:hAnsi="Arial" w:cs="Arial"/>
                <w:sz w:val="20"/>
              </w:rPr>
              <w:t xml:space="preserve"> iz prvega ali drugega odstavka tega člena obvesti </w:t>
            </w:r>
            <w:r w:rsidR="7CDA94ED" w:rsidRPr="00BF629A">
              <w:rPr>
                <w:rFonts w:ascii="Arial" w:eastAsia="Arial" w:hAnsi="Arial" w:cs="Arial"/>
                <w:sz w:val="20"/>
              </w:rPr>
              <w:t>Upravo,</w:t>
            </w:r>
            <w:r w:rsidR="68C183FD" w:rsidRPr="00BF629A">
              <w:rPr>
                <w:rFonts w:ascii="Arial" w:eastAsia="Arial" w:hAnsi="Arial" w:cs="Arial"/>
                <w:sz w:val="20"/>
              </w:rPr>
              <w:t xml:space="preserve"> </w:t>
            </w:r>
            <w:r w:rsidR="7CDA94ED" w:rsidRPr="00BF629A">
              <w:rPr>
                <w:rFonts w:ascii="Arial" w:eastAsia="Arial" w:hAnsi="Arial" w:cs="Arial"/>
                <w:sz w:val="20"/>
              </w:rPr>
              <w:t>ZIRS</w:t>
            </w:r>
            <w:r w:rsidR="7455FE23" w:rsidRPr="00BF629A">
              <w:rPr>
                <w:rFonts w:ascii="Arial" w:eastAsia="Arial" w:hAnsi="Arial" w:cs="Arial"/>
                <w:sz w:val="20"/>
              </w:rPr>
              <w:t xml:space="preserve"> </w:t>
            </w:r>
            <w:r w:rsidR="532A909A" w:rsidRPr="00BF629A">
              <w:rPr>
                <w:rFonts w:ascii="Arial" w:eastAsia="Arial" w:hAnsi="Arial" w:cs="Arial"/>
                <w:sz w:val="20"/>
              </w:rPr>
              <w:t xml:space="preserve">oziroma </w:t>
            </w:r>
            <w:r w:rsidR="54E20A93" w:rsidRPr="00BF629A">
              <w:rPr>
                <w:rFonts w:ascii="Arial" w:eastAsia="Arial" w:hAnsi="Arial" w:cs="Arial"/>
                <w:sz w:val="20"/>
              </w:rPr>
              <w:t>IRSKGLR</w:t>
            </w:r>
            <w:r w:rsidR="76CE60E1" w:rsidRPr="00BF629A">
              <w:rPr>
                <w:rFonts w:ascii="Arial" w:eastAsia="Arial" w:hAnsi="Arial" w:cs="Arial"/>
                <w:sz w:val="20"/>
              </w:rPr>
              <w:t>,</w:t>
            </w:r>
            <w:r w:rsidR="138D5DC9" w:rsidRPr="00BF629A">
              <w:rPr>
                <w:rFonts w:ascii="Arial" w:eastAsia="Arial" w:hAnsi="Arial" w:cs="Arial"/>
                <w:sz w:val="20"/>
              </w:rPr>
              <w:t xml:space="preserve"> </w:t>
            </w:r>
            <w:r w:rsidRPr="00BF629A">
              <w:rPr>
                <w:rFonts w:ascii="Arial" w:eastAsia="Arial" w:hAnsi="Arial" w:cs="Arial"/>
                <w:sz w:val="20"/>
              </w:rPr>
              <w:t xml:space="preserve">da posamezne ocene tveganja ne more izdelati, ker ni ustrezno strokovno ali tehnično usposobljena, lahko pristojni organ sam ali </w:t>
            </w:r>
            <w:r w:rsidR="43D701BA" w:rsidRPr="00BF629A">
              <w:rPr>
                <w:rFonts w:ascii="Arial" w:eastAsia="Arial" w:hAnsi="Arial" w:cs="Arial"/>
                <w:sz w:val="20"/>
              </w:rPr>
              <w:t>organizacija</w:t>
            </w:r>
            <w:r w:rsidRPr="00BF629A">
              <w:rPr>
                <w:rFonts w:ascii="Arial" w:eastAsia="Arial" w:hAnsi="Arial" w:cs="Arial"/>
                <w:sz w:val="20"/>
              </w:rPr>
              <w:t xml:space="preserve"> iz prvega ali drugega odstavka tega člena s soglasjem pristojnega organa zaprosi za pripravo ocene tveganja </w:t>
            </w:r>
            <w:r w:rsidR="75B83D3C" w:rsidRPr="00BF629A">
              <w:rPr>
                <w:rFonts w:ascii="Arial" w:eastAsia="Arial" w:hAnsi="Arial" w:cs="Arial"/>
                <w:sz w:val="20"/>
              </w:rPr>
              <w:t xml:space="preserve">organizacijo </w:t>
            </w:r>
            <w:r w:rsidRPr="00BF629A">
              <w:rPr>
                <w:rFonts w:ascii="Arial" w:eastAsia="Arial" w:hAnsi="Arial" w:cs="Arial"/>
                <w:sz w:val="20"/>
              </w:rPr>
              <w:t xml:space="preserve">v drugi državi članici, ki </w:t>
            </w:r>
            <w:r w:rsidR="219424A6" w:rsidRPr="00BF629A">
              <w:rPr>
                <w:rFonts w:ascii="Arial" w:eastAsia="Arial" w:hAnsi="Arial" w:cs="Arial"/>
                <w:sz w:val="20"/>
              </w:rPr>
              <w:t>tam</w:t>
            </w:r>
            <w:r w:rsidRPr="00BF629A">
              <w:rPr>
                <w:rFonts w:ascii="Arial" w:eastAsia="Arial" w:hAnsi="Arial" w:cs="Arial"/>
                <w:sz w:val="20"/>
              </w:rPr>
              <w:t xml:space="preserve"> izvaja ocene tveganja, drugo </w:t>
            </w:r>
            <w:r w:rsidR="381DBD4F" w:rsidRPr="00BF629A">
              <w:rPr>
                <w:rFonts w:ascii="Arial" w:eastAsia="Arial" w:hAnsi="Arial" w:cs="Arial"/>
                <w:sz w:val="20"/>
              </w:rPr>
              <w:t>organizacijo</w:t>
            </w:r>
            <w:r w:rsidRPr="00BF629A">
              <w:rPr>
                <w:rFonts w:ascii="Arial" w:eastAsia="Arial" w:hAnsi="Arial" w:cs="Arial"/>
                <w:sz w:val="20"/>
              </w:rPr>
              <w:t xml:space="preserve"> v Republiki Sloveniji, ki je ustrezno strokovno in tehnično usposobljena ter ima izkušnje z izdelavo ocen tveganj na področju iz </w:t>
            </w:r>
            <w:r w:rsidR="7C2089DF" w:rsidRPr="00BF629A">
              <w:rPr>
                <w:rFonts w:ascii="Arial" w:eastAsia="Arial" w:hAnsi="Arial" w:cs="Arial"/>
                <w:sz w:val="20"/>
              </w:rPr>
              <w:t>prvega in drugega</w:t>
            </w:r>
            <w:r w:rsidRPr="00BF629A">
              <w:rPr>
                <w:rFonts w:ascii="Arial" w:eastAsia="Arial" w:hAnsi="Arial" w:cs="Arial"/>
                <w:sz w:val="20"/>
              </w:rPr>
              <w:t xml:space="preserve"> odstavka tega člena</w:t>
            </w:r>
            <w:r w:rsidR="5505FD03" w:rsidRPr="00BF629A">
              <w:rPr>
                <w:rFonts w:ascii="Arial" w:eastAsia="Arial" w:hAnsi="Arial" w:cs="Arial"/>
                <w:sz w:val="20"/>
              </w:rPr>
              <w:t>,</w:t>
            </w:r>
            <w:r w:rsidRPr="00BF629A">
              <w:rPr>
                <w:rFonts w:ascii="Arial" w:eastAsia="Arial" w:hAnsi="Arial" w:cs="Arial"/>
                <w:sz w:val="20"/>
              </w:rPr>
              <w:t xml:space="preserve"> ali </w:t>
            </w:r>
            <w:r w:rsidR="53C42658" w:rsidRPr="00BF629A">
              <w:rPr>
                <w:rFonts w:ascii="Arial" w:eastAsia="Arial" w:hAnsi="Arial" w:cs="Arial"/>
                <w:sz w:val="20"/>
              </w:rPr>
              <w:t>Evropsko agencijo za varnost hrane (v nadaljnjem besedilu: EFSA)</w:t>
            </w:r>
            <w:r w:rsidRPr="00BF629A">
              <w:rPr>
                <w:rFonts w:ascii="Arial" w:eastAsia="Arial" w:hAnsi="Arial" w:cs="Arial"/>
                <w:sz w:val="20"/>
              </w:rPr>
              <w:t xml:space="preserve">. </w:t>
            </w:r>
          </w:p>
          <w:p w14:paraId="0A45FB10" w14:textId="21A9807B" w:rsidR="002A3C03" w:rsidRPr="00BF629A" w:rsidRDefault="5F6904C6" w:rsidP="00404C80">
            <w:pPr>
              <w:pStyle w:val="Odstavekseznama"/>
              <w:numPr>
                <w:ilvl w:val="0"/>
                <w:numId w:val="84"/>
              </w:numPr>
              <w:spacing w:line="276" w:lineRule="auto"/>
              <w:ind w:left="426"/>
              <w:rPr>
                <w:rFonts w:ascii="Arial" w:eastAsia="Arial" w:hAnsi="Arial" w:cs="Arial"/>
                <w:sz w:val="20"/>
              </w:rPr>
            </w:pPr>
            <w:r w:rsidRPr="00BF629A">
              <w:rPr>
                <w:rFonts w:ascii="Arial" w:eastAsia="Arial" w:hAnsi="Arial" w:cs="Arial"/>
                <w:sz w:val="20"/>
              </w:rPr>
              <w:t xml:space="preserve">Pri izvajanju laboratorijskih preskušanj vzorcev živil, krme ali materialov in izdelkov, namenjenih za stik z živili, odvzetih v okviru uradnega nadzora, oceno varnosti </w:t>
            </w:r>
            <w:r w:rsidR="4C64FC75" w:rsidRPr="00BF629A">
              <w:rPr>
                <w:rFonts w:ascii="Arial" w:eastAsia="Arial" w:hAnsi="Arial" w:cs="Arial"/>
                <w:sz w:val="20"/>
              </w:rPr>
              <w:t>ali</w:t>
            </w:r>
            <w:r w:rsidRPr="00BF629A">
              <w:rPr>
                <w:rFonts w:ascii="Arial" w:eastAsia="Arial" w:hAnsi="Arial" w:cs="Arial"/>
                <w:sz w:val="20"/>
              </w:rPr>
              <w:t xml:space="preserve"> oceno tveganja za analiziran uradni vzorec izdelajo uradni laboratoriji</w:t>
            </w:r>
            <w:r w:rsidR="55BFD9EC" w:rsidRPr="00BF629A">
              <w:rPr>
                <w:rFonts w:ascii="Arial" w:eastAsia="Arial" w:hAnsi="Arial" w:cs="Arial"/>
                <w:sz w:val="20"/>
              </w:rPr>
              <w:t>,</w:t>
            </w:r>
            <w:r w:rsidRPr="00BF629A">
              <w:rPr>
                <w:rFonts w:ascii="Arial" w:eastAsia="Arial" w:hAnsi="Arial" w:cs="Arial"/>
                <w:sz w:val="20"/>
              </w:rPr>
              <w:t xml:space="preserve"> določeni v skladu s 37. členom Uredbe 2017/625/EU.</w:t>
            </w:r>
          </w:p>
          <w:p w14:paraId="5A25747A" w14:textId="09B48644" w:rsidR="002A3C03" w:rsidRPr="00BF629A" w:rsidRDefault="002A3C03" w:rsidP="002A3C03">
            <w:pPr>
              <w:spacing w:line="276" w:lineRule="auto"/>
              <w:ind w:left="708"/>
              <w:jc w:val="both"/>
              <w:rPr>
                <w:rFonts w:cs="Arial"/>
                <w:szCs w:val="20"/>
              </w:rPr>
            </w:pPr>
          </w:p>
          <w:p w14:paraId="28720D82"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0D50AD7A"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(previdnostno načelo)</w:t>
            </w:r>
          </w:p>
          <w:p w14:paraId="17E35A72" w14:textId="33E57934" w:rsidR="002A3C03" w:rsidRPr="00BF629A" w:rsidRDefault="08368834" w:rsidP="6DAB6CE0">
            <w:pPr>
              <w:pStyle w:val="Odstavekseznama"/>
              <w:numPr>
                <w:ilvl w:val="0"/>
                <w:numId w:val="180"/>
              </w:numPr>
              <w:spacing w:line="276" w:lineRule="auto"/>
              <w:ind w:left="360"/>
              <w:rPr>
                <w:rFonts w:ascii="Arial" w:eastAsia="Arial" w:hAnsi="Arial" w:cs="Arial"/>
                <w:sz w:val="20"/>
              </w:rPr>
            </w:pPr>
            <w:r w:rsidRPr="00BF629A">
              <w:rPr>
                <w:rFonts w:ascii="Arial" w:eastAsia="Arial" w:hAnsi="Arial" w:cs="Arial"/>
                <w:sz w:val="20"/>
              </w:rPr>
              <w:t>Če je na podlagi razpoložljivih informacij ugotovljena možnost škodljivih učinkov na zdravje ljudi in živali, obenem pa obstaja znanstvena negotovost,</w:t>
            </w:r>
            <w:r w:rsidR="09C526A3" w:rsidRPr="00BF629A">
              <w:rPr>
                <w:rFonts w:ascii="Arial" w:eastAsia="Arial" w:hAnsi="Arial" w:cs="Arial"/>
                <w:sz w:val="20"/>
              </w:rPr>
              <w:t xml:space="preserve"> Uprava</w:t>
            </w:r>
            <w:r w:rsidR="440159DF" w:rsidRPr="00BF629A">
              <w:rPr>
                <w:rFonts w:ascii="Arial" w:eastAsia="Arial" w:hAnsi="Arial" w:cs="Arial"/>
                <w:sz w:val="20"/>
              </w:rPr>
              <w:t>,</w:t>
            </w:r>
            <w:r w:rsidR="09C526A3" w:rsidRPr="00BF629A">
              <w:rPr>
                <w:rFonts w:ascii="Arial" w:eastAsia="Arial" w:hAnsi="Arial" w:cs="Arial"/>
                <w:sz w:val="20"/>
              </w:rPr>
              <w:t xml:space="preserve"> </w:t>
            </w:r>
            <w:r w:rsidR="268B11C1" w:rsidRPr="00BF629A">
              <w:rPr>
                <w:rFonts w:ascii="Arial" w:eastAsia="Arial" w:hAnsi="Arial" w:cs="Arial"/>
                <w:sz w:val="20"/>
              </w:rPr>
              <w:t>m</w:t>
            </w:r>
            <w:r w:rsidR="09C526A3" w:rsidRPr="00BF629A">
              <w:rPr>
                <w:rFonts w:ascii="Arial" w:eastAsia="Arial" w:hAnsi="Arial" w:cs="Arial"/>
                <w:sz w:val="20"/>
              </w:rPr>
              <w:t>inistrstvo</w:t>
            </w:r>
            <w:r w:rsidR="26E9B7C9" w:rsidRPr="00BF629A">
              <w:rPr>
                <w:rFonts w:ascii="Arial" w:eastAsia="Arial" w:hAnsi="Arial" w:cs="Arial"/>
                <w:sz w:val="20"/>
              </w:rPr>
              <w:t>,</w:t>
            </w:r>
            <w:r w:rsidR="09C526A3" w:rsidRPr="00BF629A">
              <w:rPr>
                <w:rFonts w:ascii="Arial" w:eastAsia="Arial" w:hAnsi="Arial" w:cs="Arial"/>
                <w:sz w:val="20"/>
              </w:rPr>
              <w:t xml:space="preserve"> pristojno za zdravje</w:t>
            </w:r>
            <w:r w:rsidR="63558C83" w:rsidRPr="00BF629A">
              <w:rPr>
                <w:rFonts w:ascii="Arial" w:eastAsia="Arial" w:hAnsi="Arial" w:cs="Arial"/>
                <w:sz w:val="20"/>
              </w:rPr>
              <w:t>,</w:t>
            </w:r>
            <w:r w:rsidRPr="00BF629A">
              <w:rPr>
                <w:rFonts w:ascii="Arial" w:eastAsia="Arial" w:hAnsi="Arial" w:cs="Arial"/>
                <w:sz w:val="20"/>
              </w:rPr>
              <w:t xml:space="preserve"> </w:t>
            </w:r>
            <w:r w:rsidR="4444CD36" w:rsidRPr="00BF629A">
              <w:rPr>
                <w:rFonts w:ascii="Arial" w:eastAsia="Arial" w:hAnsi="Arial" w:cs="Arial"/>
                <w:sz w:val="20"/>
              </w:rPr>
              <w:t>oziroma ministrstvo</w:t>
            </w:r>
            <w:r w:rsidR="6B5860C2" w:rsidRPr="00BF629A">
              <w:rPr>
                <w:rFonts w:ascii="Arial" w:eastAsia="Arial" w:hAnsi="Arial" w:cs="Arial"/>
                <w:sz w:val="20"/>
              </w:rPr>
              <w:t>,</w:t>
            </w:r>
            <w:r w:rsidR="4444CD36" w:rsidRPr="00BF629A">
              <w:rPr>
                <w:rFonts w:ascii="Arial" w:eastAsia="Arial" w:hAnsi="Arial" w:cs="Arial"/>
                <w:sz w:val="20"/>
              </w:rPr>
              <w:t xml:space="preserve"> pristojno za </w:t>
            </w:r>
            <w:r w:rsidR="2C89213B" w:rsidRPr="00BF629A">
              <w:rPr>
                <w:rFonts w:ascii="Arial" w:eastAsia="Arial" w:hAnsi="Arial" w:cs="Arial"/>
                <w:sz w:val="20"/>
              </w:rPr>
              <w:t>hrano in krmo</w:t>
            </w:r>
            <w:r w:rsidR="2A155B01" w:rsidRPr="00BF629A">
              <w:rPr>
                <w:rFonts w:ascii="Arial" w:eastAsia="Arial" w:hAnsi="Arial" w:cs="Arial"/>
                <w:sz w:val="20"/>
              </w:rPr>
              <w:t>,</w:t>
            </w:r>
            <w:r w:rsidR="4444CD36" w:rsidRPr="00BF629A">
              <w:rPr>
                <w:rFonts w:ascii="Arial" w:eastAsia="Arial" w:hAnsi="Arial" w:cs="Arial"/>
                <w:sz w:val="20"/>
              </w:rPr>
              <w:t xml:space="preserve"> </w:t>
            </w:r>
            <w:r w:rsidR="64FC4956" w:rsidRPr="00BF629A">
              <w:rPr>
                <w:rFonts w:ascii="Arial" w:eastAsia="Arial" w:hAnsi="Arial" w:cs="Arial"/>
                <w:sz w:val="20"/>
              </w:rPr>
              <w:t xml:space="preserve">vsak v okviru svojih pristojnosti, </w:t>
            </w:r>
            <w:r w:rsidR="0C4240CC" w:rsidRPr="00BF629A">
              <w:rPr>
                <w:rFonts w:ascii="Arial" w:eastAsia="Arial" w:hAnsi="Arial" w:cs="Arial"/>
                <w:sz w:val="20"/>
              </w:rPr>
              <w:t>s</w:t>
            </w:r>
            <w:r w:rsidRPr="00BF629A">
              <w:rPr>
                <w:rFonts w:ascii="Arial" w:eastAsia="Arial" w:hAnsi="Arial" w:cs="Arial"/>
                <w:sz w:val="20"/>
              </w:rPr>
              <w:t xml:space="preserve">prejmejo </w:t>
            </w:r>
            <w:r w:rsidRPr="00BF629A">
              <w:rPr>
                <w:rFonts w:ascii="Arial" w:eastAsia="Arial" w:hAnsi="Arial" w:cs="Arial"/>
                <w:sz w:val="20"/>
              </w:rPr>
              <w:lastRenderedPageBreak/>
              <w:t>začasne ukrepe za obvladovanje tveganj v skladu s 7. členom Uredbe 178/2002/ES, ki jih upoštevajo izvajalci živilske dejavnosti in izvajalci dejavnosti poslovanja s krmo.</w:t>
            </w:r>
          </w:p>
          <w:p w14:paraId="733B79A1" w14:textId="435726DC" w:rsidR="002A3C03" w:rsidRPr="00BF629A" w:rsidRDefault="658ED420" w:rsidP="00404C80">
            <w:pPr>
              <w:pStyle w:val="Odstavekseznama"/>
              <w:numPr>
                <w:ilvl w:val="0"/>
                <w:numId w:val="180"/>
              </w:numPr>
              <w:spacing w:line="276" w:lineRule="auto"/>
              <w:ind w:left="360"/>
              <w:rPr>
                <w:rFonts w:ascii="Arial" w:eastAsia="Arial" w:hAnsi="Arial" w:cs="Arial"/>
                <w:sz w:val="20"/>
              </w:rPr>
            </w:pPr>
            <w:r w:rsidRPr="00BF629A">
              <w:rPr>
                <w:rFonts w:ascii="Arial" w:eastAsia="Arial" w:hAnsi="Arial" w:cs="Arial"/>
                <w:sz w:val="20"/>
              </w:rPr>
              <w:t>Začasne ukrepe iz prejšnjega odstavka določi</w:t>
            </w:r>
            <w:r w:rsidR="61AA5187" w:rsidRPr="00BF629A">
              <w:rPr>
                <w:rFonts w:ascii="Arial" w:eastAsia="Arial" w:hAnsi="Arial" w:cs="Arial"/>
                <w:sz w:val="20"/>
              </w:rPr>
              <w:t>jo</w:t>
            </w:r>
            <w:r w:rsidRPr="00BF629A">
              <w:rPr>
                <w:rFonts w:ascii="Arial" w:eastAsia="Arial" w:hAnsi="Arial" w:cs="Arial"/>
                <w:sz w:val="20"/>
              </w:rPr>
              <w:t xml:space="preserve"> </w:t>
            </w:r>
            <w:r w:rsidR="4812614C" w:rsidRPr="00BF629A">
              <w:rPr>
                <w:rFonts w:ascii="Arial" w:eastAsia="Arial" w:hAnsi="Arial" w:cs="Arial"/>
                <w:sz w:val="20"/>
              </w:rPr>
              <w:t xml:space="preserve">s sklepom </w:t>
            </w:r>
            <w:r w:rsidRPr="00BF629A">
              <w:rPr>
                <w:rFonts w:ascii="Arial" w:eastAsia="Arial" w:hAnsi="Arial" w:cs="Arial"/>
                <w:sz w:val="20"/>
              </w:rPr>
              <w:t>predstojnik</w:t>
            </w:r>
            <w:r w:rsidR="11DA3290" w:rsidRPr="00BF629A">
              <w:rPr>
                <w:rFonts w:ascii="Arial" w:eastAsia="Arial" w:hAnsi="Arial" w:cs="Arial"/>
                <w:sz w:val="20"/>
              </w:rPr>
              <w:t>i organov iz prejšnjega odstavka, v</w:t>
            </w:r>
            <w:r w:rsidR="26FF9192" w:rsidRPr="00BF629A">
              <w:rPr>
                <w:rFonts w:ascii="Arial" w:eastAsia="Arial" w:hAnsi="Arial" w:cs="Arial"/>
                <w:sz w:val="20"/>
              </w:rPr>
              <w:t>sak v</w:t>
            </w:r>
            <w:r w:rsidR="11DA3290" w:rsidRPr="00BF629A">
              <w:rPr>
                <w:rFonts w:ascii="Arial" w:eastAsia="Arial" w:hAnsi="Arial" w:cs="Arial"/>
                <w:sz w:val="20"/>
              </w:rPr>
              <w:t xml:space="preserve"> okviru svojih pristojnosti</w:t>
            </w:r>
            <w:r w:rsidRPr="00BF629A">
              <w:rPr>
                <w:rFonts w:ascii="Arial" w:eastAsia="Arial" w:hAnsi="Arial" w:cs="Arial"/>
                <w:sz w:val="20"/>
              </w:rPr>
              <w:t xml:space="preserve">. </w:t>
            </w:r>
          </w:p>
          <w:p w14:paraId="62AE389C" w14:textId="77777777" w:rsidR="00195DE9" w:rsidRPr="00BF629A" w:rsidRDefault="2908ADC2" w:rsidP="00195DE9">
            <w:pPr>
              <w:pStyle w:val="Odstavekseznama"/>
              <w:numPr>
                <w:ilvl w:val="0"/>
                <w:numId w:val="180"/>
              </w:numPr>
              <w:spacing w:line="276" w:lineRule="auto"/>
              <w:ind w:left="360"/>
              <w:rPr>
                <w:rFonts w:ascii="Arial" w:eastAsia="Arial" w:hAnsi="Arial" w:cs="Arial"/>
                <w:sz w:val="20"/>
              </w:rPr>
            </w:pPr>
            <w:r w:rsidRPr="00BF629A">
              <w:rPr>
                <w:rFonts w:ascii="Arial" w:eastAsia="Arial" w:hAnsi="Arial" w:cs="Arial"/>
                <w:sz w:val="20"/>
              </w:rPr>
              <w:t>Do objave v Uradnem listu Republike Slovenije se začasni ukrepi iz prvega odstavka tega člena objavijo na spletn</w:t>
            </w:r>
            <w:r w:rsidR="6446776C" w:rsidRPr="00BF629A">
              <w:rPr>
                <w:rFonts w:ascii="Arial" w:eastAsia="Arial" w:hAnsi="Arial" w:cs="Arial"/>
                <w:sz w:val="20"/>
              </w:rPr>
              <w:t>i strani</w:t>
            </w:r>
            <w:r w:rsidRPr="00BF629A">
              <w:rPr>
                <w:rFonts w:ascii="Arial" w:eastAsia="Arial" w:hAnsi="Arial" w:cs="Arial"/>
                <w:sz w:val="20"/>
              </w:rPr>
              <w:t xml:space="preserve"> </w:t>
            </w:r>
            <w:r w:rsidR="7FD0A2EE" w:rsidRPr="00BF629A">
              <w:rPr>
                <w:rFonts w:ascii="Arial" w:eastAsia="Arial" w:hAnsi="Arial" w:cs="Arial"/>
                <w:sz w:val="20"/>
              </w:rPr>
              <w:t>organa iz prvega odstavka tega člena</w:t>
            </w:r>
            <w:r w:rsidRPr="00BF629A">
              <w:rPr>
                <w:rFonts w:ascii="Arial" w:eastAsia="Arial" w:hAnsi="Arial" w:cs="Arial"/>
                <w:sz w:val="20"/>
              </w:rPr>
              <w:t xml:space="preserve"> in veljajo takoj po objavi na spletn</w:t>
            </w:r>
            <w:r w:rsidR="238AF662" w:rsidRPr="00BF629A">
              <w:rPr>
                <w:rFonts w:ascii="Arial" w:eastAsia="Arial" w:hAnsi="Arial" w:cs="Arial"/>
                <w:sz w:val="20"/>
              </w:rPr>
              <w:t>i strani</w:t>
            </w:r>
            <w:r w:rsidRPr="00BF629A">
              <w:rPr>
                <w:rFonts w:ascii="Arial" w:eastAsia="Arial" w:hAnsi="Arial" w:cs="Arial"/>
                <w:sz w:val="20"/>
              </w:rPr>
              <w:t>.</w:t>
            </w:r>
          </w:p>
          <w:p w14:paraId="07526F52" w14:textId="77777777" w:rsidR="00195DE9" w:rsidRPr="00BF629A" w:rsidRDefault="002A3C03" w:rsidP="00195DE9">
            <w:pPr>
              <w:pStyle w:val="Odstavekseznama"/>
              <w:numPr>
                <w:ilvl w:val="0"/>
                <w:numId w:val="180"/>
              </w:numPr>
              <w:spacing w:line="276" w:lineRule="auto"/>
              <w:ind w:left="360"/>
              <w:rPr>
                <w:rFonts w:ascii="Arial" w:eastAsia="Arial" w:hAnsi="Arial" w:cs="Arial"/>
                <w:sz w:val="20"/>
              </w:rPr>
            </w:pPr>
            <w:r w:rsidRPr="00BF629A">
              <w:rPr>
                <w:rFonts w:ascii="Arial" w:eastAsia="Arial" w:hAnsi="Arial" w:cs="Arial"/>
                <w:sz w:val="20"/>
              </w:rPr>
              <w:t>Začasni ukrepi veljajo do preklica, ki se objavi v Uradnem listu Republike Slovenije.</w:t>
            </w:r>
          </w:p>
          <w:p w14:paraId="608DEACE" w14:textId="22D60389" w:rsidR="002A3C03" w:rsidRPr="00BF629A" w:rsidRDefault="002A3C03" w:rsidP="00195DE9">
            <w:pPr>
              <w:pStyle w:val="Odstavekseznama"/>
              <w:spacing w:line="276" w:lineRule="auto"/>
              <w:ind w:left="360"/>
              <w:rPr>
                <w:rFonts w:ascii="Arial" w:eastAsia="Arial" w:hAnsi="Arial" w:cs="Arial"/>
                <w:sz w:val="20"/>
              </w:rPr>
            </w:pPr>
            <w:r w:rsidRPr="00BF629A">
              <w:rPr>
                <w:rFonts w:ascii="Arial" w:eastAsia="Arial" w:hAnsi="Arial" w:cs="Arial"/>
                <w:sz w:val="20"/>
              </w:rPr>
              <w:t xml:space="preserve"> </w:t>
            </w:r>
          </w:p>
          <w:p w14:paraId="69BA011D"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22035ECA"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(obveščanje o tveganjih)</w:t>
            </w:r>
          </w:p>
          <w:p w14:paraId="2BAC6FC9" w14:textId="700E68F4" w:rsidR="002A3C03" w:rsidRPr="00BF629A" w:rsidRDefault="311862B7" w:rsidP="325253A6">
            <w:pPr>
              <w:spacing w:line="276" w:lineRule="auto"/>
              <w:jc w:val="both"/>
              <w:rPr>
                <w:rFonts w:eastAsia="Arial" w:cs="Arial"/>
                <w:szCs w:val="20"/>
              </w:rPr>
            </w:pPr>
            <w:r w:rsidRPr="00BF629A">
              <w:rPr>
                <w:rFonts w:eastAsia="Arial" w:cs="Arial"/>
                <w:szCs w:val="20"/>
              </w:rPr>
              <w:t xml:space="preserve">Za obveščanje o tveganju v skladu z 8.a, 8.b in 8.c členom Uredbe 178/2002/ES so pristojni </w:t>
            </w:r>
            <w:r w:rsidR="601C841E" w:rsidRPr="00BF629A">
              <w:rPr>
                <w:rFonts w:eastAsia="Arial" w:cs="Arial"/>
                <w:szCs w:val="20"/>
              </w:rPr>
              <w:t xml:space="preserve">Uprava, </w:t>
            </w:r>
            <w:r w:rsidR="7907A07A" w:rsidRPr="00BF629A">
              <w:rPr>
                <w:rFonts w:eastAsia="Arial" w:cs="Arial"/>
                <w:szCs w:val="20"/>
              </w:rPr>
              <w:t>m</w:t>
            </w:r>
            <w:r w:rsidR="601C841E" w:rsidRPr="00BF629A">
              <w:rPr>
                <w:rFonts w:eastAsia="Arial" w:cs="Arial"/>
                <w:szCs w:val="20"/>
              </w:rPr>
              <w:t>inistrstvo</w:t>
            </w:r>
            <w:r w:rsidR="21CB21E7" w:rsidRPr="00BF629A">
              <w:rPr>
                <w:rFonts w:eastAsia="Arial" w:cs="Arial"/>
                <w:szCs w:val="20"/>
              </w:rPr>
              <w:t>,</w:t>
            </w:r>
            <w:r w:rsidR="601C841E" w:rsidRPr="00BF629A">
              <w:rPr>
                <w:rFonts w:eastAsia="Arial" w:cs="Arial"/>
                <w:szCs w:val="20"/>
              </w:rPr>
              <w:t xml:space="preserve"> pristojno za zdravje</w:t>
            </w:r>
            <w:r w:rsidR="4B8591F9" w:rsidRPr="00BF629A">
              <w:rPr>
                <w:rFonts w:eastAsia="Arial" w:cs="Arial"/>
                <w:szCs w:val="20"/>
              </w:rPr>
              <w:t xml:space="preserve">, </w:t>
            </w:r>
            <w:r w:rsidR="7BE7CA32" w:rsidRPr="00BF629A">
              <w:rPr>
                <w:rFonts w:eastAsia="Arial" w:cs="Arial"/>
                <w:szCs w:val="20"/>
              </w:rPr>
              <w:t>mi</w:t>
            </w:r>
            <w:r w:rsidR="483506B7" w:rsidRPr="00BF629A">
              <w:rPr>
                <w:rFonts w:eastAsia="Arial" w:cs="Arial"/>
                <w:szCs w:val="20"/>
              </w:rPr>
              <w:t>nistrstvo, pristojn</w:t>
            </w:r>
            <w:r w:rsidR="673E728E" w:rsidRPr="00BF629A">
              <w:rPr>
                <w:rFonts w:eastAsia="Arial" w:cs="Arial"/>
                <w:szCs w:val="20"/>
              </w:rPr>
              <w:t>o</w:t>
            </w:r>
            <w:r w:rsidR="483506B7" w:rsidRPr="00BF629A">
              <w:rPr>
                <w:rFonts w:eastAsia="Arial" w:cs="Arial"/>
                <w:szCs w:val="20"/>
              </w:rPr>
              <w:t xml:space="preserve"> za </w:t>
            </w:r>
            <w:r w:rsidR="61F086BC" w:rsidRPr="00BF629A">
              <w:rPr>
                <w:rFonts w:eastAsia="Arial" w:cs="Arial"/>
                <w:szCs w:val="20"/>
              </w:rPr>
              <w:t>hrano in krmo</w:t>
            </w:r>
            <w:r w:rsidR="24FE1C5C" w:rsidRPr="00BF629A">
              <w:rPr>
                <w:rFonts w:eastAsia="Arial" w:cs="Arial"/>
                <w:szCs w:val="20"/>
              </w:rPr>
              <w:t>,</w:t>
            </w:r>
            <w:r w:rsidR="601C841E" w:rsidRPr="00BF629A">
              <w:rPr>
                <w:rFonts w:eastAsia="Arial" w:cs="Arial"/>
                <w:szCs w:val="20"/>
              </w:rPr>
              <w:t xml:space="preserve"> </w:t>
            </w:r>
            <w:r w:rsidR="7F04F6BC" w:rsidRPr="00BF629A">
              <w:rPr>
                <w:rFonts w:eastAsia="Arial" w:cs="Arial"/>
                <w:szCs w:val="20"/>
              </w:rPr>
              <w:t xml:space="preserve">ZIRS, IRSKGLR </w:t>
            </w:r>
            <w:r w:rsidR="764D1517" w:rsidRPr="00BF629A">
              <w:rPr>
                <w:rFonts w:eastAsia="Arial" w:cs="Arial"/>
                <w:szCs w:val="20"/>
              </w:rPr>
              <w:t>oziroma organizacije iz</w:t>
            </w:r>
            <w:r w:rsidRPr="00BF629A">
              <w:rPr>
                <w:rFonts w:eastAsia="Arial" w:cs="Arial"/>
                <w:szCs w:val="20"/>
              </w:rPr>
              <w:t xml:space="preserve"> 8. člena tega zakona, </w:t>
            </w:r>
            <w:r w:rsidR="421446D9" w:rsidRPr="00BF629A">
              <w:rPr>
                <w:rFonts w:eastAsia="Arial" w:cs="Arial"/>
                <w:szCs w:val="20"/>
              </w:rPr>
              <w:t xml:space="preserve">vsak </w:t>
            </w:r>
            <w:r w:rsidRPr="00BF629A">
              <w:rPr>
                <w:rFonts w:eastAsia="Arial" w:cs="Arial"/>
                <w:szCs w:val="20"/>
              </w:rPr>
              <w:t xml:space="preserve">v okviru svojih pristojnosti.  </w:t>
            </w:r>
          </w:p>
          <w:p w14:paraId="156A6281" w14:textId="77777777" w:rsidR="002A3C03" w:rsidRPr="00BF629A" w:rsidRDefault="002A3C03" w:rsidP="002A3C03">
            <w:pPr>
              <w:spacing w:line="276" w:lineRule="auto"/>
              <w:jc w:val="center"/>
              <w:rPr>
                <w:rFonts w:eastAsia="Arial" w:cs="Arial"/>
                <w:b/>
                <w:bCs/>
                <w:szCs w:val="20"/>
              </w:rPr>
            </w:pPr>
            <w:r w:rsidRPr="00BF629A">
              <w:rPr>
                <w:rFonts w:eastAsia="Arial" w:cs="Arial"/>
                <w:b/>
                <w:bCs/>
                <w:szCs w:val="20"/>
              </w:rPr>
              <w:t xml:space="preserve"> </w:t>
            </w:r>
          </w:p>
          <w:p w14:paraId="3B2C600B"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0629E6A" w14:textId="4CD1DE5E" w:rsidR="002A3C03" w:rsidRPr="00BF629A" w:rsidRDefault="658ED420" w:rsidP="2F5735C1">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 xml:space="preserve">(sistem hitrega obveščanja </w:t>
            </w:r>
            <w:r w:rsidR="19DF47C0" w:rsidRPr="00BF629A">
              <w:rPr>
                <w:rFonts w:eastAsia="Arial" w:cs="Arial"/>
                <w:b/>
                <w:bCs/>
                <w:szCs w:val="20"/>
              </w:rPr>
              <w:t xml:space="preserve">– </w:t>
            </w:r>
            <w:r w:rsidRPr="00BF629A">
              <w:rPr>
                <w:rFonts w:eastAsia="Arial" w:cs="Arial"/>
                <w:b/>
                <w:bCs/>
                <w:szCs w:val="20"/>
              </w:rPr>
              <w:t>RASFF)</w:t>
            </w:r>
          </w:p>
          <w:p w14:paraId="4659E04E" w14:textId="73DD4F53" w:rsidR="002A3C03" w:rsidRPr="00BF629A" w:rsidRDefault="7458F9CA" w:rsidP="00404C80">
            <w:pPr>
              <w:pStyle w:val="Odstavekseznama"/>
              <w:numPr>
                <w:ilvl w:val="0"/>
                <w:numId w:val="186"/>
              </w:numPr>
              <w:spacing w:line="276" w:lineRule="auto"/>
              <w:ind w:left="426"/>
              <w:rPr>
                <w:rFonts w:ascii="Arial" w:eastAsia="Arial" w:hAnsi="Arial" w:cs="Arial"/>
                <w:sz w:val="20"/>
              </w:rPr>
            </w:pPr>
            <w:r w:rsidRPr="00BF629A">
              <w:rPr>
                <w:rFonts w:ascii="Arial" w:eastAsia="Arial" w:hAnsi="Arial" w:cs="Arial"/>
                <w:sz w:val="20"/>
              </w:rPr>
              <w:t xml:space="preserve">Za izvajanje 50. člena Uredbe 178/2002/ES </w:t>
            </w:r>
            <w:r w:rsidR="54979996" w:rsidRPr="00BF629A">
              <w:rPr>
                <w:rFonts w:ascii="Arial" w:eastAsia="Arial" w:hAnsi="Arial" w:cs="Arial"/>
                <w:sz w:val="20"/>
              </w:rPr>
              <w:t xml:space="preserve">je </w:t>
            </w:r>
            <w:r w:rsidR="6A15655E" w:rsidRPr="00BF629A">
              <w:rPr>
                <w:rFonts w:ascii="Arial" w:eastAsia="Arial" w:hAnsi="Arial" w:cs="Arial"/>
                <w:sz w:val="20"/>
              </w:rPr>
              <w:t xml:space="preserve">glede </w:t>
            </w:r>
            <w:r w:rsidRPr="00BF629A">
              <w:rPr>
                <w:rFonts w:ascii="Arial" w:eastAsia="Arial" w:hAnsi="Arial" w:cs="Arial"/>
                <w:sz w:val="20"/>
              </w:rPr>
              <w:t>živi</w:t>
            </w:r>
            <w:r w:rsidR="08C81033" w:rsidRPr="00BF629A">
              <w:rPr>
                <w:rFonts w:ascii="Arial" w:eastAsia="Arial" w:hAnsi="Arial" w:cs="Arial"/>
                <w:sz w:val="20"/>
              </w:rPr>
              <w:t>l</w:t>
            </w:r>
            <w:r w:rsidRPr="00BF629A">
              <w:rPr>
                <w:rFonts w:ascii="Arial" w:eastAsia="Arial" w:hAnsi="Arial" w:cs="Arial"/>
                <w:sz w:val="20"/>
              </w:rPr>
              <w:t>, krm</w:t>
            </w:r>
            <w:r w:rsidR="0564AB13" w:rsidRPr="00BF629A">
              <w:rPr>
                <w:rFonts w:ascii="Arial" w:eastAsia="Arial" w:hAnsi="Arial" w:cs="Arial"/>
                <w:sz w:val="20"/>
              </w:rPr>
              <w:t>e</w:t>
            </w:r>
            <w:r w:rsidRPr="00BF629A">
              <w:rPr>
                <w:rFonts w:ascii="Arial" w:eastAsia="Arial" w:hAnsi="Arial" w:cs="Arial"/>
                <w:sz w:val="20"/>
              </w:rPr>
              <w:t xml:space="preserve"> ter material</w:t>
            </w:r>
            <w:r w:rsidR="778B3414" w:rsidRPr="00BF629A">
              <w:rPr>
                <w:rFonts w:ascii="Arial" w:eastAsia="Arial" w:hAnsi="Arial" w:cs="Arial"/>
                <w:sz w:val="20"/>
              </w:rPr>
              <w:t>ov</w:t>
            </w:r>
            <w:r w:rsidRPr="00BF629A">
              <w:rPr>
                <w:rFonts w:ascii="Arial" w:eastAsia="Arial" w:hAnsi="Arial" w:cs="Arial"/>
                <w:sz w:val="20"/>
              </w:rPr>
              <w:t xml:space="preserve"> in izdelk</w:t>
            </w:r>
            <w:r w:rsidR="4F5223FA" w:rsidRPr="00BF629A">
              <w:rPr>
                <w:rFonts w:ascii="Arial" w:eastAsia="Arial" w:hAnsi="Arial" w:cs="Arial"/>
                <w:sz w:val="20"/>
              </w:rPr>
              <w:t>ov</w:t>
            </w:r>
            <w:r w:rsidRPr="00BF629A">
              <w:rPr>
                <w:rFonts w:ascii="Arial" w:eastAsia="Arial" w:hAnsi="Arial" w:cs="Arial"/>
                <w:sz w:val="20"/>
              </w:rPr>
              <w:t>, namenjen</w:t>
            </w:r>
            <w:r w:rsidR="3D17B912" w:rsidRPr="00BF629A">
              <w:rPr>
                <w:rFonts w:ascii="Arial" w:eastAsia="Arial" w:hAnsi="Arial" w:cs="Arial"/>
                <w:sz w:val="20"/>
              </w:rPr>
              <w:t>ih</w:t>
            </w:r>
            <w:r w:rsidRPr="00BF629A">
              <w:rPr>
                <w:rFonts w:ascii="Arial" w:eastAsia="Arial" w:hAnsi="Arial" w:cs="Arial"/>
                <w:sz w:val="20"/>
              </w:rPr>
              <w:t xml:space="preserve"> za stik z živili</w:t>
            </w:r>
            <w:r w:rsidR="5222C7D5" w:rsidRPr="00BF629A">
              <w:rPr>
                <w:rFonts w:ascii="Arial" w:eastAsia="Arial" w:hAnsi="Arial" w:cs="Arial"/>
                <w:sz w:val="20"/>
              </w:rPr>
              <w:t xml:space="preserve">, </w:t>
            </w:r>
            <w:r w:rsidR="312ACC00" w:rsidRPr="00BF629A">
              <w:rPr>
                <w:rFonts w:ascii="Arial" w:eastAsia="Arial" w:hAnsi="Arial" w:cs="Arial"/>
                <w:sz w:val="20"/>
              </w:rPr>
              <w:t>n</w:t>
            </w:r>
            <w:r w:rsidR="311862B7" w:rsidRPr="00BF629A">
              <w:rPr>
                <w:rFonts w:ascii="Arial" w:eastAsia="Arial" w:hAnsi="Arial" w:cs="Arial"/>
                <w:sz w:val="20"/>
              </w:rPr>
              <w:t xml:space="preserve">acionalna kontaktna točka </w:t>
            </w:r>
            <w:r w:rsidR="37BD1DB4" w:rsidRPr="00BF629A">
              <w:rPr>
                <w:rFonts w:ascii="Arial" w:eastAsia="Arial" w:hAnsi="Arial" w:cs="Arial"/>
                <w:sz w:val="20"/>
              </w:rPr>
              <w:t xml:space="preserve">sistema hitrega obveščanja za </w:t>
            </w:r>
            <w:r w:rsidR="4577BFF5" w:rsidRPr="00BF629A">
              <w:rPr>
                <w:rFonts w:ascii="Arial" w:eastAsia="Arial" w:hAnsi="Arial" w:cs="Arial"/>
                <w:sz w:val="20"/>
              </w:rPr>
              <w:t xml:space="preserve">živila </w:t>
            </w:r>
            <w:r w:rsidR="37BD1DB4" w:rsidRPr="00BF629A">
              <w:rPr>
                <w:rFonts w:ascii="Arial" w:eastAsia="Arial" w:hAnsi="Arial" w:cs="Arial"/>
                <w:sz w:val="20"/>
              </w:rPr>
              <w:t xml:space="preserve">in krmo (v nadaljnjem besedilu: </w:t>
            </w:r>
            <w:r w:rsidR="311862B7" w:rsidRPr="00BF629A">
              <w:rPr>
                <w:rFonts w:ascii="Arial" w:eastAsia="Arial" w:hAnsi="Arial" w:cs="Arial"/>
                <w:sz w:val="20"/>
              </w:rPr>
              <w:t>RASFF</w:t>
            </w:r>
            <w:r w:rsidR="5519BEBE" w:rsidRPr="00BF629A">
              <w:rPr>
                <w:rFonts w:ascii="Arial" w:eastAsia="Arial" w:hAnsi="Arial" w:cs="Arial"/>
                <w:sz w:val="20"/>
              </w:rPr>
              <w:t>)</w:t>
            </w:r>
            <w:r w:rsidR="311862B7" w:rsidRPr="00BF629A">
              <w:rPr>
                <w:rFonts w:ascii="Arial" w:eastAsia="Arial" w:hAnsi="Arial" w:cs="Arial"/>
                <w:sz w:val="20"/>
              </w:rPr>
              <w:t xml:space="preserve"> Uprava. </w:t>
            </w:r>
          </w:p>
          <w:p w14:paraId="7801AFA6" w14:textId="5A21EA75" w:rsidR="002A3C03" w:rsidRPr="00BF629A" w:rsidRDefault="658ED420" w:rsidP="00404C80">
            <w:pPr>
              <w:pStyle w:val="Odstavekseznama"/>
              <w:numPr>
                <w:ilvl w:val="0"/>
                <w:numId w:val="186"/>
              </w:numPr>
              <w:spacing w:line="276" w:lineRule="auto"/>
              <w:ind w:left="426"/>
              <w:rPr>
                <w:rFonts w:ascii="Arial" w:eastAsia="Arial" w:hAnsi="Arial" w:cs="Arial"/>
                <w:sz w:val="20"/>
              </w:rPr>
            </w:pPr>
            <w:r w:rsidRPr="00BF629A">
              <w:rPr>
                <w:rFonts w:ascii="Arial" w:eastAsia="Arial" w:hAnsi="Arial" w:cs="Arial"/>
                <w:sz w:val="20"/>
              </w:rPr>
              <w:t xml:space="preserve">Naloga nacionalne kontaktne točke iz prejšnjega odstavka je vzpostaviti in upravljati sistem hitrega obveščanja med državami članicami, Evropsko komisijo, EFSA in člani </w:t>
            </w:r>
            <w:r w:rsidR="0E4D5E38" w:rsidRPr="00BF629A">
              <w:rPr>
                <w:rFonts w:ascii="Arial" w:eastAsia="Arial" w:hAnsi="Arial" w:cs="Arial"/>
                <w:sz w:val="20"/>
              </w:rPr>
              <w:t xml:space="preserve">nacionalne – </w:t>
            </w:r>
            <w:r w:rsidRPr="00BF629A">
              <w:rPr>
                <w:rFonts w:ascii="Arial" w:eastAsia="Arial" w:hAnsi="Arial" w:cs="Arial"/>
                <w:sz w:val="20"/>
              </w:rPr>
              <w:t xml:space="preserve">SI RASFF mreže. </w:t>
            </w:r>
          </w:p>
          <w:p w14:paraId="20876B09" w14:textId="1FAF0234" w:rsidR="002A3C03" w:rsidRPr="00BF629A" w:rsidRDefault="3B657589" w:rsidP="00404C80">
            <w:pPr>
              <w:pStyle w:val="Odstavekseznama"/>
              <w:numPr>
                <w:ilvl w:val="0"/>
                <w:numId w:val="186"/>
              </w:numPr>
              <w:spacing w:line="276" w:lineRule="auto"/>
              <w:ind w:left="426"/>
              <w:rPr>
                <w:rFonts w:ascii="Arial" w:eastAsia="Arial" w:hAnsi="Arial" w:cs="Arial"/>
                <w:sz w:val="20"/>
              </w:rPr>
            </w:pPr>
            <w:r w:rsidRPr="00BF629A">
              <w:rPr>
                <w:rFonts w:ascii="Arial" w:eastAsia="Arial" w:hAnsi="Arial" w:cs="Arial"/>
                <w:sz w:val="20"/>
              </w:rPr>
              <w:t xml:space="preserve">V SI RASFF mreži sodelujejo </w:t>
            </w:r>
            <w:r w:rsidR="4A2C215E" w:rsidRPr="00BF629A">
              <w:rPr>
                <w:rFonts w:ascii="Arial" w:eastAsia="Arial" w:hAnsi="Arial" w:cs="Arial"/>
                <w:sz w:val="20"/>
              </w:rPr>
              <w:t>Uprava, ZIRS in IRSKGLR, vsak v okviru svojih pristojnosti</w:t>
            </w:r>
            <w:r w:rsidRPr="00BF629A">
              <w:rPr>
                <w:rFonts w:ascii="Arial" w:eastAsia="Arial" w:hAnsi="Arial" w:cs="Arial"/>
                <w:sz w:val="20"/>
              </w:rPr>
              <w:t xml:space="preserve">, ki so za učinkovito delovanje te mreže dolžni zagotavljati neprekinjeno dežurstvo ali stalno pripravljenost. </w:t>
            </w:r>
          </w:p>
          <w:p w14:paraId="10146664" w14:textId="77777777" w:rsidR="002A3C03"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72B1E6FA"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539E2B5" w14:textId="3A9F7320" w:rsidR="002A3C03" w:rsidRPr="00BF629A" w:rsidRDefault="19DAFDCA" w:rsidP="2F5735C1">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 xml:space="preserve">(upravna pomoč in sodelovanje </w:t>
            </w:r>
            <w:r w:rsidR="6E1FFC07" w:rsidRPr="00BF629A">
              <w:rPr>
                <w:rFonts w:eastAsia="Arial" w:cs="Arial"/>
                <w:b/>
                <w:bCs/>
                <w:szCs w:val="20"/>
              </w:rPr>
              <w:t xml:space="preserve">– </w:t>
            </w:r>
            <w:r w:rsidRPr="00BF629A">
              <w:rPr>
                <w:rFonts w:eastAsia="Arial" w:cs="Arial"/>
                <w:b/>
                <w:bCs/>
                <w:szCs w:val="20"/>
              </w:rPr>
              <w:t xml:space="preserve">AAC) </w:t>
            </w:r>
          </w:p>
          <w:p w14:paraId="163FD415" w14:textId="0C391892" w:rsidR="002A3C03" w:rsidRPr="00BF629A" w:rsidRDefault="6D433655" w:rsidP="00404C80">
            <w:pPr>
              <w:pStyle w:val="Odstavekseznama"/>
              <w:numPr>
                <w:ilvl w:val="0"/>
                <w:numId w:val="187"/>
              </w:numPr>
              <w:spacing w:line="276" w:lineRule="auto"/>
              <w:ind w:left="426"/>
              <w:rPr>
                <w:rFonts w:ascii="Arial" w:eastAsia="Arial" w:hAnsi="Arial" w:cs="Arial"/>
                <w:sz w:val="20"/>
              </w:rPr>
            </w:pPr>
            <w:r w:rsidRPr="00BF629A">
              <w:rPr>
                <w:rFonts w:ascii="Arial" w:eastAsia="Arial" w:hAnsi="Arial" w:cs="Arial"/>
                <w:sz w:val="20"/>
              </w:rPr>
              <w:t xml:space="preserve">Za izvajanje </w:t>
            </w:r>
            <w:r w:rsidR="311862B7" w:rsidRPr="00BF629A">
              <w:rPr>
                <w:rFonts w:ascii="Arial" w:eastAsia="Arial" w:hAnsi="Arial" w:cs="Arial"/>
                <w:sz w:val="20"/>
              </w:rPr>
              <w:t xml:space="preserve">103. člena Uredbe 2017/625/EU </w:t>
            </w:r>
            <w:r w:rsidR="360EB627" w:rsidRPr="00BF629A">
              <w:rPr>
                <w:rFonts w:ascii="Arial" w:eastAsia="Arial" w:hAnsi="Arial" w:cs="Arial"/>
                <w:sz w:val="20"/>
              </w:rPr>
              <w:t xml:space="preserve">je </w:t>
            </w:r>
            <w:r w:rsidR="3D67C289" w:rsidRPr="00BF629A">
              <w:rPr>
                <w:rFonts w:ascii="Arial" w:eastAsia="Arial" w:hAnsi="Arial" w:cs="Arial"/>
                <w:sz w:val="20"/>
              </w:rPr>
              <w:t xml:space="preserve">glede živil, krme ter materialov in izdelkov, namenjenih za stik z živili, nacionalna kontaktna točka </w:t>
            </w:r>
            <w:r w:rsidR="033EEC83" w:rsidRPr="00BF629A">
              <w:rPr>
                <w:rFonts w:ascii="Arial" w:eastAsia="Arial" w:hAnsi="Arial" w:cs="Arial"/>
                <w:sz w:val="20"/>
              </w:rPr>
              <w:t xml:space="preserve">sistema upravne pomoči in sodelovanja (v nadaljnjem besedilu: AAC) </w:t>
            </w:r>
            <w:r w:rsidR="311862B7" w:rsidRPr="00BF629A">
              <w:rPr>
                <w:rFonts w:ascii="Arial" w:eastAsia="Arial" w:hAnsi="Arial" w:cs="Arial"/>
                <w:sz w:val="20"/>
              </w:rPr>
              <w:t>Uprava.</w:t>
            </w:r>
          </w:p>
          <w:p w14:paraId="7885E660" w14:textId="027B0A94" w:rsidR="002A3C03" w:rsidRPr="00BF629A" w:rsidRDefault="658ED420" w:rsidP="00404C80">
            <w:pPr>
              <w:pStyle w:val="Odstavekseznama"/>
              <w:numPr>
                <w:ilvl w:val="0"/>
                <w:numId w:val="187"/>
              </w:numPr>
              <w:spacing w:line="276" w:lineRule="auto"/>
              <w:ind w:left="426"/>
              <w:rPr>
                <w:rFonts w:ascii="Arial" w:eastAsia="Arial" w:hAnsi="Arial" w:cs="Arial"/>
                <w:sz w:val="20"/>
              </w:rPr>
            </w:pPr>
            <w:r w:rsidRPr="00BF629A">
              <w:rPr>
                <w:rFonts w:ascii="Arial" w:eastAsia="Arial" w:hAnsi="Arial" w:cs="Arial"/>
                <w:sz w:val="20"/>
              </w:rPr>
              <w:t xml:space="preserve">Naloga nacionalne kontaktne točke iz prejšnjega odstavka je vzpostaviti ter upravljati sistem upravne pomoči in sodelovanja med državami članicami, Evropsko komisijo, EFSA in člani </w:t>
            </w:r>
            <w:r w:rsidR="58C8A5B4" w:rsidRPr="00BF629A">
              <w:rPr>
                <w:rFonts w:ascii="Arial" w:eastAsia="Arial" w:hAnsi="Arial" w:cs="Arial"/>
                <w:sz w:val="20"/>
              </w:rPr>
              <w:t xml:space="preserve">nacionalne – </w:t>
            </w:r>
            <w:r w:rsidRPr="00BF629A">
              <w:rPr>
                <w:rFonts w:ascii="Arial" w:eastAsia="Arial" w:hAnsi="Arial" w:cs="Arial"/>
                <w:sz w:val="20"/>
              </w:rPr>
              <w:t>SI AAC mreže.</w:t>
            </w:r>
          </w:p>
          <w:p w14:paraId="5C2667DB" w14:textId="4C696779" w:rsidR="002A3C03" w:rsidRPr="00BF629A" w:rsidRDefault="4EDB5801" w:rsidP="00404C80">
            <w:pPr>
              <w:pStyle w:val="Odstavekseznama"/>
              <w:numPr>
                <w:ilvl w:val="0"/>
                <w:numId w:val="187"/>
              </w:numPr>
              <w:spacing w:line="276" w:lineRule="auto"/>
              <w:ind w:left="426"/>
              <w:rPr>
                <w:rFonts w:ascii="Arial" w:eastAsia="Arial" w:hAnsi="Arial" w:cs="Arial"/>
                <w:sz w:val="20"/>
              </w:rPr>
            </w:pPr>
            <w:r w:rsidRPr="00BF629A">
              <w:rPr>
                <w:rFonts w:ascii="Arial" w:eastAsia="Arial" w:hAnsi="Arial" w:cs="Arial"/>
                <w:sz w:val="20"/>
              </w:rPr>
              <w:t xml:space="preserve">V SI AAC mreži sodelujejo </w:t>
            </w:r>
            <w:r w:rsidR="250E9973" w:rsidRPr="00BF629A">
              <w:rPr>
                <w:rFonts w:ascii="Arial" w:eastAsia="Arial" w:hAnsi="Arial" w:cs="Arial"/>
                <w:sz w:val="20"/>
              </w:rPr>
              <w:t>Uprava, ZIRS in IRSKGLR</w:t>
            </w:r>
            <w:r w:rsidR="3CA9C676" w:rsidRPr="00BF629A">
              <w:rPr>
                <w:rFonts w:ascii="Arial" w:eastAsia="Arial" w:hAnsi="Arial" w:cs="Arial"/>
                <w:sz w:val="20"/>
              </w:rPr>
              <w:t>, vsak v okviru svojih pristojnosti.</w:t>
            </w:r>
          </w:p>
          <w:p w14:paraId="5B68B9CD" w14:textId="77777777" w:rsidR="002A3C03" w:rsidRPr="00BF629A" w:rsidRDefault="002A3C03" w:rsidP="002A3C03">
            <w:pPr>
              <w:spacing w:line="276" w:lineRule="auto"/>
              <w:jc w:val="both"/>
              <w:rPr>
                <w:rFonts w:eastAsia="Arial" w:cs="Arial"/>
                <w:szCs w:val="20"/>
              </w:rPr>
            </w:pPr>
            <w:r w:rsidRPr="00BF629A">
              <w:rPr>
                <w:rFonts w:eastAsia="Arial" w:cs="Arial"/>
                <w:szCs w:val="20"/>
              </w:rPr>
              <w:t xml:space="preserve"> </w:t>
            </w:r>
          </w:p>
          <w:p w14:paraId="0F36DB64" w14:textId="77777777" w:rsidR="002A3C03" w:rsidRPr="00BF629A" w:rsidRDefault="4E7658A8" w:rsidP="00404C80">
            <w:pPr>
              <w:pStyle w:val="Odstavekseznama"/>
              <w:numPr>
                <w:ilvl w:val="0"/>
                <w:numId w:val="184"/>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F4FD630" w14:textId="2A43C65F" w:rsidR="002A3C03" w:rsidRPr="00BF629A" w:rsidRDefault="563F1E9C" w:rsidP="2F5735C1">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 xml:space="preserve">(boljše usposabljanje za varnejšo hrano </w:t>
            </w:r>
            <w:r w:rsidR="5D3A2D94" w:rsidRPr="00BF629A">
              <w:rPr>
                <w:rFonts w:eastAsia="Arial" w:cs="Arial"/>
                <w:b/>
                <w:bCs/>
                <w:szCs w:val="20"/>
              </w:rPr>
              <w:t xml:space="preserve"> –</w:t>
            </w:r>
            <w:r w:rsidRPr="00BF629A">
              <w:rPr>
                <w:rFonts w:eastAsia="Arial" w:cs="Arial"/>
                <w:b/>
                <w:bCs/>
                <w:szCs w:val="20"/>
              </w:rPr>
              <w:t xml:space="preserve"> BTSF)</w:t>
            </w:r>
          </w:p>
          <w:p w14:paraId="69A896F5" w14:textId="77777777" w:rsidR="005C33F3" w:rsidRPr="00BF629A" w:rsidRDefault="005C33F3" w:rsidP="00404C80">
            <w:pPr>
              <w:pStyle w:val="Odstavekseznama"/>
              <w:numPr>
                <w:ilvl w:val="0"/>
                <w:numId w:val="210"/>
              </w:numPr>
              <w:spacing w:line="276" w:lineRule="auto"/>
              <w:ind w:left="426"/>
              <w:rPr>
                <w:rFonts w:ascii="Arial" w:eastAsia="Arial" w:hAnsi="Arial" w:cs="Arial"/>
                <w:sz w:val="20"/>
              </w:rPr>
            </w:pPr>
            <w:r w:rsidRPr="00BF629A">
              <w:rPr>
                <w:rFonts w:ascii="Arial" w:eastAsia="Arial" w:hAnsi="Arial" w:cs="Arial"/>
                <w:sz w:val="20"/>
              </w:rPr>
              <w:t>Uprava, ZIRS, FURS, IRSKGLR in organizacije iz 8. člena tega zakona se vključujejo oziroma predlagajo vključitev drugih udeležencev v programe “Boljše usposabljanje za varnejšo hrano” (v nadaljnjem besedilu: BTSF) v skladu s 130. členom Uredbe 2017/625/EU.</w:t>
            </w:r>
          </w:p>
          <w:p w14:paraId="1B7172F4" w14:textId="05703E6F" w:rsidR="002A3C03" w:rsidRPr="00BF629A" w:rsidRDefault="1E652B20" w:rsidP="00404C80">
            <w:pPr>
              <w:pStyle w:val="Odstavekseznama"/>
              <w:numPr>
                <w:ilvl w:val="0"/>
                <w:numId w:val="210"/>
              </w:numPr>
              <w:spacing w:line="276" w:lineRule="auto"/>
              <w:ind w:left="426"/>
              <w:rPr>
                <w:rFonts w:ascii="Arial" w:eastAsia="Arial" w:hAnsi="Arial" w:cs="Arial"/>
                <w:sz w:val="20"/>
              </w:rPr>
            </w:pPr>
            <w:r w:rsidRPr="00BF629A">
              <w:rPr>
                <w:rFonts w:ascii="Arial" w:eastAsia="Arial" w:hAnsi="Arial" w:cs="Arial"/>
                <w:sz w:val="20"/>
              </w:rPr>
              <w:t>Za izvajanje 130. člen</w:t>
            </w:r>
            <w:r w:rsidR="43A5EAE6" w:rsidRPr="00BF629A">
              <w:rPr>
                <w:rFonts w:ascii="Arial" w:eastAsia="Arial" w:hAnsi="Arial" w:cs="Arial"/>
                <w:sz w:val="20"/>
              </w:rPr>
              <w:t>a</w:t>
            </w:r>
            <w:r w:rsidRPr="00BF629A">
              <w:rPr>
                <w:rFonts w:ascii="Arial" w:eastAsia="Arial" w:hAnsi="Arial" w:cs="Arial"/>
                <w:sz w:val="20"/>
              </w:rPr>
              <w:t xml:space="preserve"> Uredbe 2017/625/EU je </w:t>
            </w:r>
            <w:r w:rsidR="7510A8D9" w:rsidRPr="00BF629A">
              <w:rPr>
                <w:rFonts w:ascii="Arial" w:eastAsia="Arial" w:hAnsi="Arial" w:cs="Arial"/>
                <w:sz w:val="20"/>
              </w:rPr>
              <w:t>n</w:t>
            </w:r>
            <w:r w:rsidR="4DF71ADB" w:rsidRPr="00BF629A">
              <w:rPr>
                <w:rFonts w:ascii="Arial" w:eastAsia="Arial" w:hAnsi="Arial" w:cs="Arial"/>
                <w:sz w:val="20"/>
              </w:rPr>
              <w:t>acionalna kontaktna točka</w:t>
            </w:r>
            <w:r w:rsidR="7E883A96" w:rsidRPr="00BF629A">
              <w:rPr>
                <w:rFonts w:ascii="Arial" w:eastAsia="Arial" w:hAnsi="Arial" w:cs="Arial"/>
                <w:sz w:val="20"/>
              </w:rPr>
              <w:t xml:space="preserve"> BTSF</w:t>
            </w:r>
            <w:r w:rsidR="4DF71ADB" w:rsidRPr="00BF629A">
              <w:rPr>
                <w:rFonts w:ascii="Arial" w:eastAsia="Arial" w:hAnsi="Arial" w:cs="Arial"/>
                <w:sz w:val="20"/>
              </w:rPr>
              <w:t xml:space="preserve">, ki izvaja koordinacijo pristojnih organov </w:t>
            </w:r>
            <w:r w:rsidR="3EC16759" w:rsidRPr="00BF629A">
              <w:rPr>
                <w:rFonts w:ascii="Arial" w:eastAsia="Arial" w:hAnsi="Arial" w:cs="Arial"/>
                <w:sz w:val="20"/>
              </w:rPr>
              <w:t xml:space="preserve">in </w:t>
            </w:r>
            <w:r w:rsidR="0154C9FD" w:rsidRPr="00BF629A">
              <w:rPr>
                <w:rFonts w:ascii="Arial" w:eastAsia="Arial" w:hAnsi="Arial" w:cs="Arial"/>
                <w:sz w:val="20"/>
              </w:rPr>
              <w:t xml:space="preserve">organizacij </w:t>
            </w:r>
            <w:r w:rsidR="4DF71ADB" w:rsidRPr="00BF629A">
              <w:rPr>
                <w:rFonts w:ascii="Arial" w:eastAsia="Arial" w:hAnsi="Arial" w:cs="Arial"/>
                <w:sz w:val="20"/>
              </w:rPr>
              <w:t>pri dejavnostih iz prejšnjega odstavka, Uprava.</w:t>
            </w:r>
          </w:p>
          <w:p w14:paraId="0DD336CC" w14:textId="77777777" w:rsidR="003D633C" w:rsidRPr="00BF629A" w:rsidRDefault="003D633C" w:rsidP="003D633C">
            <w:pPr>
              <w:pStyle w:val="Odstavekseznama"/>
              <w:spacing w:line="276" w:lineRule="auto"/>
              <w:ind w:left="426"/>
              <w:rPr>
                <w:rFonts w:ascii="Arial" w:eastAsia="Arial" w:hAnsi="Arial" w:cs="Arial"/>
                <w:sz w:val="20"/>
              </w:rPr>
            </w:pPr>
          </w:p>
          <w:p w14:paraId="23CB75D3"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D7CBA13" w14:textId="6BFEB775" w:rsidR="002A3C03" w:rsidRPr="00BF629A" w:rsidRDefault="002A12DE" w:rsidP="002A3C03">
            <w:pPr>
              <w:shd w:val="clear" w:color="auto" w:fill="FFFFFF"/>
              <w:spacing w:before="60" w:after="240" w:line="276" w:lineRule="auto"/>
              <w:jc w:val="center"/>
              <w:rPr>
                <w:rFonts w:eastAsia="Arial" w:cs="Arial"/>
                <w:b/>
                <w:bCs/>
                <w:szCs w:val="20"/>
              </w:rPr>
            </w:pPr>
            <w:r w:rsidRPr="00BF629A">
              <w:rPr>
                <w:rFonts w:eastAsia="Arial" w:cs="Arial"/>
                <w:b/>
                <w:bCs/>
                <w:szCs w:val="20"/>
              </w:rPr>
              <w:t xml:space="preserve"> </w:t>
            </w:r>
            <w:r w:rsidR="002A3C03" w:rsidRPr="00BF629A">
              <w:rPr>
                <w:rFonts w:eastAsia="Arial" w:cs="Arial"/>
                <w:b/>
                <w:bCs/>
                <w:szCs w:val="20"/>
              </w:rPr>
              <w:t>(sodelovanje z EFSA)</w:t>
            </w:r>
          </w:p>
          <w:p w14:paraId="29315397" w14:textId="32445112" w:rsidR="002A3C03" w:rsidRPr="00BF629A" w:rsidRDefault="3A9E26E0" w:rsidP="00404C80">
            <w:pPr>
              <w:pStyle w:val="Odstavekseznama"/>
              <w:numPr>
                <w:ilvl w:val="0"/>
                <w:numId w:val="85"/>
              </w:numPr>
              <w:shd w:val="clear" w:color="auto" w:fill="FFFFFF" w:themeFill="background1"/>
              <w:spacing w:before="240" w:line="276" w:lineRule="auto"/>
              <w:rPr>
                <w:rFonts w:ascii="Arial" w:eastAsia="Arial" w:hAnsi="Arial" w:cs="Arial"/>
                <w:sz w:val="20"/>
              </w:rPr>
            </w:pPr>
            <w:r w:rsidRPr="00BF629A">
              <w:rPr>
                <w:rFonts w:ascii="Arial" w:eastAsia="Arial" w:hAnsi="Arial" w:cs="Arial"/>
                <w:sz w:val="20"/>
              </w:rPr>
              <w:t xml:space="preserve">Imenovanje organizacij na podlagi 36. člena Uredbe 178/2002/ES </w:t>
            </w:r>
            <w:r w:rsidR="2ABB5B54" w:rsidRPr="00BF629A">
              <w:rPr>
                <w:rFonts w:ascii="Arial" w:eastAsia="Arial" w:hAnsi="Arial" w:cs="Arial"/>
                <w:sz w:val="20"/>
              </w:rPr>
              <w:t>ter</w:t>
            </w:r>
            <w:r w:rsidRPr="00BF629A">
              <w:rPr>
                <w:rFonts w:ascii="Arial" w:eastAsia="Arial" w:hAnsi="Arial" w:cs="Arial"/>
                <w:sz w:val="20"/>
              </w:rPr>
              <w:t xml:space="preserve"> koordinacijo med EFSA, </w:t>
            </w:r>
            <w:r w:rsidR="38EA2CE5" w:rsidRPr="00BF629A">
              <w:rPr>
                <w:rFonts w:ascii="Arial" w:eastAsia="Arial" w:hAnsi="Arial" w:cs="Arial"/>
                <w:sz w:val="20"/>
              </w:rPr>
              <w:t>Upravo, ZIRS, FURS, IRSKGLR in organizacij</w:t>
            </w:r>
            <w:r w:rsidR="1509ACB5" w:rsidRPr="00BF629A">
              <w:rPr>
                <w:rFonts w:ascii="Arial" w:eastAsia="Arial" w:hAnsi="Arial" w:cs="Arial"/>
                <w:sz w:val="20"/>
              </w:rPr>
              <w:t>ami</w:t>
            </w:r>
            <w:r w:rsidR="38EA2CE5" w:rsidRPr="00BF629A">
              <w:rPr>
                <w:rFonts w:ascii="Arial" w:eastAsia="Arial" w:hAnsi="Arial" w:cs="Arial"/>
                <w:sz w:val="20"/>
              </w:rPr>
              <w:t xml:space="preserve"> iz </w:t>
            </w:r>
            <w:r w:rsidRPr="00BF629A">
              <w:rPr>
                <w:rFonts w:ascii="Arial" w:eastAsia="Arial" w:hAnsi="Arial" w:cs="Arial"/>
                <w:sz w:val="20"/>
              </w:rPr>
              <w:t xml:space="preserve">8. člena tega zakona v zvezi s komunikacijo </w:t>
            </w:r>
            <w:r w:rsidRPr="00BF629A">
              <w:rPr>
                <w:rFonts w:ascii="Arial" w:eastAsia="Arial" w:hAnsi="Arial" w:cs="Arial"/>
                <w:sz w:val="20"/>
              </w:rPr>
              <w:lastRenderedPageBreak/>
              <w:t>in sodelovanjem pri izmenjavi strokovnih in znanstvenih informacij o varnosti živil, krme ter materialov in izdelkov, namenjenih za stik z živili, izvaja nacionalna informacijska točka, ki deluje pri Upravi.</w:t>
            </w:r>
          </w:p>
          <w:p w14:paraId="40DCD3F4" w14:textId="01E6F410" w:rsidR="002A3C03" w:rsidRPr="00BF629A" w:rsidRDefault="0A18BE23" w:rsidP="1271A91E">
            <w:pPr>
              <w:pStyle w:val="Odstavekseznama"/>
              <w:numPr>
                <w:ilvl w:val="0"/>
                <w:numId w:val="85"/>
              </w:numPr>
              <w:spacing w:line="276" w:lineRule="auto"/>
              <w:rPr>
                <w:rFonts w:ascii="Arial" w:eastAsia="Arial" w:hAnsi="Arial" w:cs="Arial"/>
                <w:sz w:val="20"/>
              </w:rPr>
            </w:pPr>
            <w:r w:rsidRPr="00BF629A">
              <w:rPr>
                <w:rFonts w:ascii="Arial" w:eastAsia="Arial" w:hAnsi="Arial" w:cs="Arial"/>
                <w:sz w:val="20"/>
              </w:rPr>
              <w:t>Za izvajanje</w:t>
            </w:r>
            <w:r w:rsidR="5AD5F2EF" w:rsidRPr="00BF629A">
              <w:rPr>
                <w:rFonts w:ascii="Arial" w:eastAsia="Arial" w:hAnsi="Arial" w:cs="Arial"/>
                <w:sz w:val="20"/>
              </w:rPr>
              <w:t xml:space="preserve"> 25. člen</w:t>
            </w:r>
            <w:r w:rsidR="028B7C53" w:rsidRPr="00BF629A">
              <w:rPr>
                <w:rFonts w:ascii="Arial" w:eastAsia="Arial" w:hAnsi="Arial" w:cs="Arial"/>
                <w:sz w:val="20"/>
              </w:rPr>
              <w:t>a</w:t>
            </w:r>
            <w:r w:rsidR="5AD5F2EF" w:rsidRPr="00BF629A">
              <w:rPr>
                <w:rFonts w:ascii="Arial" w:eastAsia="Arial" w:hAnsi="Arial" w:cs="Arial"/>
                <w:sz w:val="20"/>
              </w:rPr>
              <w:t xml:space="preserve"> Uredbe 178/2002/ES </w:t>
            </w:r>
            <w:r w:rsidR="0E6446BF" w:rsidRPr="00BF629A">
              <w:rPr>
                <w:rFonts w:ascii="Arial" w:eastAsia="Arial" w:hAnsi="Arial" w:cs="Arial"/>
                <w:sz w:val="20"/>
              </w:rPr>
              <w:t xml:space="preserve">člana in nadomestnega člana za predstavnika v upravnem odboru EFSA </w:t>
            </w:r>
            <w:r w:rsidR="5AD5F2EF" w:rsidRPr="00BF629A">
              <w:rPr>
                <w:rFonts w:ascii="Arial" w:eastAsia="Arial" w:hAnsi="Arial" w:cs="Arial"/>
                <w:sz w:val="20"/>
              </w:rPr>
              <w:t>predlaga minister v soglasju z ministrom, pristojnim za zdravje.</w:t>
            </w:r>
          </w:p>
          <w:p w14:paraId="78BEFD2A" w14:textId="33E27185" w:rsidR="002A3C03" w:rsidRPr="00BF629A" w:rsidRDefault="7CE3D6FA" w:rsidP="00202562">
            <w:pPr>
              <w:pStyle w:val="Odstavekseznama"/>
              <w:numPr>
                <w:ilvl w:val="0"/>
                <w:numId w:val="85"/>
              </w:numPr>
              <w:spacing w:line="276" w:lineRule="auto"/>
              <w:rPr>
                <w:rFonts w:ascii="Arial" w:eastAsia="Arial" w:hAnsi="Arial" w:cs="Arial"/>
                <w:sz w:val="20"/>
              </w:rPr>
            </w:pPr>
            <w:r w:rsidRPr="00BF629A">
              <w:rPr>
                <w:rFonts w:ascii="Arial" w:eastAsia="Arial" w:hAnsi="Arial" w:cs="Arial"/>
                <w:sz w:val="20"/>
              </w:rPr>
              <w:t xml:space="preserve">Za izvajanje </w:t>
            </w:r>
            <w:r w:rsidR="658ED420" w:rsidRPr="00BF629A">
              <w:rPr>
                <w:rFonts w:ascii="Arial" w:eastAsia="Arial" w:hAnsi="Arial" w:cs="Arial"/>
                <w:sz w:val="20"/>
              </w:rPr>
              <w:t>27. člen</w:t>
            </w:r>
            <w:r w:rsidR="05672B4F" w:rsidRPr="00BF629A">
              <w:rPr>
                <w:rFonts w:ascii="Arial" w:eastAsia="Arial" w:hAnsi="Arial" w:cs="Arial"/>
                <w:sz w:val="20"/>
              </w:rPr>
              <w:t>a</w:t>
            </w:r>
            <w:r w:rsidR="658ED420" w:rsidRPr="00BF629A">
              <w:rPr>
                <w:rFonts w:ascii="Arial" w:eastAsia="Arial" w:hAnsi="Arial" w:cs="Arial"/>
                <w:sz w:val="20"/>
              </w:rPr>
              <w:t xml:space="preserve"> Uredbe 178/2002/ES </w:t>
            </w:r>
            <w:r w:rsidR="5A9CF982" w:rsidRPr="00BF629A">
              <w:rPr>
                <w:rFonts w:ascii="Arial" w:eastAsia="Arial" w:hAnsi="Arial" w:cs="Arial"/>
                <w:sz w:val="20"/>
              </w:rPr>
              <w:t xml:space="preserve">v posvetovalnem forumu EFSA </w:t>
            </w:r>
            <w:r w:rsidR="658ED420" w:rsidRPr="00BF629A">
              <w:rPr>
                <w:rFonts w:ascii="Arial" w:eastAsia="Arial" w:hAnsi="Arial" w:cs="Arial"/>
                <w:sz w:val="20"/>
              </w:rPr>
              <w:t xml:space="preserve">sodeluje predstavnik organa, pristojnega za oceno tveganja iz 8. člena tega zakona. </w:t>
            </w:r>
          </w:p>
          <w:p w14:paraId="27A76422" w14:textId="77777777" w:rsidR="002A3C03" w:rsidRPr="00BF629A" w:rsidRDefault="002A3C03" w:rsidP="002A3C03">
            <w:pPr>
              <w:spacing w:line="276" w:lineRule="auto"/>
              <w:jc w:val="both"/>
              <w:rPr>
                <w:rFonts w:eastAsia="Arial" w:cs="Arial"/>
                <w:szCs w:val="20"/>
              </w:rPr>
            </w:pPr>
          </w:p>
          <w:p w14:paraId="188A211D"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09A83745" w14:textId="43EEC435" w:rsidR="002A3C03" w:rsidRPr="00BF629A" w:rsidRDefault="758FE01E" w:rsidP="325253A6">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w:t>
            </w:r>
            <w:r w:rsidR="011A98F8" w:rsidRPr="00BF629A">
              <w:rPr>
                <w:rFonts w:eastAsia="Arial" w:cs="Arial"/>
                <w:b/>
                <w:bCs/>
                <w:szCs w:val="20"/>
              </w:rPr>
              <w:t>sistem za nadzor goljufivih ali zavajajočih praks</w:t>
            </w:r>
            <w:r w:rsidRPr="00BF629A">
              <w:rPr>
                <w:rFonts w:eastAsia="Arial" w:cs="Arial"/>
                <w:b/>
                <w:bCs/>
                <w:szCs w:val="20"/>
              </w:rPr>
              <w:t>)</w:t>
            </w:r>
          </w:p>
          <w:p w14:paraId="6504021F" w14:textId="2A267056" w:rsidR="002A3C03" w:rsidRPr="00BF629A" w:rsidRDefault="0D9E7D60" w:rsidP="00404C80">
            <w:pPr>
              <w:pStyle w:val="Odstavekseznama"/>
              <w:numPr>
                <w:ilvl w:val="0"/>
                <w:numId w:val="188"/>
              </w:numPr>
              <w:spacing w:before="60" w:after="60" w:line="276" w:lineRule="auto"/>
              <w:ind w:left="426"/>
              <w:rPr>
                <w:rFonts w:ascii="Arial" w:eastAsia="Arial" w:hAnsi="Arial" w:cs="Arial"/>
                <w:sz w:val="20"/>
              </w:rPr>
            </w:pPr>
            <w:r w:rsidRPr="00BF629A">
              <w:rPr>
                <w:rFonts w:ascii="Arial" w:eastAsia="Arial" w:hAnsi="Arial" w:cs="Arial"/>
                <w:sz w:val="20"/>
              </w:rPr>
              <w:t xml:space="preserve">Za izvajanje </w:t>
            </w:r>
            <w:r w:rsidR="06A82CBA" w:rsidRPr="00BF629A">
              <w:rPr>
                <w:rFonts w:ascii="Arial" w:eastAsia="Arial" w:hAnsi="Arial" w:cs="Arial"/>
                <w:sz w:val="20"/>
              </w:rPr>
              <w:t xml:space="preserve">četrtega odstavka 102. in </w:t>
            </w:r>
            <w:r w:rsidR="4653BC04" w:rsidRPr="00BF629A">
              <w:rPr>
                <w:rFonts w:ascii="Arial" w:eastAsia="Arial" w:hAnsi="Arial" w:cs="Arial"/>
                <w:sz w:val="20"/>
              </w:rPr>
              <w:t>10</w:t>
            </w:r>
            <w:r w:rsidR="43626B7B" w:rsidRPr="00BF629A">
              <w:rPr>
                <w:rFonts w:ascii="Arial" w:eastAsia="Arial" w:hAnsi="Arial" w:cs="Arial"/>
                <w:sz w:val="20"/>
              </w:rPr>
              <w:t>3</w:t>
            </w:r>
            <w:r w:rsidR="4653BC04" w:rsidRPr="00BF629A">
              <w:rPr>
                <w:rFonts w:ascii="Arial" w:eastAsia="Arial" w:hAnsi="Arial" w:cs="Arial"/>
                <w:sz w:val="20"/>
              </w:rPr>
              <w:t xml:space="preserve">. člena Uredbe 2017/625/EU </w:t>
            </w:r>
            <w:r w:rsidR="58633013" w:rsidRPr="00BF629A">
              <w:rPr>
                <w:rFonts w:ascii="Arial" w:eastAsia="Arial" w:hAnsi="Arial" w:cs="Arial"/>
                <w:sz w:val="20"/>
              </w:rPr>
              <w:t xml:space="preserve">je nacionalna kontaktna točka </w:t>
            </w:r>
            <w:r w:rsidR="4653BC04" w:rsidRPr="00BF629A">
              <w:rPr>
                <w:rFonts w:ascii="Arial" w:eastAsia="Arial" w:hAnsi="Arial" w:cs="Arial"/>
                <w:sz w:val="20"/>
              </w:rPr>
              <w:t xml:space="preserve">za izmenjavo informacij o goljufivih ali zavajajočih praksah v agroživilski verigi med državami članicami in Evropsko komisijo Uprava. </w:t>
            </w:r>
          </w:p>
          <w:p w14:paraId="492CFD2A" w14:textId="478C05BA" w:rsidR="002A3C03" w:rsidRPr="00BF629A" w:rsidRDefault="68817342" w:rsidP="00404C80">
            <w:pPr>
              <w:pStyle w:val="Odstavekseznama"/>
              <w:numPr>
                <w:ilvl w:val="0"/>
                <w:numId w:val="188"/>
              </w:numPr>
              <w:spacing w:before="60" w:after="60" w:line="276" w:lineRule="auto"/>
              <w:ind w:left="426"/>
              <w:rPr>
                <w:rFonts w:ascii="Arial" w:eastAsia="Arial" w:hAnsi="Arial" w:cs="Arial"/>
                <w:sz w:val="20"/>
              </w:rPr>
            </w:pPr>
            <w:r w:rsidRPr="00BF629A">
              <w:rPr>
                <w:rFonts w:ascii="Arial" w:eastAsia="Arial" w:hAnsi="Arial" w:cs="Arial"/>
                <w:sz w:val="20"/>
              </w:rPr>
              <w:t>Za izvajanje četrtega odstavka 102. Uredbe 2017/625/EU se z</w:t>
            </w:r>
            <w:r w:rsidR="4653BC04" w:rsidRPr="00BF629A">
              <w:rPr>
                <w:rFonts w:ascii="Arial" w:eastAsia="Arial" w:hAnsi="Arial" w:cs="Arial"/>
                <w:sz w:val="20"/>
              </w:rPr>
              <w:t xml:space="preserve">a boj proti goljufivim ali zavajajočim praksam v agroživilski verigi vzpostavi nacionalna skupina, ki sodeluje s policijo, državnim tožilstvom in </w:t>
            </w:r>
            <w:r w:rsidR="6C8B9A00" w:rsidRPr="00BF629A">
              <w:rPr>
                <w:rFonts w:ascii="Arial" w:eastAsia="Arial" w:hAnsi="Arial" w:cs="Arial"/>
                <w:sz w:val="20"/>
              </w:rPr>
              <w:t>E</w:t>
            </w:r>
            <w:r w:rsidR="4653BC04" w:rsidRPr="00BF629A">
              <w:rPr>
                <w:rFonts w:ascii="Arial" w:eastAsia="Arial" w:hAnsi="Arial" w:cs="Arial"/>
                <w:sz w:val="20"/>
              </w:rPr>
              <w:t>vropskim javnim tožilstvom.</w:t>
            </w:r>
          </w:p>
          <w:p w14:paraId="69304B10" w14:textId="77777777" w:rsidR="00195DE9" w:rsidRPr="00BF629A" w:rsidRDefault="4DF71ADB" w:rsidP="00202562">
            <w:pPr>
              <w:pStyle w:val="Odstavekseznama"/>
              <w:numPr>
                <w:ilvl w:val="0"/>
                <w:numId w:val="188"/>
              </w:numPr>
              <w:spacing w:before="240" w:after="60" w:line="276" w:lineRule="auto"/>
              <w:ind w:left="426"/>
              <w:rPr>
                <w:rFonts w:ascii="Arial" w:eastAsia="Arial" w:hAnsi="Arial" w:cs="Arial"/>
                <w:sz w:val="20"/>
              </w:rPr>
            </w:pPr>
            <w:r w:rsidRPr="00BF629A">
              <w:rPr>
                <w:rFonts w:ascii="Arial" w:eastAsia="Arial" w:hAnsi="Arial" w:cs="Arial"/>
                <w:sz w:val="20"/>
              </w:rPr>
              <w:t>Nacionalno skupino</w:t>
            </w:r>
            <w:r w:rsidR="2AC314E2" w:rsidRPr="00BF629A">
              <w:rPr>
                <w:rFonts w:ascii="Arial" w:eastAsia="Arial" w:hAnsi="Arial" w:cs="Arial"/>
                <w:sz w:val="20"/>
              </w:rPr>
              <w:t xml:space="preserve"> iz prejšnjega odstavka</w:t>
            </w:r>
            <w:r w:rsidRPr="00BF629A">
              <w:rPr>
                <w:rFonts w:ascii="Arial" w:eastAsia="Arial" w:hAnsi="Arial" w:cs="Arial"/>
                <w:sz w:val="20"/>
              </w:rPr>
              <w:t xml:space="preserve"> ustanovi vlada. </w:t>
            </w:r>
          </w:p>
          <w:p w14:paraId="325CE300" w14:textId="496CACDC" w:rsidR="002A3C03" w:rsidRPr="00BF629A" w:rsidRDefault="002A3C03" w:rsidP="00195DE9">
            <w:pPr>
              <w:pStyle w:val="Odstavekseznama"/>
              <w:spacing w:before="240" w:after="60" w:line="276" w:lineRule="auto"/>
              <w:ind w:left="426"/>
              <w:rPr>
                <w:rFonts w:ascii="Arial" w:eastAsia="Arial" w:hAnsi="Arial" w:cs="Arial"/>
                <w:sz w:val="20"/>
              </w:rPr>
            </w:pPr>
            <w:r w:rsidRPr="00BF629A">
              <w:rPr>
                <w:rFonts w:ascii="Arial" w:eastAsia="Arial" w:hAnsi="Arial" w:cs="Arial"/>
                <w:sz w:val="20"/>
              </w:rPr>
              <w:t xml:space="preserve"> </w:t>
            </w:r>
          </w:p>
          <w:p w14:paraId="68E171A9"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3E9ABAE4"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(začasni zaščitni ukrepi)</w:t>
            </w:r>
          </w:p>
          <w:p w14:paraId="584EBB67" w14:textId="78CCA588" w:rsidR="002A3C03" w:rsidRPr="00BF629A" w:rsidRDefault="525C0054" w:rsidP="00404C80">
            <w:pPr>
              <w:pStyle w:val="Odstavekseznama"/>
              <w:numPr>
                <w:ilvl w:val="0"/>
                <w:numId w:val="189"/>
              </w:numPr>
              <w:spacing w:before="60" w:after="60" w:line="276" w:lineRule="auto"/>
              <w:ind w:left="426"/>
              <w:rPr>
                <w:rFonts w:ascii="Arial" w:eastAsia="Arial" w:hAnsi="Arial" w:cs="Arial"/>
                <w:sz w:val="20"/>
              </w:rPr>
            </w:pPr>
            <w:r w:rsidRPr="00BF629A">
              <w:rPr>
                <w:rFonts w:ascii="Arial" w:eastAsia="Arial" w:hAnsi="Arial" w:cs="Arial"/>
                <w:sz w:val="20"/>
              </w:rPr>
              <w:t>Za izvajanje prvega odstavka 54. člena Uredbe 178/2002/ES vlada sprejme z</w:t>
            </w:r>
            <w:r w:rsidR="55E27618" w:rsidRPr="00BF629A">
              <w:rPr>
                <w:rFonts w:ascii="Arial" w:eastAsia="Arial" w:hAnsi="Arial" w:cs="Arial"/>
                <w:sz w:val="20"/>
              </w:rPr>
              <w:t>ačasne zaščitne ukrepe</w:t>
            </w:r>
            <w:r w:rsidR="38B68AF7" w:rsidRPr="00BF629A">
              <w:rPr>
                <w:rFonts w:ascii="Arial" w:eastAsia="Arial" w:hAnsi="Arial" w:cs="Arial"/>
                <w:sz w:val="20"/>
              </w:rPr>
              <w:t xml:space="preserve"> za izvajalce </w:t>
            </w:r>
            <w:r w:rsidR="55E27618" w:rsidRPr="00BF629A">
              <w:rPr>
                <w:rFonts w:ascii="Arial" w:eastAsia="Arial" w:hAnsi="Arial" w:cs="Arial"/>
                <w:sz w:val="20"/>
              </w:rPr>
              <w:t>živilske dejavnosti in izvajalc</w:t>
            </w:r>
            <w:r w:rsidR="3420944F" w:rsidRPr="00BF629A">
              <w:rPr>
                <w:rFonts w:ascii="Arial" w:eastAsia="Arial" w:hAnsi="Arial" w:cs="Arial"/>
                <w:sz w:val="20"/>
              </w:rPr>
              <w:t>e</w:t>
            </w:r>
            <w:r w:rsidR="55E27618" w:rsidRPr="00BF629A">
              <w:rPr>
                <w:rFonts w:ascii="Arial" w:eastAsia="Arial" w:hAnsi="Arial" w:cs="Arial"/>
                <w:sz w:val="20"/>
              </w:rPr>
              <w:t xml:space="preserve"> dejavnosti poslovanja s krmo.</w:t>
            </w:r>
          </w:p>
          <w:p w14:paraId="7011DA94" w14:textId="17530F95" w:rsidR="002A3C03" w:rsidRPr="00BF629A" w:rsidRDefault="424A418F" w:rsidP="00404C80">
            <w:pPr>
              <w:pStyle w:val="Odstavekseznama"/>
              <w:numPr>
                <w:ilvl w:val="0"/>
                <w:numId w:val="189"/>
              </w:numPr>
              <w:spacing w:before="60" w:after="60" w:line="276" w:lineRule="auto"/>
              <w:ind w:left="426"/>
              <w:rPr>
                <w:rFonts w:ascii="Arial" w:eastAsia="Arial" w:hAnsi="Arial" w:cs="Arial"/>
                <w:sz w:val="20"/>
              </w:rPr>
            </w:pPr>
            <w:r w:rsidRPr="00BF629A">
              <w:rPr>
                <w:rFonts w:ascii="Arial" w:eastAsia="Arial" w:hAnsi="Arial" w:cs="Arial"/>
                <w:sz w:val="20"/>
              </w:rPr>
              <w:t>Za izvajanje 18. člena Uredbe (ES) 1935/2004/ES vlada sprejme z</w:t>
            </w:r>
            <w:r w:rsidR="55E27618" w:rsidRPr="00BF629A">
              <w:rPr>
                <w:rFonts w:ascii="Arial" w:eastAsia="Arial" w:hAnsi="Arial" w:cs="Arial"/>
                <w:sz w:val="20"/>
              </w:rPr>
              <w:t>ačasne zaščitne ukrepe</w:t>
            </w:r>
            <w:r w:rsidR="4AB0471D" w:rsidRPr="00BF629A">
              <w:rPr>
                <w:rFonts w:ascii="Arial" w:eastAsia="Arial" w:hAnsi="Arial" w:cs="Arial"/>
                <w:sz w:val="20"/>
              </w:rPr>
              <w:t xml:space="preserve"> za izvajalce </w:t>
            </w:r>
            <w:r w:rsidR="55E27618" w:rsidRPr="00BF629A">
              <w:rPr>
                <w:rFonts w:ascii="Arial" w:eastAsia="Arial" w:hAnsi="Arial" w:cs="Arial"/>
                <w:sz w:val="20"/>
              </w:rPr>
              <w:t xml:space="preserve">dejavnosti materialov in izdelkov, namenjenih za stik </w:t>
            </w:r>
            <w:r w:rsidR="109EB9CD" w:rsidRPr="00BF629A">
              <w:rPr>
                <w:rFonts w:ascii="Arial" w:eastAsia="Arial" w:hAnsi="Arial" w:cs="Arial"/>
                <w:sz w:val="20"/>
              </w:rPr>
              <w:t xml:space="preserve">z </w:t>
            </w:r>
            <w:r w:rsidR="55E27618" w:rsidRPr="00BF629A">
              <w:rPr>
                <w:rFonts w:ascii="Arial" w:eastAsia="Arial" w:hAnsi="Arial" w:cs="Arial"/>
                <w:sz w:val="20"/>
              </w:rPr>
              <w:t>živili.</w:t>
            </w:r>
          </w:p>
          <w:p w14:paraId="25DD3341" w14:textId="0567905E" w:rsidR="002A3C03" w:rsidRPr="00BF629A" w:rsidRDefault="050319D0" w:rsidP="6DAB6CE0">
            <w:pPr>
              <w:pStyle w:val="Odstavekseznama"/>
              <w:numPr>
                <w:ilvl w:val="0"/>
                <w:numId w:val="189"/>
              </w:numPr>
              <w:spacing w:before="60" w:after="60" w:line="276" w:lineRule="auto"/>
              <w:ind w:left="426"/>
              <w:rPr>
                <w:rFonts w:ascii="Arial" w:eastAsia="Arial" w:hAnsi="Arial" w:cs="Arial"/>
                <w:sz w:val="20"/>
              </w:rPr>
            </w:pPr>
            <w:r w:rsidRPr="00BF629A">
              <w:rPr>
                <w:rFonts w:ascii="Arial" w:eastAsia="Arial" w:hAnsi="Arial" w:cs="Arial"/>
                <w:sz w:val="20"/>
              </w:rPr>
              <w:t xml:space="preserve">Za izvajanje prvega odstavka 54. člena Uredbe 178/2002/ES </w:t>
            </w:r>
            <w:r w:rsidR="333A897A" w:rsidRPr="00BF629A">
              <w:rPr>
                <w:rFonts w:ascii="Arial" w:eastAsia="Arial" w:hAnsi="Arial" w:cs="Arial"/>
                <w:sz w:val="20"/>
              </w:rPr>
              <w:t xml:space="preserve">Uprava, </w:t>
            </w:r>
            <w:r w:rsidR="021FA4CF" w:rsidRPr="00BF629A">
              <w:rPr>
                <w:rFonts w:ascii="Arial" w:eastAsia="Arial" w:hAnsi="Arial" w:cs="Arial"/>
                <w:sz w:val="20"/>
              </w:rPr>
              <w:t>m</w:t>
            </w:r>
            <w:r w:rsidR="358CB78F" w:rsidRPr="00BF629A">
              <w:rPr>
                <w:rFonts w:ascii="Arial" w:eastAsia="Arial" w:hAnsi="Arial" w:cs="Arial"/>
                <w:sz w:val="20"/>
              </w:rPr>
              <w:t xml:space="preserve">inistrstvo, pristojno za </w:t>
            </w:r>
            <w:r w:rsidR="6B9F26EB" w:rsidRPr="00BF629A">
              <w:rPr>
                <w:rFonts w:ascii="Arial" w:eastAsia="Arial" w:hAnsi="Arial" w:cs="Arial"/>
                <w:sz w:val="20"/>
              </w:rPr>
              <w:t>zdravje</w:t>
            </w:r>
            <w:r w:rsidR="31FE212C" w:rsidRPr="00BF629A">
              <w:rPr>
                <w:rFonts w:ascii="Arial" w:eastAsia="Arial" w:hAnsi="Arial" w:cs="Arial"/>
                <w:sz w:val="20"/>
              </w:rPr>
              <w:t xml:space="preserve">, </w:t>
            </w:r>
            <w:r w:rsidR="2A260D77" w:rsidRPr="00BF629A">
              <w:rPr>
                <w:rFonts w:ascii="Arial" w:eastAsia="Arial" w:hAnsi="Arial" w:cs="Arial"/>
                <w:sz w:val="20"/>
              </w:rPr>
              <w:t>oziroma</w:t>
            </w:r>
            <w:r w:rsidR="3721BE99" w:rsidRPr="00BF629A">
              <w:rPr>
                <w:rFonts w:ascii="Arial" w:eastAsia="Arial" w:hAnsi="Arial" w:cs="Arial"/>
                <w:sz w:val="20"/>
              </w:rPr>
              <w:t xml:space="preserve"> ministrstvo</w:t>
            </w:r>
            <w:r w:rsidR="2B333BA7" w:rsidRPr="00BF629A">
              <w:rPr>
                <w:rFonts w:ascii="Arial" w:eastAsia="Arial" w:hAnsi="Arial" w:cs="Arial"/>
                <w:sz w:val="20"/>
              </w:rPr>
              <w:t>,</w:t>
            </w:r>
            <w:r w:rsidR="3721BE99" w:rsidRPr="00BF629A">
              <w:rPr>
                <w:rFonts w:ascii="Arial" w:eastAsia="Arial" w:hAnsi="Arial" w:cs="Arial"/>
                <w:sz w:val="20"/>
              </w:rPr>
              <w:t xml:space="preserve"> pristojno za </w:t>
            </w:r>
            <w:r w:rsidR="55402A3F" w:rsidRPr="00BF629A">
              <w:rPr>
                <w:rFonts w:ascii="Arial" w:eastAsia="Arial" w:hAnsi="Arial" w:cs="Arial"/>
                <w:sz w:val="20"/>
              </w:rPr>
              <w:t>hrano in krmo</w:t>
            </w:r>
            <w:r w:rsidR="3721BE99" w:rsidRPr="00BF629A">
              <w:rPr>
                <w:rFonts w:ascii="Arial" w:eastAsia="Arial" w:hAnsi="Arial" w:cs="Arial"/>
                <w:sz w:val="20"/>
              </w:rPr>
              <w:t>,</w:t>
            </w:r>
            <w:r w:rsidR="72E6B1C3" w:rsidRPr="00BF629A">
              <w:rPr>
                <w:rFonts w:ascii="Arial" w:eastAsia="Arial" w:hAnsi="Arial" w:cs="Arial"/>
                <w:sz w:val="20"/>
              </w:rPr>
              <w:t xml:space="preserve"> </w:t>
            </w:r>
            <w:r w:rsidR="358CB78F" w:rsidRPr="00BF629A">
              <w:rPr>
                <w:rFonts w:ascii="Arial" w:eastAsia="Arial" w:hAnsi="Arial" w:cs="Arial"/>
                <w:sz w:val="20"/>
              </w:rPr>
              <w:t xml:space="preserve">vsak v </w:t>
            </w:r>
            <w:r w:rsidR="72C1BF8B" w:rsidRPr="00BF629A">
              <w:rPr>
                <w:rFonts w:ascii="Arial" w:eastAsia="Arial" w:hAnsi="Arial" w:cs="Arial"/>
                <w:sz w:val="20"/>
              </w:rPr>
              <w:t>okviru svojih pristojnosti</w:t>
            </w:r>
            <w:r w:rsidR="358CB78F" w:rsidRPr="00BF629A">
              <w:rPr>
                <w:rFonts w:ascii="Arial" w:eastAsia="Arial" w:hAnsi="Arial" w:cs="Arial"/>
                <w:sz w:val="20"/>
              </w:rPr>
              <w:t>, obvešča</w:t>
            </w:r>
            <w:r w:rsidR="322DCB89" w:rsidRPr="00BF629A">
              <w:rPr>
                <w:rFonts w:ascii="Arial" w:eastAsia="Arial" w:hAnsi="Arial" w:cs="Arial"/>
                <w:sz w:val="20"/>
              </w:rPr>
              <w:t>jo</w:t>
            </w:r>
            <w:r w:rsidR="358CB78F" w:rsidRPr="00BF629A">
              <w:rPr>
                <w:rFonts w:ascii="Arial" w:eastAsia="Arial" w:hAnsi="Arial" w:cs="Arial"/>
                <w:sz w:val="20"/>
              </w:rPr>
              <w:t xml:space="preserve"> Evropsko komisijo o potrebi sprejetja</w:t>
            </w:r>
            <w:r w:rsidR="614F8C25" w:rsidRPr="00BF629A">
              <w:rPr>
                <w:rFonts w:ascii="Arial" w:eastAsia="Arial" w:hAnsi="Arial" w:cs="Arial"/>
                <w:sz w:val="20"/>
              </w:rPr>
              <w:t xml:space="preserve"> ukrepov</w:t>
            </w:r>
            <w:r w:rsidR="358CB78F" w:rsidRPr="00BF629A">
              <w:rPr>
                <w:rFonts w:ascii="Arial" w:eastAsia="Arial" w:hAnsi="Arial" w:cs="Arial"/>
                <w:sz w:val="20"/>
              </w:rPr>
              <w:t xml:space="preserve"> </w:t>
            </w:r>
            <w:r w:rsidR="2C02D42A" w:rsidRPr="00BF629A">
              <w:rPr>
                <w:rFonts w:ascii="Arial" w:eastAsia="Arial" w:hAnsi="Arial" w:cs="Arial"/>
                <w:sz w:val="20"/>
              </w:rPr>
              <w:t xml:space="preserve">iz prvega in drugega odstavka tega člena </w:t>
            </w:r>
            <w:r w:rsidR="358CB78F" w:rsidRPr="00BF629A">
              <w:rPr>
                <w:rFonts w:ascii="Arial" w:eastAsia="Arial" w:hAnsi="Arial" w:cs="Arial"/>
                <w:sz w:val="20"/>
              </w:rPr>
              <w:t xml:space="preserve">ter Evropsko komisijo in države članice o sprejetju ukrepov iz prvega in drugega odstavka tega člena. </w:t>
            </w:r>
          </w:p>
          <w:p w14:paraId="23DD831B" w14:textId="77777777" w:rsidR="002A3C03" w:rsidRPr="00BF629A" w:rsidRDefault="002A3C03" w:rsidP="002A3C03">
            <w:pPr>
              <w:tabs>
                <w:tab w:val="left" w:pos="540"/>
                <w:tab w:val="left" w:pos="900"/>
                <w:tab w:val="left" w:pos="397"/>
              </w:tabs>
              <w:spacing w:line="276" w:lineRule="auto"/>
              <w:ind w:left="1080"/>
              <w:jc w:val="center"/>
              <w:rPr>
                <w:rFonts w:eastAsia="Arial" w:cs="Arial"/>
                <w:szCs w:val="20"/>
              </w:rPr>
            </w:pPr>
            <w:r w:rsidRPr="00BF629A">
              <w:rPr>
                <w:rFonts w:eastAsia="Arial" w:cs="Arial"/>
                <w:szCs w:val="20"/>
              </w:rPr>
              <w:t xml:space="preserve"> </w:t>
            </w:r>
          </w:p>
          <w:p w14:paraId="5859655D"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7517D618"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(obvladovanje kriznih razmer)</w:t>
            </w:r>
          </w:p>
          <w:p w14:paraId="189F70C2" w14:textId="09316BA2" w:rsidR="002A3C03" w:rsidRPr="00BF629A" w:rsidRDefault="50CD3C36" w:rsidP="00404C80">
            <w:pPr>
              <w:pStyle w:val="Odstavekseznama"/>
              <w:numPr>
                <w:ilvl w:val="0"/>
                <w:numId w:val="190"/>
              </w:numPr>
              <w:spacing w:before="60" w:after="60" w:line="276" w:lineRule="auto"/>
              <w:ind w:left="426"/>
              <w:rPr>
                <w:rFonts w:ascii="Arial" w:eastAsia="Arial" w:hAnsi="Arial" w:cs="Arial"/>
                <w:sz w:val="20"/>
              </w:rPr>
            </w:pPr>
            <w:r w:rsidRPr="00BF629A">
              <w:rPr>
                <w:rFonts w:ascii="Arial" w:eastAsia="Arial" w:hAnsi="Arial" w:cs="Arial"/>
                <w:sz w:val="20"/>
              </w:rPr>
              <w:t xml:space="preserve">Za izvajanje splošnega načrta za obvladovanje kriznih razmer iz 55. člena Uredbe 178/2002/ES na področju varnosti živil in krme so pristojni </w:t>
            </w:r>
            <w:r w:rsidR="38F72A9B" w:rsidRPr="00BF629A">
              <w:rPr>
                <w:rFonts w:ascii="Arial" w:eastAsia="Arial" w:hAnsi="Arial" w:cs="Arial"/>
                <w:sz w:val="20"/>
              </w:rPr>
              <w:t>Uprava, ZIRS oziroma IRSKGLR, vsak v okviru svojih pristojnosti</w:t>
            </w:r>
            <w:r w:rsidRPr="00BF629A">
              <w:rPr>
                <w:rFonts w:ascii="Arial" w:eastAsia="Arial" w:hAnsi="Arial" w:cs="Arial"/>
                <w:sz w:val="20"/>
              </w:rPr>
              <w:t>.</w:t>
            </w:r>
          </w:p>
          <w:p w14:paraId="39B6B1D1" w14:textId="421C54AE" w:rsidR="002A3C03" w:rsidRPr="00BF629A" w:rsidRDefault="445AD8E8" w:rsidP="00404C80">
            <w:pPr>
              <w:pStyle w:val="Odstavekseznama"/>
              <w:numPr>
                <w:ilvl w:val="0"/>
                <w:numId w:val="190"/>
              </w:numPr>
              <w:spacing w:before="60" w:after="60" w:line="276" w:lineRule="auto"/>
              <w:ind w:left="426"/>
              <w:rPr>
                <w:rFonts w:ascii="Arial" w:eastAsia="Arial" w:hAnsi="Arial" w:cs="Arial"/>
                <w:sz w:val="20"/>
              </w:rPr>
            </w:pPr>
            <w:r w:rsidRPr="00BF629A">
              <w:rPr>
                <w:rFonts w:ascii="Arial" w:eastAsia="Arial" w:hAnsi="Arial" w:cs="Arial"/>
                <w:sz w:val="20"/>
              </w:rPr>
              <w:t xml:space="preserve">Za izvajanje 5. člena Izvedbenega sklepa Komisije (EU) 2019/300 z dne 19. februarja 2019 o določitvi splošnega načrta za obvladovanje kriznih razmer na področju varnosti živil in krme (UL L št. 50 z dne 21. 2. 2019, str. 55) </w:t>
            </w:r>
            <w:r w:rsidR="4075A60D" w:rsidRPr="00BF629A">
              <w:rPr>
                <w:rFonts w:ascii="Arial" w:eastAsia="Arial" w:hAnsi="Arial" w:cs="Arial"/>
                <w:sz w:val="20"/>
              </w:rPr>
              <w:t>zaradi</w:t>
            </w:r>
            <w:r w:rsidR="55E27618" w:rsidRPr="00BF629A">
              <w:rPr>
                <w:rFonts w:ascii="Arial" w:eastAsia="Arial" w:hAnsi="Arial" w:cs="Arial"/>
                <w:sz w:val="20"/>
              </w:rPr>
              <w:t xml:space="preserve"> zagotavljanj</w:t>
            </w:r>
            <w:r w:rsidR="233668F2" w:rsidRPr="00BF629A">
              <w:rPr>
                <w:rFonts w:ascii="Arial" w:eastAsia="Arial" w:hAnsi="Arial" w:cs="Arial"/>
                <w:sz w:val="20"/>
              </w:rPr>
              <w:t>a</w:t>
            </w:r>
            <w:r w:rsidR="55E27618" w:rsidRPr="00BF629A">
              <w:rPr>
                <w:rFonts w:ascii="Arial" w:eastAsia="Arial" w:hAnsi="Arial" w:cs="Arial"/>
                <w:sz w:val="20"/>
              </w:rPr>
              <w:t xml:space="preserve"> učinkovite izmenjave informacij med državami članicami EU, Evropsko komisijo in EFSA ter za</w:t>
            </w:r>
            <w:r w:rsidR="3EFC373F" w:rsidRPr="00BF629A">
              <w:rPr>
                <w:rFonts w:ascii="Arial" w:eastAsia="Arial" w:hAnsi="Arial" w:cs="Arial"/>
                <w:sz w:val="20"/>
              </w:rPr>
              <w:t>radi</w:t>
            </w:r>
            <w:r w:rsidR="55E27618" w:rsidRPr="00BF629A">
              <w:rPr>
                <w:rFonts w:ascii="Arial" w:eastAsia="Arial" w:hAnsi="Arial" w:cs="Arial"/>
                <w:sz w:val="20"/>
              </w:rPr>
              <w:t xml:space="preserve"> zagotavljanj</w:t>
            </w:r>
            <w:r w:rsidR="05B28AFB" w:rsidRPr="00BF629A">
              <w:rPr>
                <w:rFonts w:ascii="Arial" w:eastAsia="Arial" w:hAnsi="Arial" w:cs="Arial"/>
                <w:sz w:val="20"/>
              </w:rPr>
              <w:t>a</w:t>
            </w:r>
            <w:r w:rsidR="55E27618" w:rsidRPr="00BF629A">
              <w:rPr>
                <w:rFonts w:ascii="Arial" w:eastAsia="Arial" w:hAnsi="Arial" w:cs="Arial"/>
                <w:sz w:val="20"/>
              </w:rPr>
              <w:t xml:space="preserve"> učinkovitega odločanja in izvajanja ukrepov, določenih v splošnem načrtu iz pr</w:t>
            </w:r>
            <w:r w:rsidR="7EBA6A1A" w:rsidRPr="00BF629A">
              <w:rPr>
                <w:rFonts w:ascii="Arial" w:eastAsia="Arial" w:hAnsi="Arial" w:cs="Arial"/>
                <w:sz w:val="20"/>
              </w:rPr>
              <w:t>ejšnj</w:t>
            </w:r>
            <w:r w:rsidR="55E27618" w:rsidRPr="00BF629A">
              <w:rPr>
                <w:rFonts w:ascii="Arial" w:eastAsia="Arial" w:hAnsi="Arial" w:cs="Arial"/>
                <w:sz w:val="20"/>
              </w:rPr>
              <w:t>ega odstavka, Uprava imenuje kriznega koordinatorja in njegovega namestnika.</w:t>
            </w:r>
          </w:p>
          <w:p w14:paraId="49206A88" w14:textId="77777777" w:rsidR="002A3C03" w:rsidRPr="00BF629A" w:rsidRDefault="002A3C03" w:rsidP="002A3C03">
            <w:pPr>
              <w:shd w:val="clear" w:color="auto" w:fill="FFFFFF"/>
              <w:spacing w:line="276" w:lineRule="auto"/>
              <w:jc w:val="center"/>
              <w:rPr>
                <w:rFonts w:eastAsia="Arial" w:cs="Arial"/>
                <w:b/>
                <w:bCs/>
                <w:szCs w:val="20"/>
              </w:rPr>
            </w:pPr>
          </w:p>
          <w:p w14:paraId="43B6101F"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9E1A554"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 xml:space="preserve"> (obveščanje javnosti o tveganju za zdravje ljudi, zdravje živali ali okolje ter goljufivih praksah)</w:t>
            </w:r>
          </w:p>
          <w:p w14:paraId="3E597F12" w14:textId="0A567DF6" w:rsidR="002A3C03" w:rsidRPr="00BF629A" w:rsidRDefault="1D3D6611" w:rsidP="71429CEA">
            <w:pPr>
              <w:pStyle w:val="Odstavekseznama"/>
              <w:numPr>
                <w:ilvl w:val="0"/>
                <w:numId w:val="179"/>
              </w:numPr>
              <w:spacing w:line="276" w:lineRule="auto"/>
              <w:ind w:left="360"/>
              <w:rPr>
                <w:rFonts w:ascii="Arial" w:eastAsia="Arial" w:hAnsi="Arial" w:cs="Arial"/>
                <w:sz w:val="20"/>
              </w:rPr>
            </w:pPr>
            <w:r w:rsidRPr="00BF629A">
              <w:rPr>
                <w:rFonts w:ascii="Arial" w:eastAsia="Arial" w:hAnsi="Arial" w:cs="Arial"/>
                <w:sz w:val="20"/>
              </w:rPr>
              <w:t xml:space="preserve">Za izvajanje 10. člena Uredbe 178/2002/ES </w:t>
            </w:r>
            <w:r w:rsidR="08D5E0E1" w:rsidRPr="00BF629A">
              <w:rPr>
                <w:rFonts w:ascii="Arial" w:eastAsia="Arial" w:hAnsi="Arial" w:cs="Arial"/>
                <w:sz w:val="20"/>
              </w:rPr>
              <w:t>Uprava, ZIRS oziroma IRSKGLR</w:t>
            </w:r>
            <w:r w:rsidR="016CD4B2" w:rsidRPr="00BF629A">
              <w:rPr>
                <w:rFonts w:ascii="Arial" w:eastAsia="Arial" w:hAnsi="Arial" w:cs="Arial"/>
                <w:sz w:val="20"/>
              </w:rPr>
              <w:t>, vsak v okviru svoje pristojnosti,</w:t>
            </w:r>
            <w:r w:rsidR="08D5E0E1" w:rsidRPr="00BF629A">
              <w:rPr>
                <w:rFonts w:ascii="Arial" w:eastAsia="Arial" w:hAnsi="Arial" w:cs="Arial"/>
                <w:sz w:val="20"/>
              </w:rPr>
              <w:t xml:space="preserve"> </w:t>
            </w:r>
            <w:r w:rsidR="0F62B84F" w:rsidRPr="00BF629A">
              <w:rPr>
                <w:rFonts w:ascii="Arial" w:eastAsia="Arial" w:hAnsi="Arial" w:cs="Arial"/>
                <w:sz w:val="20"/>
              </w:rPr>
              <w:t>na osrednjem spletnem mestu državne uprave ali spletn</w:t>
            </w:r>
            <w:r w:rsidR="1BC24D9E" w:rsidRPr="00BF629A">
              <w:rPr>
                <w:rFonts w:ascii="Arial" w:eastAsia="Arial" w:hAnsi="Arial" w:cs="Arial"/>
                <w:sz w:val="20"/>
              </w:rPr>
              <w:t>i</w:t>
            </w:r>
            <w:r w:rsidR="0F62B84F" w:rsidRPr="00BF629A">
              <w:rPr>
                <w:rFonts w:ascii="Arial" w:eastAsia="Arial" w:hAnsi="Arial" w:cs="Arial"/>
                <w:sz w:val="20"/>
              </w:rPr>
              <w:t xml:space="preserve"> </w:t>
            </w:r>
            <w:r w:rsidR="57C9287F" w:rsidRPr="00BF629A">
              <w:rPr>
                <w:rFonts w:ascii="Arial" w:eastAsia="Arial" w:hAnsi="Arial" w:cs="Arial"/>
                <w:sz w:val="20"/>
              </w:rPr>
              <w:t>strani</w:t>
            </w:r>
            <w:r w:rsidR="0F62B84F" w:rsidRPr="00BF629A">
              <w:rPr>
                <w:rFonts w:ascii="Arial" w:eastAsia="Arial" w:hAnsi="Arial" w:cs="Arial"/>
                <w:sz w:val="20"/>
              </w:rPr>
              <w:t xml:space="preserve"> organa </w:t>
            </w:r>
            <w:r w:rsidR="573E0938" w:rsidRPr="00BF629A">
              <w:rPr>
                <w:rFonts w:ascii="Arial" w:eastAsia="Arial" w:hAnsi="Arial" w:cs="Arial"/>
                <w:sz w:val="20"/>
              </w:rPr>
              <w:t>objavi</w:t>
            </w:r>
            <w:r w:rsidR="5FE514B0" w:rsidRPr="00BF629A">
              <w:rPr>
                <w:rFonts w:ascii="Arial" w:eastAsia="Arial" w:hAnsi="Arial" w:cs="Arial"/>
                <w:sz w:val="20"/>
              </w:rPr>
              <w:t>jo</w:t>
            </w:r>
            <w:r w:rsidR="2FF7E7EC" w:rsidRPr="00BF629A">
              <w:rPr>
                <w:rFonts w:ascii="Arial" w:eastAsia="Arial" w:hAnsi="Arial" w:cs="Arial"/>
                <w:sz w:val="20"/>
              </w:rPr>
              <w:t xml:space="preserve"> o</w:t>
            </w:r>
            <w:r w:rsidR="50CD3C36" w:rsidRPr="00BF629A">
              <w:rPr>
                <w:rFonts w:ascii="Arial" w:eastAsia="Arial" w:hAnsi="Arial" w:cs="Arial"/>
                <w:sz w:val="20"/>
              </w:rPr>
              <w:t>bvestilo o tveganjih in ukrepih v zvezi z živili ali materiali in izdelki, namenjeni</w:t>
            </w:r>
            <w:r w:rsidR="08800009" w:rsidRPr="00BF629A">
              <w:rPr>
                <w:rFonts w:ascii="Arial" w:eastAsia="Arial" w:hAnsi="Arial" w:cs="Arial"/>
                <w:sz w:val="20"/>
              </w:rPr>
              <w:t>mi</w:t>
            </w:r>
            <w:r w:rsidR="50CD3C36" w:rsidRPr="00BF629A">
              <w:rPr>
                <w:rFonts w:ascii="Arial" w:eastAsia="Arial" w:hAnsi="Arial" w:cs="Arial"/>
                <w:sz w:val="20"/>
              </w:rPr>
              <w:t xml:space="preserve"> za stik z živili, ki lahko predstavljajo tveganje za zdravje ljudi</w:t>
            </w:r>
            <w:r w:rsidR="2DDE3B7C" w:rsidRPr="00BF629A">
              <w:rPr>
                <w:rFonts w:ascii="Arial" w:eastAsia="Arial" w:hAnsi="Arial" w:cs="Arial"/>
                <w:sz w:val="20"/>
              </w:rPr>
              <w:t>.</w:t>
            </w:r>
          </w:p>
          <w:p w14:paraId="082D6675" w14:textId="089B4344" w:rsidR="002A3C03" w:rsidRPr="00BF629A" w:rsidRDefault="6E1AB035" w:rsidP="00404C80">
            <w:pPr>
              <w:pStyle w:val="Odstavekseznama"/>
              <w:numPr>
                <w:ilvl w:val="0"/>
                <w:numId w:val="179"/>
              </w:numPr>
              <w:spacing w:line="276" w:lineRule="auto"/>
              <w:ind w:left="360"/>
              <w:rPr>
                <w:rFonts w:ascii="Arial" w:eastAsia="Arial" w:hAnsi="Arial" w:cs="Arial"/>
                <w:sz w:val="20"/>
              </w:rPr>
            </w:pPr>
            <w:r w:rsidRPr="00BF629A">
              <w:rPr>
                <w:rFonts w:ascii="Arial" w:eastAsia="Arial" w:hAnsi="Arial" w:cs="Arial"/>
                <w:sz w:val="20"/>
              </w:rPr>
              <w:lastRenderedPageBreak/>
              <w:t xml:space="preserve">Za izvajanje </w:t>
            </w:r>
            <w:r w:rsidR="25B71A38" w:rsidRPr="00BF629A">
              <w:rPr>
                <w:rFonts w:ascii="Arial" w:eastAsia="Arial" w:hAnsi="Arial" w:cs="Arial"/>
                <w:sz w:val="20"/>
              </w:rPr>
              <w:t>10. člen</w:t>
            </w:r>
            <w:r w:rsidR="66DD7FCB" w:rsidRPr="00BF629A">
              <w:rPr>
                <w:rFonts w:ascii="Arial" w:eastAsia="Arial" w:hAnsi="Arial" w:cs="Arial"/>
                <w:sz w:val="20"/>
              </w:rPr>
              <w:t>a</w:t>
            </w:r>
            <w:r w:rsidR="25B71A38" w:rsidRPr="00BF629A">
              <w:rPr>
                <w:rFonts w:ascii="Arial" w:eastAsia="Arial" w:hAnsi="Arial" w:cs="Arial"/>
                <w:sz w:val="20"/>
              </w:rPr>
              <w:t xml:space="preserve"> Uredbe 178/2002/ES </w:t>
            </w:r>
            <w:r w:rsidR="5A22D62A" w:rsidRPr="00BF629A">
              <w:rPr>
                <w:rFonts w:ascii="Arial" w:eastAsia="Arial" w:hAnsi="Arial" w:cs="Arial"/>
                <w:sz w:val="20"/>
              </w:rPr>
              <w:t>Uprava</w:t>
            </w:r>
            <w:r w:rsidR="6447A933" w:rsidRPr="00BF629A">
              <w:rPr>
                <w:rFonts w:ascii="Arial" w:eastAsia="Arial" w:hAnsi="Arial" w:cs="Arial"/>
                <w:sz w:val="20"/>
              </w:rPr>
              <w:t xml:space="preserve"> </w:t>
            </w:r>
            <w:r w:rsidR="6590EB93" w:rsidRPr="00BF629A">
              <w:rPr>
                <w:rFonts w:ascii="Arial" w:eastAsia="Arial" w:hAnsi="Arial" w:cs="Arial"/>
                <w:sz w:val="20"/>
              </w:rPr>
              <w:t>na osrednjem spletnem mestu državne uprave ali spletn</w:t>
            </w:r>
            <w:r w:rsidR="29E37E1A" w:rsidRPr="00BF629A">
              <w:rPr>
                <w:rFonts w:ascii="Arial" w:eastAsia="Arial" w:hAnsi="Arial" w:cs="Arial"/>
                <w:sz w:val="20"/>
              </w:rPr>
              <w:t>i</w:t>
            </w:r>
            <w:r w:rsidR="6590EB93" w:rsidRPr="00BF629A">
              <w:rPr>
                <w:rFonts w:ascii="Arial" w:eastAsia="Arial" w:hAnsi="Arial" w:cs="Arial"/>
                <w:sz w:val="20"/>
              </w:rPr>
              <w:t xml:space="preserve"> </w:t>
            </w:r>
            <w:r w:rsidR="1ED01E38" w:rsidRPr="00BF629A">
              <w:rPr>
                <w:rFonts w:ascii="Arial" w:eastAsia="Arial" w:hAnsi="Arial" w:cs="Arial"/>
                <w:sz w:val="20"/>
              </w:rPr>
              <w:t>strani</w:t>
            </w:r>
            <w:r w:rsidR="6590EB93" w:rsidRPr="00BF629A">
              <w:rPr>
                <w:rFonts w:ascii="Arial" w:eastAsia="Arial" w:hAnsi="Arial" w:cs="Arial"/>
                <w:sz w:val="20"/>
              </w:rPr>
              <w:t xml:space="preserve"> Uprave</w:t>
            </w:r>
            <w:r w:rsidR="6724AA56" w:rsidRPr="00BF629A">
              <w:rPr>
                <w:rFonts w:ascii="Arial" w:eastAsia="Arial" w:hAnsi="Arial" w:cs="Arial"/>
                <w:sz w:val="20"/>
              </w:rPr>
              <w:t xml:space="preserve"> </w:t>
            </w:r>
            <w:r w:rsidR="231EC65F" w:rsidRPr="00BF629A">
              <w:rPr>
                <w:rFonts w:ascii="Arial" w:eastAsia="Arial" w:hAnsi="Arial" w:cs="Arial"/>
                <w:sz w:val="20"/>
              </w:rPr>
              <w:t xml:space="preserve">objavi </w:t>
            </w:r>
            <w:r w:rsidR="0C830D3A" w:rsidRPr="00BF629A">
              <w:rPr>
                <w:rFonts w:ascii="Arial" w:eastAsia="Arial" w:hAnsi="Arial" w:cs="Arial"/>
                <w:sz w:val="20"/>
              </w:rPr>
              <w:t>o</w:t>
            </w:r>
            <w:r w:rsidR="25B71A38" w:rsidRPr="00BF629A">
              <w:rPr>
                <w:rFonts w:ascii="Arial" w:eastAsia="Arial" w:hAnsi="Arial" w:cs="Arial"/>
                <w:sz w:val="20"/>
              </w:rPr>
              <w:t>bvestil</w:t>
            </w:r>
            <w:r w:rsidR="2451B92F" w:rsidRPr="00BF629A">
              <w:rPr>
                <w:rFonts w:ascii="Arial" w:eastAsia="Arial" w:hAnsi="Arial" w:cs="Arial"/>
                <w:sz w:val="20"/>
              </w:rPr>
              <w:t>o</w:t>
            </w:r>
            <w:r w:rsidR="25B71A38" w:rsidRPr="00BF629A">
              <w:rPr>
                <w:rFonts w:ascii="Arial" w:eastAsia="Arial" w:hAnsi="Arial" w:cs="Arial"/>
                <w:sz w:val="20"/>
              </w:rPr>
              <w:t xml:space="preserve"> o krmi, vključno s krmo za živali, ki ni namenjena za proizvodnjo hrane, ki lahko predstavlja tveganje za zdravje ljudi ali zdravje živali, ugotovljenih tveganjih in sprejetih ukrepih.</w:t>
            </w:r>
          </w:p>
          <w:p w14:paraId="27310AC0" w14:textId="66293F77" w:rsidR="002A3C03" w:rsidRPr="00BF629A" w:rsidRDefault="50CD3C36" w:rsidP="00404C80">
            <w:pPr>
              <w:pStyle w:val="Odstavekseznama"/>
              <w:numPr>
                <w:ilvl w:val="0"/>
                <w:numId w:val="179"/>
              </w:numPr>
              <w:spacing w:line="276" w:lineRule="auto"/>
              <w:ind w:left="360"/>
              <w:rPr>
                <w:rFonts w:ascii="Arial" w:eastAsia="Arial" w:hAnsi="Arial" w:cs="Arial"/>
                <w:sz w:val="20"/>
              </w:rPr>
            </w:pPr>
            <w:r w:rsidRPr="00BF629A">
              <w:rPr>
                <w:rFonts w:ascii="Arial" w:eastAsia="Arial" w:hAnsi="Arial" w:cs="Arial"/>
                <w:sz w:val="20"/>
              </w:rPr>
              <w:t>Prvi in drugi odstavek tega člena se smiselno uporablja</w:t>
            </w:r>
            <w:r w:rsidR="07F57164" w:rsidRPr="00BF629A">
              <w:rPr>
                <w:rFonts w:ascii="Arial" w:eastAsia="Arial" w:hAnsi="Arial" w:cs="Arial"/>
                <w:sz w:val="20"/>
              </w:rPr>
              <w:t>ta</w:t>
            </w:r>
            <w:r w:rsidRPr="00BF629A">
              <w:rPr>
                <w:rFonts w:ascii="Arial" w:eastAsia="Arial" w:hAnsi="Arial" w:cs="Arial"/>
                <w:sz w:val="20"/>
              </w:rPr>
              <w:t xml:space="preserve"> za </w:t>
            </w:r>
            <w:r w:rsidR="7E8B428E" w:rsidRPr="00BF629A">
              <w:rPr>
                <w:rFonts w:ascii="Arial" w:eastAsia="Arial" w:hAnsi="Arial" w:cs="Arial"/>
                <w:sz w:val="20"/>
              </w:rPr>
              <w:t>obveščanje o goljufivih praksah</w:t>
            </w:r>
            <w:r w:rsidRPr="00BF629A">
              <w:rPr>
                <w:rFonts w:ascii="Arial" w:eastAsia="Arial" w:hAnsi="Arial" w:cs="Arial"/>
                <w:sz w:val="20"/>
              </w:rPr>
              <w:t xml:space="preserve"> iz 22. člena tega zakona</w:t>
            </w:r>
            <w:r w:rsidR="4EDBA5D7" w:rsidRPr="00BF629A">
              <w:rPr>
                <w:rFonts w:ascii="Arial" w:eastAsia="Arial" w:hAnsi="Arial" w:cs="Arial"/>
                <w:sz w:val="20"/>
              </w:rPr>
              <w:t>.</w:t>
            </w:r>
          </w:p>
          <w:p w14:paraId="5C79FEE3" w14:textId="33F1FA2A" w:rsidR="002A3C03" w:rsidRPr="00BF629A" w:rsidRDefault="2B3FBFC3" w:rsidP="00404C80">
            <w:pPr>
              <w:pStyle w:val="Odstavekseznama"/>
              <w:numPr>
                <w:ilvl w:val="0"/>
                <w:numId w:val="179"/>
              </w:numPr>
              <w:spacing w:line="276" w:lineRule="auto"/>
              <w:ind w:left="360"/>
              <w:rPr>
                <w:rFonts w:ascii="Arial" w:eastAsia="Arial" w:hAnsi="Arial" w:cs="Arial"/>
                <w:sz w:val="20"/>
              </w:rPr>
            </w:pPr>
            <w:r w:rsidRPr="00BF629A">
              <w:rPr>
                <w:rFonts w:ascii="Arial" w:eastAsia="Arial" w:hAnsi="Arial" w:cs="Arial"/>
                <w:sz w:val="20"/>
              </w:rPr>
              <w:t>Uprava, ZIRS oziroma IRSKGLR</w:t>
            </w:r>
            <w:r w:rsidR="25CE33E1" w:rsidRPr="00BF629A">
              <w:rPr>
                <w:rFonts w:ascii="Arial" w:eastAsia="Arial" w:hAnsi="Arial" w:cs="Arial"/>
                <w:sz w:val="20"/>
              </w:rPr>
              <w:t>,</w:t>
            </w:r>
            <w:r w:rsidR="05AFC17C" w:rsidRPr="00BF629A">
              <w:rPr>
                <w:rFonts w:ascii="Arial" w:eastAsia="Arial" w:hAnsi="Arial" w:cs="Arial"/>
                <w:sz w:val="20"/>
              </w:rPr>
              <w:t xml:space="preserve"> </w:t>
            </w:r>
            <w:r w:rsidR="4DE5E09E" w:rsidRPr="00BF629A">
              <w:rPr>
                <w:rFonts w:ascii="Arial" w:eastAsia="Arial" w:hAnsi="Arial" w:cs="Arial"/>
                <w:sz w:val="20"/>
              </w:rPr>
              <w:t>vsak v okviru svoje pristojnosti,</w:t>
            </w:r>
            <w:r w:rsidR="2F0E044E" w:rsidRPr="00BF629A">
              <w:rPr>
                <w:rFonts w:ascii="Arial" w:eastAsia="Arial" w:hAnsi="Arial" w:cs="Arial"/>
                <w:sz w:val="20"/>
              </w:rPr>
              <w:t xml:space="preserve"> </w:t>
            </w:r>
            <w:r w:rsidR="05AFC17C" w:rsidRPr="00BF629A">
              <w:rPr>
                <w:rFonts w:ascii="Arial" w:eastAsia="Arial" w:hAnsi="Arial" w:cs="Arial"/>
                <w:sz w:val="20"/>
              </w:rPr>
              <w:t>obvešča</w:t>
            </w:r>
            <w:r w:rsidR="4B65EFA6" w:rsidRPr="00BF629A">
              <w:rPr>
                <w:rFonts w:ascii="Arial" w:eastAsia="Arial" w:hAnsi="Arial" w:cs="Arial"/>
                <w:sz w:val="20"/>
              </w:rPr>
              <w:t>jo</w:t>
            </w:r>
            <w:r w:rsidR="05AFC17C" w:rsidRPr="00BF629A">
              <w:rPr>
                <w:rFonts w:ascii="Arial" w:eastAsia="Arial" w:hAnsi="Arial" w:cs="Arial"/>
                <w:sz w:val="20"/>
              </w:rPr>
              <w:t xml:space="preserve"> javnost tudi o prepovedi opravljanja dejavnosti zaradi ugotovljenih nepravilnosti, ki predstavljajo nevarnost za življenje ali zdravje ljudi</w:t>
            </w:r>
            <w:r w:rsidR="5608193A" w:rsidRPr="00BF629A">
              <w:rPr>
                <w:rFonts w:ascii="Arial" w:eastAsia="Arial" w:hAnsi="Arial" w:cs="Arial"/>
                <w:sz w:val="20"/>
              </w:rPr>
              <w:t>,</w:t>
            </w:r>
            <w:r w:rsidR="05AFC17C" w:rsidRPr="00BF629A">
              <w:rPr>
                <w:rFonts w:ascii="Arial" w:eastAsia="Arial" w:hAnsi="Arial" w:cs="Arial"/>
                <w:sz w:val="20"/>
              </w:rPr>
              <w:t xml:space="preserve"> za </w:t>
            </w:r>
            <w:r w:rsidR="48CD6C5C" w:rsidRPr="00BF629A">
              <w:rPr>
                <w:rFonts w:ascii="Arial" w:eastAsia="Arial" w:hAnsi="Arial" w:cs="Arial"/>
                <w:sz w:val="20"/>
              </w:rPr>
              <w:t xml:space="preserve">zdravje </w:t>
            </w:r>
            <w:r w:rsidR="05AFC17C" w:rsidRPr="00BF629A">
              <w:rPr>
                <w:rFonts w:ascii="Arial" w:eastAsia="Arial" w:hAnsi="Arial" w:cs="Arial"/>
                <w:sz w:val="20"/>
              </w:rPr>
              <w:t>živali</w:t>
            </w:r>
            <w:r w:rsidR="15C3ECC8" w:rsidRPr="00BF629A">
              <w:rPr>
                <w:rFonts w:ascii="Arial" w:eastAsia="Arial" w:hAnsi="Arial" w:cs="Arial"/>
                <w:sz w:val="20"/>
              </w:rPr>
              <w:t xml:space="preserve"> </w:t>
            </w:r>
            <w:r w:rsidR="05AFC17C" w:rsidRPr="00BF629A">
              <w:rPr>
                <w:rFonts w:ascii="Arial" w:eastAsia="Arial" w:hAnsi="Arial" w:cs="Arial"/>
                <w:sz w:val="20"/>
              </w:rPr>
              <w:t xml:space="preserve">ali predstavljajo goljufivo prakso. </w:t>
            </w:r>
          </w:p>
          <w:p w14:paraId="02C02C00" w14:textId="5946B522" w:rsidR="003B9783" w:rsidRPr="00BF629A" w:rsidRDefault="538131FB" w:rsidP="00404C80">
            <w:pPr>
              <w:pStyle w:val="Odstavekseznama"/>
              <w:numPr>
                <w:ilvl w:val="0"/>
                <w:numId w:val="179"/>
              </w:numPr>
              <w:spacing w:line="276" w:lineRule="auto"/>
              <w:ind w:left="360"/>
              <w:rPr>
                <w:rFonts w:ascii="Arial" w:eastAsia="Arial" w:hAnsi="Arial" w:cs="Arial"/>
                <w:sz w:val="20"/>
              </w:rPr>
            </w:pPr>
            <w:r w:rsidRPr="00BF629A">
              <w:rPr>
                <w:rFonts w:ascii="Arial" w:eastAsia="Arial" w:hAnsi="Arial" w:cs="Arial"/>
                <w:sz w:val="20"/>
              </w:rPr>
              <w:t xml:space="preserve">Obvestilo iz </w:t>
            </w:r>
            <w:r w:rsidR="034104A8" w:rsidRPr="00BF629A">
              <w:rPr>
                <w:rFonts w:ascii="Arial" w:eastAsia="Arial" w:hAnsi="Arial" w:cs="Arial"/>
                <w:sz w:val="20"/>
              </w:rPr>
              <w:t>prejšnjega</w:t>
            </w:r>
            <w:r w:rsidRPr="00BF629A">
              <w:rPr>
                <w:rFonts w:ascii="Arial" w:eastAsia="Arial" w:hAnsi="Arial" w:cs="Arial"/>
                <w:sz w:val="20"/>
              </w:rPr>
              <w:t xml:space="preserve"> odstavka vsebuje podatke o imenu in priimku, nazivu, naslovu oziroma sedežu samostojnega podjetnika posameznika, fizične oziroma pravne osebe, datum odvzema registracije oziroma odobritve in izrek odločbe ali povzetek bistvenih razlogov za odvzem.</w:t>
            </w:r>
          </w:p>
          <w:p w14:paraId="47F1CB79" w14:textId="47704212" w:rsidR="003B9783" w:rsidRPr="00BF629A" w:rsidRDefault="620ECBA3" w:rsidP="1271A91E">
            <w:pPr>
              <w:pStyle w:val="Odstavekseznama"/>
              <w:numPr>
                <w:ilvl w:val="0"/>
                <w:numId w:val="179"/>
              </w:numPr>
              <w:spacing w:line="276" w:lineRule="auto"/>
              <w:ind w:left="360"/>
              <w:rPr>
                <w:rFonts w:ascii="Arial" w:eastAsia="Arial" w:hAnsi="Arial" w:cs="Arial"/>
                <w:sz w:val="20"/>
              </w:rPr>
            </w:pPr>
            <w:r w:rsidRPr="00BF629A">
              <w:rPr>
                <w:rFonts w:ascii="Arial" w:eastAsia="Arial" w:hAnsi="Arial" w:cs="Arial"/>
                <w:sz w:val="20"/>
              </w:rPr>
              <w:t>Uprava, ZIRS oziroma IRSKGLR, vsak v okviru svoje pristojnosti, na svoji spletni strani objavi obvestilo iz četrtega odstavka tega člena v sedmih dneh po izvršljivosti odločbe</w:t>
            </w:r>
            <w:r w:rsidR="0948DBB6" w:rsidRPr="00BF629A">
              <w:rPr>
                <w:rFonts w:ascii="Arial" w:eastAsia="Arial" w:hAnsi="Arial" w:cs="Arial"/>
                <w:sz w:val="20"/>
              </w:rPr>
              <w:t>,</w:t>
            </w:r>
            <w:r w:rsidRPr="00BF629A">
              <w:rPr>
                <w:rFonts w:ascii="Arial" w:eastAsia="Arial" w:hAnsi="Arial" w:cs="Arial"/>
                <w:sz w:val="20"/>
              </w:rPr>
              <w:t xml:space="preserve"> </w:t>
            </w:r>
            <w:r w:rsidR="780840A8" w:rsidRPr="00BF629A">
              <w:rPr>
                <w:rFonts w:ascii="Arial" w:eastAsia="Arial" w:hAnsi="Arial" w:cs="Arial"/>
                <w:sz w:val="20"/>
              </w:rPr>
              <w:t xml:space="preserve">ki </w:t>
            </w:r>
            <w:r w:rsidRPr="00BF629A">
              <w:rPr>
                <w:rFonts w:ascii="Arial" w:eastAsia="Arial" w:hAnsi="Arial" w:cs="Arial"/>
                <w:sz w:val="20"/>
              </w:rPr>
              <w:t xml:space="preserve">je objavljeno </w:t>
            </w:r>
            <w:r w:rsidR="5E2C98CA" w:rsidRPr="00BF629A">
              <w:rPr>
                <w:rFonts w:ascii="Arial" w:eastAsia="Arial" w:hAnsi="Arial" w:cs="Arial"/>
                <w:sz w:val="20"/>
              </w:rPr>
              <w:t xml:space="preserve">najmanj </w:t>
            </w:r>
            <w:r w:rsidRPr="00BF629A">
              <w:rPr>
                <w:rFonts w:ascii="Arial" w:eastAsia="Arial" w:hAnsi="Arial" w:cs="Arial"/>
                <w:sz w:val="20"/>
              </w:rPr>
              <w:t>60 dni od objave.</w:t>
            </w:r>
          </w:p>
          <w:p w14:paraId="67C719BA" w14:textId="711A1CC5" w:rsidR="003B9783" w:rsidRPr="00BF629A" w:rsidRDefault="702D85D5" w:rsidP="6DAB6CE0">
            <w:pPr>
              <w:pStyle w:val="Odstavekseznama"/>
              <w:numPr>
                <w:ilvl w:val="0"/>
                <w:numId w:val="179"/>
              </w:numPr>
              <w:spacing w:line="276" w:lineRule="auto"/>
              <w:ind w:left="360"/>
              <w:rPr>
                <w:rFonts w:ascii="Arial" w:eastAsia="Arial" w:hAnsi="Arial" w:cs="Arial"/>
                <w:sz w:val="20"/>
              </w:rPr>
            </w:pPr>
            <w:r w:rsidRPr="00BF629A">
              <w:rPr>
                <w:rFonts w:ascii="Arial" w:eastAsia="Arial" w:hAnsi="Arial" w:cs="Arial"/>
                <w:sz w:val="20"/>
              </w:rPr>
              <w:t xml:space="preserve">Uprava, ZIRS oziroma IRSKGLR, vsak v okviru svoje pristojnosti, </w:t>
            </w:r>
            <w:r w:rsidR="5FFB3B47" w:rsidRPr="00BF629A">
              <w:rPr>
                <w:rFonts w:ascii="Arial" w:eastAsia="Arial" w:hAnsi="Arial" w:cs="Arial"/>
                <w:sz w:val="20"/>
              </w:rPr>
              <w:t xml:space="preserve">na osrednjem spletnem mestu državne uprave </w:t>
            </w:r>
            <w:r w:rsidRPr="00BF629A">
              <w:rPr>
                <w:rFonts w:ascii="Arial" w:eastAsia="Arial" w:hAnsi="Arial" w:cs="Arial"/>
                <w:sz w:val="20"/>
              </w:rPr>
              <w:t>obveščajo javnost tudi o neskladnih</w:t>
            </w:r>
            <w:r w:rsidR="5F8FF2F1" w:rsidRPr="00BF629A">
              <w:rPr>
                <w:rFonts w:ascii="Arial" w:eastAsia="Arial" w:hAnsi="Arial" w:cs="Arial"/>
                <w:sz w:val="20"/>
              </w:rPr>
              <w:t xml:space="preserve"> rezultatih laboratorijskih preiskav vzorcev</w:t>
            </w:r>
            <w:r w:rsidRPr="00BF629A">
              <w:rPr>
                <w:rFonts w:ascii="Arial" w:eastAsia="Arial" w:hAnsi="Arial" w:cs="Arial"/>
                <w:sz w:val="20"/>
              </w:rPr>
              <w:t xml:space="preserve"> živil</w:t>
            </w:r>
            <w:r w:rsidR="397A8B54" w:rsidRPr="00BF629A">
              <w:rPr>
                <w:rFonts w:ascii="Arial" w:eastAsia="Arial" w:hAnsi="Arial" w:cs="Arial"/>
                <w:sz w:val="20"/>
              </w:rPr>
              <w:t>,</w:t>
            </w:r>
            <w:r w:rsidRPr="00BF629A">
              <w:rPr>
                <w:rFonts w:ascii="Arial" w:eastAsia="Arial" w:hAnsi="Arial" w:cs="Arial"/>
                <w:sz w:val="20"/>
              </w:rPr>
              <w:t xml:space="preserve"> odvzetih v okviru uradnega nadzora.</w:t>
            </w:r>
          </w:p>
          <w:p w14:paraId="33DA3296" w14:textId="1737C014" w:rsidR="002A3C03" w:rsidRPr="00BF629A" w:rsidRDefault="4B6C9CDE" w:rsidP="00404C80">
            <w:pPr>
              <w:pStyle w:val="Odstavekseznama"/>
              <w:numPr>
                <w:ilvl w:val="0"/>
                <w:numId w:val="179"/>
              </w:numPr>
              <w:spacing w:line="276" w:lineRule="auto"/>
              <w:ind w:left="360"/>
              <w:rPr>
                <w:rFonts w:ascii="Arial" w:eastAsia="Arial" w:hAnsi="Arial" w:cs="Arial"/>
                <w:sz w:val="20"/>
              </w:rPr>
            </w:pPr>
            <w:r w:rsidRPr="00BF629A">
              <w:rPr>
                <w:rFonts w:ascii="Arial" w:eastAsia="Arial" w:hAnsi="Arial" w:cs="Arial"/>
                <w:sz w:val="20"/>
              </w:rPr>
              <w:t>Minister v soglasju z ministrom, pristojnim za zdravje</w:t>
            </w:r>
            <w:r w:rsidR="5BEF8848" w:rsidRPr="00BF629A">
              <w:rPr>
                <w:rFonts w:ascii="Arial" w:eastAsia="Arial" w:hAnsi="Arial" w:cs="Arial"/>
                <w:sz w:val="20"/>
              </w:rPr>
              <w:t>,</w:t>
            </w:r>
            <w:r w:rsidRPr="00BF629A">
              <w:rPr>
                <w:rFonts w:ascii="Arial" w:eastAsia="Arial" w:hAnsi="Arial" w:cs="Arial"/>
                <w:sz w:val="20"/>
              </w:rPr>
              <w:t xml:space="preserve"> predpiše način in vsebino objave iz prvega, drugega in tretjega odstavka tega člena.</w:t>
            </w:r>
          </w:p>
          <w:p w14:paraId="67B7A70C" w14:textId="65C2FA69" w:rsidR="002A3C03"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1895D3B7" w14:textId="77777777" w:rsidR="002A3C03"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08153AAB" w14:textId="77777777" w:rsidR="002A3C03" w:rsidRPr="00BF629A" w:rsidRDefault="002A3C03" w:rsidP="00404C80">
            <w:pPr>
              <w:pStyle w:val="Odstavekseznama"/>
              <w:numPr>
                <w:ilvl w:val="0"/>
                <w:numId w:val="185"/>
              </w:numPr>
              <w:shd w:val="clear" w:color="auto" w:fill="FFFFFF"/>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 xml:space="preserve">POGOJI ZA DAJANJE NA TRG ŽIVIL IN KRME </w:t>
            </w:r>
          </w:p>
          <w:p w14:paraId="3B7FD67C" w14:textId="77777777" w:rsidR="002A3C03" w:rsidRPr="00BF629A" w:rsidRDefault="002A3C03" w:rsidP="00F842F9">
            <w:pPr>
              <w:shd w:val="clear" w:color="auto" w:fill="FFFFFF"/>
              <w:spacing w:line="276" w:lineRule="auto"/>
              <w:rPr>
                <w:rFonts w:eastAsia="Arial" w:cs="Arial"/>
                <w:b/>
                <w:bCs/>
                <w:smallCaps/>
                <w:szCs w:val="20"/>
              </w:rPr>
            </w:pPr>
          </w:p>
          <w:p w14:paraId="099F2B0F"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72DCA42"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 xml:space="preserve">(odgovornost </w:t>
            </w:r>
            <w:r w:rsidR="00C50971" w:rsidRPr="00BF629A">
              <w:rPr>
                <w:rFonts w:eastAsia="Arial" w:cs="Arial"/>
                <w:b/>
                <w:bCs/>
                <w:szCs w:val="20"/>
              </w:rPr>
              <w:t>nosilcev</w:t>
            </w:r>
            <w:r w:rsidRPr="00BF629A">
              <w:rPr>
                <w:rFonts w:eastAsia="Arial" w:cs="Arial"/>
                <w:b/>
                <w:bCs/>
                <w:szCs w:val="20"/>
              </w:rPr>
              <w:t xml:space="preserve"> živilske dejavnosti, dejavnosti poslovanja s krmo ter dejavnosti materialov in izdelkov, namenjenih za stik z živili)</w:t>
            </w:r>
          </w:p>
          <w:p w14:paraId="7EB7ACC4" w14:textId="75AA124E" w:rsidR="002A3C03" w:rsidRPr="00BF629A" w:rsidRDefault="4F057F48" w:rsidP="00195DE9">
            <w:pPr>
              <w:shd w:val="clear" w:color="auto" w:fill="FFFFFF"/>
              <w:spacing w:line="276" w:lineRule="auto"/>
              <w:jc w:val="both"/>
              <w:rPr>
                <w:rFonts w:eastAsia="Arial" w:cs="Arial"/>
                <w:szCs w:val="20"/>
              </w:rPr>
            </w:pPr>
            <w:r w:rsidRPr="00BF629A">
              <w:rPr>
                <w:rFonts w:eastAsia="Arial" w:cs="Arial"/>
                <w:szCs w:val="20"/>
              </w:rPr>
              <w:t xml:space="preserve">Nosilec </w:t>
            </w:r>
            <w:r w:rsidR="018CB49E" w:rsidRPr="00BF629A">
              <w:rPr>
                <w:rFonts w:eastAsia="Arial" w:cs="Arial"/>
                <w:szCs w:val="20"/>
              </w:rPr>
              <w:t xml:space="preserve">živilske dejavnosti, </w:t>
            </w:r>
            <w:r w:rsidR="058E53E2" w:rsidRPr="00BF629A">
              <w:rPr>
                <w:rFonts w:eastAsia="Arial" w:cs="Arial"/>
                <w:szCs w:val="20"/>
              </w:rPr>
              <w:t>nosilec</w:t>
            </w:r>
            <w:r w:rsidR="018CB49E" w:rsidRPr="00BF629A">
              <w:rPr>
                <w:rFonts w:eastAsia="Arial" w:cs="Arial"/>
                <w:szCs w:val="20"/>
              </w:rPr>
              <w:t xml:space="preserve"> dejavnosti poslovanja s krmo </w:t>
            </w:r>
            <w:r w:rsidR="02EAF922" w:rsidRPr="00BF629A">
              <w:rPr>
                <w:rFonts w:eastAsia="Arial" w:cs="Arial"/>
                <w:szCs w:val="20"/>
              </w:rPr>
              <w:t xml:space="preserve">ter </w:t>
            </w:r>
            <w:r w:rsidR="06B43033" w:rsidRPr="00BF629A">
              <w:rPr>
                <w:rFonts w:eastAsia="Arial" w:cs="Arial"/>
                <w:szCs w:val="20"/>
              </w:rPr>
              <w:t>nosilec</w:t>
            </w:r>
            <w:r w:rsidR="018CB49E" w:rsidRPr="00BF629A">
              <w:rPr>
                <w:rFonts w:eastAsia="Arial" w:cs="Arial"/>
                <w:szCs w:val="20"/>
              </w:rPr>
              <w:t xml:space="preserve"> dejavnosti p</w:t>
            </w:r>
            <w:r w:rsidR="5ABBF839" w:rsidRPr="00BF629A">
              <w:rPr>
                <w:rFonts w:eastAsia="Arial" w:cs="Arial"/>
                <w:szCs w:val="20"/>
              </w:rPr>
              <w:t>oslovanja z</w:t>
            </w:r>
            <w:r w:rsidR="018CB49E" w:rsidRPr="00BF629A">
              <w:rPr>
                <w:rFonts w:eastAsia="Arial" w:cs="Arial"/>
                <w:szCs w:val="20"/>
              </w:rPr>
              <w:t xml:space="preserve"> material</w:t>
            </w:r>
            <w:r w:rsidR="0A2A04C5" w:rsidRPr="00BF629A">
              <w:rPr>
                <w:rFonts w:eastAsia="Arial" w:cs="Arial"/>
                <w:szCs w:val="20"/>
              </w:rPr>
              <w:t>i</w:t>
            </w:r>
            <w:r w:rsidR="018CB49E" w:rsidRPr="00BF629A">
              <w:rPr>
                <w:rFonts w:eastAsia="Arial" w:cs="Arial"/>
                <w:szCs w:val="20"/>
              </w:rPr>
              <w:t xml:space="preserve"> in izdelk</w:t>
            </w:r>
            <w:r w:rsidR="031FBE5E" w:rsidRPr="00BF629A">
              <w:rPr>
                <w:rFonts w:eastAsia="Arial" w:cs="Arial"/>
                <w:szCs w:val="20"/>
              </w:rPr>
              <w:t>i</w:t>
            </w:r>
            <w:r w:rsidR="018CB49E" w:rsidRPr="00BF629A">
              <w:rPr>
                <w:rFonts w:eastAsia="Arial" w:cs="Arial"/>
                <w:szCs w:val="20"/>
              </w:rPr>
              <w:t>, namenjeni</w:t>
            </w:r>
            <w:r w:rsidR="61AC2B37" w:rsidRPr="00BF629A">
              <w:rPr>
                <w:rFonts w:eastAsia="Arial" w:cs="Arial"/>
                <w:szCs w:val="20"/>
              </w:rPr>
              <w:t>mi</w:t>
            </w:r>
            <w:r w:rsidR="018CB49E" w:rsidRPr="00BF629A">
              <w:rPr>
                <w:rFonts w:eastAsia="Arial" w:cs="Arial"/>
                <w:szCs w:val="20"/>
              </w:rPr>
              <w:t xml:space="preserve"> za stik z živili</w:t>
            </w:r>
            <w:r w:rsidR="5C4A9608" w:rsidRPr="00BF629A">
              <w:rPr>
                <w:rFonts w:eastAsia="Arial" w:cs="Arial"/>
                <w:szCs w:val="20"/>
              </w:rPr>
              <w:t>,</w:t>
            </w:r>
            <w:r w:rsidR="018CB49E" w:rsidRPr="00BF629A">
              <w:rPr>
                <w:rFonts w:eastAsia="Arial" w:cs="Arial"/>
                <w:szCs w:val="20"/>
              </w:rPr>
              <w:t xml:space="preserve"> </w:t>
            </w:r>
            <w:r w:rsidR="63BEEA16" w:rsidRPr="00BF629A">
              <w:rPr>
                <w:rFonts w:eastAsia="Arial" w:cs="Arial"/>
                <w:szCs w:val="20"/>
              </w:rPr>
              <w:t>zagotavljajo</w:t>
            </w:r>
            <w:r w:rsidR="018CB49E" w:rsidRPr="00BF629A">
              <w:rPr>
                <w:rFonts w:eastAsia="Arial" w:cs="Arial"/>
                <w:szCs w:val="20"/>
              </w:rPr>
              <w:t xml:space="preserve"> izpolnjevanje zahtev iz tega zakona, predpisov, sprejetih na podlagi tega zakona</w:t>
            </w:r>
            <w:r w:rsidR="7F7975DB" w:rsidRPr="00BF629A">
              <w:rPr>
                <w:rFonts w:eastAsia="Arial" w:cs="Arial"/>
                <w:szCs w:val="20"/>
              </w:rPr>
              <w:t>,</w:t>
            </w:r>
            <w:r w:rsidR="018CB49E" w:rsidRPr="00BF629A">
              <w:rPr>
                <w:rFonts w:eastAsia="Arial" w:cs="Arial"/>
                <w:szCs w:val="20"/>
              </w:rPr>
              <w:t xml:space="preserve"> ter </w:t>
            </w:r>
            <w:r w:rsidR="0D2F6AA9" w:rsidRPr="00BF629A">
              <w:rPr>
                <w:rFonts w:eastAsia="Arial" w:cs="Arial"/>
                <w:szCs w:val="20"/>
              </w:rPr>
              <w:t>uredb</w:t>
            </w:r>
            <w:r w:rsidR="018CB49E" w:rsidRPr="00BF629A">
              <w:rPr>
                <w:rFonts w:eastAsia="Arial" w:cs="Arial"/>
                <w:szCs w:val="20"/>
              </w:rPr>
              <w:t xml:space="preserve"> EU</w:t>
            </w:r>
            <w:r w:rsidR="44BAB055" w:rsidRPr="00BF629A">
              <w:rPr>
                <w:rFonts w:eastAsia="Arial" w:cs="Arial"/>
                <w:szCs w:val="20"/>
              </w:rPr>
              <w:t xml:space="preserve">, ki urejajo </w:t>
            </w:r>
            <w:r w:rsidR="018CB49E" w:rsidRPr="00BF629A">
              <w:rPr>
                <w:rFonts w:eastAsia="Arial" w:cs="Arial"/>
                <w:szCs w:val="20"/>
              </w:rPr>
              <w:t xml:space="preserve">živilsko dejavnost, dejavnost poslovanja s krmo ter </w:t>
            </w:r>
            <w:r w:rsidR="731CBB3C" w:rsidRPr="00BF629A">
              <w:rPr>
                <w:rFonts w:eastAsia="Arial" w:cs="Arial"/>
                <w:szCs w:val="20"/>
              </w:rPr>
              <w:t xml:space="preserve">dejavnost </w:t>
            </w:r>
            <w:r w:rsidR="018CB49E" w:rsidRPr="00BF629A">
              <w:rPr>
                <w:rFonts w:eastAsia="Arial" w:cs="Arial"/>
                <w:szCs w:val="20"/>
              </w:rPr>
              <w:t>p</w:t>
            </w:r>
            <w:r w:rsidR="04EC5FF7" w:rsidRPr="00BF629A">
              <w:rPr>
                <w:rFonts w:eastAsia="Arial" w:cs="Arial"/>
                <w:szCs w:val="20"/>
              </w:rPr>
              <w:t>osl</w:t>
            </w:r>
            <w:r w:rsidR="018CB49E" w:rsidRPr="00BF629A">
              <w:rPr>
                <w:rFonts w:eastAsia="Arial" w:cs="Arial"/>
                <w:szCs w:val="20"/>
              </w:rPr>
              <w:t>o</w:t>
            </w:r>
            <w:r w:rsidR="04EC5FF7" w:rsidRPr="00BF629A">
              <w:rPr>
                <w:rFonts w:eastAsia="Arial" w:cs="Arial"/>
                <w:szCs w:val="20"/>
              </w:rPr>
              <w:t>vanja</w:t>
            </w:r>
            <w:r w:rsidR="018CB49E" w:rsidRPr="00BF629A">
              <w:rPr>
                <w:rFonts w:eastAsia="Arial" w:cs="Arial"/>
                <w:szCs w:val="20"/>
              </w:rPr>
              <w:t xml:space="preserve"> </w:t>
            </w:r>
            <w:r w:rsidR="602AE634" w:rsidRPr="00BF629A">
              <w:rPr>
                <w:rFonts w:eastAsia="Arial" w:cs="Arial"/>
                <w:szCs w:val="20"/>
              </w:rPr>
              <w:t xml:space="preserve">z </w:t>
            </w:r>
            <w:r w:rsidR="018CB49E" w:rsidRPr="00BF629A">
              <w:rPr>
                <w:rFonts w:eastAsia="Arial" w:cs="Arial"/>
                <w:szCs w:val="20"/>
              </w:rPr>
              <w:t>material</w:t>
            </w:r>
            <w:r w:rsidR="5D682874" w:rsidRPr="00BF629A">
              <w:rPr>
                <w:rFonts w:eastAsia="Arial" w:cs="Arial"/>
                <w:szCs w:val="20"/>
              </w:rPr>
              <w:t>i</w:t>
            </w:r>
            <w:r w:rsidR="018CB49E" w:rsidRPr="00BF629A">
              <w:rPr>
                <w:rFonts w:eastAsia="Arial" w:cs="Arial"/>
                <w:szCs w:val="20"/>
              </w:rPr>
              <w:t xml:space="preserve"> in izdelk</w:t>
            </w:r>
            <w:r w:rsidR="29F2A899" w:rsidRPr="00BF629A">
              <w:rPr>
                <w:rFonts w:eastAsia="Arial" w:cs="Arial"/>
                <w:szCs w:val="20"/>
              </w:rPr>
              <w:t>i</w:t>
            </w:r>
            <w:r w:rsidR="018CB49E" w:rsidRPr="00BF629A">
              <w:rPr>
                <w:rFonts w:eastAsia="Arial" w:cs="Arial"/>
                <w:szCs w:val="20"/>
              </w:rPr>
              <w:t>, namenjeni</w:t>
            </w:r>
            <w:r w:rsidR="33E068D4" w:rsidRPr="00BF629A">
              <w:rPr>
                <w:rFonts w:eastAsia="Arial" w:cs="Arial"/>
                <w:szCs w:val="20"/>
              </w:rPr>
              <w:t>mi</w:t>
            </w:r>
            <w:r w:rsidR="018CB49E" w:rsidRPr="00BF629A">
              <w:rPr>
                <w:rFonts w:eastAsia="Arial" w:cs="Arial"/>
                <w:szCs w:val="20"/>
              </w:rPr>
              <w:t xml:space="preserve"> za stik z živili.</w:t>
            </w:r>
          </w:p>
          <w:p w14:paraId="38D6B9B6" w14:textId="77777777" w:rsidR="002A3C03" w:rsidRPr="00BF629A" w:rsidRDefault="002A3C03" w:rsidP="002A3C03">
            <w:pPr>
              <w:shd w:val="clear" w:color="auto" w:fill="FFFFFF"/>
              <w:spacing w:line="276" w:lineRule="auto"/>
              <w:jc w:val="both"/>
              <w:rPr>
                <w:rFonts w:eastAsia="Arial" w:cs="Arial"/>
                <w:szCs w:val="20"/>
              </w:rPr>
            </w:pPr>
          </w:p>
          <w:p w14:paraId="5F5720D9"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AB217BE" w14:textId="49E844E7" w:rsidR="002A3C03" w:rsidRPr="00BF629A" w:rsidRDefault="2529F6EC" w:rsidP="74D18CF8">
            <w:pPr>
              <w:shd w:val="clear" w:color="auto" w:fill="FFFFFF" w:themeFill="background1"/>
              <w:spacing w:before="60" w:after="240" w:line="276" w:lineRule="auto"/>
              <w:jc w:val="center"/>
              <w:rPr>
                <w:rFonts w:eastAsia="Arial" w:cs="Arial"/>
                <w:b/>
                <w:bCs/>
              </w:rPr>
            </w:pPr>
            <w:r w:rsidRPr="00BF629A">
              <w:rPr>
                <w:rFonts w:eastAsia="Arial" w:cs="Arial"/>
                <w:b/>
                <w:bCs/>
              </w:rPr>
              <w:t>(obveznost nosilc</w:t>
            </w:r>
            <w:r w:rsidR="35D26BE7" w:rsidRPr="00BF629A">
              <w:rPr>
                <w:rFonts w:eastAsia="Arial" w:cs="Arial"/>
                <w:b/>
                <w:bCs/>
              </w:rPr>
              <w:t>ev</w:t>
            </w:r>
            <w:r w:rsidRPr="00BF629A">
              <w:rPr>
                <w:rFonts w:eastAsia="Arial" w:cs="Arial"/>
                <w:b/>
                <w:bCs/>
              </w:rPr>
              <w:t xml:space="preserve"> živilske dejavnosti in dejavnosti poslovanja s krmo v zvezi z obveščanjem o umiku</w:t>
            </w:r>
            <w:r w:rsidR="6E4890BC" w:rsidRPr="00BF629A">
              <w:rPr>
                <w:rFonts w:eastAsia="Arial" w:cs="Arial"/>
                <w:b/>
                <w:bCs/>
              </w:rPr>
              <w:t xml:space="preserve"> in</w:t>
            </w:r>
            <w:r w:rsidR="3210EEA9" w:rsidRPr="00BF629A">
              <w:rPr>
                <w:rFonts w:eastAsia="Arial" w:cs="Arial"/>
                <w:b/>
                <w:bCs/>
              </w:rPr>
              <w:t xml:space="preserve"> </w:t>
            </w:r>
            <w:r w:rsidRPr="00BF629A">
              <w:rPr>
                <w:rFonts w:eastAsia="Arial" w:cs="Arial"/>
                <w:b/>
                <w:bCs/>
              </w:rPr>
              <w:t>odpoklicu)</w:t>
            </w:r>
          </w:p>
          <w:p w14:paraId="7F194199" w14:textId="26B2EE7D" w:rsidR="002A3C03" w:rsidRPr="00BF629A" w:rsidRDefault="55E27618" w:rsidP="00404C80">
            <w:pPr>
              <w:pStyle w:val="Odstavekseznama"/>
              <w:numPr>
                <w:ilvl w:val="0"/>
                <w:numId w:val="191"/>
              </w:numPr>
              <w:spacing w:before="60" w:after="60" w:line="276" w:lineRule="auto"/>
              <w:ind w:left="284"/>
              <w:rPr>
                <w:rFonts w:ascii="Arial" w:eastAsia="Arial" w:hAnsi="Arial" w:cs="Arial"/>
                <w:sz w:val="20"/>
              </w:rPr>
            </w:pPr>
            <w:r w:rsidRPr="00BF629A">
              <w:rPr>
                <w:rFonts w:ascii="Arial" w:eastAsia="Arial" w:hAnsi="Arial" w:cs="Arial"/>
                <w:sz w:val="20"/>
              </w:rPr>
              <w:t xml:space="preserve">Nosilec živilske dejavnosti oziroma nosilec dejavnosti poslovanja s krmo v primerih iz 19. in 20. člena Uredbe 178/2002/ES obvesti </w:t>
            </w:r>
            <w:r w:rsidR="693B1EA2" w:rsidRPr="00BF629A">
              <w:rPr>
                <w:rFonts w:ascii="Arial" w:eastAsia="Arial" w:hAnsi="Arial" w:cs="Arial"/>
                <w:sz w:val="20"/>
              </w:rPr>
              <w:t>Upravo, ZIRS oziroma IRSKGLR</w:t>
            </w:r>
            <w:r w:rsidRPr="00BF629A">
              <w:rPr>
                <w:rFonts w:ascii="Arial" w:eastAsia="Arial" w:hAnsi="Arial" w:cs="Arial"/>
                <w:sz w:val="20"/>
              </w:rPr>
              <w:t xml:space="preserve">, vsakega v </w:t>
            </w:r>
            <w:r w:rsidR="00068456" w:rsidRPr="00BF629A">
              <w:rPr>
                <w:rFonts w:ascii="Arial" w:eastAsia="Arial" w:hAnsi="Arial" w:cs="Arial"/>
                <w:sz w:val="20"/>
              </w:rPr>
              <w:t>okviru</w:t>
            </w:r>
            <w:r w:rsidRPr="00BF629A">
              <w:rPr>
                <w:rFonts w:ascii="Arial" w:eastAsia="Arial" w:hAnsi="Arial" w:cs="Arial"/>
                <w:sz w:val="20"/>
              </w:rPr>
              <w:t xml:space="preserve"> njegovi</w:t>
            </w:r>
            <w:r w:rsidR="4B9159E7" w:rsidRPr="00BF629A">
              <w:rPr>
                <w:rFonts w:ascii="Arial" w:eastAsia="Arial" w:hAnsi="Arial" w:cs="Arial"/>
                <w:sz w:val="20"/>
              </w:rPr>
              <w:t>h</w:t>
            </w:r>
            <w:r w:rsidRPr="00BF629A">
              <w:rPr>
                <w:rFonts w:ascii="Arial" w:eastAsia="Arial" w:hAnsi="Arial" w:cs="Arial"/>
                <w:sz w:val="20"/>
              </w:rPr>
              <w:t xml:space="preserve"> pristojnosti.  </w:t>
            </w:r>
          </w:p>
          <w:p w14:paraId="4B1526DB" w14:textId="57BC91FB" w:rsidR="002A3C03" w:rsidRPr="00BF629A" w:rsidRDefault="2022DA1C" w:rsidP="1271A91E">
            <w:pPr>
              <w:pStyle w:val="Odstavekseznama"/>
              <w:numPr>
                <w:ilvl w:val="0"/>
                <w:numId w:val="191"/>
              </w:numPr>
              <w:spacing w:before="60" w:after="60" w:line="276" w:lineRule="auto"/>
              <w:ind w:left="284"/>
              <w:rPr>
                <w:rFonts w:ascii="Arial" w:eastAsia="Arial" w:hAnsi="Arial" w:cs="Arial"/>
                <w:sz w:val="20"/>
              </w:rPr>
            </w:pPr>
            <w:r w:rsidRPr="00BF629A">
              <w:rPr>
                <w:rFonts w:ascii="Arial" w:eastAsia="Arial" w:hAnsi="Arial" w:cs="Arial"/>
                <w:sz w:val="20"/>
              </w:rPr>
              <w:t>Nosilec živilske dejavnosti oziroma nosilec dejavnosti poslovanja s krmo v primerih iz 19. in 20. člena Uredbe 178/2002/ES obvesti tudi dobavitelje in prejemnike živila in krme ter potrošnik</w:t>
            </w:r>
            <w:r w:rsidR="18CDEA8B" w:rsidRPr="00BF629A">
              <w:rPr>
                <w:rFonts w:ascii="Arial" w:eastAsia="Arial" w:hAnsi="Arial" w:cs="Arial"/>
                <w:sz w:val="20"/>
              </w:rPr>
              <w:t>e</w:t>
            </w:r>
            <w:r w:rsidRPr="00BF629A">
              <w:rPr>
                <w:rFonts w:ascii="Arial" w:eastAsia="Arial" w:hAnsi="Arial" w:cs="Arial"/>
                <w:sz w:val="20"/>
              </w:rPr>
              <w:t xml:space="preserve"> in uporabnik</w:t>
            </w:r>
            <w:r w:rsidR="77194CDE" w:rsidRPr="00BF629A">
              <w:rPr>
                <w:rFonts w:ascii="Arial" w:eastAsia="Arial" w:hAnsi="Arial" w:cs="Arial"/>
                <w:sz w:val="20"/>
              </w:rPr>
              <w:t>e</w:t>
            </w:r>
            <w:r w:rsidRPr="00BF629A">
              <w:rPr>
                <w:rFonts w:ascii="Arial" w:eastAsia="Arial" w:hAnsi="Arial" w:cs="Arial"/>
                <w:sz w:val="20"/>
              </w:rPr>
              <w:t>.</w:t>
            </w:r>
          </w:p>
          <w:p w14:paraId="22F860BB" w14:textId="3B9D17F3" w:rsidR="002A3C03" w:rsidRPr="00BF629A" w:rsidRDefault="50CD3C36" w:rsidP="00202562">
            <w:pPr>
              <w:pStyle w:val="Odstavekseznama"/>
              <w:numPr>
                <w:ilvl w:val="0"/>
                <w:numId w:val="191"/>
              </w:numPr>
              <w:shd w:val="clear" w:color="auto" w:fill="FFFFFF"/>
              <w:spacing w:before="60" w:after="60" w:line="276" w:lineRule="auto"/>
              <w:ind w:left="284"/>
              <w:rPr>
                <w:rFonts w:ascii="Arial" w:eastAsia="Arial" w:hAnsi="Arial" w:cs="Arial"/>
                <w:sz w:val="20"/>
              </w:rPr>
            </w:pPr>
            <w:r w:rsidRPr="00BF629A">
              <w:rPr>
                <w:rFonts w:ascii="Arial" w:eastAsia="Arial" w:hAnsi="Arial" w:cs="Arial"/>
                <w:sz w:val="20"/>
              </w:rPr>
              <w:t>Minister v soglasju z ministrom, pristojnim za zdravje</w:t>
            </w:r>
            <w:r w:rsidR="13C6A7CE" w:rsidRPr="00BF629A">
              <w:rPr>
                <w:rFonts w:ascii="Arial" w:eastAsia="Arial" w:hAnsi="Arial" w:cs="Arial"/>
                <w:sz w:val="20"/>
              </w:rPr>
              <w:t>,</w:t>
            </w:r>
            <w:r w:rsidRPr="00BF629A">
              <w:rPr>
                <w:rFonts w:ascii="Arial" w:eastAsia="Arial" w:hAnsi="Arial" w:cs="Arial"/>
                <w:sz w:val="20"/>
              </w:rPr>
              <w:t xml:space="preserve"> predpiše način in vsebino obveščanja iz  tega člena. </w:t>
            </w:r>
          </w:p>
          <w:p w14:paraId="6C1031F9" w14:textId="77E648D5" w:rsidR="002A3C03" w:rsidRPr="00BF629A" w:rsidRDefault="002A3C03" w:rsidP="002A3C03">
            <w:pPr>
              <w:shd w:val="clear" w:color="auto" w:fill="FFFFFF"/>
              <w:spacing w:line="276" w:lineRule="auto"/>
              <w:jc w:val="center"/>
              <w:rPr>
                <w:rFonts w:eastAsia="Arial" w:cs="Arial"/>
                <w:szCs w:val="20"/>
              </w:rPr>
            </w:pPr>
          </w:p>
          <w:p w14:paraId="0A9D5D2E"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BDB28CC"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(splošni pogoji za dajanje na trg)</w:t>
            </w:r>
          </w:p>
          <w:p w14:paraId="05A64A5B" w14:textId="78393DF2" w:rsidR="002A3C03" w:rsidRPr="00BF629A" w:rsidRDefault="3B447891">
            <w:pPr>
              <w:spacing w:line="276" w:lineRule="auto"/>
              <w:jc w:val="both"/>
              <w:rPr>
                <w:rFonts w:eastAsia="Arial" w:cs="Arial"/>
                <w:szCs w:val="20"/>
              </w:rPr>
            </w:pPr>
            <w:r w:rsidRPr="00BF629A">
              <w:rPr>
                <w:rFonts w:eastAsia="Arial" w:cs="Arial"/>
                <w:szCs w:val="20"/>
              </w:rPr>
              <w:t>Hrana</w:t>
            </w:r>
            <w:r w:rsidR="1F3E6797" w:rsidRPr="00BF629A">
              <w:rPr>
                <w:rFonts w:eastAsia="Arial" w:cs="Arial"/>
                <w:szCs w:val="20"/>
              </w:rPr>
              <w:t xml:space="preserve"> in krma se lahko daje</w:t>
            </w:r>
            <w:r w:rsidR="535C0B19" w:rsidRPr="00BF629A">
              <w:rPr>
                <w:rFonts w:eastAsia="Arial" w:cs="Arial"/>
                <w:szCs w:val="20"/>
              </w:rPr>
              <w:t>ta</w:t>
            </w:r>
            <w:r w:rsidR="1F3E6797" w:rsidRPr="00BF629A">
              <w:rPr>
                <w:rFonts w:eastAsia="Arial" w:cs="Arial"/>
                <w:szCs w:val="20"/>
              </w:rPr>
              <w:t xml:space="preserve"> na trg, če </w:t>
            </w:r>
            <w:r w:rsidR="0672B8DF" w:rsidRPr="00BF629A">
              <w:rPr>
                <w:rFonts w:eastAsia="Arial" w:cs="Arial"/>
                <w:szCs w:val="20"/>
              </w:rPr>
              <w:t xml:space="preserve">sta </w:t>
            </w:r>
            <w:r w:rsidR="1F3E6797" w:rsidRPr="00BF629A">
              <w:rPr>
                <w:rFonts w:eastAsia="Arial" w:cs="Arial"/>
                <w:szCs w:val="20"/>
              </w:rPr>
              <w:t>varna in skladna z zahtevami tega zakona, predpisi, izdanimi na njegovi podlagi</w:t>
            </w:r>
            <w:r w:rsidR="3F766333" w:rsidRPr="00BF629A">
              <w:rPr>
                <w:rFonts w:eastAsia="Arial" w:cs="Arial"/>
                <w:szCs w:val="20"/>
              </w:rPr>
              <w:t>,</w:t>
            </w:r>
            <w:r w:rsidR="1F3E6797" w:rsidRPr="00BF629A">
              <w:rPr>
                <w:rFonts w:eastAsia="Arial" w:cs="Arial"/>
                <w:szCs w:val="20"/>
              </w:rPr>
              <w:t xml:space="preserve"> in </w:t>
            </w:r>
            <w:r w:rsidR="4E92CF6F" w:rsidRPr="00BF629A">
              <w:rPr>
                <w:rFonts w:eastAsia="Arial" w:cs="Arial"/>
                <w:szCs w:val="20"/>
              </w:rPr>
              <w:t>uredbami</w:t>
            </w:r>
            <w:r w:rsidR="1F3E6797" w:rsidRPr="00BF629A">
              <w:rPr>
                <w:rFonts w:eastAsia="Arial" w:cs="Arial"/>
                <w:szCs w:val="20"/>
              </w:rPr>
              <w:t xml:space="preserve"> EU</w:t>
            </w:r>
            <w:r w:rsidR="1525C274" w:rsidRPr="00BF629A">
              <w:rPr>
                <w:rFonts w:eastAsia="Arial" w:cs="Arial"/>
                <w:szCs w:val="20"/>
              </w:rPr>
              <w:t>, ki ureja</w:t>
            </w:r>
            <w:r w:rsidR="0EB19E07" w:rsidRPr="00BF629A">
              <w:rPr>
                <w:rFonts w:eastAsia="Arial" w:cs="Arial"/>
                <w:szCs w:val="20"/>
              </w:rPr>
              <w:t>jo</w:t>
            </w:r>
            <w:r w:rsidR="1525C274" w:rsidRPr="00BF629A">
              <w:rPr>
                <w:rFonts w:eastAsia="Arial" w:cs="Arial"/>
                <w:szCs w:val="20"/>
              </w:rPr>
              <w:t xml:space="preserve"> </w:t>
            </w:r>
            <w:r w:rsidR="1C2DF883" w:rsidRPr="00BF629A">
              <w:rPr>
                <w:rFonts w:eastAsia="Arial" w:cs="Arial"/>
                <w:szCs w:val="20"/>
              </w:rPr>
              <w:t xml:space="preserve">higieno in </w:t>
            </w:r>
            <w:r w:rsidR="1F3E6797" w:rsidRPr="00BF629A">
              <w:rPr>
                <w:rFonts w:eastAsia="Arial" w:cs="Arial"/>
                <w:szCs w:val="20"/>
              </w:rPr>
              <w:t>varnost hrane in krme.</w:t>
            </w:r>
          </w:p>
          <w:p w14:paraId="698536F5" w14:textId="77777777" w:rsidR="002A3C03" w:rsidRPr="00BF629A" w:rsidRDefault="002A3C03" w:rsidP="002A3C03">
            <w:pPr>
              <w:pStyle w:val="Odstavekseznama"/>
              <w:spacing w:line="276" w:lineRule="auto"/>
              <w:ind w:left="360"/>
              <w:rPr>
                <w:rFonts w:ascii="Arial" w:eastAsia="Arial" w:hAnsi="Arial" w:cs="Arial"/>
                <w:sz w:val="20"/>
              </w:rPr>
            </w:pPr>
          </w:p>
          <w:p w14:paraId="4F1B96DB"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F1D792C"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lastRenderedPageBreak/>
              <w:t>(goljufiva praksa)</w:t>
            </w:r>
          </w:p>
          <w:p w14:paraId="1F977C42" w14:textId="30729484" w:rsidR="00B54624" w:rsidRPr="00BF629A" w:rsidRDefault="2E333BFC" w:rsidP="1271A91E">
            <w:pPr>
              <w:pStyle w:val="Odstavekseznama"/>
              <w:numPr>
                <w:ilvl w:val="0"/>
                <w:numId w:val="132"/>
              </w:numPr>
              <w:spacing w:line="276" w:lineRule="auto"/>
              <w:rPr>
                <w:rFonts w:ascii="Arial" w:eastAsia="Arial" w:hAnsi="Arial" w:cs="Arial"/>
                <w:sz w:val="20"/>
              </w:rPr>
            </w:pPr>
            <w:r w:rsidRPr="00BF629A">
              <w:rPr>
                <w:rFonts w:ascii="Arial" w:eastAsia="Arial" w:hAnsi="Arial" w:cs="Arial"/>
                <w:sz w:val="20"/>
              </w:rPr>
              <w:t>Goljufive prakse izvajalcev dejavnosti pri dajanju na trg živil, krme ter materialov in izdelkov, namenjenih za stik z živili, so prepovedane</w:t>
            </w:r>
            <w:r w:rsidR="5191F915" w:rsidRPr="00BF629A">
              <w:rPr>
                <w:rFonts w:ascii="Arial" w:eastAsia="Arial" w:hAnsi="Arial" w:cs="Arial"/>
                <w:sz w:val="20"/>
              </w:rPr>
              <w:t>.</w:t>
            </w:r>
          </w:p>
          <w:p w14:paraId="72FA0E88" w14:textId="44E51777" w:rsidR="002A3C03" w:rsidRPr="00BF629A" w:rsidRDefault="55E27618" w:rsidP="00404C80">
            <w:pPr>
              <w:pStyle w:val="Odstavekseznama"/>
              <w:numPr>
                <w:ilvl w:val="0"/>
                <w:numId w:val="132"/>
              </w:numPr>
              <w:spacing w:line="276" w:lineRule="auto"/>
              <w:rPr>
                <w:rFonts w:ascii="Arial" w:eastAsia="Arial" w:hAnsi="Arial" w:cs="Arial"/>
                <w:sz w:val="20"/>
              </w:rPr>
            </w:pPr>
            <w:r w:rsidRPr="00BF629A">
              <w:rPr>
                <w:rFonts w:ascii="Arial" w:eastAsia="Arial" w:hAnsi="Arial" w:cs="Arial"/>
                <w:sz w:val="20"/>
              </w:rPr>
              <w:t>Goljufiva praksa pomeni kršitev zahteve ali pogoja iz</w:t>
            </w:r>
            <w:r w:rsidR="4C764D0B" w:rsidRPr="00BF629A">
              <w:rPr>
                <w:rFonts w:ascii="Arial" w:eastAsia="Arial" w:hAnsi="Arial" w:cs="Arial"/>
                <w:sz w:val="20"/>
              </w:rPr>
              <w:t xml:space="preserve"> tega zakona, predpis</w:t>
            </w:r>
            <w:r w:rsidR="7E56B65F" w:rsidRPr="00BF629A">
              <w:rPr>
                <w:rFonts w:ascii="Arial" w:eastAsia="Arial" w:hAnsi="Arial" w:cs="Arial"/>
                <w:sz w:val="20"/>
              </w:rPr>
              <w:t>ov</w:t>
            </w:r>
            <w:r w:rsidR="4C764D0B" w:rsidRPr="00BF629A">
              <w:rPr>
                <w:rFonts w:ascii="Arial" w:eastAsia="Arial" w:hAnsi="Arial" w:cs="Arial"/>
                <w:sz w:val="20"/>
              </w:rPr>
              <w:t>, izdani</w:t>
            </w:r>
            <w:r w:rsidR="2D030D52" w:rsidRPr="00BF629A">
              <w:rPr>
                <w:rFonts w:ascii="Arial" w:eastAsia="Arial" w:hAnsi="Arial" w:cs="Arial"/>
                <w:sz w:val="20"/>
              </w:rPr>
              <w:t>h</w:t>
            </w:r>
            <w:r w:rsidR="4C764D0B" w:rsidRPr="00BF629A">
              <w:rPr>
                <w:rFonts w:ascii="Arial" w:eastAsia="Arial" w:hAnsi="Arial" w:cs="Arial"/>
                <w:sz w:val="20"/>
              </w:rPr>
              <w:t xml:space="preserve"> na njegovi podlagi, in uredb EU, ki</w:t>
            </w:r>
            <w:r w:rsidR="40074610" w:rsidRPr="00BF629A">
              <w:rPr>
                <w:rFonts w:ascii="Arial" w:eastAsia="Arial" w:hAnsi="Arial" w:cs="Arial"/>
                <w:sz w:val="20"/>
              </w:rPr>
              <w:t xml:space="preserve"> urejajo</w:t>
            </w:r>
            <w:r w:rsidRPr="00BF629A">
              <w:rPr>
                <w:rFonts w:ascii="Arial" w:eastAsia="Arial" w:hAnsi="Arial" w:cs="Arial"/>
                <w:sz w:val="20"/>
              </w:rPr>
              <w:t xml:space="preserve"> dajanje na trg živil, krme ter materialov in izdelkov, namenjenih za stik z živili, s strani izvajalca dejavnosti z namenom zavajanja potrošnika ali drugega izvajalca dejavnosti ter pridobitve premoženjske koristi. </w:t>
            </w:r>
          </w:p>
          <w:p w14:paraId="5D322B8C" w14:textId="73EF61C0" w:rsidR="002A3C03" w:rsidRPr="00BF629A" w:rsidRDefault="55C4A43D" w:rsidP="1271A91E">
            <w:pPr>
              <w:pStyle w:val="Odstavekseznama"/>
              <w:numPr>
                <w:ilvl w:val="0"/>
                <w:numId w:val="132"/>
              </w:numPr>
              <w:spacing w:line="276" w:lineRule="auto"/>
              <w:rPr>
                <w:rFonts w:ascii="Arial" w:eastAsia="Arial" w:hAnsi="Arial" w:cs="Arial"/>
                <w:sz w:val="20"/>
              </w:rPr>
            </w:pPr>
            <w:r w:rsidRPr="00BF629A">
              <w:rPr>
                <w:rFonts w:ascii="Arial" w:eastAsia="Arial" w:hAnsi="Arial" w:cs="Arial"/>
                <w:sz w:val="20"/>
              </w:rPr>
              <w:t xml:space="preserve">Za </w:t>
            </w:r>
            <w:r w:rsidR="0FDF9193" w:rsidRPr="00BF629A">
              <w:rPr>
                <w:rFonts w:ascii="Arial" w:eastAsia="Arial" w:hAnsi="Arial" w:cs="Arial"/>
                <w:sz w:val="20"/>
              </w:rPr>
              <w:t>z</w:t>
            </w:r>
            <w:r w:rsidR="388FFE7D" w:rsidRPr="00BF629A">
              <w:rPr>
                <w:rFonts w:ascii="Arial" w:eastAsia="Arial" w:hAnsi="Arial" w:cs="Arial"/>
                <w:sz w:val="20"/>
              </w:rPr>
              <w:t xml:space="preserve">avajanje iz prejšnjega odstavka </w:t>
            </w:r>
            <w:r w:rsidR="711E6C87" w:rsidRPr="00BF629A">
              <w:rPr>
                <w:rFonts w:ascii="Arial" w:eastAsia="Arial" w:hAnsi="Arial" w:cs="Arial"/>
                <w:sz w:val="20"/>
              </w:rPr>
              <w:t>gre</w:t>
            </w:r>
            <w:r w:rsidR="388FFE7D" w:rsidRPr="00BF629A">
              <w:rPr>
                <w:rFonts w:ascii="Arial" w:eastAsia="Arial" w:hAnsi="Arial" w:cs="Arial"/>
                <w:sz w:val="20"/>
              </w:rPr>
              <w:t>, če kršitev zahteve ali pogoja iz prejšnjega odstavka zavaja potrošnika ali izvajalca dejavnosti ali bi ga utegnila zavajati in bi zaradi svoje zavajajoče narave verjetno vplival</w:t>
            </w:r>
            <w:r w:rsidR="64996E39" w:rsidRPr="00BF629A">
              <w:rPr>
                <w:rFonts w:ascii="Arial" w:eastAsia="Arial" w:hAnsi="Arial" w:cs="Arial"/>
                <w:sz w:val="20"/>
              </w:rPr>
              <w:t>a</w:t>
            </w:r>
            <w:r w:rsidR="388FFE7D" w:rsidRPr="00BF629A">
              <w:rPr>
                <w:rFonts w:ascii="Arial" w:eastAsia="Arial" w:hAnsi="Arial" w:cs="Arial"/>
                <w:sz w:val="20"/>
              </w:rPr>
              <w:t xml:space="preserve"> na ekonomsko obnašanje potrošnika ali izvajalca dejavnosti.</w:t>
            </w:r>
          </w:p>
          <w:p w14:paraId="23DCA360" w14:textId="6B63CD73" w:rsidR="002A3C03" w:rsidRPr="00BF629A" w:rsidRDefault="7C0EEC2C" w:rsidP="00404C80">
            <w:pPr>
              <w:pStyle w:val="Odstavekseznama"/>
              <w:numPr>
                <w:ilvl w:val="0"/>
                <w:numId w:val="132"/>
              </w:numPr>
              <w:spacing w:line="276" w:lineRule="auto"/>
              <w:rPr>
                <w:rFonts w:ascii="Arial" w:eastAsia="Arial" w:hAnsi="Arial" w:cs="Arial"/>
                <w:sz w:val="20"/>
              </w:rPr>
            </w:pPr>
            <w:r w:rsidRPr="00BF629A">
              <w:rPr>
                <w:rFonts w:ascii="Arial" w:eastAsia="Arial" w:hAnsi="Arial" w:cs="Arial"/>
                <w:sz w:val="20"/>
              </w:rPr>
              <w:t>Zavajanje iz prejšnjega odstavka je storjeno namenoma, če</w:t>
            </w:r>
            <w:r w:rsidR="7DB1B603" w:rsidRPr="00BF629A">
              <w:rPr>
                <w:rFonts w:ascii="Arial" w:eastAsia="Arial" w:hAnsi="Arial" w:cs="Arial"/>
                <w:sz w:val="20"/>
              </w:rPr>
              <w:t xml:space="preserve"> se</w:t>
            </w:r>
            <w:r w:rsidRPr="00BF629A">
              <w:rPr>
                <w:rFonts w:ascii="Arial" w:eastAsia="Arial" w:hAnsi="Arial" w:cs="Arial"/>
                <w:sz w:val="20"/>
              </w:rPr>
              <w:t xml:space="preserve"> je izvajalec dejavnosti </w:t>
            </w:r>
            <w:r w:rsidR="08B65106" w:rsidRPr="00BF629A">
              <w:rPr>
                <w:rFonts w:ascii="Arial" w:eastAsia="Arial" w:hAnsi="Arial" w:cs="Arial"/>
                <w:sz w:val="20"/>
              </w:rPr>
              <w:t xml:space="preserve">zavedal, da bo imelo njegovo ravnanje </w:t>
            </w:r>
            <w:r w:rsidR="7943C02F" w:rsidRPr="00BF629A">
              <w:rPr>
                <w:rFonts w:ascii="Arial" w:eastAsia="Arial" w:hAnsi="Arial" w:cs="Arial"/>
                <w:sz w:val="20"/>
              </w:rPr>
              <w:t xml:space="preserve">za posledico </w:t>
            </w:r>
            <w:r w:rsidR="08B65106" w:rsidRPr="00BF629A">
              <w:rPr>
                <w:rFonts w:ascii="Arial" w:eastAsia="Arial" w:hAnsi="Arial" w:cs="Arial"/>
                <w:sz w:val="20"/>
              </w:rPr>
              <w:t xml:space="preserve">kršitev zahteve ali pogoja iz </w:t>
            </w:r>
            <w:r w:rsidR="2653FCEB" w:rsidRPr="00BF629A">
              <w:rPr>
                <w:rFonts w:ascii="Arial" w:eastAsia="Arial" w:hAnsi="Arial" w:cs="Arial"/>
                <w:sz w:val="20"/>
              </w:rPr>
              <w:t xml:space="preserve">drugega </w:t>
            </w:r>
            <w:r w:rsidR="08B65106" w:rsidRPr="00BF629A">
              <w:rPr>
                <w:rFonts w:ascii="Arial" w:eastAsia="Arial" w:hAnsi="Arial" w:cs="Arial"/>
                <w:sz w:val="20"/>
              </w:rPr>
              <w:t>odstavka tega člena, vendar je vseeno hotel nastanek te posledice ali je vsaj privolil v nastanek te posledice.</w:t>
            </w:r>
          </w:p>
          <w:p w14:paraId="7BC1BAF2" w14:textId="25246CD7" w:rsidR="002C151B" w:rsidRPr="00BF629A" w:rsidRDefault="5D7540E5" w:rsidP="00195DE9">
            <w:pPr>
              <w:numPr>
                <w:ilvl w:val="0"/>
                <w:numId w:val="132"/>
              </w:numPr>
              <w:spacing w:line="276" w:lineRule="auto"/>
              <w:jc w:val="both"/>
              <w:rPr>
                <w:rFonts w:eastAsia="Arial" w:cs="Arial"/>
                <w:szCs w:val="20"/>
              </w:rPr>
            </w:pPr>
            <w:r w:rsidRPr="00BF629A">
              <w:rPr>
                <w:rFonts w:eastAsia="Arial" w:cs="Arial"/>
                <w:szCs w:val="20"/>
              </w:rPr>
              <w:t>Šteje se</w:t>
            </w:r>
            <w:r w:rsidR="68295A18" w:rsidRPr="00BF629A">
              <w:rPr>
                <w:rFonts w:eastAsia="Arial" w:cs="Arial"/>
                <w:szCs w:val="20"/>
              </w:rPr>
              <w:t xml:space="preserve"> tudi</w:t>
            </w:r>
            <w:r w:rsidRPr="00BF629A">
              <w:rPr>
                <w:rFonts w:eastAsia="Arial" w:cs="Arial"/>
                <w:szCs w:val="20"/>
              </w:rPr>
              <w:t xml:space="preserve">, da je zavajanje storjeno namenoma, če je izvajalec dejavnosti ponovil kršitev iste zahteve ali pogoja iz </w:t>
            </w:r>
            <w:r w:rsidR="5F476F2D" w:rsidRPr="00BF629A">
              <w:rPr>
                <w:rFonts w:eastAsia="Arial" w:cs="Arial"/>
                <w:szCs w:val="20"/>
              </w:rPr>
              <w:t xml:space="preserve">drugega </w:t>
            </w:r>
            <w:r w:rsidRPr="00BF629A">
              <w:rPr>
                <w:rFonts w:eastAsia="Arial" w:cs="Arial"/>
                <w:szCs w:val="20"/>
              </w:rPr>
              <w:t xml:space="preserve">odstavka tega člena v treh letih od pravnomočno izrečenega </w:t>
            </w:r>
            <w:r w:rsidR="526158AD" w:rsidRPr="00BF629A">
              <w:rPr>
                <w:rFonts w:eastAsia="Arial" w:cs="Arial"/>
                <w:szCs w:val="20"/>
              </w:rPr>
              <w:t xml:space="preserve">inšpekcijskega </w:t>
            </w:r>
            <w:r w:rsidRPr="00BF629A">
              <w:rPr>
                <w:rFonts w:eastAsia="Arial" w:cs="Arial"/>
                <w:szCs w:val="20"/>
              </w:rPr>
              <w:t>ukrepa ali prekrškovne sankcije</w:t>
            </w:r>
            <w:r w:rsidR="6A1D5F57" w:rsidRPr="00BF629A">
              <w:rPr>
                <w:rFonts w:eastAsia="Arial" w:cs="Arial"/>
                <w:szCs w:val="20"/>
              </w:rPr>
              <w:t xml:space="preserve"> za </w:t>
            </w:r>
            <w:r w:rsidR="5594A895" w:rsidRPr="00BF629A">
              <w:rPr>
                <w:rFonts w:eastAsia="Arial" w:cs="Arial"/>
                <w:szCs w:val="20"/>
              </w:rPr>
              <w:t>kršitev iste zahteve ali pogoja iz drugega odstavka tega člena.</w:t>
            </w:r>
          </w:p>
          <w:p w14:paraId="17B246DD" w14:textId="77777777" w:rsidR="002A3C03" w:rsidRPr="00BF629A" w:rsidRDefault="002A3C03" w:rsidP="003D633C">
            <w:pPr>
              <w:spacing w:line="276" w:lineRule="auto"/>
              <w:rPr>
                <w:rFonts w:eastAsia="Arial" w:cs="Arial"/>
                <w:szCs w:val="20"/>
              </w:rPr>
            </w:pPr>
          </w:p>
          <w:p w14:paraId="40ADDF1E"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B9691E5"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(sledljivost živil in krme)</w:t>
            </w:r>
          </w:p>
          <w:p w14:paraId="07800E03" w14:textId="5A178F25" w:rsidR="002A3C03" w:rsidRPr="00BF629A" w:rsidRDefault="2529F6EC" w:rsidP="74D18CF8">
            <w:pPr>
              <w:pStyle w:val="Odstavekseznama"/>
              <w:numPr>
                <w:ilvl w:val="0"/>
                <w:numId w:val="13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Nosilec živilske dejavnosti in </w:t>
            </w:r>
            <w:r w:rsidR="1AC12EA9" w:rsidRPr="00BF629A">
              <w:rPr>
                <w:rFonts w:ascii="Arial" w:eastAsia="Arial" w:hAnsi="Arial" w:cs="Arial"/>
                <w:sz w:val="20"/>
              </w:rPr>
              <w:t xml:space="preserve">nosilec </w:t>
            </w:r>
            <w:r w:rsidRPr="00BF629A">
              <w:rPr>
                <w:rFonts w:ascii="Arial" w:eastAsia="Arial" w:hAnsi="Arial" w:cs="Arial"/>
                <w:sz w:val="20"/>
              </w:rPr>
              <w:t>dejavnosti poslovanja s krmo zagotovi</w:t>
            </w:r>
            <w:r w:rsidR="2981CCED" w:rsidRPr="00BF629A">
              <w:rPr>
                <w:rFonts w:ascii="Arial" w:eastAsia="Arial" w:hAnsi="Arial" w:cs="Arial"/>
                <w:sz w:val="20"/>
              </w:rPr>
              <w:t>ta</w:t>
            </w:r>
            <w:r w:rsidRPr="00BF629A">
              <w:rPr>
                <w:rFonts w:ascii="Arial" w:eastAsia="Arial" w:hAnsi="Arial" w:cs="Arial"/>
                <w:sz w:val="20"/>
              </w:rPr>
              <w:t xml:space="preserve"> sledljivost v vseh fazah pridelave, proizvodnje, predelave in distribucije živil in krme ter uporabe krme v skladu z Uredbo 178/2002/ES.</w:t>
            </w:r>
          </w:p>
          <w:p w14:paraId="45D0380F" w14:textId="39C8AB85" w:rsidR="002A3C03" w:rsidRPr="00BF629A" w:rsidRDefault="50CD3C36" w:rsidP="00404C80">
            <w:pPr>
              <w:pStyle w:val="Odstavekseznama"/>
              <w:numPr>
                <w:ilvl w:val="0"/>
                <w:numId w:val="13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Minister</w:t>
            </w:r>
            <w:r w:rsidR="5D8086A4" w:rsidRPr="00BF629A">
              <w:rPr>
                <w:rFonts w:ascii="Arial" w:eastAsia="Arial" w:hAnsi="Arial" w:cs="Arial"/>
                <w:sz w:val="20"/>
              </w:rPr>
              <w:t xml:space="preserve"> v soglasju z ministrom, pristojnim za zdravje,</w:t>
            </w:r>
            <w:r w:rsidRPr="00BF629A">
              <w:rPr>
                <w:rFonts w:ascii="Arial" w:eastAsia="Arial" w:hAnsi="Arial" w:cs="Arial"/>
                <w:sz w:val="20"/>
              </w:rPr>
              <w:t xml:space="preserve"> predpiše podrobnejši način označevanja in spremljajočo dokumentacijo za zagotavljanje sledljivosti iz prejšnjega odstavka, če ni s pravnimi akti EU določeno drugače. </w:t>
            </w:r>
          </w:p>
          <w:p w14:paraId="4CE745D7" w14:textId="77777777" w:rsidR="002A3C03" w:rsidRPr="00BF629A" w:rsidRDefault="002A3C03" w:rsidP="003D633C">
            <w:pPr>
              <w:shd w:val="clear" w:color="auto" w:fill="FFFFFF"/>
              <w:spacing w:line="276" w:lineRule="auto"/>
              <w:rPr>
                <w:rFonts w:eastAsia="Arial" w:cs="Arial"/>
                <w:szCs w:val="20"/>
              </w:rPr>
            </w:pPr>
            <w:r w:rsidRPr="00BF629A">
              <w:rPr>
                <w:rFonts w:eastAsia="Arial" w:cs="Arial"/>
                <w:szCs w:val="20"/>
              </w:rPr>
              <w:t xml:space="preserve"> </w:t>
            </w:r>
          </w:p>
          <w:p w14:paraId="79FECE82" w14:textId="77777777" w:rsidR="002A3C03" w:rsidRPr="00BF629A" w:rsidRDefault="002A3C03" w:rsidP="00404C80">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91936EB" w14:textId="77777777" w:rsidR="002A3C03" w:rsidRPr="00BF629A" w:rsidRDefault="002A3C03" w:rsidP="002A3C03">
            <w:pPr>
              <w:shd w:val="clear" w:color="auto" w:fill="FFFFFF"/>
              <w:spacing w:line="276" w:lineRule="auto"/>
              <w:jc w:val="center"/>
              <w:rPr>
                <w:rFonts w:eastAsia="Arial" w:cs="Arial"/>
                <w:b/>
                <w:bCs/>
                <w:szCs w:val="20"/>
              </w:rPr>
            </w:pPr>
            <w:r w:rsidRPr="00BF629A">
              <w:rPr>
                <w:rFonts w:eastAsia="Arial" w:cs="Arial"/>
                <w:b/>
                <w:bCs/>
                <w:szCs w:val="20"/>
              </w:rPr>
              <w:t>(obrat, registracija in odobritev)</w:t>
            </w:r>
          </w:p>
          <w:p w14:paraId="7D149327" w14:textId="77777777" w:rsidR="002A3C03" w:rsidRPr="00BF629A" w:rsidRDefault="002A3C03" w:rsidP="002A3C03">
            <w:pPr>
              <w:shd w:val="clear" w:color="auto" w:fill="FFFFFF"/>
              <w:spacing w:line="276" w:lineRule="auto"/>
              <w:jc w:val="center"/>
              <w:rPr>
                <w:rFonts w:eastAsia="Arial" w:cs="Arial"/>
                <w:b/>
                <w:bCs/>
                <w:szCs w:val="20"/>
              </w:rPr>
            </w:pPr>
            <w:r w:rsidRPr="00BF629A">
              <w:rPr>
                <w:rFonts w:eastAsia="Arial" w:cs="Arial"/>
                <w:b/>
                <w:bCs/>
                <w:szCs w:val="20"/>
              </w:rPr>
              <w:t xml:space="preserve"> </w:t>
            </w:r>
          </w:p>
          <w:p w14:paraId="15024B3E" w14:textId="1F5546E3" w:rsidR="002A3C03" w:rsidRPr="00BF629A" w:rsidRDefault="55E27618"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Obrat za pridelavo, proizvodnjo, predelavo in distribucijo živil in krme mora izpolnjevati pogoje glede osebja, higiene, prostorov, opreme, notranjih kontrol in dokumentacije, ki so določeni </w:t>
            </w:r>
            <w:r w:rsidR="6CEC3D5C" w:rsidRPr="00BF629A">
              <w:rPr>
                <w:rFonts w:ascii="Arial" w:eastAsia="Arial" w:hAnsi="Arial" w:cs="Arial"/>
                <w:sz w:val="20"/>
              </w:rPr>
              <w:t>z uredbami</w:t>
            </w:r>
            <w:r w:rsidRPr="00BF629A">
              <w:rPr>
                <w:rFonts w:ascii="Arial" w:eastAsia="Arial" w:hAnsi="Arial" w:cs="Arial"/>
                <w:sz w:val="20"/>
              </w:rPr>
              <w:t xml:space="preserve"> EU</w:t>
            </w:r>
            <w:r w:rsidR="6975937E" w:rsidRPr="00BF629A">
              <w:rPr>
                <w:rFonts w:ascii="Arial" w:eastAsia="Arial" w:hAnsi="Arial" w:cs="Arial"/>
                <w:sz w:val="20"/>
              </w:rPr>
              <w:t xml:space="preserve">, ki urejajo </w:t>
            </w:r>
            <w:r w:rsidR="7C72A1F0" w:rsidRPr="00BF629A">
              <w:rPr>
                <w:rFonts w:ascii="Arial" w:eastAsia="Arial" w:hAnsi="Arial" w:cs="Arial"/>
                <w:sz w:val="20"/>
              </w:rPr>
              <w:t>higieno živil in krme</w:t>
            </w:r>
            <w:r w:rsidR="66202853" w:rsidRPr="00BF629A">
              <w:rPr>
                <w:rFonts w:ascii="Arial" w:eastAsia="Arial" w:hAnsi="Arial" w:cs="Arial"/>
                <w:sz w:val="20"/>
              </w:rPr>
              <w:t>,</w:t>
            </w:r>
            <w:r w:rsidR="7C72A1F0" w:rsidRPr="00BF629A">
              <w:rPr>
                <w:rFonts w:ascii="Arial" w:eastAsia="Arial" w:hAnsi="Arial" w:cs="Arial"/>
                <w:sz w:val="20"/>
              </w:rPr>
              <w:t xml:space="preserve"> </w:t>
            </w:r>
            <w:r w:rsidRPr="00BF629A">
              <w:rPr>
                <w:rFonts w:ascii="Arial" w:eastAsia="Arial" w:hAnsi="Arial" w:cs="Arial"/>
                <w:sz w:val="20"/>
              </w:rPr>
              <w:t>oziroma jih določi</w:t>
            </w:r>
            <w:r w:rsidR="4EAE5010" w:rsidRPr="00BF629A">
              <w:rPr>
                <w:rFonts w:ascii="Arial" w:eastAsia="Arial" w:hAnsi="Arial" w:cs="Arial"/>
                <w:sz w:val="20"/>
              </w:rPr>
              <w:t>ta</w:t>
            </w:r>
            <w:r w:rsidRPr="00BF629A">
              <w:rPr>
                <w:rFonts w:ascii="Arial" w:eastAsia="Arial" w:hAnsi="Arial" w:cs="Arial"/>
                <w:sz w:val="20"/>
              </w:rPr>
              <w:t xml:space="preserve"> minister</w:t>
            </w:r>
            <w:r w:rsidR="47EF6F0F" w:rsidRPr="00BF629A">
              <w:rPr>
                <w:rFonts w:ascii="Arial" w:eastAsia="Arial" w:hAnsi="Arial" w:cs="Arial"/>
                <w:sz w:val="20"/>
              </w:rPr>
              <w:t xml:space="preserve"> in minister, pristojen za zdravje, vsak v okviru svojih pristojnosti</w:t>
            </w:r>
            <w:r w:rsidRPr="00BF629A">
              <w:rPr>
                <w:rFonts w:ascii="Arial" w:eastAsia="Arial" w:hAnsi="Arial" w:cs="Arial"/>
                <w:sz w:val="20"/>
              </w:rPr>
              <w:t xml:space="preserve">, če ni s </w:t>
            </w:r>
            <w:r w:rsidR="3B657589" w:rsidRPr="00BF629A">
              <w:rPr>
                <w:rFonts w:ascii="Arial" w:eastAsia="Arial" w:hAnsi="Arial" w:cs="Arial"/>
                <w:sz w:val="20"/>
              </w:rPr>
              <w:t>pravnimi akti</w:t>
            </w:r>
            <w:r w:rsidRPr="00BF629A">
              <w:rPr>
                <w:rFonts w:ascii="Arial" w:eastAsia="Arial" w:hAnsi="Arial" w:cs="Arial"/>
                <w:sz w:val="20"/>
              </w:rPr>
              <w:t xml:space="preserve"> EU drugače določeno. </w:t>
            </w:r>
          </w:p>
          <w:p w14:paraId="3648F10A" w14:textId="0CAC6B0D" w:rsidR="002A3C03" w:rsidRPr="00BF629A" w:rsidRDefault="55E27618"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Obrat za proizvodnjo posamičnih krmil živalskega izvora, hrane za hišne živali, ki je živalskega izvora</w:t>
            </w:r>
            <w:r w:rsidR="08548FA5" w:rsidRPr="00BF629A">
              <w:rPr>
                <w:rFonts w:ascii="Arial" w:eastAsia="Arial" w:hAnsi="Arial" w:cs="Arial"/>
                <w:sz w:val="20"/>
              </w:rPr>
              <w:t>,</w:t>
            </w:r>
            <w:r w:rsidRPr="00BF629A">
              <w:rPr>
                <w:rFonts w:ascii="Arial" w:eastAsia="Arial" w:hAnsi="Arial" w:cs="Arial"/>
                <w:sz w:val="20"/>
              </w:rPr>
              <w:t xml:space="preserve"> in obrat, ki ima dovoljenje za posebne namene krmljenja, mora izpolnjevati pogoje glede osebja, higiene, prostorov, opreme, notranjih kontrol in dokumentacije, ki so določeni </w:t>
            </w:r>
            <w:r w:rsidR="09B586B8" w:rsidRPr="00BF629A">
              <w:rPr>
                <w:rFonts w:ascii="Arial" w:eastAsia="Arial" w:hAnsi="Arial" w:cs="Arial"/>
                <w:sz w:val="20"/>
              </w:rPr>
              <w:t>z</w:t>
            </w:r>
            <w:r w:rsidR="0AAC2C34" w:rsidRPr="00BF629A">
              <w:rPr>
                <w:rFonts w:ascii="Arial" w:eastAsia="Arial" w:hAnsi="Arial" w:cs="Arial"/>
                <w:sz w:val="20"/>
              </w:rPr>
              <w:t xml:space="preserve"> uredbami</w:t>
            </w:r>
            <w:r w:rsidRPr="00BF629A">
              <w:rPr>
                <w:rFonts w:ascii="Arial" w:eastAsia="Arial" w:hAnsi="Arial" w:cs="Arial"/>
                <w:sz w:val="20"/>
              </w:rPr>
              <w:t xml:space="preserve"> EU, ki urejajo živalsk</w:t>
            </w:r>
            <w:r w:rsidR="03EB4B98" w:rsidRPr="00BF629A">
              <w:rPr>
                <w:rFonts w:ascii="Arial" w:eastAsia="Arial" w:hAnsi="Arial" w:cs="Arial"/>
                <w:sz w:val="20"/>
              </w:rPr>
              <w:t>e</w:t>
            </w:r>
            <w:r w:rsidRPr="00BF629A">
              <w:rPr>
                <w:rFonts w:ascii="Arial" w:eastAsia="Arial" w:hAnsi="Arial" w:cs="Arial"/>
                <w:sz w:val="20"/>
              </w:rPr>
              <w:t xml:space="preserve"> stransk</w:t>
            </w:r>
            <w:r w:rsidR="271473BC" w:rsidRPr="00BF629A">
              <w:rPr>
                <w:rFonts w:ascii="Arial" w:eastAsia="Arial" w:hAnsi="Arial" w:cs="Arial"/>
                <w:sz w:val="20"/>
              </w:rPr>
              <w:t>e</w:t>
            </w:r>
            <w:r w:rsidRPr="00BF629A">
              <w:rPr>
                <w:rFonts w:ascii="Arial" w:eastAsia="Arial" w:hAnsi="Arial" w:cs="Arial"/>
                <w:sz w:val="20"/>
              </w:rPr>
              <w:t xml:space="preserve"> proizvod</w:t>
            </w:r>
            <w:r w:rsidR="606CEEE6" w:rsidRPr="00BF629A">
              <w:rPr>
                <w:rFonts w:ascii="Arial" w:eastAsia="Arial" w:hAnsi="Arial" w:cs="Arial"/>
                <w:sz w:val="20"/>
              </w:rPr>
              <w:t>e</w:t>
            </w:r>
            <w:r w:rsidRPr="00BF629A">
              <w:rPr>
                <w:rFonts w:ascii="Arial" w:eastAsia="Arial" w:hAnsi="Arial" w:cs="Arial"/>
                <w:sz w:val="20"/>
              </w:rPr>
              <w:t>, ki niso namenjeni prehrani ljudi</w:t>
            </w:r>
            <w:r w:rsidR="3088F5FE" w:rsidRPr="00BF629A">
              <w:rPr>
                <w:rFonts w:ascii="Arial" w:eastAsia="Arial" w:hAnsi="Arial" w:cs="Arial"/>
                <w:sz w:val="20"/>
              </w:rPr>
              <w:t>,</w:t>
            </w:r>
            <w:r w:rsidRPr="00BF629A">
              <w:rPr>
                <w:rFonts w:ascii="Arial" w:eastAsia="Arial" w:hAnsi="Arial" w:cs="Arial"/>
                <w:sz w:val="20"/>
              </w:rPr>
              <w:t xml:space="preserve"> oziroma jih določi minister, če ni s pravnimi akti EU drugače določeno.</w:t>
            </w:r>
          </w:p>
          <w:p w14:paraId="65701544" w14:textId="0A35ED7B" w:rsidR="002A3C03" w:rsidRPr="00BF629A" w:rsidRDefault="481E9379" w:rsidP="74D18CF8">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Z</w:t>
            </w:r>
            <w:r w:rsidR="17AFE2B2" w:rsidRPr="00BF629A">
              <w:rPr>
                <w:rFonts w:ascii="Arial" w:eastAsia="Arial" w:hAnsi="Arial" w:cs="Arial"/>
                <w:sz w:val="20"/>
              </w:rPr>
              <w:t xml:space="preserve">a izvajanje </w:t>
            </w:r>
            <w:r w:rsidR="38C4DA3D" w:rsidRPr="00BF629A">
              <w:rPr>
                <w:rFonts w:ascii="Arial" w:eastAsia="Arial" w:hAnsi="Arial" w:cs="Arial"/>
                <w:sz w:val="20"/>
              </w:rPr>
              <w:t>drug</w:t>
            </w:r>
            <w:r w:rsidR="5DEF32F4" w:rsidRPr="00BF629A">
              <w:rPr>
                <w:rFonts w:ascii="Arial" w:eastAsia="Arial" w:hAnsi="Arial" w:cs="Arial"/>
                <w:sz w:val="20"/>
              </w:rPr>
              <w:t>ega</w:t>
            </w:r>
            <w:r w:rsidR="38C4DA3D" w:rsidRPr="00BF629A">
              <w:rPr>
                <w:rFonts w:ascii="Arial" w:eastAsia="Arial" w:hAnsi="Arial" w:cs="Arial"/>
                <w:sz w:val="20"/>
              </w:rPr>
              <w:t xml:space="preserve"> in tretj</w:t>
            </w:r>
            <w:r w:rsidR="3B48194D" w:rsidRPr="00BF629A">
              <w:rPr>
                <w:rFonts w:ascii="Arial" w:eastAsia="Arial" w:hAnsi="Arial" w:cs="Arial"/>
                <w:sz w:val="20"/>
              </w:rPr>
              <w:t>ega</w:t>
            </w:r>
            <w:r w:rsidR="38C4DA3D" w:rsidRPr="00BF629A">
              <w:rPr>
                <w:rFonts w:ascii="Arial" w:eastAsia="Arial" w:hAnsi="Arial" w:cs="Arial"/>
                <w:sz w:val="20"/>
              </w:rPr>
              <w:t xml:space="preserve"> odstavk</w:t>
            </w:r>
            <w:r w:rsidR="285894CD" w:rsidRPr="00BF629A">
              <w:rPr>
                <w:rFonts w:ascii="Arial" w:eastAsia="Arial" w:hAnsi="Arial" w:cs="Arial"/>
                <w:sz w:val="20"/>
              </w:rPr>
              <w:t>a</w:t>
            </w:r>
            <w:r w:rsidR="38C4DA3D" w:rsidRPr="00BF629A">
              <w:rPr>
                <w:rFonts w:ascii="Arial" w:eastAsia="Arial" w:hAnsi="Arial" w:cs="Arial"/>
                <w:sz w:val="20"/>
              </w:rPr>
              <w:t xml:space="preserve"> 6. člena Uredbe 852/2004/ES, 4. člen</w:t>
            </w:r>
            <w:r w:rsidR="624ED429" w:rsidRPr="00BF629A">
              <w:rPr>
                <w:rFonts w:ascii="Arial" w:eastAsia="Arial" w:hAnsi="Arial" w:cs="Arial"/>
                <w:sz w:val="20"/>
              </w:rPr>
              <w:t>a</w:t>
            </w:r>
            <w:r w:rsidR="38C4DA3D" w:rsidRPr="00BF629A">
              <w:rPr>
                <w:rFonts w:ascii="Arial" w:eastAsia="Arial" w:hAnsi="Arial" w:cs="Arial"/>
                <w:sz w:val="20"/>
              </w:rPr>
              <w:t xml:space="preserve"> Uredbe 853/2004/ES, 2. člen</w:t>
            </w:r>
            <w:r w:rsidR="29D35ABE" w:rsidRPr="00BF629A">
              <w:rPr>
                <w:rFonts w:ascii="Arial" w:eastAsia="Arial" w:hAnsi="Arial" w:cs="Arial"/>
                <w:sz w:val="20"/>
              </w:rPr>
              <w:t>a</w:t>
            </w:r>
            <w:r w:rsidR="38C4DA3D" w:rsidRPr="00BF629A">
              <w:rPr>
                <w:rFonts w:ascii="Arial" w:eastAsia="Arial" w:hAnsi="Arial" w:cs="Arial"/>
                <w:sz w:val="20"/>
              </w:rPr>
              <w:t xml:space="preserve"> Uredbe 210/2013/ES, 9. in 10. člen</w:t>
            </w:r>
            <w:r w:rsidR="30B1925D" w:rsidRPr="00BF629A">
              <w:rPr>
                <w:rFonts w:ascii="Arial" w:eastAsia="Arial" w:hAnsi="Arial" w:cs="Arial"/>
                <w:sz w:val="20"/>
              </w:rPr>
              <w:t>a</w:t>
            </w:r>
            <w:r w:rsidR="38C4DA3D" w:rsidRPr="00BF629A">
              <w:rPr>
                <w:rFonts w:ascii="Arial" w:eastAsia="Arial" w:hAnsi="Arial" w:cs="Arial"/>
                <w:sz w:val="20"/>
              </w:rPr>
              <w:t xml:space="preserve"> Uredbe 183/2005/ES, 13. člen</w:t>
            </w:r>
            <w:r w:rsidR="53B421F5" w:rsidRPr="00BF629A">
              <w:rPr>
                <w:rFonts w:ascii="Arial" w:eastAsia="Arial" w:hAnsi="Arial" w:cs="Arial"/>
                <w:sz w:val="20"/>
              </w:rPr>
              <w:t>a</w:t>
            </w:r>
            <w:r w:rsidR="38C4DA3D" w:rsidRPr="00BF629A">
              <w:rPr>
                <w:rFonts w:ascii="Arial" w:eastAsia="Arial" w:hAnsi="Arial" w:cs="Arial"/>
                <w:sz w:val="20"/>
              </w:rPr>
              <w:t xml:space="preserve"> Uredbe 2019/4</w:t>
            </w:r>
            <w:r w:rsidR="2BF4D71E" w:rsidRPr="00BF629A">
              <w:rPr>
                <w:rFonts w:ascii="Arial" w:eastAsia="Arial" w:hAnsi="Arial" w:cs="Arial"/>
                <w:sz w:val="20"/>
              </w:rPr>
              <w:t>/EU</w:t>
            </w:r>
            <w:r w:rsidR="38C4DA3D" w:rsidRPr="00BF629A">
              <w:rPr>
                <w:rFonts w:ascii="Arial" w:eastAsia="Arial" w:hAnsi="Arial" w:cs="Arial"/>
                <w:sz w:val="20"/>
              </w:rPr>
              <w:t>, 1. člen</w:t>
            </w:r>
            <w:r w:rsidR="5A978873" w:rsidRPr="00BF629A">
              <w:rPr>
                <w:rFonts w:ascii="Arial" w:eastAsia="Arial" w:hAnsi="Arial" w:cs="Arial"/>
                <w:sz w:val="20"/>
              </w:rPr>
              <w:t>a</w:t>
            </w:r>
            <w:r w:rsidR="38C4DA3D" w:rsidRPr="00BF629A">
              <w:rPr>
                <w:rFonts w:ascii="Arial" w:eastAsia="Arial" w:hAnsi="Arial" w:cs="Arial"/>
                <w:sz w:val="20"/>
              </w:rPr>
              <w:t xml:space="preserve"> Uredbe Komisije (ES) št. 141/2007 z dne 14. februarja 2007 o zahtevi za odobritev v skladu z Uredbo Evropskega parlamenta in Sveta (ES) št. 183/2005 obratov za proizvodnjo krme, ki proizvajajo ali dajejo v promet krmne dodatke vrste kokcidiostatiki in histomonostatiki (UL L št. 43</w:t>
            </w:r>
            <w:r w:rsidR="11529095" w:rsidRPr="00BF629A">
              <w:rPr>
                <w:rFonts w:ascii="Arial" w:eastAsia="Arial" w:hAnsi="Arial" w:cs="Arial"/>
                <w:sz w:val="20"/>
              </w:rPr>
              <w:t xml:space="preserve"> z dne </w:t>
            </w:r>
            <w:r w:rsidR="38C4DA3D" w:rsidRPr="00BF629A">
              <w:rPr>
                <w:rFonts w:ascii="Arial" w:eastAsia="Arial" w:hAnsi="Arial" w:cs="Arial"/>
                <w:sz w:val="20"/>
              </w:rPr>
              <w:t>15. 2. 2007, str. 9), drug</w:t>
            </w:r>
            <w:r w:rsidR="43CECB65" w:rsidRPr="00BF629A">
              <w:rPr>
                <w:rFonts w:ascii="Arial" w:eastAsia="Arial" w:hAnsi="Arial" w:cs="Arial"/>
                <w:sz w:val="20"/>
              </w:rPr>
              <w:t>ega</w:t>
            </w:r>
            <w:r w:rsidR="38C4DA3D" w:rsidRPr="00BF629A">
              <w:rPr>
                <w:rFonts w:ascii="Arial" w:eastAsia="Arial" w:hAnsi="Arial" w:cs="Arial"/>
                <w:sz w:val="20"/>
              </w:rPr>
              <w:t xml:space="preserve"> odstavk</w:t>
            </w:r>
            <w:r w:rsidR="558CC452" w:rsidRPr="00BF629A">
              <w:rPr>
                <w:rFonts w:ascii="Arial" w:eastAsia="Arial" w:hAnsi="Arial" w:cs="Arial"/>
                <w:sz w:val="20"/>
              </w:rPr>
              <w:t>a</w:t>
            </w:r>
            <w:r w:rsidR="38C4DA3D" w:rsidRPr="00BF629A">
              <w:rPr>
                <w:rFonts w:ascii="Arial" w:eastAsia="Arial" w:hAnsi="Arial" w:cs="Arial"/>
                <w:sz w:val="20"/>
              </w:rPr>
              <w:t xml:space="preserve"> 8. člena Uredbe 767/2009/ES, 23. in 24. člen</w:t>
            </w:r>
            <w:r w:rsidR="20B5C5D7" w:rsidRPr="00BF629A">
              <w:rPr>
                <w:rFonts w:ascii="Arial" w:eastAsia="Arial" w:hAnsi="Arial" w:cs="Arial"/>
                <w:sz w:val="20"/>
              </w:rPr>
              <w:t>a</w:t>
            </w:r>
            <w:r w:rsidR="38C4DA3D" w:rsidRPr="00BF629A">
              <w:rPr>
                <w:rFonts w:ascii="Arial" w:eastAsia="Arial" w:hAnsi="Arial" w:cs="Arial"/>
                <w:sz w:val="20"/>
              </w:rPr>
              <w:t xml:space="preserve"> </w:t>
            </w:r>
            <w:r w:rsidR="4589D8A9" w:rsidRPr="00BF629A">
              <w:rPr>
                <w:rFonts w:ascii="Arial" w:eastAsia="Arial" w:hAnsi="Arial" w:cs="Arial"/>
                <w:sz w:val="20"/>
              </w:rPr>
              <w:t>U</w:t>
            </w:r>
            <w:r w:rsidR="38C4DA3D" w:rsidRPr="00BF629A">
              <w:rPr>
                <w:rFonts w:ascii="Arial" w:eastAsia="Arial" w:hAnsi="Arial" w:cs="Arial"/>
                <w:sz w:val="20"/>
              </w:rPr>
              <w:t>redbe 1069/2009/ES, 6. člen</w:t>
            </w:r>
            <w:r w:rsidR="530BA84D" w:rsidRPr="00BF629A">
              <w:rPr>
                <w:rFonts w:ascii="Arial" w:eastAsia="Arial" w:hAnsi="Arial" w:cs="Arial"/>
                <w:sz w:val="20"/>
              </w:rPr>
              <w:t>a</w:t>
            </w:r>
            <w:r w:rsidR="38C4DA3D" w:rsidRPr="00BF629A">
              <w:rPr>
                <w:rFonts w:ascii="Arial" w:eastAsia="Arial" w:hAnsi="Arial" w:cs="Arial"/>
                <w:sz w:val="20"/>
              </w:rPr>
              <w:t xml:space="preserve"> Uredbe Komisije (EU) 2015/786 z dne 19. maja 2015 o določitvi meril sprejemljivosti za postopke razstrupljanja, ki se uporabljajo za proizvode, namenjene živalski krmi, kot je opredeljeno v Direktivi 2002/32/ES Evropskega parlamenta in Sveta (UL L št. 125</w:t>
            </w:r>
            <w:r w:rsidR="27C78655" w:rsidRPr="00BF629A">
              <w:rPr>
                <w:rFonts w:ascii="Arial" w:eastAsia="Arial" w:hAnsi="Arial" w:cs="Arial"/>
                <w:sz w:val="20"/>
              </w:rPr>
              <w:t xml:space="preserve"> z dne</w:t>
            </w:r>
            <w:r w:rsidR="38C4DA3D" w:rsidRPr="00BF629A">
              <w:rPr>
                <w:rFonts w:ascii="Arial" w:eastAsia="Arial" w:hAnsi="Arial" w:cs="Arial"/>
                <w:sz w:val="20"/>
              </w:rPr>
              <w:t xml:space="preserve"> 21.</w:t>
            </w:r>
            <w:r w:rsidR="5771DD9A" w:rsidRPr="00BF629A">
              <w:rPr>
                <w:rFonts w:ascii="Arial" w:eastAsia="Arial" w:hAnsi="Arial" w:cs="Arial"/>
                <w:sz w:val="20"/>
              </w:rPr>
              <w:t xml:space="preserve"> </w:t>
            </w:r>
            <w:r w:rsidR="38C4DA3D" w:rsidRPr="00BF629A">
              <w:rPr>
                <w:rFonts w:ascii="Arial" w:eastAsia="Arial" w:hAnsi="Arial" w:cs="Arial"/>
                <w:sz w:val="20"/>
              </w:rPr>
              <w:t>5.</w:t>
            </w:r>
            <w:r w:rsidR="5771DD9A" w:rsidRPr="00BF629A">
              <w:rPr>
                <w:rFonts w:ascii="Arial" w:eastAsia="Arial" w:hAnsi="Arial" w:cs="Arial"/>
                <w:sz w:val="20"/>
              </w:rPr>
              <w:t xml:space="preserve"> </w:t>
            </w:r>
            <w:r w:rsidR="38C4DA3D" w:rsidRPr="00BF629A">
              <w:rPr>
                <w:rFonts w:ascii="Arial" w:eastAsia="Arial" w:hAnsi="Arial" w:cs="Arial"/>
                <w:sz w:val="20"/>
              </w:rPr>
              <w:t xml:space="preserve">2015, str. 10) </w:t>
            </w:r>
            <w:r w:rsidR="3418134B" w:rsidRPr="00BF629A">
              <w:rPr>
                <w:rFonts w:ascii="Arial" w:eastAsia="Arial" w:hAnsi="Arial" w:cs="Arial"/>
                <w:sz w:val="20"/>
              </w:rPr>
              <w:t xml:space="preserve">in </w:t>
            </w:r>
            <w:r w:rsidR="38C4DA3D" w:rsidRPr="00BF629A">
              <w:rPr>
                <w:rFonts w:ascii="Arial" w:eastAsia="Arial" w:hAnsi="Arial" w:cs="Arial"/>
                <w:sz w:val="20"/>
              </w:rPr>
              <w:t>13. člen</w:t>
            </w:r>
            <w:r w:rsidR="7FC64BF5" w:rsidRPr="00BF629A">
              <w:rPr>
                <w:rFonts w:ascii="Arial" w:eastAsia="Arial" w:hAnsi="Arial" w:cs="Arial"/>
                <w:sz w:val="20"/>
              </w:rPr>
              <w:t>a</w:t>
            </w:r>
            <w:r w:rsidR="38C4DA3D" w:rsidRPr="00BF629A">
              <w:rPr>
                <w:rFonts w:ascii="Arial" w:eastAsia="Arial" w:hAnsi="Arial" w:cs="Arial"/>
                <w:sz w:val="20"/>
              </w:rPr>
              <w:t xml:space="preserve"> Uredbe 2019/4/EU</w:t>
            </w:r>
            <w:r w:rsidR="1A393E44" w:rsidRPr="00BF629A">
              <w:rPr>
                <w:rFonts w:ascii="Arial" w:eastAsia="Arial" w:hAnsi="Arial" w:cs="Arial"/>
                <w:sz w:val="20"/>
              </w:rPr>
              <w:t xml:space="preserve"> </w:t>
            </w:r>
            <w:r w:rsidR="099BA804" w:rsidRPr="00BF629A">
              <w:rPr>
                <w:rFonts w:ascii="Arial" w:eastAsia="Arial" w:hAnsi="Arial" w:cs="Arial"/>
                <w:sz w:val="20"/>
              </w:rPr>
              <w:t>i</w:t>
            </w:r>
            <w:r w:rsidR="1A393E44" w:rsidRPr="00BF629A">
              <w:rPr>
                <w:rFonts w:ascii="Arial" w:eastAsia="Arial" w:hAnsi="Arial" w:cs="Arial"/>
                <w:sz w:val="20"/>
              </w:rPr>
              <w:t>zvajalec dejavnosti priglasi obrat, za katerega se zahteva registracija</w:t>
            </w:r>
            <w:r w:rsidR="2ADB971A" w:rsidRPr="00BF629A">
              <w:rPr>
                <w:rFonts w:ascii="Arial" w:eastAsia="Arial" w:hAnsi="Arial" w:cs="Arial"/>
                <w:sz w:val="20"/>
              </w:rPr>
              <w:t xml:space="preserve"> v 15 dneh pred začetkom obratovanja ali začne postopek odobritve obrata. </w:t>
            </w:r>
          </w:p>
          <w:p w14:paraId="214E40BC" w14:textId="039E09CB" w:rsidR="002A3C03" w:rsidRPr="00BF629A" w:rsidRDefault="1CBC644C"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Za izvajanje določb iz prejšnjega odstavka </w:t>
            </w:r>
            <w:r w:rsidR="5F18FD48" w:rsidRPr="00BF629A">
              <w:rPr>
                <w:rFonts w:ascii="Arial" w:eastAsia="Arial" w:hAnsi="Arial" w:cs="Arial"/>
                <w:sz w:val="20"/>
              </w:rPr>
              <w:t>m</w:t>
            </w:r>
            <w:r w:rsidR="31DD3C97" w:rsidRPr="00BF629A">
              <w:rPr>
                <w:rFonts w:ascii="Arial" w:eastAsia="Arial" w:hAnsi="Arial" w:cs="Arial"/>
                <w:sz w:val="20"/>
              </w:rPr>
              <w:t xml:space="preserve">inister oziroma minister, pristojen za zdravje, </w:t>
            </w:r>
            <w:r w:rsidR="64DACF2A" w:rsidRPr="00BF629A">
              <w:rPr>
                <w:rFonts w:ascii="Arial" w:eastAsia="Arial" w:hAnsi="Arial" w:cs="Arial"/>
                <w:sz w:val="20"/>
              </w:rPr>
              <w:t xml:space="preserve">vsak </w:t>
            </w:r>
            <w:r w:rsidR="31DD3C97" w:rsidRPr="00BF629A">
              <w:rPr>
                <w:rFonts w:ascii="Arial" w:eastAsia="Arial" w:hAnsi="Arial" w:cs="Arial"/>
                <w:sz w:val="20"/>
              </w:rPr>
              <w:t>v okviru svojih pristojnosti</w:t>
            </w:r>
            <w:r w:rsidR="0B253E0B" w:rsidRPr="00BF629A">
              <w:rPr>
                <w:rFonts w:ascii="Arial" w:eastAsia="Arial" w:hAnsi="Arial" w:cs="Arial"/>
                <w:sz w:val="20"/>
              </w:rPr>
              <w:t>,</w:t>
            </w:r>
            <w:r w:rsidR="31DD3C97" w:rsidRPr="00BF629A">
              <w:rPr>
                <w:rFonts w:ascii="Arial" w:eastAsia="Arial" w:hAnsi="Arial" w:cs="Arial"/>
                <w:sz w:val="20"/>
              </w:rPr>
              <w:t xml:space="preserve"> določita dodatne dejavnosti, za katere je obvezna odobritev obratov.</w:t>
            </w:r>
          </w:p>
          <w:p w14:paraId="35C7D3D7" w14:textId="11CE9B5E" w:rsidR="002A3C03" w:rsidRPr="00BF629A" w:rsidRDefault="2478EECE" w:rsidP="6DAB6CE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lastRenderedPageBreak/>
              <w:t>Vloga za registracijo</w:t>
            </w:r>
            <w:r w:rsidR="4858DE09" w:rsidRPr="00BF629A">
              <w:rPr>
                <w:rFonts w:ascii="Arial" w:eastAsia="Arial" w:hAnsi="Arial" w:cs="Arial"/>
                <w:sz w:val="20"/>
              </w:rPr>
              <w:t xml:space="preserve"> </w:t>
            </w:r>
            <w:r w:rsidR="3BBA1E3E" w:rsidRPr="00BF629A">
              <w:rPr>
                <w:rFonts w:ascii="Arial" w:eastAsia="Arial" w:hAnsi="Arial" w:cs="Arial"/>
                <w:sz w:val="20"/>
              </w:rPr>
              <w:t xml:space="preserve">obrata </w:t>
            </w:r>
            <w:r w:rsidRPr="00BF629A">
              <w:rPr>
                <w:rFonts w:ascii="Arial" w:eastAsia="Arial" w:hAnsi="Arial" w:cs="Arial"/>
                <w:sz w:val="20"/>
              </w:rPr>
              <w:t xml:space="preserve">se vloži pri </w:t>
            </w:r>
            <w:r w:rsidR="1269F2E2" w:rsidRPr="00BF629A">
              <w:rPr>
                <w:rFonts w:ascii="Arial" w:eastAsia="Arial" w:hAnsi="Arial" w:cs="Arial"/>
                <w:sz w:val="20"/>
              </w:rPr>
              <w:t xml:space="preserve">Upravi, ZIRS </w:t>
            </w:r>
            <w:r w:rsidR="1BE43711" w:rsidRPr="00BF629A">
              <w:rPr>
                <w:rFonts w:ascii="Arial" w:eastAsia="Arial" w:hAnsi="Arial" w:cs="Arial"/>
                <w:sz w:val="20"/>
              </w:rPr>
              <w:t xml:space="preserve">oziroma </w:t>
            </w:r>
            <w:r w:rsidR="1269F2E2" w:rsidRPr="00BF629A">
              <w:rPr>
                <w:rFonts w:ascii="Arial" w:eastAsia="Arial" w:hAnsi="Arial" w:cs="Arial"/>
                <w:sz w:val="20"/>
              </w:rPr>
              <w:t>IRSKGLR</w:t>
            </w:r>
            <w:r w:rsidR="2503A194" w:rsidRPr="00BF629A">
              <w:rPr>
                <w:rFonts w:ascii="Arial" w:eastAsia="Arial" w:hAnsi="Arial" w:cs="Arial"/>
                <w:sz w:val="20"/>
              </w:rPr>
              <w:t xml:space="preserve">, v okviru njihovih pristojnosti, vloga za odobritev obrata pa pri Upravi. </w:t>
            </w:r>
            <w:r w:rsidRPr="00BF629A">
              <w:rPr>
                <w:rFonts w:ascii="Arial" w:eastAsia="Arial" w:hAnsi="Arial" w:cs="Arial"/>
                <w:sz w:val="20"/>
              </w:rPr>
              <w:t>Vsebino vlog iz prejšnjega stavka in zahtevane podatke določi</w:t>
            </w:r>
            <w:r w:rsidR="15AD587E" w:rsidRPr="00BF629A">
              <w:rPr>
                <w:rFonts w:ascii="Arial" w:eastAsia="Arial" w:hAnsi="Arial" w:cs="Arial"/>
                <w:sz w:val="20"/>
              </w:rPr>
              <w:t>ta</w:t>
            </w:r>
            <w:r w:rsidRPr="00BF629A">
              <w:rPr>
                <w:rFonts w:ascii="Arial" w:eastAsia="Arial" w:hAnsi="Arial" w:cs="Arial"/>
                <w:sz w:val="20"/>
              </w:rPr>
              <w:t xml:space="preserve"> ministe</w:t>
            </w:r>
            <w:r w:rsidR="6049A3F7" w:rsidRPr="00BF629A">
              <w:rPr>
                <w:rFonts w:ascii="Arial" w:eastAsia="Arial" w:hAnsi="Arial" w:cs="Arial"/>
                <w:sz w:val="20"/>
              </w:rPr>
              <w:t>r</w:t>
            </w:r>
            <w:r w:rsidRPr="00BF629A">
              <w:rPr>
                <w:rFonts w:ascii="Arial" w:eastAsia="Arial" w:hAnsi="Arial" w:cs="Arial"/>
                <w:sz w:val="20"/>
              </w:rPr>
              <w:t xml:space="preserve"> </w:t>
            </w:r>
            <w:r w:rsidR="79DE2539" w:rsidRPr="00BF629A">
              <w:rPr>
                <w:rFonts w:ascii="Arial" w:eastAsia="Arial" w:hAnsi="Arial" w:cs="Arial"/>
                <w:sz w:val="20"/>
              </w:rPr>
              <w:t xml:space="preserve">in </w:t>
            </w:r>
            <w:r w:rsidRPr="00BF629A">
              <w:rPr>
                <w:rFonts w:ascii="Arial" w:eastAsia="Arial" w:hAnsi="Arial" w:cs="Arial"/>
                <w:sz w:val="20"/>
              </w:rPr>
              <w:t xml:space="preserve">minister, pristojen za zdravje, </w:t>
            </w:r>
            <w:r w:rsidR="534163B2" w:rsidRPr="00BF629A">
              <w:rPr>
                <w:rFonts w:ascii="Arial" w:eastAsia="Arial" w:hAnsi="Arial" w:cs="Arial"/>
                <w:sz w:val="20"/>
              </w:rPr>
              <w:t xml:space="preserve">vsak </w:t>
            </w:r>
            <w:r w:rsidRPr="00BF629A">
              <w:rPr>
                <w:rFonts w:ascii="Arial" w:eastAsia="Arial" w:hAnsi="Arial" w:cs="Arial"/>
                <w:sz w:val="20"/>
              </w:rPr>
              <w:t>v okviru svojih pristojnosti.</w:t>
            </w:r>
            <w:r w:rsidR="27E209E6" w:rsidRPr="00BF629A">
              <w:rPr>
                <w:rFonts w:ascii="Arial" w:eastAsia="Arial" w:hAnsi="Arial" w:cs="Arial"/>
                <w:sz w:val="20"/>
              </w:rPr>
              <w:t xml:space="preserve"> </w:t>
            </w:r>
          </w:p>
          <w:p w14:paraId="337876C1" w14:textId="0C74E4E5" w:rsidR="2C41AFB7" w:rsidRPr="00BF629A" w:rsidRDefault="30346374"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I</w:t>
            </w:r>
            <w:r w:rsidR="686BDDC1" w:rsidRPr="00BF629A">
              <w:rPr>
                <w:rFonts w:ascii="Arial" w:eastAsia="Arial" w:hAnsi="Arial" w:cs="Arial"/>
                <w:sz w:val="20"/>
              </w:rPr>
              <w:t>zvajal</w:t>
            </w:r>
            <w:r w:rsidR="37182661" w:rsidRPr="00BF629A">
              <w:rPr>
                <w:rFonts w:ascii="Arial" w:eastAsia="Arial" w:hAnsi="Arial" w:cs="Arial"/>
                <w:sz w:val="20"/>
              </w:rPr>
              <w:t>ec</w:t>
            </w:r>
            <w:r w:rsidR="686BDDC1" w:rsidRPr="00BF629A">
              <w:rPr>
                <w:rFonts w:ascii="Arial" w:eastAsia="Arial" w:hAnsi="Arial" w:cs="Arial"/>
                <w:sz w:val="20"/>
              </w:rPr>
              <w:t xml:space="preserve"> dejavnosti </w:t>
            </w:r>
            <w:r w:rsidR="4120CAD9" w:rsidRPr="00BF629A">
              <w:rPr>
                <w:rFonts w:ascii="Arial" w:eastAsia="Arial" w:hAnsi="Arial" w:cs="Arial"/>
                <w:sz w:val="20"/>
              </w:rPr>
              <w:t xml:space="preserve">v vlogi iz prejšnjega odstavka </w:t>
            </w:r>
            <w:r w:rsidR="7FD5D4B5" w:rsidRPr="00BF629A">
              <w:rPr>
                <w:rFonts w:ascii="Arial" w:eastAsia="Arial" w:hAnsi="Arial" w:cs="Arial"/>
                <w:sz w:val="20"/>
              </w:rPr>
              <w:t xml:space="preserve">poleg zahtevanih podatkov </w:t>
            </w:r>
            <w:r w:rsidR="4120CAD9" w:rsidRPr="00BF629A">
              <w:rPr>
                <w:rFonts w:ascii="Arial" w:eastAsia="Arial" w:hAnsi="Arial" w:cs="Arial"/>
                <w:sz w:val="20"/>
              </w:rPr>
              <w:t>navede tudi</w:t>
            </w:r>
            <w:r w:rsidR="686BDDC1" w:rsidRPr="00BF629A">
              <w:rPr>
                <w:rFonts w:ascii="Arial" w:eastAsia="Arial" w:hAnsi="Arial" w:cs="Arial"/>
                <w:sz w:val="20"/>
              </w:rPr>
              <w:t>:</w:t>
            </w:r>
          </w:p>
          <w:p w14:paraId="76560812" w14:textId="53A6B894" w:rsidR="773B5F0E" w:rsidRPr="00BF629A" w:rsidRDefault="686BDDC1" w:rsidP="00E04A7C">
            <w:pPr>
              <w:pStyle w:val="Odstavekseznama"/>
              <w:numPr>
                <w:ilvl w:val="0"/>
                <w:numId w:val="214"/>
              </w:numPr>
              <w:ind w:left="743"/>
              <w:rPr>
                <w:rFonts w:ascii="Arial" w:eastAsia="Arial" w:hAnsi="Arial" w:cs="Arial"/>
                <w:sz w:val="20"/>
              </w:rPr>
            </w:pPr>
            <w:r w:rsidRPr="00BF629A">
              <w:rPr>
                <w:rFonts w:ascii="Arial" w:eastAsia="Arial" w:hAnsi="Arial" w:cs="Arial"/>
                <w:sz w:val="20"/>
              </w:rPr>
              <w:t>enotno matično številko občana (v nadaljnjem besedilu: EMŠO) ali matično številko pravne osebe;</w:t>
            </w:r>
          </w:p>
          <w:p w14:paraId="2D198D5F" w14:textId="4D9C376B" w:rsidR="773B5F0E" w:rsidRPr="00BF629A" w:rsidRDefault="7C02E9C0" w:rsidP="00E04A7C">
            <w:pPr>
              <w:pStyle w:val="Odstavekseznama"/>
              <w:numPr>
                <w:ilvl w:val="0"/>
                <w:numId w:val="214"/>
              </w:numPr>
              <w:ind w:left="743"/>
              <w:rPr>
                <w:rFonts w:ascii="Arial" w:eastAsia="Arial" w:hAnsi="Arial" w:cs="Arial"/>
                <w:sz w:val="20"/>
              </w:rPr>
            </w:pPr>
            <w:r w:rsidRPr="00BF629A">
              <w:rPr>
                <w:rFonts w:ascii="Arial" w:eastAsia="Arial" w:hAnsi="Arial" w:cs="Arial"/>
                <w:sz w:val="20"/>
              </w:rPr>
              <w:t xml:space="preserve">kontaktne podatke (telefonsko številko mobilnega telefona </w:t>
            </w:r>
            <w:r w:rsidR="56DAA6C2" w:rsidRPr="00BF629A">
              <w:rPr>
                <w:rFonts w:ascii="Arial" w:eastAsia="Arial" w:hAnsi="Arial" w:cs="Arial"/>
                <w:sz w:val="20"/>
              </w:rPr>
              <w:t>oziroma</w:t>
            </w:r>
            <w:r w:rsidRPr="00BF629A">
              <w:rPr>
                <w:rFonts w:ascii="Arial" w:eastAsia="Arial" w:hAnsi="Arial" w:cs="Arial"/>
                <w:sz w:val="20"/>
              </w:rPr>
              <w:t xml:space="preserve"> naslov elektronske pošte)</w:t>
            </w:r>
            <w:r w:rsidR="3510D87D" w:rsidRPr="00BF629A">
              <w:rPr>
                <w:rFonts w:ascii="Arial" w:eastAsia="Arial" w:hAnsi="Arial" w:cs="Arial"/>
                <w:sz w:val="20"/>
              </w:rPr>
              <w:t>.</w:t>
            </w:r>
          </w:p>
          <w:p w14:paraId="5136C161" w14:textId="3E2B2AE8" w:rsidR="002A3C03" w:rsidRPr="00BF629A" w:rsidRDefault="3C9532C3" w:rsidP="6DAB6CE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Ne glede na zakon, ki ureja splošni upravni postopek, </w:t>
            </w:r>
            <w:r w:rsidR="5FF841C1" w:rsidRPr="00BF629A">
              <w:rPr>
                <w:rFonts w:ascii="Arial" w:eastAsia="Arial" w:hAnsi="Arial" w:cs="Arial"/>
                <w:sz w:val="20"/>
              </w:rPr>
              <w:t xml:space="preserve">Uprava, ZIRS </w:t>
            </w:r>
            <w:r w:rsidR="6CD4A3DA" w:rsidRPr="00BF629A">
              <w:rPr>
                <w:rFonts w:ascii="Arial" w:eastAsia="Arial" w:hAnsi="Arial" w:cs="Arial"/>
                <w:sz w:val="20"/>
              </w:rPr>
              <w:t>oziroma</w:t>
            </w:r>
            <w:r w:rsidR="5FF841C1" w:rsidRPr="00BF629A">
              <w:rPr>
                <w:rFonts w:ascii="Arial" w:eastAsia="Arial" w:hAnsi="Arial" w:cs="Arial"/>
                <w:sz w:val="20"/>
              </w:rPr>
              <w:t xml:space="preserve"> IRSKGLR, </w:t>
            </w:r>
            <w:r w:rsidR="5288B056" w:rsidRPr="00BF629A">
              <w:rPr>
                <w:rFonts w:ascii="Arial" w:eastAsia="Arial" w:hAnsi="Arial" w:cs="Arial"/>
                <w:sz w:val="20"/>
              </w:rPr>
              <w:t xml:space="preserve">vsak </w:t>
            </w:r>
            <w:r w:rsidR="5FF841C1" w:rsidRPr="00BF629A">
              <w:rPr>
                <w:rFonts w:ascii="Arial" w:eastAsia="Arial" w:hAnsi="Arial" w:cs="Arial"/>
                <w:sz w:val="20"/>
              </w:rPr>
              <w:t xml:space="preserve">v okviru </w:t>
            </w:r>
            <w:r w:rsidR="4F2872BA" w:rsidRPr="00BF629A">
              <w:rPr>
                <w:rFonts w:ascii="Arial" w:eastAsia="Arial" w:hAnsi="Arial" w:cs="Arial"/>
                <w:sz w:val="20"/>
              </w:rPr>
              <w:t xml:space="preserve">svojih </w:t>
            </w:r>
            <w:r w:rsidR="5FF841C1" w:rsidRPr="00BF629A">
              <w:rPr>
                <w:rFonts w:ascii="Arial" w:eastAsia="Arial" w:hAnsi="Arial" w:cs="Arial"/>
                <w:sz w:val="20"/>
              </w:rPr>
              <w:t>pristojnosti,</w:t>
            </w:r>
            <w:r w:rsidR="410471ED" w:rsidRPr="00BF629A">
              <w:rPr>
                <w:rFonts w:ascii="Arial" w:eastAsia="Arial" w:hAnsi="Arial" w:cs="Arial"/>
                <w:sz w:val="20"/>
              </w:rPr>
              <w:t xml:space="preserve"> </w:t>
            </w:r>
            <w:r w:rsidRPr="00BF629A">
              <w:rPr>
                <w:rFonts w:ascii="Arial" w:eastAsia="Arial" w:hAnsi="Arial" w:cs="Arial"/>
                <w:sz w:val="20"/>
              </w:rPr>
              <w:t>po prejemu vloge za registracijo iz p</w:t>
            </w:r>
            <w:r w:rsidR="1CFA6078" w:rsidRPr="00BF629A">
              <w:rPr>
                <w:rFonts w:ascii="Arial" w:eastAsia="Arial" w:hAnsi="Arial" w:cs="Arial"/>
                <w:sz w:val="20"/>
              </w:rPr>
              <w:t>etega odstavka tega člena</w:t>
            </w:r>
            <w:r w:rsidRPr="00BF629A">
              <w:rPr>
                <w:rFonts w:ascii="Arial" w:eastAsia="Arial" w:hAnsi="Arial" w:cs="Arial"/>
                <w:sz w:val="20"/>
              </w:rPr>
              <w:t xml:space="preserve"> vpiše obrat v register obratov iz </w:t>
            </w:r>
            <w:r w:rsidR="085CA582" w:rsidRPr="00BF629A">
              <w:rPr>
                <w:rFonts w:ascii="Arial" w:eastAsia="Arial" w:hAnsi="Arial" w:cs="Arial"/>
                <w:sz w:val="20"/>
              </w:rPr>
              <w:t>94</w:t>
            </w:r>
            <w:r w:rsidRPr="00BF629A">
              <w:rPr>
                <w:rFonts w:ascii="Arial" w:eastAsia="Arial" w:hAnsi="Arial" w:cs="Arial"/>
                <w:sz w:val="20"/>
              </w:rPr>
              <w:t xml:space="preserve">. člena tega zakona in izvajalcu dejavnosti izda izpis iz tega registra. </w:t>
            </w:r>
          </w:p>
          <w:p w14:paraId="45A804C1" w14:textId="66F2EC5B" w:rsidR="002A3C03" w:rsidRPr="00BF629A" w:rsidRDefault="3B657589"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O vlogi za odobritev obrata iz </w:t>
            </w:r>
            <w:r w:rsidR="6AF5336A" w:rsidRPr="00BF629A">
              <w:rPr>
                <w:rFonts w:ascii="Arial" w:eastAsia="Arial" w:hAnsi="Arial" w:cs="Arial"/>
                <w:sz w:val="20"/>
              </w:rPr>
              <w:t xml:space="preserve">petega </w:t>
            </w:r>
            <w:r w:rsidRPr="00BF629A">
              <w:rPr>
                <w:rFonts w:ascii="Arial" w:eastAsia="Arial" w:hAnsi="Arial" w:cs="Arial"/>
                <w:sz w:val="20"/>
              </w:rPr>
              <w:t xml:space="preserve">odstavka tega člena Uprava po pregledu izpolnjevanja pogojev iz prvega in drugega odstavka tega člena odloči z odločbo o odobritvi, pogojni odobritvi ali neodobritvi obrata. Odobreni in pogojno odobreni obrat Uprava vpiše v register obratov iz </w:t>
            </w:r>
            <w:r w:rsidR="468938E4" w:rsidRPr="00BF629A">
              <w:rPr>
                <w:rFonts w:ascii="Arial" w:eastAsia="Arial" w:hAnsi="Arial" w:cs="Arial"/>
                <w:sz w:val="20"/>
              </w:rPr>
              <w:t>94</w:t>
            </w:r>
            <w:r w:rsidRPr="00BF629A">
              <w:rPr>
                <w:rFonts w:ascii="Arial" w:eastAsia="Arial" w:hAnsi="Arial" w:cs="Arial"/>
                <w:sz w:val="20"/>
              </w:rPr>
              <w:t>. člena tega zakona.</w:t>
            </w:r>
          </w:p>
          <w:p w14:paraId="7020054B" w14:textId="7D06E3ED" w:rsidR="002A3C03" w:rsidRPr="00BF629A" w:rsidRDefault="4370E3E5" w:rsidP="1271A91E">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Ne glede na tretji odstavek tega člena minister določi, kateri obrati </w:t>
            </w:r>
            <w:r w:rsidR="79722F7D" w:rsidRPr="00BF629A">
              <w:rPr>
                <w:rFonts w:ascii="Arial" w:eastAsia="Arial" w:hAnsi="Arial" w:cs="Arial"/>
                <w:sz w:val="20"/>
              </w:rPr>
              <w:t>nosilcev</w:t>
            </w:r>
            <w:r w:rsidRPr="00BF629A">
              <w:rPr>
                <w:rFonts w:ascii="Arial" w:eastAsia="Arial" w:hAnsi="Arial" w:cs="Arial"/>
                <w:sz w:val="20"/>
              </w:rPr>
              <w:t xml:space="preserve"> živilske dejavnosti ali dejavnosti poslovanja s krmo se štejejo za registrirane, če so vpisani v obstoječe uradne evidence</w:t>
            </w:r>
            <w:r w:rsidR="2ED56A94" w:rsidRPr="00BF629A">
              <w:rPr>
                <w:rFonts w:ascii="Arial" w:eastAsia="Arial" w:hAnsi="Arial" w:cs="Arial"/>
                <w:sz w:val="20"/>
              </w:rPr>
              <w:t>, in način ter rok za sporočanje podatkov.</w:t>
            </w:r>
            <w:r w:rsidRPr="00BF629A">
              <w:rPr>
                <w:rFonts w:ascii="Arial" w:eastAsia="Arial" w:hAnsi="Arial" w:cs="Arial"/>
                <w:sz w:val="20"/>
              </w:rPr>
              <w:t xml:space="preserve">  </w:t>
            </w:r>
          </w:p>
          <w:p w14:paraId="46EC8265" w14:textId="1C46B761" w:rsidR="002A3C03" w:rsidRPr="00BF629A" w:rsidRDefault="54F84811"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Ne glede na tretji odstavek tega člena ni treba registrirati oziroma odobriti obrata, ki izvaja svojo dejavnost v skladu z omejitvami, ki veljajo za majhne količine</w:t>
            </w:r>
            <w:r w:rsidR="658AE039" w:rsidRPr="00BF629A">
              <w:rPr>
                <w:rFonts w:ascii="Arial" w:eastAsia="Arial" w:hAnsi="Arial" w:cs="Arial"/>
                <w:sz w:val="20"/>
              </w:rPr>
              <w:t>,</w:t>
            </w:r>
            <w:r w:rsidRPr="00BF629A">
              <w:rPr>
                <w:rFonts w:ascii="Arial" w:eastAsia="Arial" w:hAnsi="Arial" w:cs="Arial"/>
                <w:sz w:val="20"/>
              </w:rPr>
              <w:t xml:space="preserve"> določene v 2</w:t>
            </w:r>
            <w:r w:rsidR="79556C33" w:rsidRPr="00BF629A">
              <w:rPr>
                <w:rFonts w:ascii="Arial" w:eastAsia="Arial" w:hAnsi="Arial" w:cs="Arial"/>
                <w:sz w:val="20"/>
              </w:rPr>
              <w:t>6. in 27.</w:t>
            </w:r>
            <w:r w:rsidRPr="00BF629A">
              <w:rPr>
                <w:rFonts w:ascii="Arial" w:eastAsia="Arial" w:hAnsi="Arial" w:cs="Arial"/>
                <w:sz w:val="20"/>
              </w:rPr>
              <w:t xml:space="preserve"> </w:t>
            </w:r>
            <w:r w:rsidR="1C21F650" w:rsidRPr="00BF629A">
              <w:rPr>
                <w:rFonts w:ascii="Arial" w:eastAsia="Arial" w:hAnsi="Arial" w:cs="Arial"/>
                <w:sz w:val="20"/>
              </w:rPr>
              <w:t>členu</w:t>
            </w:r>
            <w:r w:rsidRPr="00BF629A">
              <w:rPr>
                <w:rFonts w:ascii="Arial" w:eastAsia="Arial" w:hAnsi="Arial" w:cs="Arial"/>
                <w:sz w:val="20"/>
              </w:rPr>
              <w:t xml:space="preserve"> tega zakona. </w:t>
            </w:r>
          </w:p>
          <w:p w14:paraId="52B09C37" w14:textId="30F0A1DD" w:rsidR="002A3C03" w:rsidRPr="00BF629A" w:rsidRDefault="55E27618"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Ne glede na tretji odstavek tega člena ni treba registrirati obrata:  </w:t>
            </w:r>
          </w:p>
          <w:p w14:paraId="04295450" w14:textId="557DA618" w:rsidR="002A3C03" w:rsidRPr="00BF629A" w:rsidRDefault="11C6D647" w:rsidP="005C33F3">
            <w:pPr>
              <w:pStyle w:val="Odstavekseznama"/>
              <w:numPr>
                <w:ilvl w:val="0"/>
                <w:numId w:val="21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če gre za </w:t>
            </w:r>
            <w:r w:rsidR="55E27618" w:rsidRPr="00BF629A">
              <w:rPr>
                <w:rFonts w:ascii="Arial" w:eastAsia="Arial" w:hAnsi="Arial" w:cs="Arial"/>
                <w:sz w:val="20"/>
              </w:rPr>
              <w:t>fizične osebe, ki največ enkrat letno izvaja</w:t>
            </w:r>
            <w:r w:rsidR="04A4B73A" w:rsidRPr="00BF629A">
              <w:rPr>
                <w:rFonts w:ascii="Arial" w:eastAsia="Arial" w:hAnsi="Arial" w:cs="Arial"/>
                <w:sz w:val="20"/>
              </w:rPr>
              <w:t>jo</w:t>
            </w:r>
            <w:r w:rsidR="55E27618" w:rsidRPr="00BF629A">
              <w:rPr>
                <w:rFonts w:ascii="Arial" w:eastAsia="Arial" w:hAnsi="Arial" w:cs="Arial"/>
                <w:sz w:val="20"/>
              </w:rPr>
              <w:t xml:space="preserve"> živilsko dejavnost (vaški sejmi, gasilske veselice in podobno);</w:t>
            </w:r>
          </w:p>
          <w:p w14:paraId="7DCEE8DA" w14:textId="318DD10F" w:rsidR="4848FFD7" w:rsidRPr="00BF629A" w:rsidRDefault="62B01BFA" w:rsidP="005C33F3">
            <w:pPr>
              <w:pStyle w:val="Odstavekseznama"/>
              <w:numPr>
                <w:ilvl w:val="0"/>
                <w:numId w:val="21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če gre za društva, ki največ enkrat letno izvaja</w:t>
            </w:r>
            <w:r w:rsidR="51421184" w:rsidRPr="00BF629A">
              <w:rPr>
                <w:rFonts w:ascii="Arial" w:eastAsia="Arial" w:hAnsi="Arial" w:cs="Arial"/>
                <w:sz w:val="20"/>
              </w:rPr>
              <w:t>jo</w:t>
            </w:r>
            <w:r w:rsidRPr="00BF629A">
              <w:rPr>
                <w:rFonts w:ascii="Arial" w:eastAsia="Arial" w:hAnsi="Arial" w:cs="Arial"/>
                <w:sz w:val="20"/>
              </w:rPr>
              <w:t xml:space="preserve"> živilsko dejavnost (vaški sejmi, gasilske veselice in podobno);  </w:t>
            </w:r>
          </w:p>
          <w:p w14:paraId="78C11A0C" w14:textId="59CA91DD" w:rsidR="002A3C03" w:rsidRPr="00BF629A" w:rsidRDefault="4BC69A66" w:rsidP="005C33F3">
            <w:pPr>
              <w:pStyle w:val="Odstavekseznama"/>
              <w:numPr>
                <w:ilvl w:val="0"/>
                <w:numId w:val="21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če </w:t>
            </w:r>
            <w:r w:rsidR="55E27618" w:rsidRPr="00BF629A">
              <w:rPr>
                <w:rFonts w:ascii="Arial" w:eastAsia="Arial" w:hAnsi="Arial" w:cs="Arial"/>
                <w:sz w:val="20"/>
              </w:rPr>
              <w:t>zbira oziroma prevaža donirano krmo iz primarne pridelave za neposredno oskrbo kmetij v primeru naravne in druge nesreče; ali</w:t>
            </w:r>
          </w:p>
          <w:p w14:paraId="55FAFE5D" w14:textId="36D1DC33" w:rsidR="002A3C03" w:rsidRPr="00BF629A" w:rsidRDefault="2AF26028" w:rsidP="005C33F3">
            <w:pPr>
              <w:pStyle w:val="Odstavekseznama"/>
              <w:numPr>
                <w:ilvl w:val="0"/>
                <w:numId w:val="21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če </w:t>
            </w:r>
            <w:r w:rsidR="758FE01E" w:rsidRPr="00BF629A">
              <w:rPr>
                <w:rFonts w:ascii="Arial" w:eastAsia="Arial" w:hAnsi="Arial" w:cs="Arial"/>
                <w:sz w:val="20"/>
              </w:rPr>
              <w:t xml:space="preserve">priložnostno prevaža predpakirano hrano in krmo, za katero se ne zahteva posebni temperaturni režim. </w:t>
            </w:r>
          </w:p>
          <w:p w14:paraId="5B731010" w14:textId="1919E43E" w:rsidR="002A3C03" w:rsidRPr="00BF629A" w:rsidRDefault="3C9532C3" w:rsidP="6DAB6CE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Izvajalec dejavnosti </w:t>
            </w:r>
            <w:r w:rsidR="5D9421D1" w:rsidRPr="00BF629A">
              <w:rPr>
                <w:rFonts w:ascii="Arial" w:eastAsia="Arial" w:hAnsi="Arial" w:cs="Arial"/>
                <w:sz w:val="20"/>
              </w:rPr>
              <w:t xml:space="preserve">Upravi, ZIRS </w:t>
            </w:r>
            <w:r w:rsidR="36A0B5FC" w:rsidRPr="00BF629A">
              <w:rPr>
                <w:rFonts w:ascii="Arial" w:eastAsia="Arial" w:hAnsi="Arial" w:cs="Arial"/>
                <w:sz w:val="20"/>
              </w:rPr>
              <w:t xml:space="preserve">oziroma </w:t>
            </w:r>
            <w:r w:rsidR="5D9421D1" w:rsidRPr="00BF629A">
              <w:rPr>
                <w:rFonts w:ascii="Arial" w:eastAsia="Arial" w:hAnsi="Arial" w:cs="Arial"/>
                <w:sz w:val="20"/>
              </w:rPr>
              <w:t>IRSKGLR</w:t>
            </w:r>
            <w:r w:rsidR="5AFA23F9" w:rsidRPr="00BF629A">
              <w:rPr>
                <w:rFonts w:ascii="Arial" w:eastAsia="Arial" w:hAnsi="Arial" w:cs="Arial"/>
                <w:sz w:val="20"/>
              </w:rPr>
              <w:t>,</w:t>
            </w:r>
            <w:r w:rsidRPr="00BF629A">
              <w:rPr>
                <w:rFonts w:ascii="Arial" w:eastAsia="Arial" w:hAnsi="Arial" w:cs="Arial"/>
                <w:sz w:val="20"/>
              </w:rPr>
              <w:t xml:space="preserve"> </w:t>
            </w:r>
            <w:r w:rsidR="3C45E00E" w:rsidRPr="00BF629A">
              <w:rPr>
                <w:rFonts w:ascii="Arial" w:eastAsia="Arial" w:hAnsi="Arial" w:cs="Arial"/>
                <w:sz w:val="20"/>
              </w:rPr>
              <w:t>vsak</w:t>
            </w:r>
            <w:r w:rsidR="686CF915" w:rsidRPr="00BF629A">
              <w:rPr>
                <w:rFonts w:ascii="Arial" w:eastAsia="Arial" w:hAnsi="Arial" w:cs="Arial"/>
                <w:sz w:val="20"/>
              </w:rPr>
              <w:t>emu</w:t>
            </w:r>
            <w:r w:rsidR="3C45E00E" w:rsidRPr="00BF629A">
              <w:rPr>
                <w:rFonts w:ascii="Arial" w:eastAsia="Arial" w:hAnsi="Arial" w:cs="Arial"/>
                <w:sz w:val="20"/>
              </w:rPr>
              <w:t xml:space="preserve"> </w:t>
            </w:r>
            <w:r w:rsidR="62277B5F" w:rsidRPr="00BF629A">
              <w:rPr>
                <w:rFonts w:ascii="Arial" w:eastAsia="Arial" w:hAnsi="Arial" w:cs="Arial"/>
                <w:sz w:val="20"/>
              </w:rPr>
              <w:t>v okviru</w:t>
            </w:r>
            <w:r w:rsidR="6B2AF963" w:rsidRPr="00BF629A">
              <w:rPr>
                <w:rFonts w:ascii="Arial" w:eastAsia="Arial" w:hAnsi="Arial" w:cs="Arial"/>
                <w:sz w:val="20"/>
              </w:rPr>
              <w:t xml:space="preserve"> nj</w:t>
            </w:r>
            <w:r w:rsidR="5DB5F077" w:rsidRPr="00BF629A">
              <w:rPr>
                <w:rFonts w:ascii="Arial" w:eastAsia="Arial" w:hAnsi="Arial" w:cs="Arial"/>
                <w:sz w:val="20"/>
              </w:rPr>
              <w:t>egovih</w:t>
            </w:r>
            <w:r w:rsidR="62277B5F" w:rsidRPr="00BF629A">
              <w:rPr>
                <w:rFonts w:ascii="Arial" w:eastAsia="Arial" w:hAnsi="Arial" w:cs="Arial"/>
                <w:sz w:val="20"/>
              </w:rPr>
              <w:t xml:space="preserve"> pristojnosti</w:t>
            </w:r>
            <w:r w:rsidR="6931119B" w:rsidRPr="00BF629A">
              <w:rPr>
                <w:rFonts w:ascii="Arial" w:eastAsia="Arial" w:hAnsi="Arial" w:cs="Arial"/>
                <w:sz w:val="20"/>
              </w:rPr>
              <w:t>,</w:t>
            </w:r>
            <w:r w:rsidR="62277B5F" w:rsidRPr="00BF629A">
              <w:rPr>
                <w:rFonts w:ascii="Arial" w:eastAsia="Arial" w:hAnsi="Arial" w:cs="Arial"/>
                <w:sz w:val="20"/>
              </w:rPr>
              <w:t xml:space="preserve"> </w:t>
            </w:r>
            <w:r w:rsidRPr="00BF629A">
              <w:rPr>
                <w:rFonts w:ascii="Arial" w:eastAsia="Arial" w:hAnsi="Arial" w:cs="Arial"/>
                <w:sz w:val="20"/>
              </w:rPr>
              <w:t xml:space="preserve">sporoči vse spremembe, ki so nastale v zvezi z dejavnostmi, ki se izvajajo v </w:t>
            </w:r>
            <w:r w:rsidR="6E863C9C" w:rsidRPr="00BF629A">
              <w:rPr>
                <w:rFonts w:ascii="Arial" w:eastAsia="Arial" w:hAnsi="Arial" w:cs="Arial"/>
                <w:sz w:val="20"/>
              </w:rPr>
              <w:t xml:space="preserve">registriranem oziroma odobrenem </w:t>
            </w:r>
            <w:r w:rsidRPr="00BF629A">
              <w:rPr>
                <w:rFonts w:ascii="Arial" w:eastAsia="Arial" w:hAnsi="Arial" w:cs="Arial"/>
                <w:sz w:val="20"/>
              </w:rPr>
              <w:t>obratu</w:t>
            </w:r>
            <w:r w:rsidR="0B1B9259" w:rsidRPr="00BF629A">
              <w:rPr>
                <w:rFonts w:ascii="Arial" w:eastAsia="Arial" w:hAnsi="Arial" w:cs="Arial"/>
                <w:sz w:val="20"/>
              </w:rPr>
              <w:t>.</w:t>
            </w:r>
            <w:r w:rsidRPr="00BF629A">
              <w:rPr>
                <w:rFonts w:ascii="Arial" w:eastAsia="Arial" w:hAnsi="Arial" w:cs="Arial"/>
                <w:sz w:val="20"/>
              </w:rPr>
              <w:t xml:space="preserve"> Spremembe sporoči v 15 dneh po nastali spremembi. </w:t>
            </w:r>
          </w:p>
          <w:p w14:paraId="3692D5FD" w14:textId="15C63C71" w:rsidR="002A3C03" w:rsidRPr="00BF629A" w:rsidRDefault="3C1538FE"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Ne glede na zakon, ki ureja splošni upravni postopek, </w:t>
            </w:r>
            <w:r w:rsidR="6879BCC4" w:rsidRPr="00BF629A">
              <w:rPr>
                <w:rFonts w:ascii="Arial" w:eastAsia="Arial" w:hAnsi="Arial" w:cs="Arial"/>
                <w:sz w:val="20"/>
              </w:rPr>
              <w:t xml:space="preserve">Uprava </w:t>
            </w:r>
            <w:r w:rsidR="2C9B9E88" w:rsidRPr="00BF629A">
              <w:rPr>
                <w:rFonts w:ascii="Arial" w:eastAsia="Arial" w:hAnsi="Arial" w:cs="Arial"/>
                <w:sz w:val="20"/>
              </w:rPr>
              <w:t xml:space="preserve">že izdano odločbo za </w:t>
            </w:r>
            <w:r w:rsidR="672B4839" w:rsidRPr="00BF629A">
              <w:rPr>
                <w:rFonts w:ascii="Arial" w:eastAsia="Arial" w:hAnsi="Arial" w:cs="Arial"/>
                <w:sz w:val="20"/>
              </w:rPr>
              <w:t xml:space="preserve">odobritev </w:t>
            </w:r>
            <w:r w:rsidR="2C9B9E88" w:rsidRPr="00BF629A">
              <w:rPr>
                <w:rFonts w:ascii="Arial" w:eastAsia="Arial" w:hAnsi="Arial" w:cs="Arial"/>
                <w:sz w:val="20"/>
              </w:rPr>
              <w:t>posamezn</w:t>
            </w:r>
            <w:r w:rsidR="0B2A0F2D" w:rsidRPr="00BF629A">
              <w:rPr>
                <w:rFonts w:ascii="Arial" w:eastAsia="Arial" w:hAnsi="Arial" w:cs="Arial"/>
                <w:sz w:val="20"/>
              </w:rPr>
              <w:t>ega</w:t>
            </w:r>
            <w:r w:rsidR="2C9B9E88" w:rsidRPr="00BF629A">
              <w:rPr>
                <w:rFonts w:ascii="Arial" w:eastAsia="Arial" w:hAnsi="Arial" w:cs="Arial"/>
                <w:sz w:val="20"/>
              </w:rPr>
              <w:t xml:space="preserve"> obrat</w:t>
            </w:r>
            <w:r w:rsidR="20CC9562" w:rsidRPr="00BF629A">
              <w:rPr>
                <w:rFonts w:ascii="Arial" w:eastAsia="Arial" w:hAnsi="Arial" w:cs="Arial"/>
                <w:sz w:val="20"/>
              </w:rPr>
              <w:t>a</w:t>
            </w:r>
            <w:r w:rsidR="2C9B9E88" w:rsidRPr="00BF629A">
              <w:rPr>
                <w:rFonts w:ascii="Arial" w:eastAsia="Arial" w:hAnsi="Arial" w:cs="Arial"/>
                <w:sz w:val="20"/>
              </w:rPr>
              <w:t xml:space="preserve"> </w:t>
            </w:r>
            <w:r w:rsidR="7B346CD4" w:rsidRPr="00BF629A">
              <w:rPr>
                <w:rFonts w:ascii="Arial" w:eastAsia="Arial" w:hAnsi="Arial" w:cs="Arial"/>
                <w:sz w:val="20"/>
              </w:rPr>
              <w:t xml:space="preserve">po uradni dolžnosti </w:t>
            </w:r>
            <w:r w:rsidR="2C9B9E88" w:rsidRPr="00BF629A">
              <w:rPr>
                <w:rFonts w:ascii="Arial" w:eastAsia="Arial" w:hAnsi="Arial" w:cs="Arial"/>
                <w:sz w:val="20"/>
              </w:rPr>
              <w:t xml:space="preserve">razveljavi in jo nadomesti z novo odločbo, </w:t>
            </w:r>
            <w:r w:rsidRPr="00BF629A">
              <w:rPr>
                <w:rFonts w:ascii="Arial" w:eastAsia="Arial" w:hAnsi="Arial" w:cs="Arial"/>
                <w:sz w:val="20"/>
              </w:rPr>
              <w:t xml:space="preserve">če se spremenijo podatki </w:t>
            </w:r>
            <w:r w:rsidR="3F29037F" w:rsidRPr="00BF629A">
              <w:rPr>
                <w:rFonts w:ascii="Arial" w:eastAsia="Arial" w:hAnsi="Arial" w:cs="Arial"/>
                <w:sz w:val="20"/>
              </w:rPr>
              <w:t xml:space="preserve">o obratu </w:t>
            </w:r>
            <w:r w:rsidR="7AC76F21" w:rsidRPr="00BF629A">
              <w:rPr>
                <w:rFonts w:ascii="Arial" w:eastAsia="Arial" w:hAnsi="Arial" w:cs="Arial"/>
                <w:sz w:val="20"/>
              </w:rPr>
              <w:t>iz</w:t>
            </w:r>
            <w:r w:rsidR="44F6744E" w:rsidRPr="00BF629A">
              <w:rPr>
                <w:rFonts w:ascii="Arial" w:eastAsia="Arial" w:hAnsi="Arial" w:cs="Arial"/>
                <w:sz w:val="20"/>
              </w:rPr>
              <w:t xml:space="preserve"> </w:t>
            </w:r>
            <w:r w:rsidRPr="00BF629A">
              <w:rPr>
                <w:rFonts w:ascii="Arial" w:eastAsia="Arial" w:hAnsi="Arial" w:cs="Arial"/>
                <w:sz w:val="20"/>
              </w:rPr>
              <w:t>odločb</w:t>
            </w:r>
            <w:r w:rsidR="0BF30DAE" w:rsidRPr="00BF629A">
              <w:rPr>
                <w:rFonts w:ascii="Arial" w:eastAsia="Arial" w:hAnsi="Arial" w:cs="Arial"/>
                <w:sz w:val="20"/>
              </w:rPr>
              <w:t>e</w:t>
            </w:r>
            <w:r w:rsidRPr="00BF629A">
              <w:rPr>
                <w:rFonts w:ascii="Arial" w:eastAsia="Arial" w:hAnsi="Arial" w:cs="Arial"/>
                <w:sz w:val="20"/>
              </w:rPr>
              <w:t xml:space="preserve"> o odobritvi ali pogojni odobritvi obrata iz </w:t>
            </w:r>
            <w:r w:rsidR="32BB0738" w:rsidRPr="00BF629A">
              <w:rPr>
                <w:rFonts w:ascii="Arial" w:eastAsia="Arial" w:hAnsi="Arial" w:cs="Arial"/>
                <w:sz w:val="20"/>
              </w:rPr>
              <w:t xml:space="preserve">osmega </w:t>
            </w:r>
            <w:r w:rsidRPr="00BF629A">
              <w:rPr>
                <w:rFonts w:ascii="Arial" w:eastAsia="Arial" w:hAnsi="Arial" w:cs="Arial"/>
                <w:sz w:val="20"/>
              </w:rPr>
              <w:t>odstavka tega člena</w:t>
            </w:r>
            <w:r w:rsidR="48A97444" w:rsidRPr="00BF629A">
              <w:rPr>
                <w:rFonts w:ascii="Arial" w:eastAsia="Arial" w:hAnsi="Arial" w:cs="Arial"/>
                <w:sz w:val="20"/>
              </w:rPr>
              <w:t>.</w:t>
            </w:r>
            <w:r w:rsidRPr="00BF629A">
              <w:rPr>
                <w:rFonts w:ascii="Arial" w:eastAsia="Arial" w:hAnsi="Arial" w:cs="Arial"/>
                <w:sz w:val="20"/>
              </w:rPr>
              <w:t xml:space="preserve"> </w:t>
            </w:r>
          </w:p>
          <w:p w14:paraId="221D08BC" w14:textId="62664C8C" w:rsidR="002A3C03" w:rsidRPr="00BF629A" w:rsidRDefault="3B657589"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V primerih iz 14. in 15. člena Uredbe 183/2005/ES Uprava z odločbo začasno ali trajno </w:t>
            </w:r>
            <w:r w:rsidR="6FC51C58" w:rsidRPr="00BF629A">
              <w:rPr>
                <w:rFonts w:ascii="Arial" w:eastAsia="Arial" w:hAnsi="Arial" w:cs="Arial"/>
                <w:sz w:val="20"/>
              </w:rPr>
              <w:t xml:space="preserve">odvzame </w:t>
            </w:r>
            <w:r w:rsidRPr="00BF629A">
              <w:rPr>
                <w:rFonts w:ascii="Arial" w:eastAsia="Arial" w:hAnsi="Arial" w:cs="Arial"/>
                <w:sz w:val="20"/>
              </w:rPr>
              <w:t>registracijo ali odobritev obrata na področju krme.</w:t>
            </w:r>
          </w:p>
          <w:p w14:paraId="2EA5F819" w14:textId="133B3032" w:rsidR="002A3C03" w:rsidRPr="00BF629A" w:rsidRDefault="699CFF76"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V primerih iz 16. člena Uredbe 183/2005/ES Uprava spremeni registracijo ali odobritev obrata ob smiselni uporabi petega</w:t>
            </w:r>
            <w:r w:rsidR="673A102B" w:rsidRPr="00BF629A">
              <w:rPr>
                <w:rFonts w:ascii="Arial" w:eastAsia="Arial" w:hAnsi="Arial" w:cs="Arial"/>
                <w:sz w:val="20"/>
              </w:rPr>
              <w:t>,</w:t>
            </w:r>
            <w:r w:rsidRPr="00BF629A">
              <w:rPr>
                <w:rFonts w:ascii="Arial" w:eastAsia="Arial" w:hAnsi="Arial" w:cs="Arial"/>
                <w:sz w:val="20"/>
              </w:rPr>
              <w:t xml:space="preserve"> </w:t>
            </w:r>
            <w:r w:rsidR="638457A0" w:rsidRPr="00BF629A">
              <w:rPr>
                <w:rFonts w:ascii="Arial" w:eastAsia="Arial" w:hAnsi="Arial" w:cs="Arial"/>
                <w:sz w:val="20"/>
              </w:rPr>
              <w:t xml:space="preserve">sedmega </w:t>
            </w:r>
            <w:r w:rsidR="1ED604C9" w:rsidRPr="00BF629A">
              <w:rPr>
                <w:rFonts w:ascii="Arial" w:eastAsia="Arial" w:hAnsi="Arial" w:cs="Arial"/>
                <w:sz w:val="20"/>
              </w:rPr>
              <w:t xml:space="preserve">in </w:t>
            </w:r>
            <w:r w:rsidR="0C8AB110" w:rsidRPr="00BF629A">
              <w:rPr>
                <w:rFonts w:ascii="Arial" w:eastAsia="Arial" w:hAnsi="Arial" w:cs="Arial"/>
                <w:sz w:val="20"/>
              </w:rPr>
              <w:t>osmega</w:t>
            </w:r>
            <w:r w:rsidR="3DB5B497" w:rsidRPr="00BF629A">
              <w:rPr>
                <w:rFonts w:ascii="Arial" w:eastAsia="Arial" w:hAnsi="Arial" w:cs="Arial"/>
                <w:sz w:val="20"/>
              </w:rPr>
              <w:t xml:space="preserve"> </w:t>
            </w:r>
            <w:r w:rsidRPr="00BF629A">
              <w:rPr>
                <w:rFonts w:ascii="Arial" w:eastAsia="Arial" w:hAnsi="Arial" w:cs="Arial"/>
                <w:sz w:val="20"/>
              </w:rPr>
              <w:t xml:space="preserve">odstavka tega člena. </w:t>
            </w:r>
          </w:p>
          <w:p w14:paraId="71048500" w14:textId="7EFB4EDC" w:rsidR="002A3C03" w:rsidRPr="00BF629A" w:rsidRDefault="15C27214" w:rsidP="74D18CF8">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Ne glede na zakon, ki ureja splošni upravni postopek, se obvestilo nosilca živilske dejavnosti,</w:t>
            </w:r>
            <w:r w:rsidR="0FE41C0C" w:rsidRPr="00BF629A">
              <w:rPr>
                <w:rFonts w:ascii="Arial" w:eastAsia="Arial" w:hAnsi="Arial" w:cs="Arial"/>
                <w:sz w:val="20"/>
              </w:rPr>
              <w:t xml:space="preserve"> </w:t>
            </w:r>
            <w:r w:rsidR="4C49D2C8" w:rsidRPr="00BF629A">
              <w:rPr>
                <w:rFonts w:ascii="Arial" w:eastAsia="Arial" w:hAnsi="Arial" w:cs="Arial"/>
                <w:sz w:val="20"/>
              </w:rPr>
              <w:t xml:space="preserve">nosilca </w:t>
            </w:r>
            <w:r w:rsidRPr="00BF629A">
              <w:rPr>
                <w:rFonts w:ascii="Arial" w:eastAsia="Arial" w:hAnsi="Arial" w:cs="Arial"/>
                <w:sz w:val="20"/>
              </w:rPr>
              <w:t>dejavnosti poslovanja s krmo</w:t>
            </w:r>
            <w:r w:rsidR="67F88467" w:rsidRPr="00BF629A">
              <w:rPr>
                <w:rFonts w:ascii="Arial" w:eastAsia="Arial" w:hAnsi="Arial" w:cs="Arial"/>
                <w:sz w:val="20"/>
              </w:rPr>
              <w:t xml:space="preserve"> in</w:t>
            </w:r>
            <w:r w:rsidRPr="00BF629A">
              <w:rPr>
                <w:rFonts w:ascii="Arial" w:eastAsia="Arial" w:hAnsi="Arial" w:cs="Arial"/>
                <w:sz w:val="20"/>
              </w:rPr>
              <w:t xml:space="preserve"> </w:t>
            </w:r>
            <w:r w:rsidR="48866D57" w:rsidRPr="00BF629A">
              <w:rPr>
                <w:rFonts w:ascii="Arial" w:eastAsia="Arial" w:hAnsi="Arial" w:cs="Arial"/>
                <w:sz w:val="20"/>
              </w:rPr>
              <w:t>nosil</w:t>
            </w:r>
            <w:r w:rsidR="23E8E746" w:rsidRPr="00BF629A">
              <w:rPr>
                <w:rFonts w:ascii="Arial" w:eastAsia="Arial" w:hAnsi="Arial" w:cs="Arial"/>
                <w:sz w:val="20"/>
              </w:rPr>
              <w:t>ca</w:t>
            </w:r>
            <w:r w:rsidR="48866D57" w:rsidRPr="00BF629A">
              <w:rPr>
                <w:rFonts w:ascii="Arial" w:eastAsia="Arial" w:hAnsi="Arial" w:cs="Arial"/>
                <w:sz w:val="20"/>
              </w:rPr>
              <w:t xml:space="preserve"> </w:t>
            </w:r>
            <w:r w:rsidRPr="00BF629A">
              <w:rPr>
                <w:rFonts w:ascii="Arial" w:eastAsia="Arial" w:hAnsi="Arial" w:cs="Arial"/>
                <w:sz w:val="20"/>
              </w:rPr>
              <w:t>dejavnosti poslovanja z živalskimi stranskimi proizvodi</w:t>
            </w:r>
            <w:r w:rsidR="12EA5A46" w:rsidRPr="00BF629A">
              <w:rPr>
                <w:rFonts w:ascii="Arial" w:eastAsia="Arial" w:hAnsi="Arial" w:cs="Arial"/>
                <w:sz w:val="20"/>
              </w:rPr>
              <w:t xml:space="preserve"> </w:t>
            </w:r>
            <w:r w:rsidRPr="00BF629A">
              <w:rPr>
                <w:rFonts w:ascii="Arial" w:eastAsia="Arial" w:hAnsi="Arial" w:cs="Arial"/>
                <w:sz w:val="20"/>
              </w:rPr>
              <w:t>o prenehanju dejavnosti šteje kot vloga za izpis iz registra. Uprava</w:t>
            </w:r>
            <w:r w:rsidR="2131B530" w:rsidRPr="00BF629A">
              <w:rPr>
                <w:rFonts w:ascii="Arial" w:eastAsia="Arial" w:hAnsi="Arial" w:cs="Arial"/>
                <w:sz w:val="20"/>
              </w:rPr>
              <w:t>, ZIRS</w:t>
            </w:r>
            <w:r w:rsidR="1BBCE2A9" w:rsidRPr="00BF629A">
              <w:rPr>
                <w:rFonts w:ascii="Arial" w:eastAsia="Arial" w:hAnsi="Arial" w:cs="Arial"/>
                <w:sz w:val="20"/>
              </w:rPr>
              <w:t xml:space="preserve"> </w:t>
            </w:r>
            <w:r w:rsidR="33F30AF8" w:rsidRPr="00BF629A">
              <w:rPr>
                <w:rFonts w:ascii="Arial" w:eastAsia="Arial" w:hAnsi="Arial" w:cs="Arial"/>
                <w:sz w:val="20"/>
              </w:rPr>
              <w:t xml:space="preserve">oziroma </w:t>
            </w:r>
            <w:r w:rsidR="02EAEAEE" w:rsidRPr="00BF629A">
              <w:rPr>
                <w:rFonts w:ascii="Arial" w:eastAsia="Arial" w:hAnsi="Arial" w:cs="Arial"/>
                <w:sz w:val="20"/>
              </w:rPr>
              <w:t>IRSKGLR</w:t>
            </w:r>
            <w:r w:rsidRPr="00BF629A">
              <w:rPr>
                <w:rFonts w:ascii="Arial" w:eastAsia="Arial" w:hAnsi="Arial" w:cs="Arial"/>
                <w:sz w:val="20"/>
              </w:rPr>
              <w:t xml:space="preserve"> po prejemu obvestila iz prejšnjega stavka izpiše obrat iz registra obratov iz </w:t>
            </w:r>
            <w:r w:rsidR="6D92E67F" w:rsidRPr="00BF629A">
              <w:rPr>
                <w:rFonts w:ascii="Arial" w:eastAsia="Arial" w:hAnsi="Arial" w:cs="Arial"/>
                <w:sz w:val="20"/>
              </w:rPr>
              <w:t>94</w:t>
            </w:r>
            <w:r w:rsidRPr="00BF629A">
              <w:rPr>
                <w:rFonts w:ascii="Arial" w:eastAsia="Arial" w:hAnsi="Arial" w:cs="Arial"/>
                <w:sz w:val="20"/>
              </w:rPr>
              <w:t xml:space="preserve">. člena tega zakona in izvajalcu dejavnosti izda potrdilo o izpisu iz tega registra.   </w:t>
            </w:r>
          </w:p>
          <w:p w14:paraId="5596205B" w14:textId="44F517C9" w:rsidR="002A3C03" w:rsidRPr="00BF629A" w:rsidRDefault="6A1C1C52" w:rsidP="00404C8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Odobrenemu </w:t>
            </w:r>
            <w:r w:rsidR="79BC3430" w:rsidRPr="00BF629A">
              <w:rPr>
                <w:rFonts w:ascii="Arial" w:eastAsia="Arial" w:hAnsi="Arial" w:cs="Arial"/>
                <w:sz w:val="20"/>
              </w:rPr>
              <w:t>o</w:t>
            </w:r>
            <w:r w:rsidR="3D487449" w:rsidRPr="00BF629A">
              <w:rPr>
                <w:rFonts w:ascii="Arial" w:eastAsia="Arial" w:hAnsi="Arial" w:cs="Arial"/>
                <w:sz w:val="20"/>
              </w:rPr>
              <w:t xml:space="preserve">bratu, ki več ne izpolnjuje predpisanih pogojev iz prvega ali drugega odstavka tega člena ali prekine z dejavnostjo in o tem ne obvesti </w:t>
            </w:r>
            <w:r w:rsidR="3739ECFF" w:rsidRPr="00BF629A">
              <w:rPr>
                <w:rFonts w:ascii="Arial" w:eastAsia="Arial" w:hAnsi="Arial" w:cs="Arial"/>
                <w:sz w:val="20"/>
              </w:rPr>
              <w:t>Uprave</w:t>
            </w:r>
            <w:r w:rsidR="4342327E" w:rsidRPr="00BF629A">
              <w:rPr>
                <w:rFonts w:ascii="Arial" w:eastAsia="Arial" w:hAnsi="Arial" w:cs="Arial"/>
                <w:sz w:val="20"/>
              </w:rPr>
              <w:t>,</w:t>
            </w:r>
            <w:r w:rsidR="056EE653" w:rsidRPr="00BF629A">
              <w:rPr>
                <w:rFonts w:ascii="Arial" w:eastAsia="Arial" w:hAnsi="Arial" w:cs="Arial"/>
                <w:sz w:val="20"/>
              </w:rPr>
              <w:t xml:space="preserve"> </w:t>
            </w:r>
            <w:r w:rsidR="229C7218" w:rsidRPr="00BF629A">
              <w:rPr>
                <w:rFonts w:ascii="Arial" w:eastAsia="Arial" w:hAnsi="Arial" w:cs="Arial"/>
                <w:sz w:val="20"/>
              </w:rPr>
              <w:t xml:space="preserve">Uprava </w:t>
            </w:r>
            <w:r w:rsidR="3D487449" w:rsidRPr="00BF629A">
              <w:rPr>
                <w:rFonts w:ascii="Arial" w:eastAsia="Arial" w:hAnsi="Arial" w:cs="Arial"/>
                <w:sz w:val="20"/>
              </w:rPr>
              <w:t xml:space="preserve">odobritev obrata z odločbo začasno ali trajno </w:t>
            </w:r>
            <w:r w:rsidR="71E5C8F5" w:rsidRPr="00BF629A">
              <w:rPr>
                <w:rFonts w:ascii="Arial" w:eastAsia="Arial" w:hAnsi="Arial" w:cs="Arial"/>
                <w:sz w:val="20"/>
              </w:rPr>
              <w:t>odvzame</w:t>
            </w:r>
            <w:r w:rsidR="3D487449" w:rsidRPr="00BF629A">
              <w:rPr>
                <w:rFonts w:ascii="Arial" w:eastAsia="Arial" w:hAnsi="Arial" w:cs="Arial"/>
                <w:sz w:val="20"/>
              </w:rPr>
              <w:t xml:space="preserve"> </w:t>
            </w:r>
            <w:r w:rsidR="7BBEAAD8" w:rsidRPr="00BF629A">
              <w:rPr>
                <w:rFonts w:ascii="Arial" w:eastAsia="Arial" w:hAnsi="Arial" w:cs="Arial"/>
                <w:sz w:val="20"/>
              </w:rPr>
              <w:t>v skladu</w:t>
            </w:r>
            <w:r w:rsidR="040D8480" w:rsidRPr="00BF629A">
              <w:rPr>
                <w:rFonts w:ascii="Arial" w:eastAsia="Arial" w:hAnsi="Arial" w:cs="Arial"/>
                <w:sz w:val="20"/>
              </w:rPr>
              <w:t xml:space="preserve"> s</w:t>
            </w:r>
            <w:r w:rsidR="7BBEAAD8" w:rsidRPr="00BF629A">
              <w:rPr>
                <w:rFonts w:ascii="Arial" w:eastAsia="Arial" w:hAnsi="Arial" w:cs="Arial"/>
                <w:sz w:val="20"/>
              </w:rPr>
              <w:t xml:space="preserve"> </w:t>
            </w:r>
            <w:r w:rsidR="3D487449" w:rsidRPr="00BF629A">
              <w:rPr>
                <w:rFonts w:ascii="Arial" w:eastAsia="Arial" w:hAnsi="Arial" w:cs="Arial"/>
                <w:sz w:val="20"/>
              </w:rPr>
              <w:t>pogoji in po postopku, določenem v pravnih aktih EU</w:t>
            </w:r>
            <w:r w:rsidR="0314597A" w:rsidRPr="00BF629A">
              <w:rPr>
                <w:rFonts w:ascii="Arial" w:eastAsia="Arial" w:hAnsi="Arial" w:cs="Arial"/>
                <w:sz w:val="20"/>
              </w:rPr>
              <w:t xml:space="preserve"> iz prvega in drugega </w:t>
            </w:r>
            <w:r w:rsidR="205421D6" w:rsidRPr="00BF629A">
              <w:rPr>
                <w:rFonts w:ascii="Arial" w:eastAsia="Arial" w:hAnsi="Arial" w:cs="Arial"/>
                <w:sz w:val="20"/>
              </w:rPr>
              <w:t xml:space="preserve">odstavka </w:t>
            </w:r>
            <w:r w:rsidR="0314597A" w:rsidRPr="00BF629A">
              <w:rPr>
                <w:rFonts w:ascii="Arial" w:eastAsia="Arial" w:hAnsi="Arial" w:cs="Arial"/>
                <w:sz w:val="20"/>
              </w:rPr>
              <w:t>tega člena,</w:t>
            </w:r>
            <w:r w:rsidR="3D487449" w:rsidRPr="00BF629A">
              <w:rPr>
                <w:rFonts w:ascii="Arial" w:eastAsia="Arial" w:hAnsi="Arial" w:cs="Arial"/>
                <w:sz w:val="20"/>
              </w:rPr>
              <w:t xml:space="preserve"> </w:t>
            </w:r>
            <w:r w:rsidR="4E1351FB" w:rsidRPr="00BF629A">
              <w:rPr>
                <w:rFonts w:ascii="Arial" w:eastAsia="Arial" w:hAnsi="Arial" w:cs="Arial"/>
                <w:sz w:val="20"/>
              </w:rPr>
              <w:t xml:space="preserve">oziroma </w:t>
            </w:r>
            <w:r w:rsidR="56CA40DC" w:rsidRPr="00BF629A">
              <w:rPr>
                <w:rFonts w:ascii="Arial" w:eastAsia="Arial" w:hAnsi="Arial" w:cs="Arial"/>
                <w:sz w:val="20"/>
              </w:rPr>
              <w:t>pod podrobnejšimi pogoji in po podrobnejšem postopku, določenem v</w:t>
            </w:r>
            <w:r w:rsidR="5B7D595F" w:rsidRPr="00BF629A">
              <w:rPr>
                <w:rFonts w:ascii="Arial" w:eastAsia="Arial" w:hAnsi="Arial" w:cs="Arial"/>
                <w:sz w:val="20"/>
              </w:rPr>
              <w:t xml:space="preserve"> tem zakonu in</w:t>
            </w:r>
            <w:r w:rsidR="56CA40DC" w:rsidRPr="00BF629A">
              <w:rPr>
                <w:rFonts w:ascii="Arial" w:eastAsia="Arial" w:hAnsi="Arial" w:cs="Arial"/>
                <w:sz w:val="20"/>
              </w:rPr>
              <w:t xml:space="preserve"> </w:t>
            </w:r>
            <w:r w:rsidR="3D487449" w:rsidRPr="00BF629A">
              <w:rPr>
                <w:rFonts w:ascii="Arial" w:eastAsia="Arial" w:hAnsi="Arial" w:cs="Arial"/>
                <w:sz w:val="20"/>
              </w:rPr>
              <w:t>predpis</w:t>
            </w:r>
            <w:r w:rsidR="2BE21E52" w:rsidRPr="00BF629A">
              <w:rPr>
                <w:rFonts w:ascii="Arial" w:eastAsia="Arial" w:hAnsi="Arial" w:cs="Arial"/>
                <w:sz w:val="20"/>
              </w:rPr>
              <w:t>ih</w:t>
            </w:r>
            <w:r w:rsidR="28C19265" w:rsidRPr="00BF629A">
              <w:rPr>
                <w:rFonts w:ascii="Arial" w:eastAsia="Arial" w:hAnsi="Arial" w:cs="Arial"/>
                <w:sz w:val="20"/>
              </w:rPr>
              <w:t xml:space="preserve">, </w:t>
            </w:r>
            <w:r w:rsidR="2E7DA82C" w:rsidRPr="00BF629A">
              <w:rPr>
                <w:rFonts w:ascii="Arial" w:eastAsia="Arial" w:hAnsi="Arial" w:cs="Arial"/>
                <w:sz w:val="20"/>
              </w:rPr>
              <w:t xml:space="preserve">izdanih na njegovi podlagi. </w:t>
            </w:r>
            <w:r w:rsidR="3D487449" w:rsidRPr="00BF629A">
              <w:rPr>
                <w:rFonts w:ascii="Arial" w:eastAsia="Arial" w:hAnsi="Arial" w:cs="Arial"/>
                <w:sz w:val="20"/>
              </w:rPr>
              <w:t xml:space="preserve"> </w:t>
            </w:r>
          </w:p>
          <w:p w14:paraId="13C6BD41" w14:textId="6DB90F5B" w:rsidR="002A3C03" w:rsidRPr="00BF629A" w:rsidRDefault="2E66DF14" w:rsidP="6DAB6CE0">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Nosilec živilske </w:t>
            </w:r>
            <w:r w:rsidR="7B5C0C5C" w:rsidRPr="00BF629A">
              <w:rPr>
                <w:rFonts w:ascii="Arial" w:eastAsia="Arial" w:hAnsi="Arial" w:cs="Arial"/>
                <w:sz w:val="20"/>
              </w:rPr>
              <w:t xml:space="preserve">dejavnosti, ki je registriran ali odobren v drugi državi v skladu s </w:t>
            </w:r>
            <w:r w:rsidR="539CF09B" w:rsidRPr="00BF629A">
              <w:rPr>
                <w:rFonts w:ascii="Arial" w:eastAsia="Arial" w:hAnsi="Arial" w:cs="Arial"/>
                <w:sz w:val="20"/>
              </w:rPr>
              <w:t>pravnimi akti EU</w:t>
            </w:r>
            <w:r w:rsidR="7B5C0C5C" w:rsidRPr="00BF629A">
              <w:rPr>
                <w:rFonts w:ascii="Arial" w:eastAsia="Arial" w:hAnsi="Arial" w:cs="Arial"/>
                <w:sz w:val="20"/>
              </w:rPr>
              <w:t xml:space="preserve"> </w:t>
            </w:r>
            <w:r w:rsidR="48DA89A2" w:rsidRPr="00BF629A">
              <w:rPr>
                <w:rFonts w:ascii="Arial" w:eastAsia="Arial" w:hAnsi="Arial" w:cs="Arial"/>
                <w:sz w:val="20"/>
              </w:rPr>
              <w:t xml:space="preserve">oziroma nacionalnimi predpisi te države </w:t>
            </w:r>
            <w:r w:rsidR="7B5C0C5C" w:rsidRPr="00BF629A">
              <w:rPr>
                <w:rFonts w:ascii="Arial" w:eastAsia="Arial" w:hAnsi="Arial" w:cs="Arial"/>
                <w:sz w:val="20"/>
              </w:rPr>
              <w:t>in dobavlja živila neposredno končnemu potrošniku v Republiki Sloveniji, razen v primeru prodaje na daljavo, mora pri Upravi</w:t>
            </w:r>
            <w:r w:rsidR="54E846B9" w:rsidRPr="00BF629A">
              <w:rPr>
                <w:rFonts w:ascii="Arial" w:eastAsia="Arial" w:hAnsi="Arial" w:cs="Arial"/>
                <w:sz w:val="20"/>
              </w:rPr>
              <w:t>,</w:t>
            </w:r>
            <w:r w:rsidR="7B5C0C5C" w:rsidRPr="00BF629A">
              <w:rPr>
                <w:rFonts w:ascii="Arial" w:eastAsia="Arial" w:hAnsi="Arial" w:cs="Arial"/>
                <w:sz w:val="20"/>
              </w:rPr>
              <w:t xml:space="preserve"> ZIRS</w:t>
            </w:r>
            <w:r w:rsidR="6B77ACAE" w:rsidRPr="00BF629A">
              <w:rPr>
                <w:rFonts w:ascii="Arial" w:eastAsia="Arial" w:hAnsi="Arial" w:cs="Arial"/>
                <w:sz w:val="20"/>
              </w:rPr>
              <w:t xml:space="preserve"> </w:t>
            </w:r>
            <w:r w:rsidR="1D0C122A" w:rsidRPr="00BF629A">
              <w:rPr>
                <w:rFonts w:ascii="Arial" w:eastAsia="Arial" w:hAnsi="Arial" w:cs="Arial"/>
                <w:sz w:val="20"/>
              </w:rPr>
              <w:t xml:space="preserve">oziroma </w:t>
            </w:r>
            <w:r w:rsidR="6B77ACAE" w:rsidRPr="00BF629A">
              <w:rPr>
                <w:rFonts w:ascii="Arial" w:eastAsia="Arial" w:hAnsi="Arial" w:cs="Arial"/>
                <w:sz w:val="20"/>
              </w:rPr>
              <w:t>IRSKGLR</w:t>
            </w:r>
            <w:r w:rsidR="7E7DF2D5" w:rsidRPr="00BF629A">
              <w:rPr>
                <w:rFonts w:ascii="Arial" w:eastAsia="Arial" w:hAnsi="Arial" w:cs="Arial"/>
                <w:sz w:val="20"/>
              </w:rPr>
              <w:t xml:space="preserve">, </w:t>
            </w:r>
            <w:r w:rsidR="101180B1" w:rsidRPr="00BF629A">
              <w:rPr>
                <w:rFonts w:ascii="Arial" w:eastAsia="Arial" w:hAnsi="Arial" w:cs="Arial"/>
                <w:sz w:val="20"/>
              </w:rPr>
              <w:lastRenderedPageBreak/>
              <w:t xml:space="preserve">vsakemu </w:t>
            </w:r>
            <w:r w:rsidR="7E7DF2D5" w:rsidRPr="00BF629A">
              <w:rPr>
                <w:rFonts w:ascii="Arial" w:eastAsia="Arial" w:hAnsi="Arial" w:cs="Arial"/>
                <w:sz w:val="20"/>
              </w:rPr>
              <w:t xml:space="preserve">v okviru </w:t>
            </w:r>
            <w:r w:rsidR="0A1C9389" w:rsidRPr="00BF629A">
              <w:rPr>
                <w:rFonts w:ascii="Arial" w:eastAsia="Arial" w:hAnsi="Arial" w:cs="Arial"/>
                <w:sz w:val="20"/>
              </w:rPr>
              <w:t>njegovih pristojnost</w:t>
            </w:r>
            <w:r w:rsidR="13B502FC" w:rsidRPr="00BF629A">
              <w:rPr>
                <w:rFonts w:ascii="Arial" w:eastAsia="Arial" w:hAnsi="Arial" w:cs="Arial"/>
                <w:sz w:val="20"/>
              </w:rPr>
              <w:t>i</w:t>
            </w:r>
            <w:r w:rsidR="0A1C9389" w:rsidRPr="00BF629A">
              <w:rPr>
                <w:rFonts w:ascii="Arial" w:eastAsia="Arial" w:hAnsi="Arial" w:cs="Arial"/>
                <w:sz w:val="20"/>
              </w:rPr>
              <w:t xml:space="preserve">, </w:t>
            </w:r>
            <w:r w:rsidR="7B5C0C5C" w:rsidRPr="00BF629A">
              <w:rPr>
                <w:rFonts w:ascii="Arial" w:eastAsia="Arial" w:hAnsi="Arial" w:cs="Arial"/>
                <w:sz w:val="20"/>
              </w:rPr>
              <w:t xml:space="preserve">za to dejavnost registrirati obrat v skladu </w:t>
            </w:r>
            <w:r w:rsidR="0A84A65F" w:rsidRPr="00BF629A">
              <w:rPr>
                <w:rFonts w:ascii="Arial" w:eastAsia="Arial" w:hAnsi="Arial" w:cs="Arial"/>
                <w:sz w:val="20"/>
              </w:rPr>
              <w:t>s</w:t>
            </w:r>
            <w:r w:rsidR="7B5C0C5C" w:rsidRPr="00BF629A">
              <w:rPr>
                <w:rFonts w:ascii="Arial" w:eastAsia="Arial" w:hAnsi="Arial" w:cs="Arial"/>
                <w:sz w:val="20"/>
              </w:rPr>
              <w:t xml:space="preserve"> </w:t>
            </w:r>
            <w:r w:rsidR="25CB0641" w:rsidRPr="00BF629A">
              <w:rPr>
                <w:rFonts w:ascii="Arial" w:eastAsia="Arial" w:hAnsi="Arial" w:cs="Arial"/>
                <w:sz w:val="20"/>
              </w:rPr>
              <w:t xml:space="preserve">tretjim </w:t>
            </w:r>
            <w:r w:rsidR="7B5C0C5C" w:rsidRPr="00BF629A">
              <w:rPr>
                <w:rFonts w:ascii="Arial" w:eastAsia="Arial" w:hAnsi="Arial" w:cs="Arial"/>
                <w:sz w:val="20"/>
              </w:rPr>
              <w:t xml:space="preserve">odstavkom tega člena. </w:t>
            </w:r>
          </w:p>
          <w:p w14:paraId="1F7207CF" w14:textId="57505BE6" w:rsidR="00F802F7" w:rsidRPr="00BF629A" w:rsidRDefault="2D4BD70F" w:rsidP="00195DE9">
            <w:pPr>
              <w:pStyle w:val="Odstavekseznama"/>
              <w:numPr>
                <w:ilvl w:val="0"/>
                <w:numId w:val="178"/>
              </w:numPr>
              <w:shd w:val="clear" w:color="auto" w:fill="FFFFFF" w:themeFill="background1"/>
              <w:spacing w:line="276" w:lineRule="auto"/>
              <w:ind w:left="360" w:hanging="450"/>
              <w:rPr>
                <w:rFonts w:ascii="Arial" w:eastAsia="Arial" w:hAnsi="Arial" w:cs="Arial"/>
                <w:sz w:val="20"/>
              </w:rPr>
            </w:pPr>
            <w:r w:rsidRPr="00BF629A">
              <w:rPr>
                <w:rFonts w:ascii="Arial" w:eastAsia="Arial" w:hAnsi="Arial" w:cs="Arial"/>
                <w:sz w:val="20"/>
              </w:rPr>
              <w:t xml:space="preserve">Minister </w:t>
            </w:r>
            <w:r w:rsidR="2EF65A26" w:rsidRPr="00BF629A">
              <w:rPr>
                <w:rFonts w:ascii="Arial" w:eastAsia="Arial" w:hAnsi="Arial" w:cs="Arial"/>
                <w:sz w:val="20"/>
              </w:rPr>
              <w:t>in minister, pristojen za zdravje,</w:t>
            </w:r>
            <w:r w:rsidRPr="00BF629A">
              <w:rPr>
                <w:rFonts w:ascii="Arial" w:eastAsia="Arial" w:hAnsi="Arial" w:cs="Arial"/>
                <w:sz w:val="20"/>
              </w:rPr>
              <w:t xml:space="preserve"> </w:t>
            </w:r>
            <w:r w:rsidR="70A677D1" w:rsidRPr="00BF629A">
              <w:rPr>
                <w:rFonts w:ascii="Arial" w:eastAsia="Arial" w:hAnsi="Arial" w:cs="Arial"/>
                <w:sz w:val="20"/>
              </w:rPr>
              <w:t xml:space="preserve">vsak v okviru svojih pristojnosti, </w:t>
            </w:r>
            <w:r w:rsidRPr="00BF629A">
              <w:rPr>
                <w:rFonts w:ascii="Arial" w:eastAsia="Arial" w:hAnsi="Arial" w:cs="Arial"/>
                <w:sz w:val="20"/>
              </w:rPr>
              <w:t>predpiše</w:t>
            </w:r>
            <w:r w:rsidR="17443F61" w:rsidRPr="00BF629A">
              <w:rPr>
                <w:rFonts w:ascii="Arial" w:eastAsia="Arial" w:hAnsi="Arial" w:cs="Arial"/>
                <w:sz w:val="20"/>
              </w:rPr>
              <w:t>ta</w:t>
            </w:r>
            <w:r w:rsidRPr="00BF629A">
              <w:rPr>
                <w:rFonts w:ascii="Arial" w:eastAsia="Arial" w:hAnsi="Arial" w:cs="Arial"/>
                <w:sz w:val="20"/>
              </w:rPr>
              <w:t xml:space="preserve"> </w:t>
            </w:r>
            <w:r w:rsidR="48809BEB" w:rsidRPr="00BF629A">
              <w:rPr>
                <w:rFonts w:ascii="Arial" w:eastAsia="Arial" w:hAnsi="Arial" w:cs="Arial"/>
                <w:sz w:val="20"/>
              </w:rPr>
              <w:t xml:space="preserve">podrobnejši postopek registracije in odobritve obrata ter vpisa v register obratov, postopek sporočanja sprememb ter </w:t>
            </w:r>
            <w:r w:rsidR="5D9DD80E" w:rsidRPr="00BF629A">
              <w:rPr>
                <w:rFonts w:ascii="Arial" w:eastAsia="Arial" w:hAnsi="Arial" w:cs="Arial"/>
                <w:sz w:val="20"/>
              </w:rPr>
              <w:t>podrobnejše</w:t>
            </w:r>
            <w:r w:rsidR="39C676C1" w:rsidRPr="00BF629A">
              <w:rPr>
                <w:rFonts w:ascii="Arial" w:eastAsia="Arial" w:hAnsi="Arial" w:cs="Arial"/>
                <w:sz w:val="20"/>
              </w:rPr>
              <w:t xml:space="preserve"> pogoje in podrobnejši </w:t>
            </w:r>
            <w:r w:rsidR="58649A8C" w:rsidRPr="00BF629A">
              <w:rPr>
                <w:rFonts w:ascii="Arial" w:eastAsia="Arial" w:hAnsi="Arial" w:cs="Arial"/>
                <w:sz w:val="20"/>
              </w:rPr>
              <w:t xml:space="preserve">postopek odvzema </w:t>
            </w:r>
            <w:r w:rsidR="48809BEB" w:rsidRPr="00BF629A">
              <w:rPr>
                <w:rFonts w:ascii="Arial" w:eastAsia="Arial" w:hAnsi="Arial" w:cs="Arial"/>
                <w:sz w:val="20"/>
              </w:rPr>
              <w:t>registracije in odobritve</w:t>
            </w:r>
            <w:r w:rsidR="7F1394D3" w:rsidRPr="00BF629A">
              <w:rPr>
                <w:rFonts w:ascii="Arial" w:eastAsia="Arial" w:hAnsi="Arial" w:cs="Arial"/>
                <w:sz w:val="20"/>
              </w:rPr>
              <w:t xml:space="preserve"> iz tretjega, petega, </w:t>
            </w:r>
            <w:r w:rsidR="0F1D8AB0" w:rsidRPr="00BF629A">
              <w:rPr>
                <w:rFonts w:ascii="Arial" w:eastAsia="Arial" w:hAnsi="Arial" w:cs="Arial"/>
                <w:sz w:val="20"/>
              </w:rPr>
              <w:t>sedmega</w:t>
            </w:r>
            <w:r w:rsidR="1E68A9C4" w:rsidRPr="00BF629A">
              <w:rPr>
                <w:rFonts w:ascii="Arial" w:eastAsia="Arial" w:hAnsi="Arial" w:cs="Arial"/>
                <w:sz w:val="20"/>
              </w:rPr>
              <w:t xml:space="preserve">, </w:t>
            </w:r>
            <w:r w:rsidR="4AB9613F" w:rsidRPr="00BF629A">
              <w:rPr>
                <w:rFonts w:ascii="Arial" w:eastAsia="Arial" w:hAnsi="Arial" w:cs="Arial"/>
                <w:sz w:val="20"/>
              </w:rPr>
              <w:t>osmega</w:t>
            </w:r>
            <w:r w:rsidR="1E68A9C4" w:rsidRPr="00BF629A">
              <w:rPr>
                <w:rFonts w:ascii="Arial" w:eastAsia="Arial" w:hAnsi="Arial" w:cs="Arial"/>
                <w:sz w:val="20"/>
              </w:rPr>
              <w:t xml:space="preserve">, </w:t>
            </w:r>
            <w:r w:rsidR="2761B96B" w:rsidRPr="00BF629A">
              <w:rPr>
                <w:rFonts w:ascii="Arial" w:eastAsia="Arial" w:hAnsi="Arial" w:cs="Arial"/>
                <w:sz w:val="20"/>
              </w:rPr>
              <w:t>dvanajstega</w:t>
            </w:r>
            <w:r w:rsidR="27B9DA27" w:rsidRPr="00BF629A">
              <w:rPr>
                <w:rFonts w:ascii="Arial" w:eastAsia="Arial" w:hAnsi="Arial" w:cs="Arial"/>
                <w:sz w:val="20"/>
              </w:rPr>
              <w:t xml:space="preserve"> in</w:t>
            </w:r>
            <w:r w:rsidR="0E05ECAE" w:rsidRPr="00BF629A">
              <w:rPr>
                <w:rFonts w:ascii="Arial" w:eastAsia="Arial" w:hAnsi="Arial" w:cs="Arial"/>
                <w:sz w:val="20"/>
              </w:rPr>
              <w:t xml:space="preserve"> </w:t>
            </w:r>
            <w:r w:rsidR="29C799CE" w:rsidRPr="00BF629A">
              <w:rPr>
                <w:rFonts w:ascii="Arial" w:eastAsia="Arial" w:hAnsi="Arial" w:cs="Arial"/>
                <w:sz w:val="20"/>
              </w:rPr>
              <w:t xml:space="preserve">sedemnajstega </w:t>
            </w:r>
            <w:r w:rsidR="3CB4403B" w:rsidRPr="00BF629A">
              <w:rPr>
                <w:rFonts w:ascii="Arial" w:eastAsia="Arial" w:hAnsi="Arial" w:cs="Arial"/>
                <w:sz w:val="20"/>
              </w:rPr>
              <w:t>odstavka tega člen</w:t>
            </w:r>
            <w:r w:rsidR="48FA17C3" w:rsidRPr="00BF629A">
              <w:rPr>
                <w:rFonts w:ascii="Arial" w:eastAsia="Arial" w:hAnsi="Arial" w:cs="Arial"/>
                <w:sz w:val="20"/>
              </w:rPr>
              <w:t>a</w:t>
            </w:r>
            <w:r w:rsidR="48809BEB" w:rsidRPr="00BF629A">
              <w:rPr>
                <w:rFonts w:ascii="Arial" w:eastAsia="Arial" w:hAnsi="Arial" w:cs="Arial"/>
                <w:sz w:val="20"/>
              </w:rPr>
              <w:t>.</w:t>
            </w:r>
          </w:p>
          <w:p w14:paraId="253B9705" w14:textId="77777777" w:rsidR="002A3C03" w:rsidRPr="00BF629A" w:rsidRDefault="002A3C03" w:rsidP="002A3C03">
            <w:pPr>
              <w:spacing w:line="276" w:lineRule="auto"/>
              <w:jc w:val="center"/>
              <w:rPr>
                <w:rFonts w:eastAsia="Arial" w:cs="Arial"/>
                <w:szCs w:val="20"/>
              </w:rPr>
            </w:pPr>
            <w:r w:rsidRPr="00BF629A">
              <w:rPr>
                <w:rFonts w:eastAsia="Arial" w:cs="Arial"/>
                <w:szCs w:val="20"/>
              </w:rPr>
              <w:t xml:space="preserve"> </w:t>
            </w:r>
          </w:p>
          <w:p w14:paraId="2E71BE22" w14:textId="77777777" w:rsidR="002A3C03" w:rsidRPr="00BF629A" w:rsidRDefault="2022DA1C" w:rsidP="1271A91E">
            <w:pPr>
              <w:pStyle w:val="Odstavekseznama"/>
              <w:numPr>
                <w:ilvl w:val="0"/>
                <w:numId w:val="184"/>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49D1B15"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(dovoljenja in posebna dovoljenja za živalske stranske proizvode, snovi s specifičnim tveganjem in nedovoljene krmne dodatke)</w:t>
            </w:r>
          </w:p>
          <w:p w14:paraId="1D07526B" w14:textId="316A3DC3" w:rsidR="002A3C03" w:rsidRPr="00BF629A" w:rsidRDefault="3B657589" w:rsidP="00404C80">
            <w:pPr>
              <w:pStyle w:val="Odstavekseznama"/>
              <w:numPr>
                <w:ilvl w:val="0"/>
                <w:numId w:val="1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Registrirani ali odobreni obrat iz prejšnjega člena potrebuje dovoljenje oziroma posebno dovoljenje Uprave za opravljanje naslednjih dejavnosti:  </w:t>
            </w:r>
          </w:p>
          <w:p w14:paraId="3E4DEF4F" w14:textId="10AA7E62" w:rsidR="506C5C17" w:rsidRPr="00BF629A" w:rsidRDefault="122A2AA2" w:rsidP="00404C80">
            <w:pPr>
              <w:pStyle w:val="Odstavekseznama"/>
              <w:numPr>
                <w:ilvl w:val="0"/>
                <w:numId w:val="88"/>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odstranjevanje ali uporabo snovi s specifičnim tveganjem v živilskem obratu</w:t>
            </w:r>
            <w:r w:rsidR="64BE1FBB" w:rsidRPr="00BF629A">
              <w:rPr>
                <w:rFonts w:ascii="Arial" w:eastAsia="Arial" w:hAnsi="Arial" w:cs="Arial"/>
                <w:sz w:val="20"/>
              </w:rPr>
              <w:t xml:space="preserve"> </w:t>
            </w:r>
            <w:r w:rsidR="70874B93" w:rsidRPr="00BF629A">
              <w:rPr>
                <w:rFonts w:ascii="Arial" w:eastAsia="Arial" w:hAnsi="Arial" w:cs="Arial"/>
                <w:sz w:val="20"/>
              </w:rPr>
              <w:t>za izvajanje Priloge V Uredbe 999/2001/ES</w:t>
            </w:r>
            <w:r w:rsidR="50666DA8" w:rsidRPr="00BF629A">
              <w:rPr>
                <w:rFonts w:ascii="Arial" w:eastAsia="Arial" w:hAnsi="Arial" w:cs="Arial"/>
                <w:sz w:val="20"/>
              </w:rPr>
              <w:t>;</w:t>
            </w:r>
          </w:p>
          <w:p w14:paraId="2214D6F3" w14:textId="12F64D5A" w:rsidR="002A3C03" w:rsidRPr="00BF629A" w:rsidRDefault="3B657589" w:rsidP="00404C80">
            <w:pPr>
              <w:pStyle w:val="Odstavekseznama"/>
              <w:numPr>
                <w:ilvl w:val="0"/>
                <w:numId w:val="88"/>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uporabo živalskih stranskih proizvodov </w:t>
            </w:r>
            <w:r w:rsidR="476C8F27" w:rsidRPr="00BF629A">
              <w:rPr>
                <w:rFonts w:ascii="Arial" w:eastAsia="Arial" w:hAnsi="Arial" w:cs="Arial"/>
                <w:sz w:val="20"/>
              </w:rPr>
              <w:t>za izvajanje</w:t>
            </w:r>
            <w:r w:rsidRPr="00BF629A">
              <w:rPr>
                <w:rFonts w:ascii="Arial" w:eastAsia="Arial" w:hAnsi="Arial" w:cs="Arial"/>
                <w:sz w:val="20"/>
              </w:rPr>
              <w:t xml:space="preserve"> </w:t>
            </w:r>
            <w:r w:rsidR="7C6808C8" w:rsidRPr="00BF629A">
              <w:rPr>
                <w:rFonts w:ascii="Arial" w:eastAsia="Arial" w:hAnsi="Arial" w:cs="Arial"/>
                <w:sz w:val="20"/>
              </w:rPr>
              <w:t>točke (</w:t>
            </w:r>
            <w:r w:rsidRPr="00BF629A">
              <w:rPr>
                <w:rFonts w:ascii="Arial" w:eastAsia="Arial" w:hAnsi="Arial" w:cs="Arial"/>
                <w:sz w:val="20"/>
              </w:rPr>
              <w:t>g) 16. člena in 18. člen</w:t>
            </w:r>
            <w:r w:rsidR="7DE9E549" w:rsidRPr="00BF629A">
              <w:rPr>
                <w:rFonts w:ascii="Arial" w:eastAsia="Arial" w:hAnsi="Arial" w:cs="Arial"/>
                <w:sz w:val="20"/>
              </w:rPr>
              <w:t>a</w:t>
            </w:r>
            <w:r w:rsidRPr="00BF629A">
              <w:rPr>
                <w:rFonts w:ascii="Arial" w:eastAsia="Arial" w:hAnsi="Arial" w:cs="Arial"/>
                <w:sz w:val="20"/>
              </w:rPr>
              <w:t xml:space="preserve"> Uredbe 1069/2009</w:t>
            </w:r>
            <w:r w:rsidR="468938E4" w:rsidRPr="00BF629A">
              <w:rPr>
                <w:rFonts w:ascii="Arial" w:eastAsia="Arial" w:hAnsi="Arial" w:cs="Arial"/>
                <w:sz w:val="20"/>
              </w:rPr>
              <w:t>/ES</w:t>
            </w:r>
            <w:r w:rsidRPr="00BF629A">
              <w:rPr>
                <w:rFonts w:ascii="Arial" w:eastAsia="Arial" w:hAnsi="Arial" w:cs="Arial"/>
                <w:sz w:val="20"/>
              </w:rPr>
              <w:t>;</w:t>
            </w:r>
          </w:p>
          <w:p w14:paraId="6E1DB05F" w14:textId="43D8EBD2" w:rsidR="002A3C03" w:rsidRPr="00BF629A" w:rsidRDefault="3B657589" w:rsidP="00404C80">
            <w:pPr>
              <w:pStyle w:val="Odstavekseznama"/>
              <w:numPr>
                <w:ilvl w:val="0"/>
                <w:numId w:val="88"/>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uporabo določenih posamičnih krmil živalskega izvora na kmetijskih gospodarstvih ter proizvodnjo in dajanje na trg </w:t>
            </w:r>
            <w:r w:rsidR="312738E8" w:rsidRPr="00BF629A">
              <w:rPr>
                <w:rFonts w:ascii="Arial" w:eastAsia="Arial" w:hAnsi="Arial" w:cs="Arial"/>
                <w:sz w:val="20"/>
              </w:rPr>
              <w:t>za izvajanje</w:t>
            </w:r>
            <w:r w:rsidR="0BD463BC" w:rsidRPr="00BF629A">
              <w:rPr>
                <w:rFonts w:ascii="Arial" w:eastAsia="Arial" w:hAnsi="Arial" w:cs="Arial"/>
                <w:sz w:val="20"/>
              </w:rPr>
              <w:t xml:space="preserve"> Prilog</w:t>
            </w:r>
            <w:r w:rsidR="4D40E4A3" w:rsidRPr="00BF629A">
              <w:rPr>
                <w:rFonts w:ascii="Arial" w:eastAsia="Arial" w:hAnsi="Arial" w:cs="Arial"/>
                <w:sz w:val="20"/>
              </w:rPr>
              <w:t>e</w:t>
            </w:r>
            <w:r w:rsidRPr="00BF629A">
              <w:rPr>
                <w:rFonts w:ascii="Arial" w:eastAsia="Arial" w:hAnsi="Arial" w:cs="Arial"/>
                <w:sz w:val="20"/>
              </w:rPr>
              <w:t xml:space="preserve"> IV Uredbe 999/2001/ES; </w:t>
            </w:r>
          </w:p>
          <w:p w14:paraId="01C60358" w14:textId="5340DF48" w:rsidR="002A3C03" w:rsidRPr="00BF629A" w:rsidRDefault="20DC4FA9" w:rsidP="74D18CF8">
            <w:pPr>
              <w:pStyle w:val="Odstavekseznama"/>
              <w:numPr>
                <w:ilvl w:val="0"/>
                <w:numId w:val="88"/>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izjemno uporabo snovi kot krmnega dodatka</w:t>
            </w:r>
            <w:r w:rsidR="20180FD6" w:rsidRPr="00BF629A">
              <w:rPr>
                <w:rFonts w:ascii="Arial" w:eastAsia="Arial" w:hAnsi="Arial" w:cs="Arial"/>
                <w:sz w:val="20"/>
              </w:rPr>
              <w:t>,</w:t>
            </w:r>
            <w:r w:rsidRPr="00BF629A">
              <w:rPr>
                <w:rFonts w:ascii="Arial" w:eastAsia="Arial" w:hAnsi="Arial" w:cs="Arial"/>
                <w:sz w:val="20"/>
              </w:rPr>
              <w:t xml:space="preserve"> ki še nima dovoljenja EU, za namen znanstvenega poskusa </w:t>
            </w:r>
            <w:r w:rsidR="6B4163A4" w:rsidRPr="00BF629A">
              <w:rPr>
                <w:rFonts w:ascii="Arial" w:eastAsia="Arial" w:hAnsi="Arial" w:cs="Arial"/>
                <w:sz w:val="20"/>
              </w:rPr>
              <w:t>za izvajanje</w:t>
            </w:r>
            <w:r w:rsidRPr="00BF629A">
              <w:rPr>
                <w:rFonts w:ascii="Arial" w:eastAsia="Arial" w:hAnsi="Arial" w:cs="Arial"/>
                <w:sz w:val="20"/>
              </w:rPr>
              <w:t xml:space="preserve"> drug</w:t>
            </w:r>
            <w:r w:rsidR="27432AD3" w:rsidRPr="00BF629A">
              <w:rPr>
                <w:rFonts w:ascii="Arial" w:eastAsia="Arial" w:hAnsi="Arial" w:cs="Arial"/>
                <w:sz w:val="20"/>
              </w:rPr>
              <w:t xml:space="preserve">ega </w:t>
            </w:r>
            <w:r w:rsidRPr="00BF629A">
              <w:rPr>
                <w:rFonts w:ascii="Arial" w:eastAsia="Arial" w:hAnsi="Arial" w:cs="Arial"/>
                <w:sz w:val="20"/>
              </w:rPr>
              <w:t>odstavk</w:t>
            </w:r>
            <w:r w:rsidR="396F102D" w:rsidRPr="00BF629A">
              <w:rPr>
                <w:rFonts w:ascii="Arial" w:eastAsia="Arial" w:hAnsi="Arial" w:cs="Arial"/>
                <w:sz w:val="20"/>
              </w:rPr>
              <w:t>a</w:t>
            </w:r>
            <w:r w:rsidRPr="00BF629A">
              <w:rPr>
                <w:rFonts w:ascii="Arial" w:eastAsia="Arial" w:hAnsi="Arial" w:cs="Arial"/>
                <w:sz w:val="20"/>
              </w:rPr>
              <w:t xml:space="preserve"> 3. člena Uredbe 1831/2003/ES;</w:t>
            </w:r>
          </w:p>
          <w:p w14:paraId="7867176D" w14:textId="3690C19B" w:rsidR="002A3C03" w:rsidRPr="00BF629A" w:rsidRDefault="20E1C1BB" w:rsidP="00404C80">
            <w:pPr>
              <w:pStyle w:val="Odstavekseznama"/>
              <w:numPr>
                <w:ilvl w:val="0"/>
                <w:numId w:val="88"/>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dodatne dejavnosti iz </w:t>
            </w:r>
            <w:r w:rsidR="4249389B" w:rsidRPr="00BF629A">
              <w:rPr>
                <w:rFonts w:ascii="Arial" w:eastAsia="Arial" w:hAnsi="Arial" w:cs="Arial"/>
                <w:sz w:val="20"/>
              </w:rPr>
              <w:t>devetega</w:t>
            </w:r>
            <w:r w:rsidR="523EF929" w:rsidRPr="00BF629A">
              <w:rPr>
                <w:rFonts w:ascii="Arial" w:eastAsia="Arial" w:hAnsi="Arial" w:cs="Arial"/>
                <w:sz w:val="20"/>
              </w:rPr>
              <w:t xml:space="preserve"> </w:t>
            </w:r>
            <w:r w:rsidRPr="00BF629A">
              <w:rPr>
                <w:rFonts w:ascii="Arial" w:eastAsia="Arial" w:hAnsi="Arial" w:cs="Arial"/>
                <w:sz w:val="20"/>
              </w:rPr>
              <w:t xml:space="preserve">odstavka tega člena.  </w:t>
            </w:r>
          </w:p>
          <w:p w14:paraId="67CCB785" w14:textId="6F8F064C" w:rsidR="002A3C03" w:rsidRPr="00BF629A" w:rsidRDefault="5912EFE2" w:rsidP="00404C80">
            <w:pPr>
              <w:pStyle w:val="Odstavekseznama"/>
              <w:numPr>
                <w:ilvl w:val="0"/>
                <w:numId w:val="1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Ne glede na prejšnji odstavek se dovoljenje za izjemno uporabo snovi iz četrte alineje </w:t>
            </w:r>
            <w:r w:rsidR="39552F9E" w:rsidRPr="00BF629A">
              <w:rPr>
                <w:rFonts w:ascii="Arial" w:eastAsia="Arial" w:hAnsi="Arial" w:cs="Arial"/>
                <w:sz w:val="20"/>
              </w:rPr>
              <w:t>prejšnjega odstavka</w:t>
            </w:r>
            <w:r w:rsidRPr="00BF629A">
              <w:rPr>
                <w:rFonts w:ascii="Arial" w:eastAsia="Arial" w:hAnsi="Arial" w:cs="Arial"/>
                <w:sz w:val="20"/>
              </w:rPr>
              <w:t xml:space="preserve"> izda tudi obratu, ki ni registriran ali odobren v skladu s prejšnjim členom.</w:t>
            </w:r>
          </w:p>
          <w:p w14:paraId="4C3654DF" w14:textId="1B57E08E" w:rsidR="002A3C03" w:rsidRPr="00BF629A" w:rsidRDefault="68D9EC1F" w:rsidP="74D18CF8">
            <w:pPr>
              <w:pStyle w:val="Odstavekseznama"/>
              <w:numPr>
                <w:ilvl w:val="0"/>
                <w:numId w:val="1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Nosilec živilske dejavnosti, nosilec dejavnosti poslovanja s krmo in nosilec</w:t>
            </w:r>
            <w:r w:rsidR="72804BF7" w:rsidRPr="00BF629A">
              <w:rPr>
                <w:rFonts w:ascii="Arial" w:eastAsia="Arial" w:hAnsi="Arial" w:cs="Arial"/>
                <w:sz w:val="20"/>
              </w:rPr>
              <w:t xml:space="preserve"> d</w:t>
            </w:r>
            <w:r w:rsidRPr="00BF629A">
              <w:rPr>
                <w:rFonts w:ascii="Arial" w:eastAsia="Arial" w:hAnsi="Arial" w:cs="Arial"/>
                <w:sz w:val="20"/>
              </w:rPr>
              <w:t xml:space="preserve">ejavnosti poslovanja z živalskimi stranskimi proizvodi </w:t>
            </w:r>
            <w:r w:rsidR="6EA77968" w:rsidRPr="00BF629A">
              <w:rPr>
                <w:rFonts w:ascii="Arial" w:eastAsia="Arial" w:hAnsi="Arial" w:cs="Arial"/>
                <w:sz w:val="20"/>
              </w:rPr>
              <w:t xml:space="preserve">vloži vlogo za izdajo dovoljenja </w:t>
            </w:r>
            <w:r w:rsidR="15CF9606" w:rsidRPr="00BF629A">
              <w:rPr>
                <w:rFonts w:ascii="Arial" w:eastAsia="Arial" w:hAnsi="Arial" w:cs="Arial"/>
                <w:sz w:val="20"/>
              </w:rPr>
              <w:t>oziroma</w:t>
            </w:r>
            <w:r w:rsidR="6EA77968" w:rsidRPr="00BF629A">
              <w:rPr>
                <w:rFonts w:ascii="Arial" w:eastAsia="Arial" w:hAnsi="Arial" w:cs="Arial"/>
                <w:sz w:val="20"/>
              </w:rPr>
              <w:t xml:space="preserve"> posebnega dovoljenja za registrirani ali odobreni obrat pri Upravi. </w:t>
            </w:r>
          </w:p>
          <w:p w14:paraId="47481726" w14:textId="2C4FC7CD" w:rsidR="002A3C03" w:rsidRPr="00BF629A" w:rsidRDefault="7170C3BB" w:rsidP="1271A91E">
            <w:pPr>
              <w:pStyle w:val="Odstavekseznama"/>
              <w:numPr>
                <w:ilvl w:val="0"/>
                <w:numId w:val="1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Uprava izda </w:t>
            </w:r>
            <w:r w:rsidR="5FEFA51E" w:rsidRPr="00BF629A">
              <w:rPr>
                <w:rFonts w:ascii="Arial" w:eastAsia="Arial" w:hAnsi="Arial" w:cs="Arial"/>
                <w:sz w:val="20"/>
              </w:rPr>
              <w:t>dovoljenj</w:t>
            </w:r>
            <w:r w:rsidR="1ADA6B5F" w:rsidRPr="00BF629A">
              <w:rPr>
                <w:rFonts w:ascii="Arial" w:eastAsia="Arial" w:hAnsi="Arial" w:cs="Arial"/>
                <w:sz w:val="20"/>
              </w:rPr>
              <w:t>e</w:t>
            </w:r>
            <w:r w:rsidR="5FEFA51E" w:rsidRPr="00BF629A">
              <w:rPr>
                <w:rFonts w:ascii="Arial" w:eastAsia="Arial" w:hAnsi="Arial" w:cs="Arial"/>
                <w:sz w:val="20"/>
              </w:rPr>
              <w:t xml:space="preserve"> </w:t>
            </w:r>
            <w:r w:rsidR="5BC326F0" w:rsidRPr="00BF629A">
              <w:rPr>
                <w:rFonts w:ascii="Arial" w:eastAsia="Arial" w:hAnsi="Arial" w:cs="Arial"/>
                <w:sz w:val="20"/>
              </w:rPr>
              <w:t>oziroma</w:t>
            </w:r>
            <w:r w:rsidR="5FEFA51E" w:rsidRPr="00BF629A">
              <w:rPr>
                <w:rFonts w:ascii="Arial" w:eastAsia="Arial" w:hAnsi="Arial" w:cs="Arial"/>
                <w:sz w:val="20"/>
              </w:rPr>
              <w:t xml:space="preserve"> posebn</w:t>
            </w:r>
            <w:r w:rsidR="1DF04A85" w:rsidRPr="00BF629A">
              <w:rPr>
                <w:rFonts w:ascii="Arial" w:eastAsia="Arial" w:hAnsi="Arial" w:cs="Arial"/>
                <w:sz w:val="20"/>
              </w:rPr>
              <w:t>o</w:t>
            </w:r>
            <w:r w:rsidR="5FEFA51E" w:rsidRPr="00BF629A">
              <w:rPr>
                <w:rFonts w:ascii="Arial" w:eastAsia="Arial" w:hAnsi="Arial" w:cs="Arial"/>
                <w:sz w:val="20"/>
              </w:rPr>
              <w:t xml:space="preserve"> dovoljenj</w:t>
            </w:r>
            <w:r w:rsidR="7392D56F" w:rsidRPr="00BF629A">
              <w:rPr>
                <w:rFonts w:ascii="Arial" w:eastAsia="Arial" w:hAnsi="Arial" w:cs="Arial"/>
                <w:sz w:val="20"/>
              </w:rPr>
              <w:t>e</w:t>
            </w:r>
            <w:r w:rsidR="5FEFA51E" w:rsidRPr="00BF629A">
              <w:rPr>
                <w:rFonts w:ascii="Arial" w:eastAsia="Arial" w:hAnsi="Arial" w:cs="Arial"/>
                <w:sz w:val="20"/>
              </w:rPr>
              <w:t xml:space="preserve"> iz tega člena</w:t>
            </w:r>
            <w:r w:rsidR="58E103E5" w:rsidRPr="00BF629A">
              <w:rPr>
                <w:rFonts w:ascii="Arial" w:eastAsia="Arial" w:hAnsi="Arial" w:cs="Arial"/>
                <w:sz w:val="20"/>
              </w:rPr>
              <w:t>, če so</w:t>
            </w:r>
            <w:r w:rsidR="485A0076" w:rsidRPr="00BF629A">
              <w:rPr>
                <w:rFonts w:ascii="Arial" w:eastAsia="Arial" w:hAnsi="Arial" w:cs="Arial"/>
                <w:sz w:val="20"/>
              </w:rPr>
              <w:t xml:space="preserve"> </w:t>
            </w:r>
            <w:r w:rsidR="58E103E5" w:rsidRPr="00BF629A">
              <w:rPr>
                <w:rFonts w:ascii="Arial" w:eastAsia="Arial" w:hAnsi="Arial" w:cs="Arial"/>
                <w:sz w:val="20"/>
              </w:rPr>
              <w:t xml:space="preserve">izpolnjeni pogoji iz </w:t>
            </w:r>
            <w:r w:rsidR="4EA6DACB" w:rsidRPr="00BF629A">
              <w:rPr>
                <w:rFonts w:ascii="Arial" w:eastAsia="Arial" w:hAnsi="Arial" w:cs="Arial"/>
                <w:sz w:val="20"/>
              </w:rPr>
              <w:t xml:space="preserve">tega zakona, predpisov, izdanih na njegovi podlagi, ter uredb EU iz </w:t>
            </w:r>
            <w:r w:rsidR="58E103E5" w:rsidRPr="00BF629A">
              <w:rPr>
                <w:rFonts w:ascii="Arial" w:eastAsia="Arial" w:hAnsi="Arial" w:cs="Arial"/>
                <w:sz w:val="20"/>
              </w:rPr>
              <w:t>prvega odstavka tega člena</w:t>
            </w:r>
            <w:r w:rsidR="56F54056" w:rsidRPr="00BF629A">
              <w:rPr>
                <w:rFonts w:ascii="Arial" w:eastAsia="Arial" w:hAnsi="Arial" w:cs="Arial"/>
                <w:sz w:val="20"/>
              </w:rPr>
              <w:t>.</w:t>
            </w:r>
            <w:r w:rsidR="1E85C153" w:rsidRPr="00BF629A">
              <w:rPr>
                <w:rFonts w:ascii="Arial" w:eastAsia="Arial" w:hAnsi="Arial" w:cs="Arial"/>
                <w:sz w:val="20"/>
              </w:rPr>
              <w:t xml:space="preserve"> </w:t>
            </w:r>
            <w:r w:rsidR="49B7B3CA" w:rsidRPr="00BF629A">
              <w:rPr>
                <w:rFonts w:ascii="Arial" w:eastAsia="Arial" w:hAnsi="Arial" w:cs="Arial"/>
                <w:sz w:val="20"/>
              </w:rPr>
              <w:t xml:space="preserve">Izdana dovoljenja in posebna dovoljenja Uprava vpiše v register obratov iz 94. člena tega zakona.  </w:t>
            </w:r>
          </w:p>
          <w:p w14:paraId="163D37D1" w14:textId="1B8E9315" w:rsidR="002A3C03" w:rsidRPr="00BF629A" w:rsidRDefault="160A573D" w:rsidP="00404C80">
            <w:pPr>
              <w:pStyle w:val="Odstavekseznama"/>
              <w:numPr>
                <w:ilvl w:val="0"/>
                <w:numId w:val="1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O </w:t>
            </w:r>
            <w:r w:rsidR="63F775CF" w:rsidRPr="00BF629A">
              <w:rPr>
                <w:rFonts w:ascii="Arial" w:eastAsia="Arial" w:hAnsi="Arial" w:cs="Arial"/>
                <w:sz w:val="20"/>
              </w:rPr>
              <w:t>izdaji</w:t>
            </w:r>
            <w:r w:rsidR="62E3E6E8" w:rsidRPr="00BF629A">
              <w:rPr>
                <w:rFonts w:ascii="Arial" w:eastAsia="Arial" w:hAnsi="Arial" w:cs="Arial"/>
                <w:sz w:val="20"/>
              </w:rPr>
              <w:t xml:space="preserve"> posebnega dovoljenja</w:t>
            </w:r>
            <w:r w:rsidRPr="00BF629A">
              <w:rPr>
                <w:rFonts w:ascii="Arial" w:eastAsia="Arial" w:hAnsi="Arial" w:cs="Arial"/>
                <w:sz w:val="20"/>
              </w:rPr>
              <w:t xml:space="preserve"> iz </w:t>
            </w:r>
            <w:r w:rsidR="25D8030A" w:rsidRPr="00BF629A">
              <w:rPr>
                <w:rFonts w:ascii="Arial" w:eastAsia="Arial" w:hAnsi="Arial" w:cs="Arial"/>
                <w:sz w:val="20"/>
              </w:rPr>
              <w:t>tret</w:t>
            </w:r>
            <w:r w:rsidR="0380471E" w:rsidRPr="00BF629A">
              <w:rPr>
                <w:rFonts w:ascii="Arial" w:eastAsia="Arial" w:hAnsi="Arial" w:cs="Arial"/>
                <w:sz w:val="20"/>
              </w:rPr>
              <w:t>jega</w:t>
            </w:r>
            <w:r w:rsidRPr="00BF629A">
              <w:rPr>
                <w:rFonts w:ascii="Arial" w:eastAsia="Arial" w:hAnsi="Arial" w:cs="Arial"/>
                <w:sz w:val="20"/>
              </w:rPr>
              <w:t xml:space="preserve"> odstavka tega člena Uprava </w:t>
            </w:r>
            <w:r w:rsidR="6BC46100" w:rsidRPr="00BF629A">
              <w:rPr>
                <w:rFonts w:ascii="Arial" w:eastAsia="Arial" w:hAnsi="Arial" w:cs="Arial"/>
                <w:sz w:val="20"/>
              </w:rPr>
              <w:t xml:space="preserve">odloči </w:t>
            </w:r>
            <w:r w:rsidRPr="00BF629A">
              <w:rPr>
                <w:rFonts w:ascii="Arial" w:eastAsia="Arial" w:hAnsi="Arial" w:cs="Arial"/>
                <w:sz w:val="20"/>
              </w:rPr>
              <w:t xml:space="preserve">po pregledu izpolnjevanja pogojev </w:t>
            </w:r>
            <w:r w:rsidR="449B7B89" w:rsidRPr="00BF629A">
              <w:rPr>
                <w:rFonts w:ascii="Arial" w:eastAsia="Arial" w:hAnsi="Arial" w:cs="Arial"/>
                <w:sz w:val="20"/>
              </w:rPr>
              <w:t>na kraju samem.</w:t>
            </w:r>
            <w:r w:rsidRPr="00BF629A">
              <w:rPr>
                <w:rFonts w:ascii="Arial" w:eastAsia="Arial" w:hAnsi="Arial" w:cs="Arial"/>
                <w:sz w:val="20"/>
              </w:rPr>
              <w:t xml:space="preserve"> </w:t>
            </w:r>
            <w:r w:rsidR="53A7780F" w:rsidRPr="00BF629A">
              <w:rPr>
                <w:rFonts w:ascii="Arial" w:eastAsia="Arial" w:hAnsi="Arial" w:cs="Arial"/>
                <w:sz w:val="20"/>
              </w:rPr>
              <w:t xml:space="preserve"> </w:t>
            </w:r>
            <w:r w:rsidR="32B348E3" w:rsidRPr="00BF629A">
              <w:rPr>
                <w:rFonts w:ascii="Arial" w:eastAsia="Arial" w:hAnsi="Arial" w:cs="Arial"/>
                <w:sz w:val="20"/>
              </w:rPr>
              <w:t xml:space="preserve"> </w:t>
            </w:r>
          </w:p>
          <w:p w14:paraId="37D475C1" w14:textId="47AD44C0" w:rsidR="002A3C03" w:rsidRPr="00BF629A" w:rsidRDefault="388FFE7D" w:rsidP="1271A91E">
            <w:pPr>
              <w:pStyle w:val="Odstavekseznama"/>
              <w:numPr>
                <w:ilvl w:val="0"/>
                <w:numId w:val="1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Dejavnosti, ki so predmet dovoljenja </w:t>
            </w:r>
            <w:r w:rsidR="216F8025" w:rsidRPr="00BF629A">
              <w:rPr>
                <w:rFonts w:ascii="Arial" w:eastAsia="Arial" w:hAnsi="Arial" w:cs="Arial"/>
                <w:sz w:val="20"/>
              </w:rPr>
              <w:t>oziroma</w:t>
            </w:r>
            <w:r w:rsidRPr="00BF629A">
              <w:rPr>
                <w:rFonts w:ascii="Arial" w:eastAsia="Arial" w:hAnsi="Arial" w:cs="Arial"/>
                <w:sz w:val="20"/>
              </w:rPr>
              <w:t xml:space="preserve"> posebnega dovoljenja iz </w:t>
            </w:r>
            <w:r w:rsidR="12D0D6D7" w:rsidRPr="00BF629A">
              <w:rPr>
                <w:rFonts w:ascii="Arial" w:eastAsia="Arial" w:hAnsi="Arial" w:cs="Arial"/>
                <w:sz w:val="20"/>
              </w:rPr>
              <w:t>tega člen</w:t>
            </w:r>
            <w:r w:rsidRPr="00BF629A">
              <w:rPr>
                <w:rFonts w:ascii="Arial" w:eastAsia="Arial" w:hAnsi="Arial" w:cs="Arial"/>
                <w:sz w:val="20"/>
              </w:rPr>
              <w:t>a</w:t>
            </w:r>
            <w:r w:rsidR="45EB265D" w:rsidRPr="00BF629A">
              <w:rPr>
                <w:rFonts w:ascii="Arial" w:eastAsia="Arial" w:hAnsi="Arial" w:cs="Arial"/>
                <w:sz w:val="20"/>
              </w:rPr>
              <w:t>,</w:t>
            </w:r>
            <w:r w:rsidRPr="00BF629A">
              <w:rPr>
                <w:rFonts w:ascii="Arial" w:eastAsia="Arial" w:hAnsi="Arial" w:cs="Arial"/>
                <w:sz w:val="20"/>
              </w:rPr>
              <w:t xml:space="preserve"> Uprava vpiše v register obratov iz </w:t>
            </w:r>
            <w:r w:rsidR="092E2949" w:rsidRPr="00BF629A">
              <w:rPr>
                <w:rFonts w:ascii="Arial" w:eastAsia="Arial" w:hAnsi="Arial" w:cs="Arial"/>
                <w:sz w:val="20"/>
              </w:rPr>
              <w:t>94</w:t>
            </w:r>
            <w:r w:rsidRPr="00BF629A">
              <w:rPr>
                <w:rFonts w:ascii="Arial" w:eastAsia="Arial" w:hAnsi="Arial" w:cs="Arial"/>
                <w:sz w:val="20"/>
              </w:rPr>
              <w:t xml:space="preserve">. člena tega zakona. </w:t>
            </w:r>
          </w:p>
          <w:p w14:paraId="61200E40" w14:textId="5B843264" w:rsidR="002A3C03" w:rsidRPr="00BF629A" w:rsidRDefault="18D52EF3" w:rsidP="00404C80">
            <w:pPr>
              <w:pStyle w:val="Odstavekseznama"/>
              <w:numPr>
                <w:ilvl w:val="0"/>
                <w:numId w:val="1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Za sporočanje vseh sprememb se smiselno uporablja </w:t>
            </w:r>
            <w:r w:rsidR="5CC3784D" w:rsidRPr="00BF629A">
              <w:rPr>
                <w:rFonts w:ascii="Arial" w:eastAsia="Arial" w:hAnsi="Arial" w:cs="Arial"/>
                <w:sz w:val="20"/>
              </w:rPr>
              <w:t>dvanajsti</w:t>
            </w:r>
            <w:r w:rsidR="2734C52B" w:rsidRPr="00BF629A">
              <w:rPr>
                <w:rFonts w:ascii="Arial" w:eastAsia="Arial" w:hAnsi="Arial" w:cs="Arial"/>
                <w:sz w:val="20"/>
              </w:rPr>
              <w:t xml:space="preserve"> </w:t>
            </w:r>
            <w:r w:rsidRPr="00BF629A">
              <w:rPr>
                <w:rFonts w:ascii="Arial" w:eastAsia="Arial" w:hAnsi="Arial" w:cs="Arial"/>
                <w:sz w:val="20"/>
              </w:rPr>
              <w:t>odstavek prejšnjega člena.</w:t>
            </w:r>
          </w:p>
          <w:p w14:paraId="57555D7C" w14:textId="24670E77" w:rsidR="002A3C03" w:rsidRPr="00BF629A" w:rsidRDefault="6EA77968" w:rsidP="74D18CF8">
            <w:pPr>
              <w:pStyle w:val="Odstavekseznama"/>
              <w:numPr>
                <w:ilvl w:val="0"/>
                <w:numId w:val="135"/>
              </w:numPr>
              <w:shd w:val="clear" w:color="auto" w:fill="FFFFFF" w:themeFill="background1"/>
              <w:spacing w:line="276" w:lineRule="auto"/>
              <w:rPr>
                <w:rFonts w:ascii="Arial" w:eastAsia="Arial" w:hAnsi="Arial" w:cs="Arial"/>
                <w:szCs w:val="22"/>
              </w:rPr>
            </w:pPr>
            <w:r w:rsidRPr="00BF629A">
              <w:rPr>
                <w:rFonts w:ascii="Arial" w:eastAsia="Arial" w:hAnsi="Arial" w:cs="Arial"/>
                <w:sz w:val="20"/>
              </w:rPr>
              <w:t xml:space="preserve">Obratu, ki več ne izpolnjuje predpisanih pogojev iz </w:t>
            </w:r>
            <w:r w:rsidR="19758237" w:rsidRPr="00BF629A">
              <w:rPr>
                <w:rFonts w:ascii="Arial" w:eastAsia="Arial" w:hAnsi="Arial" w:cs="Arial"/>
                <w:sz w:val="20"/>
              </w:rPr>
              <w:t>četrtega</w:t>
            </w:r>
            <w:r w:rsidR="168DA4F0" w:rsidRPr="00BF629A">
              <w:rPr>
                <w:rFonts w:ascii="Arial" w:eastAsia="Arial" w:hAnsi="Arial" w:cs="Arial"/>
                <w:sz w:val="20"/>
              </w:rPr>
              <w:t xml:space="preserve"> odstavka tega člena</w:t>
            </w:r>
            <w:r w:rsidRPr="00BF629A">
              <w:rPr>
                <w:rFonts w:ascii="Arial" w:eastAsia="Arial" w:hAnsi="Arial" w:cs="Arial"/>
                <w:sz w:val="20"/>
              </w:rPr>
              <w:t xml:space="preserve">, </w:t>
            </w:r>
            <w:r w:rsidR="65962F2F" w:rsidRPr="00BF629A">
              <w:rPr>
                <w:rFonts w:ascii="Arial" w:eastAsia="Arial" w:hAnsi="Arial" w:cs="Arial"/>
                <w:sz w:val="20"/>
              </w:rPr>
              <w:t>Uprava</w:t>
            </w:r>
            <w:r w:rsidRPr="00BF629A">
              <w:rPr>
                <w:rFonts w:ascii="Arial" w:eastAsia="Arial" w:hAnsi="Arial" w:cs="Arial"/>
                <w:sz w:val="20"/>
              </w:rPr>
              <w:t xml:space="preserve"> dovoljenje </w:t>
            </w:r>
            <w:r w:rsidR="4DBE7E62" w:rsidRPr="00BF629A">
              <w:rPr>
                <w:rFonts w:ascii="Arial" w:eastAsia="Arial" w:hAnsi="Arial" w:cs="Arial"/>
                <w:sz w:val="20"/>
              </w:rPr>
              <w:t xml:space="preserve">oziroma </w:t>
            </w:r>
            <w:r w:rsidRPr="00BF629A">
              <w:rPr>
                <w:rFonts w:ascii="Arial" w:eastAsia="Arial" w:hAnsi="Arial" w:cs="Arial"/>
                <w:sz w:val="20"/>
              </w:rPr>
              <w:t xml:space="preserve">posebno dovoljenje iz tega člena z odločbo začasno ali trajno odvzame </w:t>
            </w:r>
            <w:r w:rsidR="7F08E3FE" w:rsidRPr="00BF629A">
              <w:rPr>
                <w:rFonts w:ascii="Arial" w:eastAsia="Arial" w:hAnsi="Arial" w:cs="Arial"/>
                <w:sz w:val="20"/>
              </w:rPr>
              <w:t>v skladu</w:t>
            </w:r>
            <w:r w:rsidRPr="00BF629A">
              <w:rPr>
                <w:rFonts w:ascii="Arial" w:eastAsia="Arial" w:hAnsi="Arial" w:cs="Arial"/>
                <w:sz w:val="20"/>
              </w:rPr>
              <w:t xml:space="preserve"> </w:t>
            </w:r>
            <w:r w:rsidR="7F08E3FE" w:rsidRPr="00BF629A">
              <w:rPr>
                <w:rFonts w:ascii="Arial" w:eastAsia="Arial" w:hAnsi="Arial" w:cs="Arial"/>
                <w:sz w:val="20"/>
              </w:rPr>
              <w:t xml:space="preserve">s </w:t>
            </w:r>
            <w:r w:rsidRPr="00BF629A">
              <w:rPr>
                <w:rFonts w:ascii="Arial" w:eastAsia="Arial" w:hAnsi="Arial" w:cs="Arial"/>
                <w:sz w:val="20"/>
              </w:rPr>
              <w:t xml:space="preserve">pogoji in po postopku, določenem v pravnih aktih EU </w:t>
            </w:r>
            <w:r w:rsidR="55B9A011" w:rsidRPr="00BF629A">
              <w:rPr>
                <w:rFonts w:ascii="Arial" w:eastAsia="Arial" w:hAnsi="Arial" w:cs="Arial"/>
                <w:sz w:val="20"/>
              </w:rPr>
              <w:t xml:space="preserve">iz prvega odstavka tega člena, </w:t>
            </w:r>
            <w:r w:rsidR="2320A71C" w:rsidRPr="00BF629A">
              <w:rPr>
                <w:rFonts w:ascii="Arial" w:eastAsia="Arial" w:hAnsi="Arial" w:cs="Arial"/>
                <w:sz w:val="20"/>
              </w:rPr>
              <w:t xml:space="preserve">oziroma </w:t>
            </w:r>
            <w:r w:rsidR="55B9A011" w:rsidRPr="00BF629A">
              <w:rPr>
                <w:rFonts w:ascii="Arial" w:eastAsia="Arial" w:hAnsi="Arial" w:cs="Arial"/>
                <w:sz w:val="20"/>
              </w:rPr>
              <w:t>pod podrobnejšimi pogoji in po podrobnejšem postopku, določenem v tem zakonu in predpisih, izdanih na njegovi podlagi</w:t>
            </w:r>
            <w:r w:rsidRPr="00BF629A">
              <w:rPr>
                <w:rFonts w:ascii="Arial" w:eastAsia="Arial" w:hAnsi="Arial" w:cs="Arial"/>
                <w:sz w:val="20"/>
              </w:rPr>
              <w:t>.</w:t>
            </w:r>
          </w:p>
          <w:p w14:paraId="407DB931" w14:textId="02312107" w:rsidR="002A3C03" w:rsidRPr="00BF629A" w:rsidRDefault="4473EC91" w:rsidP="1271A91E">
            <w:pPr>
              <w:pStyle w:val="Odstavekseznama"/>
              <w:numPr>
                <w:ilvl w:val="0"/>
                <w:numId w:val="1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Poleg dejavnosti iz prvega odstavka tega člena dodatne dejavnosti, za katere registrirani in odobreni obrati potrebujejo dovoljenje oziroma posebno dovoljenje in dodatne higiensko tehnične pogoje za izvajanje teh dejavnosti, določi minister</w:t>
            </w:r>
            <w:r w:rsidR="6687F03B" w:rsidRPr="00BF629A">
              <w:rPr>
                <w:rFonts w:ascii="Arial" w:eastAsia="Arial" w:hAnsi="Arial" w:cs="Arial"/>
                <w:sz w:val="20"/>
              </w:rPr>
              <w:t>.</w:t>
            </w:r>
            <w:r w:rsidRPr="00BF629A">
              <w:rPr>
                <w:rFonts w:ascii="Arial" w:eastAsia="Arial" w:hAnsi="Arial" w:cs="Arial"/>
                <w:sz w:val="20"/>
              </w:rPr>
              <w:t xml:space="preserve"> </w:t>
            </w:r>
          </w:p>
          <w:p w14:paraId="2092BEDC" w14:textId="7A01A401" w:rsidR="002A3C03" w:rsidRPr="00BF629A" w:rsidRDefault="697071A0" w:rsidP="74D18CF8">
            <w:pPr>
              <w:pStyle w:val="Odstavekseznama"/>
              <w:numPr>
                <w:ilvl w:val="0"/>
                <w:numId w:val="1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Podrobnejše pogoje in </w:t>
            </w:r>
            <w:r w:rsidR="1D172905" w:rsidRPr="00BF629A">
              <w:rPr>
                <w:rFonts w:ascii="Arial" w:eastAsia="Arial" w:hAnsi="Arial" w:cs="Arial"/>
                <w:sz w:val="20"/>
              </w:rPr>
              <w:t>p</w:t>
            </w:r>
            <w:r w:rsidR="7CB4BD16" w:rsidRPr="00BF629A">
              <w:rPr>
                <w:rFonts w:ascii="Arial" w:eastAsia="Arial" w:hAnsi="Arial" w:cs="Arial"/>
                <w:sz w:val="20"/>
              </w:rPr>
              <w:t>odrobnejši</w:t>
            </w:r>
            <w:r w:rsidR="32FE8E09" w:rsidRPr="00BF629A">
              <w:rPr>
                <w:rFonts w:ascii="Arial" w:eastAsia="Arial" w:hAnsi="Arial" w:cs="Arial"/>
                <w:sz w:val="20"/>
              </w:rPr>
              <w:t xml:space="preserve"> postopek izdaje dovoljenja </w:t>
            </w:r>
            <w:r w:rsidR="6373D6BD" w:rsidRPr="00BF629A">
              <w:rPr>
                <w:rFonts w:ascii="Arial" w:eastAsia="Arial" w:hAnsi="Arial" w:cs="Arial"/>
                <w:sz w:val="20"/>
              </w:rPr>
              <w:t xml:space="preserve">oziroma </w:t>
            </w:r>
            <w:r w:rsidR="32FE8E09" w:rsidRPr="00BF629A">
              <w:rPr>
                <w:rFonts w:ascii="Arial" w:eastAsia="Arial" w:hAnsi="Arial" w:cs="Arial"/>
                <w:sz w:val="20"/>
              </w:rPr>
              <w:t>posebnega dovoljenja</w:t>
            </w:r>
            <w:r w:rsidR="7A2B82C9" w:rsidRPr="00BF629A">
              <w:rPr>
                <w:rFonts w:ascii="Arial" w:eastAsia="Arial" w:hAnsi="Arial" w:cs="Arial"/>
                <w:sz w:val="20"/>
              </w:rPr>
              <w:t xml:space="preserve"> iz tega člena</w:t>
            </w:r>
            <w:r w:rsidR="7CB4BD16" w:rsidRPr="00BF629A">
              <w:rPr>
                <w:rFonts w:ascii="Arial" w:eastAsia="Arial" w:hAnsi="Arial" w:cs="Arial"/>
                <w:sz w:val="20"/>
              </w:rPr>
              <w:t xml:space="preserve">, </w:t>
            </w:r>
            <w:r w:rsidR="2DE00545" w:rsidRPr="00BF629A">
              <w:rPr>
                <w:rFonts w:ascii="Arial" w:eastAsia="Arial" w:hAnsi="Arial" w:cs="Arial"/>
                <w:sz w:val="20"/>
              </w:rPr>
              <w:t>podrobnejši postopek</w:t>
            </w:r>
            <w:r w:rsidR="32FE8E09" w:rsidRPr="00BF629A">
              <w:rPr>
                <w:rFonts w:ascii="Arial" w:eastAsia="Arial" w:hAnsi="Arial" w:cs="Arial"/>
                <w:sz w:val="20"/>
              </w:rPr>
              <w:t xml:space="preserve"> začasnega in trajnega odvzema dovoljenja </w:t>
            </w:r>
            <w:r w:rsidR="3FFFB13E" w:rsidRPr="00BF629A">
              <w:rPr>
                <w:rFonts w:ascii="Arial" w:eastAsia="Arial" w:hAnsi="Arial" w:cs="Arial"/>
                <w:sz w:val="20"/>
              </w:rPr>
              <w:t xml:space="preserve">oziroma </w:t>
            </w:r>
            <w:r w:rsidR="32FE8E09" w:rsidRPr="00BF629A">
              <w:rPr>
                <w:rFonts w:ascii="Arial" w:eastAsia="Arial" w:hAnsi="Arial" w:cs="Arial"/>
                <w:sz w:val="20"/>
              </w:rPr>
              <w:t>posebnega dovoljenja</w:t>
            </w:r>
            <w:r w:rsidR="49566088" w:rsidRPr="00BF629A">
              <w:rPr>
                <w:rFonts w:ascii="Arial" w:eastAsia="Arial" w:hAnsi="Arial" w:cs="Arial"/>
                <w:sz w:val="20"/>
              </w:rPr>
              <w:t xml:space="preserve"> </w:t>
            </w:r>
            <w:r w:rsidR="0DAA9B88" w:rsidRPr="00BF629A">
              <w:rPr>
                <w:rFonts w:ascii="Arial" w:eastAsia="Arial" w:hAnsi="Arial" w:cs="Arial"/>
                <w:sz w:val="20"/>
              </w:rPr>
              <w:t xml:space="preserve">iz </w:t>
            </w:r>
            <w:r w:rsidR="7E6BCF74" w:rsidRPr="00BF629A">
              <w:rPr>
                <w:rFonts w:ascii="Arial" w:eastAsia="Arial" w:hAnsi="Arial" w:cs="Arial"/>
                <w:sz w:val="20"/>
              </w:rPr>
              <w:t>os</w:t>
            </w:r>
            <w:r w:rsidR="0DAA9B88" w:rsidRPr="00BF629A">
              <w:rPr>
                <w:rFonts w:ascii="Arial" w:eastAsia="Arial" w:hAnsi="Arial" w:cs="Arial"/>
                <w:sz w:val="20"/>
              </w:rPr>
              <w:t>mega odstavka tega člena</w:t>
            </w:r>
            <w:r w:rsidR="7CB4BD16" w:rsidRPr="00BF629A">
              <w:rPr>
                <w:rFonts w:ascii="Arial" w:eastAsia="Arial" w:hAnsi="Arial" w:cs="Arial"/>
                <w:sz w:val="20"/>
              </w:rPr>
              <w:t xml:space="preserve">, </w:t>
            </w:r>
            <w:r w:rsidR="32FE8E09" w:rsidRPr="00BF629A">
              <w:rPr>
                <w:rFonts w:ascii="Arial" w:eastAsia="Arial" w:hAnsi="Arial" w:cs="Arial"/>
                <w:sz w:val="20"/>
              </w:rPr>
              <w:t xml:space="preserve">vpisa v register obratov iz </w:t>
            </w:r>
            <w:r w:rsidR="1B9CB0E5" w:rsidRPr="00BF629A">
              <w:rPr>
                <w:rFonts w:ascii="Arial" w:eastAsia="Arial" w:hAnsi="Arial" w:cs="Arial"/>
                <w:sz w:val="20"/>
              </w:rPr>
              <w:t>94</w:t>
            </w:r>
            <w:r w:rsidR="32FE8E09" w:rsidRPr="00BF629A">
              <w:rPr>
                <w:rFonts w:ascii="Arial" w:eastAsia="Arial" w:hAnsi="Arial" w:cs="Arial"/>
                <w:sz w:val="20"/>
              </w:rPr>
              <w:t xml:space="preserve">. člena tega zakona in sporočanja sprememb dejavnosti iz </w:t>
            </w:r>
            <w:r w:rsidR="2BBF222E" w:rsidRPr="00BF629A">
              <w:rPr>
                <w:rFonts w:ascii="Arial" w:eastAsia="Arial" w:hAnsi="Arial" w:cs="Arial"/>
                <w:sz w:val="20"/>
              </w:rPr>
              <w:t xml:space="preserve">šestega </w:t>
            </w:r>
            <w:r w:rsidR="157DE779" w:rsidRPr="00BF629A">
              <w:rPr>
                <w:rFonts w:ascii="Arial" w:eastAsia="Arial" w:hAnsi="Arial" w:cs="Arial"/>
                <w:sz w:val="20"/>
              </w:rPr>
              <w:t xml:space="preserve">in sedmega </w:t>
            </w:r>
            <w:r w:rsidR="32FE8E09" w:rsidRPr="00BF629A">
              <w:rPr>
                <w:rFonts w:ascii="Arial" w:eastAsia="Arial" w:hAnsi="Arial" w:cs="Arial"/>
                <w:sz w:val="20"/>
              </w:rPr>
              <w:t xml:space="preserve">odstavka tega člena ter vsebino vlog iz </w:t>
            </w:r>
            <w:r w:rsidR="561841CC" w:rsidRPr="00BF629A">
              <w:rPr>
                <w:rFonts w:ascii="Arial" w:eastAsia="Arial" w:hAnsi="Arial" w:cs="Arial"/>
                <w:sz w:val="20"/>
              </w:rPr>
              <w:t>tretj</w:t>
            </w:r>
            <w:r w:rsidR="32FE8E09" w:rsidRPr="00BF629A">
              <w:rPr>
                <w:rFonts w:ascii="Arial" w:eastAsia="Arial" w:hAnsi="Arial" w:cs="Arial"/>
                <w:sz w:val="20"/>
              </w:rPr>
              <w:t>ega odstavka tega člena določi minister.</w:t>
            </w:r>
          </w:p>
          <w:p w14:paraId="66A1FAB9" w14:textId="77777777" w:rsidR="002A3C03" w:rsidRPr="00BF629A" w:rsidRDefault="002A3C03" w:rsidP="00195DE9">
            <w:pPr>
              <w:spacing w:line="276" w:lineRule="auto"/>
              <w:rPr>
                <w:rFonts w:eastAsia="Arial" w:cs="Arial"/>
                <w:szCs w:val="20"/>
              </w:rPr>
            </w:pPr>
          </w:p>
          <w:p w14:paraId="1F0020C0" w14:textId="77777777" w:rsidR="00F802F7" w:rsidRPr="00BF629A" w:rsidRDefault="00F802F7" w:rsidP="00F802F7">
            <w:pPr>
              <w:pStyle w:val="Odstavekseznama"/>
              <w:numPr>
                <w:ilvl w:val="0"/>
                <w:numId w:val="184"/>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67EF30E" w14:textId="77777777" w:rsidR="002A3C03" w:rsidRPr="00BF629A" w:rsidRDefault="002A3C03" w:rsidP="002A3C03">
            <w:pPr>
              <w:spacing w:line="276" w:lineRule="auto"/>
              <w:jc w:val="center"/>
              <w:rPr>
                <w:rFonts w:eastAsia="Arial" w:cs="Arial"/>
                <w:b/>
                <w:bCs/>
                <w:szCs w:val="20"/>
              </w:rPr>
            </w:pPr>
            <w:r w:rsidRPr="00BF629A">
              <w:rPr>
                <w:rFonts w:eastAsia="Arial" w:cs="Arial"/>
                <w:b/>
                <w:bCs/>
                <w:szCs w:val="20"/>
              </w:rPr>
              <w:t xml:space="preserve">(izjeme od obveznosti registracije ali odobritve obratov v primeru majhnih količin živil ter prilagoditve) </w:t>
            </w:r>
          </w:p>
          <w:p w14:paraId="76BB753C" w14:textId="77777777" w:rsidR="002A3C03" w:rsidRPr="00BF629A" w:rsidRDefault="002A3C03" w:rsidP="002A3C03">
            <w:pPr>
              <w:spacing w:line="276" w:lineRule="auto"/>
              <w:jc w:val="center"/>
              <w:rPr>
                <w:rFonts w:eastAsia="Arial" w:cs="Arial"/>
                <w:b/>
                <w:bCs/>
                <w:szCs w:val="20"/>
              </w:rPr>
            </w:pPr>
          </w:p>
          <w:p w14:paraId="1D531A1E" w14:textId="3E577F2C" w:rsidR="002A3C03" w:rsidRPr="00BF629A" w:rsidRDefault="16D87A25" w:rsidP="6DAB6CE0">
            <w:pPr>
              <w:pStyle w:val="Odstavekseznama"/>
              <w:numPr>
                <w:ilvl w:val="0"/>
                <w:numId w:val="78"/>
              </w:numPr>
              <w:spacing w:line="276" w:lineRule="auto"/>
              <w:ind w:left="360"/>
              <w:rPr>
                <w:rFonts w:ascii="Arial" w:eastAsia="Arial" w:hAnsi="Arial" w:cs="Arial"/>
                <w:sz w:val="20"/>
              </w:rPr>
            </w:pPr>
            <w:r w:rsidRPr="00BF629A">
              <w:rPr>
                <w:rFonts w:ascii="Arial" w:eastAsia="Arial" w:hAnsi="Arial" w:cs="Arial"/>
                <w:sz w:val="20"/>
              </w:rPr>
              <w:t xml:space="preserve">Za izvajanje tretjega odstavka 1. člena Uredbe 852/2004/ES minister predpiše zahteve glede higiene in varnosti primarnih proizvodov rastlinskega izvora in največji dovoljeni obseg njihove </w:t>
            </w:r>
            <w:r w:rsidRPr="00BF629A">
              <w:rPr>
                <w:rFonts w:ascii="Arial" w:eastAsia="Arial" w:hAnsi="Arial" w:cs="Arial"/>
                <w:sz w:val="20"/>
              </w:rPr>
              <w:lastRenderedPageBreak/>
              <w:t>pridelave, ki se šteje za majhne količine</w:t>
            </w:r>
            <w:r w:rsidR="0D04379D" w:rsidRPr="00BF629A">
              <w:rPr>
                <w:rFonts w:ascii="Arial" w:eastAsia="Arial" w:hAnsi="Arial" w:cs="Arial"/>
                <w:sz w:val="20"/>
              </w:rPr>
              <w:t xml:space="preserve">, </w:t>
            </w:r>
            <w:r w:rsidRPr="00BF629A">
              <w:rPr>
                <w:rFonts w:ascii="Arial" w:eastAsia="Arial" w:hAnsi="Arial" w:cs="Arial"/>
                <w:sz w:val="20"/>
              </w:rPr>
              <w:t>ki</w:t>
            </w:r>
            <w:r w:rsidR="20E70A21" w:rsidRPr="00BF629A">
              <w:rPr>
                <w:rFonts w:ascii="Arial" w:eastAsia="Arial" w:hAnsi="Arial" w:cs="Arial"/>
                <w:sz w:val="20"/>
              </w:rPr>
              <w:t xml:space="preserve"> </w:t>
            </w:r>
            <w:r w:rsidRPr="00BF629A">
              <w:rPr>
                <w:rFonts w:ascii="Arial" w:eastAsia="Arial" w:hAnsi="Arial" w:cs="Arial"/>
                <w:sz w:val="20"/>
              </w:rPr>
              <w:t xml:space="preserve">jih sme proizvajalec neposredno dobavljati končnemu potrošniku ali lokalnim maloprodajnim obratom, ki jih neposredno dobavljajo končnemu potrošniku. </w:t>
            </w:r>
            <w:r w:rsidR="77EF1A63" w:rsidRPr="00BF629A">
              <w:rPr>
                <w:rFonts w:ascii="Arial" w:eastAsia="Arial" w:hAnsi="Arial" w:cs="Arial"/>
                <w:sz w:val="20"/>
              </w:rPr>
              <w:t xml:space="preserve">Lokalni maloprodajni obrati </w:t>
            </w:r>
            <w:r w:rsidR="0E53F94E" w:rsidRPr="00BF629A">
              <w:rPr>
                <w:rFonts w:ascii="Arial" w:eastAsia="Arial" w:hAnsi="Arial" w:cs="Arial"/>
                <w:sz w:val="20"/>
              </w:rPr>
              <w:t xml:space="preserve">iz tega odstavka </w:t>
            </w:r>
            <w:r w:rsidR="77EF1A63" w:rsidRPr="00BF629A">
              <w:rPr>
                <w:rFonts w:ascii="Arial" w:eastAsia="Arial" w:hAnsi="Arial" w:cs="Arial"/>
                <w:sz w:val="20"/>
              </w:rPr>
              <w:t xml:space="preserve">so maloprodajni obrati </w:t>
            </w:r>
            <w:r w:rsidR="52EC1CC5" w:rsidRPr="00BF629A">
              <w:rPr>
                <w:rFonts w:ascii="Arial" w:eastAsia="Arial" w:hAnsi="Arial" w:cs="Arial"/>
                <w:sz w:val="20"/>
              </w:rPr>
              <w:t>na območju Republike Slovenije.</w:t>
            </w:r>
          </w:p>
          <w:p w14:paraId="5103D236" w14:textId="2B8CFB79" w:rsidR="002A3C03" w:rsidRPr="00BF629A" w:rsidRDefault="120555F7" w:rsidP="00404C80">
            <w:pPr>
              <w:pStyle w:val="Odstavekseznama"/>
              <w:numPr>
                <w:ilvl w:val="0"/>
                <w:numId w:val="78"/>
              </w:numPr>
              <w:spacing w:line="276" w:lineRule="auto"/>
              <w:ind w:left="360"/>
              <w:rPr>
                <w:rFonts w:ascii="Arial" w:eastAsia="Arial" w:hAnsi="Arial" w:cs="Arial"/>
                <w:sz w:val="20"/>
              </w:rPr>
            </w:pPr>
            <w:r w:rsidRPr="00BF629A">
              <w:rPr>
                <w:rFonts w:ascii="Arial" w:eastAsia="Arial" w:hAnsi="Arial" w:cs="Arial"/>
                <w:sz w:val="20"/>
              </w:rPr>
              <w:t xml:space="preserve">Za neposredno dobavo živil iz prejšnjega odstavka se šteje prodaja na mestu pridelave, prodaja na tržnicah, prodaja na premičnih prodajnih objektih, kot so premična stojnica, potujoča prodajalna, prodajni avtomat, prodaja od vrat do vrat ter prodaja na sejmih in prireditvah in ne vključuje spletne prodaje. </w:t>
            </w:r>
          </w:p>
          <w:p w14:paraId="20312BDC" w14:textId="051CF346" w:rsidR="002A3C03" w:rsidRPr="00BF629A" w:rsidRDefault="544DDF38" w:rsidP="6DAB6CE0">
            <w:pPr>
              <w:pStyle w:val="Odstavekseznama"/>
              <w:numPr>
                <w:ilvl w:val="0"/>
                <w:numId w:val="78"/>
              </w:numPr>
              <w:spacing w:line="276" w:lineRule="auto"/>
              <w:ind w:left="360"/>
              <w:rPr>
                <w:rFonts w:ascii="Arial" w:eastAsia="Arial" w:hAnsi="Arial" w:cs="Arial"/>
                <w:sz w:val="20"/>
              </w:rPr>
            </w:pPr>
            <w:r w:rsidRPr="00BF629A">
              <w:rPr>
                <w:rFonts w:ascii="Arial" w:eastAsia="Arial" w:hAnsi="Arial" w:cs="Arial"/>
                <w:sz w:val="20"/>
              </w:rPr>
              <w:t>Za izvajanje četrtega odstavka 1. člena Uredbe 853/2004/ES minister predpiše zahteve glede higiene in varnosti živil živalskega izvora in največji dovoljeni obseg njihove pridelave oziroma predelave, ki se šteje za majhne količine</w:t>
            </w:r>
            <w:r w:rsidR="38AE88B8" w:rsidRPr="00BF629A">
              <w:rPr>
                <w:rFonts w:ascii="Arial" w:eastAsia="Arial" w:hAnsi="Arial" w:cs="Arial"/>
                <w:sz w:val="20"/>
              </w:rPr>
              <w:t xml:space="preserve">, </w:t>
            </w:r>
            <w:r w:rsidRPr="00BF629A">
              <w:rPr>
                <w:rFonts w:ascii="Arial" w:eastAsia="Arial" w:hAnsi="Arial" w:cs="Arial"/>
                <w:sz w:val="20"/>
              </w:rPr>
              <w:t xml:space="preserve">ki jih sme proizvajalec ali lovska družina ali </w:t>
            </w:r>
            <w:r w:rsidR="7A6E018F" w:rsidRPr="00BF629A">
              <w:rPr>
                <w:rFonts w:ascii="Arial" w:eastAsia="Arial" w:hAnsi="Arial" w:cs="Arial"/>
                <w:sz w:val="20"/>
              </w:rPr>
              <w:t xml:space="preserve">lovišče s posebnim namenom </w:t>
            </w:r>
            <w:r w:rsidR="2656CEC1" w:rsidRPr="00BF629A">
              <w:rPr>
                <w:rFonts w:ascii="Arial" w:eastAsia="Arial" w:hAnsi="Arial" w:cs="Arial"/>
                <w:sz w:val="20"/>
              </w:rPr>
              <w:t xml:space="preserve">neposredno </w:t>
            </w:r>
            <w:r w:rsidRPr="00BF629A">
              <w:rPr>
                <w:rFonts w:ascii="Arial" w:eastAsia="Arial" w:hAnsi="Arial" w:cs="Arial"/>
                <w:sz w:val="20"/>
              </w:rPr>
              <w:t>dobavljati končnemu potrošniku ali lokalnim maloprodajnim obratom, ki neposredno dobavljajo končnemu potrošniku. Dobava majhnih količin iz tega odstavka je dovoljena le neposredno na mestu pridelave oziroma neposredno iz zbiralnice</w:t>
            </w:r>
            <w:r w:rsidR="622C1721" w:rsidRPr="00BF629A">
              <w:rPr>
                <w:rFonts w:ascii="Arial" w:eastAsia="Arial" w:hAnsi="Arial" w:cs="Arial"/>
                <w:sz w:val="20"/>
              </w:rPr>
              <w:t xml:space="preserve"> uplenjene divjadi iz drugega odstavka 55. člena tega zakona</w:t>
            </w:r>
            <w:r w:rsidRPr="00BF629A">
              <w:rPr>
                <w:rFonts w:ascii="Arial" w:eastAsia="Arial" w:hAnsi="Arial" w:cs="Arial"/>
                <w:sz w:val="20"/>
              </w:rPr>
              <w:t xml:space="preserve">. </w:t>
            </w:r>
            <w:r w:rsidR="4F3348CD" w:rsidRPr="00BF629A">
              <w:rPr>
                <w:rFonts w:ascii="Arial" w:eastAsia="Arial" w:hAnsi="Arial" w:cs="Arial"/>
                <w:sz w:val="20"/>
              </w:rPr>
              <w:t xml:space="preserve">Lokalni maloprodajni obrati </w:t>
            </w:r>
            <w:r w:rsidR="6667429D" w:rsidRPr="00BF629A">
              <w:rPr>
                <w:rFonts w:ascii="Arial" w:eastAsia="Arial" w:hAnsi="Arial" w:cs="Arial"/>
                <w:sz w:val="20"/>
              </w:rPr>
              <w:t xml:space="preserve">iz tega odstavka </w:t>
            </w:r>
            <w:r w:rsidR="4F3348CD" w:rsidRPr="00BF629A">
              <w:rPr>
                <w:rFonts w:ascii="Arial" w:eastAsia="Arial" w:hAnsi="Arial" w:cs="Arial"/>
                <w:sz w:val="20"/>
              </w:rPr>
              <w:t xml:space="preserve">so maloprodajni obrati na območju Republike Slovenije.  </w:t>
            </w:r>
          </w:p>
          <w:p w14:paraId="02B248AF" w14:textId="1A0C06B5" w:rsidR="002A3C03" w:rsidRPr="00BF629A" w:rsidRDefault="388FFE7D">
            <w:pPr>
              <w:pStyle w:val="Odstavekseznama"/>
              <w:numPr>
                <w:ilvl w:val="0"/>
                <w:numId w:val="78"/>
              </w:numPr>
              <w:spacing w:line="276" w:lineRule="auto"/>
              <w:ind w:left="360"/>
              <w:rPr>
                <w:rFonts w:ascii="Arial" w:eastAsia="Arial" w:hAnsi="Arial" w:cs="Arial"/>
                <w:sz w:val="20"/>
              </w:rPr>
            </w:pPr>
            <w:r w:rsidRPr="00BF629A">
              <w:rPr>
                <w:rFonts w:ascii="Arial" w:eastAsia="Arial" w:hAnsi="Arial" w:cs="Arial"/>
                <w:sz w:val="20"/>
              </w:rPr>
              <w:t>Majhnih količin iz prvega in tretjega odstavka tega člena ni dovoljeno oddajati oziroma dobavljati institucionalnim obratom javne prehrane (npr. šole, vrtci, bolnišnice, domovi za ostarele</w:t>
            </w:r>
            <w:r w:rsidR="2BC16DAB" w:rsidRPr="00BF629A">
              <w:rPr>
                <w:rFonts w:ascii="Arial" w:eastAsia="Arial" w:hAnsi="Arial" w:cs="Arial"/>
                <w:sz w:val="20"/>
              </w:rPr>
              <w:t>)</w:t>
            </w:r>
            <w:r w:rsidR="7F7B2B30" w:rsidRPr="00BF629A">
              <w:rPr>
                <w:rFonts w:ascii="Arial" w:eastAsia="Arial" w:hAnsi="Arial" w:cs="Arial"/>
                <w:sz w:val="20"/>
              </w:rPr>
              <w:t>. M</w:t>
            </w:r>
            <w:r w:rsidR="2BC16DAB" w:rsidRPr="00BF629A">
              <w:rPr>
                <w:rFonts w:ascii="Arial" w:eastAsia="Arial" w:hAnsi="Arial" w:cs="Arial"/>
                <w:sz w:val="20"/>
              </w:rPr>
              <w:t>ajhn</w:t>
            </w:r>
            <w:r w:rsidR="6DA291D2" w:rsidRPr="00BF629A">
              <w:rPr>
                <w:rFonts w:ascii="Arial" w:eastAsia="Arial" w:hAnsi="Arial" w:cs="Arial"/>
                <w:sz w:val="20"/>
              </w:rPr>
              <w:t>e</w:t>
            </w:r>
            <w:r w:rsidRPr="00BF629A">
              <w:rPr>
                <w:rFonts w:ascii="Arial" w:eastAsia="Arial" w:hAnsi="Arial" w:cs="Arial"/>
                <w:sz w:val="20"/>
              </w:rPr>
              <w:t xml:space="preserve"> količin</w:t>
            </w:r>
            <w:r w:rsidR="49304861" w:rsidRPr="00BF629A">
              <w:rPr>
                <w:rFonts w:ascii="Arial" w:eastAsia="Arial" w:hAnsi="Arial" w:cs="Arial"/>
                <w:sz w:val="20"/>
              </w:rPr>
              <w:t>e</w:t>
            </w:r>
            <w:r w:rsidRPr="00BF629A">
              <w:rPr>
                <w:rFonts w:ascii="Arial" w:eastAsia="Arial" w:hAnsi="Arial" w:cs="Arial"/>
                <w:sz w:val="20"/>
              </w:rPr>
              <w:t xml:space="preserve"> primarnih proizvodov rastlinskega ali živalskega izvora, ki jih </w:t>
            </w:r>
            <w:r w:rsidR="24B523BB" w:rsidRPr="00BF629A">
              <w:rPr>
                <w:rFonts w:ascii="Arial" w:eastAsia="Arial" w:hAnsi="Arial" w:cs="Arial"/>
                <w:sz w:val="20"/>
              </w:rPr>
              <w:t xml:space="preserve">pridela oziroma </w:t>
            </w:r>
            <w:r w:rsidR="69D17A37" w:rsidRPr="00BF629A">
              <w:rPr>
                <w:rFonts w:ascii="Arial" w:eastAsia="Arial" w:hAnsi="Arial" w:cs="Arial"/>
                <w:sz w:val="20"/>
              </w:rPr>
              <w:t xml:space="preserve">proizvede </w:t>
            </w:r>
            <w:r w:rsidRPr="00BF629A">
              <w:rPr>
                <w:rFonts w:ascii="Arial" w:eastAsia="Arial" w:hAnsi="Arial" w:cs="Arial"/>
                <w:sz w:val="20"/>
              </w:rPr>
              <w:t>institucionalni obrat javne prehrane</w:t>
            </w:r>
            <w:r w:rsidR="2BC16DAB" w:rsidRPr="00BF629A">
              <w:rPr>
                <w:rFonts w:ascii="Arial" w:eastAsia="Arial" w:hAnsi="Arial" w:cs="Arial"/>
                <w:sz w:val="20"/>
              </w:rPr>
              <w:t xml:space="preserve"> (npr.</w:t>
            </w:r>
            <w:r w:rsidRPr="00BF629A">
              <w:rPr>
                <w:rFonts w:ascii="Arial" w:eastAsia="Arial" w:hAnsi="Arial" w:cs="Arial"/>
                <w:sz w:val="20"/>
              </w:rPr>
              <w:t xml:space="preserve"> sadj</w:t>
            </w:r>
            <w:r w:rsidR="07CE5C69" w:rsidRPr="00BF629A">
              <w:rPr>
                <w:rFonts w:ascii="Arial" w:eastAsia="Arial" w:hAnsi="Arial" w:cs="Arial"/>
                <w:sz w:val="20"/>
              </w:rPr>
              <w:t>e</w:t>
            </w:r>
            <w:r w:rsidRPr="00BF629A">
              <w:rPr>
                <w:rFonts w:ascii="Arial" w:eastAsia="Arial" w:hAnsi="Arial" w:cs="Arial"/>
                <w:sz w:val="20"/>
              </w:rPr>
              <w:t xml:space="preserve"> in zelenjav</w:t>
            </w:r>
            <w:r w:rsidR="1996246C" w:rsidRPr="00BF629A">
              <w:rPr>
                <w:rFonts w:ascii="Arial" w:eastAsia="Arial" w:hAnsi="Arial" w:cs="Arial"/>
                <w:sz w:val="20"/>
              </w:rPr>
              <w:t>a</w:t>
            </w:r>
            <w:r w:rsidRPr="00BF629A">
              <w:rPr>
                <w:rFonts w:ascii="Arial" w:eastAsia="Arial" w:hAnsi="Arial" w:cs="Arial"/>
                <w:sz w:val="20"/>
              </w:rPr>
              <w:t xml:space="preserve"> na šolskih vrtovih in v sadovnjakih, jajca, surovo mleko)</w:t>
            </w:r>
            <w:r w:rsidR="62FDB2D3" w:rsidRPr="00BF629A">
              <w:rPr>
                <w:rFonts w:ascii="Arial" w:eastAsia="Arial" w:hAnsi="Arial" w:cs="Arial"/>
                <w:sz w:val="20"/>
              </w:rPr>
              <w:t>, se lahko v te</w:t>
            </w:r>
            <w:r w:rsidR="3864113E" w:rsidRPr="00BF629A">
              <w:rPr>
                <w:rFonts w:ascii="Arial" w:eastAsia="Arial" w:hAnsi="Arial" w:cs="Arial"/>
                <w:sz w:val="20"/>
              </w:rPr>
              <w:t>m</w:t>
            </w:r>
            <w:r w:rsidR="62FDB2D3" w:rsidRPr="00BF629A">
              <w:rPr>
                <w:rFonts w:ascii="Arial" w:eastAsia="Arial" w:hAnsi="Arial" w:cs="Arial"/>
                <w:sz w:val="20"/>
              </w:rPr>
              <w:t xml:space="preserve"> obrat</w:t>
            </w:r>
            <w:r w:rsidR="7353324C" w:rsidRPr="00BF629A">
              <w:rPr>
                <w:rFonts w:ascii="Arial" w:eastAsia="Arial" w:hAnsi="Arial" w:cs="Arial"/>
                <w:sz w:val="20"/>
              </w:rPr>
              <w:t>u</w:t>
            </w:r>
            <w:r w:rsidR="62FDB2D3" w:rsidRPr="00BF629A">
              <w:rPr>
                <w:rFonts w:ascii="Arial" w:eastAsia="Arial" w:hAnsi="Arial" w:cs="Arial"/>
                <w:sz w:val="20"/>
              </w:rPr>
              <w:t xml:space="preserve"> uporabi za lastno uporabo</w:t>
            </w:r>
            <w:r w:rsidRPr="00BF629A">
              <w:rPr>
                <w:rFonts w:ascii="Arial" w:eastAsia="Arial" w:hAnsi="Arial" w:cs="Arial"/>
                <w:sz w:val="20"/>
              </w:rPr>
              <w:t>.</w:t>
            </w:r>
          </w:p>
          <w:p w14:paraId="289E17C4" w14:textId="49F48281" w:rsidR="002A3C03" w:rsidRPr="00BF629A" w:rsidRDefault="1B444DD8" w:rsidP="74D18CF8">
            <w:pPr>
              <w:pStyle w:val="Odstavekseznama"/>
              <w:numPr>
                <w:ilvl w:val="0"/>
                <w:numId w:val="78"/>
              </w:numPr>
              <w:spacing w:line="276" w:lineRule="auto"/>
              <w:ind w:left="360"/>
              <w:rPr>
                <w:rFonts w:ascii="Arial" w:eastAsia="Arial" w:hAnsi="Arial" w:cs="Arial"/>
                <w:sz w:val="20"/>
              </w:rPr>
            </w:pPr>
            <w:r w:rsidRPr="00BF629A">
              <w:rPr>
                <w:rFonts w:ascii="Arial" w:eastAsia="Arial" w:hAnsi="Arial" w:cs="Arial"/>
                <w:sz w:val="20"/>
              </w:rPr>
              <w:t xml:space="preserve">Za izvajanje petega odstavka 1. člena Uredbe 853/2004/ES minister, predpiše zahteve glede obsega dobave živil živalskega izvora med registriranimi lokalnimi maloprodajnimi obrati. Lokalni maloprodajni obrati </w:t>
            </w:r>
            <w:r w:rsidR="26D7D7E2" w:rsidRPr="00BF629A">
              <w:rPr>
                <w:rFonts w:ascii="Arial" w:eastAsia="Arial" w:hAnsi="Arial" w:cs="Arial"/>
                <w:sz w:val="20"/>
              </w:rPr>
              <w:t xml:space="preserve">iz tega odstavka </w:t>
            </w:r>
            <w:r w:rsidRPr="00BF629A">
              <w:rPr>
                <w:rFonts w:ascii="Arial" w:eastAsia="Arial" w:hAnsi="Arial" w:cs="Arial"/>
                <w:sz w:val="20"/>
              </w:rPr>
              <w:t>so prodajalne na drobno in gostinski obrati na območju Republike Slovenije.</w:t>
            </w:r>
          </w:p>
          <w:p w14:paraId="126B2EFA" w14:textId="005A04FF" w:rsidR="002A3C03" w:rsidRPr="00BF629A" w:rsidRDefault="388FFE7D" w:rsidP="1271A91E">
            <w:pPr>
              <w:pStyle w:val="Odstavekseznama"/>
              <w:numPr>
                <w:ilvl w:val="0"/>
                <w:numId w:val="78"/>
              </w:numPr>
              <w:spacing w:line="276" w:lineRule="auto"/>
              <w:ind w:left="360"/>
              <w:rPr>
                <w:rFonts w:ascii="Arial" w:eastAsia="Arial" w:hAnsi="Arial" w:cs="Arial"/>
                <w:sz w:val="20"/>
              </w:rPr>
            </w:pPr>
            <w:r w:rsidRPr="00BF629A">
              <w:rPr>
                <w:rFonts w:ascii="Arial" w:eastAsia="Arial" w:hAnsi="Arial" w:cs="Arial"/>
                <w:sz w:val="20"/>
              </w:rPr>
              <w:t xml:space="preserve">Za izvajanje tretjega odstavka 13. člena Uredbe 852/2004/ES ter tretjega in osmega odstavka 10. člena Uredbe 853/2004/ES minister predpiše </w:t>
            </w:r>
            <w:r w:rsidR="3256C034" w:rsidRPr="00BF629A">
              <w:rPr>
                <w:rFonts w:ascii="Arial" w:eastAsia="Arial" w:hAnsi="Arial" w:cs="Arial"/>
                <w:sz w:val="20"/>
              </w:rPr>
              <w:t>prilagoditve</w:t>
            </w:r>
            <w:r w:rsidR="2BC16DAB" w:rsidRPr="00BF629A">
              <w:rPr>
                <w:rFonts w:ascii="Arial" w:eastAsia="Arial" w:hAnsi="Arial" w:cs="Arial"/>
                <w:sz w:val="20"/>
              </w:rPr>
              <w:t xml:space="preserve"> pogoje</w:t>
            </w:r>
            <w:r w:rsidR="0BD26326" w:rsidRPr="00BF629A">
              <w:rPr>
                <w:rFonts w:ascii="Arial" w:eastAsia="Arial" w:hAnsi="Arial" w:cs="Arial"/>
                <w:sz w:val="20"/>
              </w:rPr>
              <w:t>v</w:t>
            </w:r>
            <w:r w:rsidR="2BC16DAB" w:rsidRPr="00BF629A">
              <w:rPr>
                <w:rFonts w:ascii="Arial" w:eastAsia="Arial" w:hAnsi="Arial" w:cs="Arial"/>
                <w:sz w:val="20"/>
              </w:rPr>
              <w:t xml:space="preserve"> </w:t>
            </w:r>
            <w:r w:rsidRPr="00BF629A">
              <w:rPr>
                <w:rFonts w:ascii="Arial" w:eastAsia="Arial" w:hAnsi="Arial" w:cs="Arial"/>
                <w:sz w:val="20"/>
              </w:rPr>
              <w:t xml:space="preserve">iz Priloge II Uredbe 852/2004/ES in Priloge III Uredbe 853/2004/ES. </w:t>
            </w:r>
          </w:p>
          <w:p w14:paraId="752553BD" w14:textId="77777777" w:rsidR="002A3C03" w:rsidRPr="00BF629A" w:rsidRDefault="002A3C03" w:rsidP="00195DE9">
            <w:pPr>
              <w:spacing w:line="276" w:lineRule="auto"/>
              <w:rPr>
                <w:rFonts w:eastAsia="Arial" w:cs="Arial"/>
                <w:b/>
                <w:bCs/>
                <w:szCs w:val="20"/>
                <w:lang w:eastAsia="sl-SI"/>
              </w:rPr>
            </w:pPr>
            <w:r w:rsidRPr="00BF629A">
              <w:rPr>
                <w:rFonts w:eastAsia="Arial" w:cs="Arial"/>
                <w:b/>
                <w:bCs/>
                <w:szCs w:val="20"/>
                <w:lang w:eastAsia="sl-SI"/>
              </w:rPr>
              <w:t xml:space="preserve"> </w:t>
            </w:r>
          </w:p>
          <w:p w14:paraId="49E4EAE3" w14:textId="77777777" w:rsidR="002A3C03" w:rsidRPr="00BF629A" w:rsidRDefault="002A3C03" w:rsidP="00F802F7">
            <w:pPr>
              <w:pStyle w:val="Odstavekseznama"/>
              <w:numPr>
                <w:ilvl w:val="0"/>
                <w:numId w:val="184"/>
              </w:numPr>
              <w:shd w:val="clear" w:color="auto" w:fill="FFFFFF"/>
              <w:spacing w:line="276" w:lineRule="auto"/>
              <w:jc w:val="center"/>
              <w:rPr>
                <w:rFonts w:ascii="Arial" w:eastAsia="Arial" w:hAnsi="Arial" w:cs="Arial"/>
                <w:b/>
                <w:bCs/>
                <w:sz w:val="20"/>
              </w:rPr>
            </w:pPr>
            <w:r w:rsidRPr="00BF629A">
              <w:rPr>
                <w:rFonts w:ascii="Arial" w:eastAsia="Arial" w:hAnsi="Arial" w:cs="Arial"/>
                <w:b/>
                <w:bCs/>
                <w:sz w:val="20"/>
              </w:rPr>
              <w:t xml:space="preserve"> člen</w:t>
            </w:r>
          </w:p>
          <w:p w14:paraId="02DC6948" w14:textId="2D3A12E6" w:rsidR="002A3C03" w:rsidRPr="00BF629A" w:rsidRDefault="538131FB" w:rsidP="001A3999">
            <w:pPr>
              <w:spacing w:line="276" w:lineRule="auto"/>
              <w:ind w:left="360"/>
              <w:jc w:val="center"/>
              <w:rPr>
                <w:rFonts w:eastAsia="Arial" w:cs="Arial"/>
                <w:b/>
                <w:bCs/>
                <w:szCs w:val="20"/>
              </w:rPr>
            </w:pPr>
            <w:r w:rsidRPr="00BF629A">
              <w:rPr>
                <w:rFonts w:eastAsia="Arial" w:cs="Arial"/>
                <w:b/>
                <w:bCs/>
                <w:szCs w:val="20"/>
              </w:rPr>
              <w:t>(odstopanje za majhne količine krme)</w:t>
            </w:r>
          </w:p>
          <w:p w14:paraId="78152993" w14:textId="77777777" w:rsidR="001A3999" w:rsidRPr="00BF629A" w:rsidRDefault="001A3999" w:rsidP="001A3999">
            <w:pPr>
              <w:spacing w:line="276" w:lineRule="auto"/>
              <w:ind w:left="360"/>
              <w:jc w:val="center"/>
              <w:rPr>
                <w:rFonts w:eastAsia="Arial" w:cs="Arial"/>
                <w:b/>
                <w:bCs/>
                <w:szCs w:val="20"/>
              </w:rPr>
            </w:pPr>
          </w:p>
          <w:p w14:paraId="7789E66E" w14:textId="77777777" w:rsidR="00195DE9" w:rsidRPr="00BF629A" w:rsidRDefault="001A3999" w:rsidP="00195DE9">
            <w:pPr>
              <w:pStyle w:val="Odstavekseznama"/>
              <w:numPr>
                <w:ilvl w:val="0"/>
                <w:numId w:val="77"/>
              </w:numPr>
              <w:spacing w:line="276" w:lineRule="auto"/>
              <w:ind w:left="360"/>
              <w:rPr>
                <w:rFonts w:ascii="Arial" w:eastAsia="Arial" w:hAnsi="Arial" w:cs="Arial"/>
                <w:sz w:val="20"/>
              </w:rPr>
            </w:pPr>
            <w:r w:rsidRPr="00BF629A">
              <w:rPr>
                <w:rFonts w:ascii="Arial" w:eastAsia="Arial" w:hAnsi="Arial" w:cs="Arial"/>
                <w:sz w:val="20"/>
              </w:rPr>
              <w:t>Za izvajanje tretjega odstavka 2. člena Uredbe 183/2005/ES glede neposredne oskrbe kmetij z majhnimi količinami krme iz primarne pridelave na lokalni ravni proizvajalca za uporabo na teh kmetijah minister predpiše pogoje glede higiene in varnosti pri pridelavi krme in največji dovoljeni obseg njene pridelave. Lokalna raven proizvajalca je celotno območje Republike Slovenije.</w:t>
            </w:r>
          </w:p>
          <w:p w14:paraId="66060428" w14:textId="4FB1EACF" w:rsidR="002A3C03" w:rsidRPr="00BF629A" w:rsidRDefault="388FFE7D" w:rsidP="00195DE9">
            <w:pPr>
              <w:pStyle w:val="Odstavekseznama"/>
              <w:numPr>
                <w:ilvl w:val="0"/>
                <w:numId w:val="77"/>
              </w:numPr>
              <w:spacing w:line="276" w:lineRule="auto"/>
              <w:ind w:left="360"/>
              <w:rPr>
                <w:rFonts w:ascii="Arial" w:eastAsia="Arial" w:hAnsi="Arial" w:cs="Arial"/>
                <w:sz w:val="20"/>
              </w:rPr>
            </w:pPr>
            <w:r w:rsidRPr="00BF629A">
              <w:rPr>
                <w:rFonts w:ascii="Arial" w:eastAsia="Arial" w:hAnsi="Arial" w:cs="Arial"/>
                <w:sz w:val="20"/>
              </w:rPr>
              <w:t xml:space="preserve">Krma iz primarne pridelave iz </w:t>
            </w:r>
            <w:r w:rsidR="78BD8BB0" w:rsidRPr="00BF629A">
              <w:rPr>
                <w:rFonts w:ascii="Arial" w:eastAsia="Arial" w:hAnsi="Arial" w:cs="Arial"/>
                <w:sz w:val="20"/>
              </w:rPr>
              <w:t>prejšnjega</w:t>
            </w:r>
            <w:r w:rsidRPr="00BF629A">
              <w:rPr>
                <w:rFonts w:ascii="Arial" w:eastAsia="Arial" w:hAnsi="Arial" w:cs="Arial"/>
                <w:sz w:val="20"/>
              </w:rPr>
              <w:t xml:space="preserve"> odstavka vključuje primarne rastlinske proizvode, ki so na kmetijskem gospodarstvu podvrženi preprosti fizični obdelavi, kot je čiščenje, pakiranje, shranjevanje, naravno sušenje ali siliranje.</w:t>
            </w:r>
          </w:p>
          <w:p w14:paraId="1D0656FE" w14:textId="77777777" w:rsidR="002A3C03" w:rsidRPr="00BF629A" w:rsidRDefault="002A3C03" w:rsidP="002A3C03">
            <w:pPr>
              <w:pStyle w:val="Odstavekseznama"/>
              <w:shd w:val="clear" w:color="auto" w:fill="FFFFFF"/>
              <w:spacing w:line="276" w:lineRule="auto"/>
              <w:ind w:left="360" w:hanging="360"/>
              <w:jc w:val="center"/>
              <w:rPr>
                <w:rFonts w:ascii="Arial" w:eastAsia="Arial" w:hAnsi="Arial" w:cs="Arial"/>
                <w:b/>
                <w:bCs/>
                <w:sz w:val="20"/>
              </w:rPr>
            </w:pPr>
          </w:p>
          <w:p w14:paraId="346CACF5" w14:textId="77777777" w:rsidR="002A3C03" w:rsidRPr="00BF629A" w:rsidRDefault="002A3C03" w:rsidP="002A3C03">
            <w:pPr>
              <w:pStyle w:val="Odstavekseznama"/>
              <w:shd w:val="clear" w:color="auto" w:fill="FFFFFF"/>
              <w:spacing w:line="276" w:lineRule="auto"/>
              <w:ind w:left="360" w:hanging="360"/>
              <w:jc w:val="center"/>
              <w:rPr>
                <w:rFonts w:ascii="Arial" w:eastAsia="Arial" w:hAnsi="Arial" w:cs="Arial"/>
                <w:b/>
                <w:bCs/>
                <w:sz w:val="20"/>
              </w:rPr>
            </w:pPr>
            <w:r w:rsidRPr="00BF629A">
              <w:rPr>
                <w:rFonts w:ascii="Arial" w:eastAsia="Arial" w:hAnsi="Arial" w:cs="Arial"/>
                <w:b/>
                <w:bCs/>
                <w:sz w:val="20"/>
              </w:rPr>
              <w:t>28. člen</w:t>
            </w:r>
          </w:p>
          <w:p w14:paraId="3BC186DC" w14:textId="658F7C9C" w:rsidR="002A3C03" w:rsidRPr="00BF629A" w:rsidRDefault="2022DA1C" w:rsidP="1271A91E">
            <w:pPr>
              <w:shd w:val="clear" w:color="auto" w:fill="FFFFFF" w:themeFill="background1"/>
              <w:spacing w:line="276" w:lineRule="auto"/>
              <w:ind w:left="720"/>
              <w:jc w:val="center"/>
              <w:rPr>
                <w:rFonts w:cs="Arial"/>
                <w:szCs w:val="20"/>
              </w:rPr>
            </w:pPr>
            <w:r w:rsidRPr="00BF629A">
              <w:rPr>
                <w:rFonts w:eastAsia="Arial" w:cs="Arial"/>
                <w:b/>
                <w:bCs/>
                <w:szCs w:val="20"/>
              </w:rPr>
              <w:t xml:space="preserve"> (opravljanje dejavnosti proizvodnje živil v </w:t>
            </w:r>
            <w:r w:rsidR="0D390438" w:rsidRPr="00BF629A">
              <w:rPr>
                <w:rFonts w:eastAsia="Arial" w:cs="Arial"/>
                <w:b/>
                <w:bCs/>
                <w:szCs w:val="20"/>
              </w:rPr>
              <w:t>stanovanjskih prostorih</w:t>
            </w:r>
            <w:r w:rsidRPr="00BF629A">
              <w:rPr>
                <w:rFonts w:eastAsia="Arial" w:cs="Arial"/>
                <w:b/>
                <w:bCs/>
                <w:szCs w:val="20"/>
              </w:rPr>
              <w:t>)</w:t>
            </w:r>
          </w:p>
          <w:p w14:paraId="7B37605A" w14:textId="77777777" w:rsidR="002A3C03" w:rsidRPr="00BF629A" w:rsidRDefault="002A3C03" w:rsidP="002A3C03">
            <w:pPr>
              <w:pStyle w:val="Odstavekseznama"/>
              <w:shd w:val="clear" w:color="auto" w:fill="FFFFFF"/>
              <w:spacing w:line="276" w:lineRule="auto"/>
              <w:ind w:left="360"/>
              <w:rPr>
                <w:rFonts w:ascii="Arial" w:hAnsi="Arial" w:cs="Arial"/>
                <w:sz w:val="20"/>
              </w:rPr>
            </w:pPr>
          </w:p>
          <w:p w14:paraId="676471F1" w14:textId="571374C6" w:rsidR="266C6F0D" w:rsidRPr="00BF629A" w:rsidRDefault="4B27269F" w:rsidP="74D18CF8">
            <w:pPr>
              <w:pStyle w:val="Odstavekseznama"/>
              <w:numPr>
                <w:ilvl w:val="0"/>
                <w:numId w:val="177"/>
              </w:numPr>
              <w:spacing w:line="276" w:lineRule="auto"/>
              <w:ind w:left="360"/>
              <w:rPr>
                <w:rFonts w:ascii="Arial" w:eastAsia="Arial" w:hAnsi="Arial" w:cs="Arial"/>
                <w:sz w:val="20"/>
              </w:rPr>
            </w:pPr>
            <w:r w:rsidRPr="00BF629A">
              <w:rPr>
                <w:rFonts w:ascii="Arial" w:eastAsia="Arial" w:hAnsi="Arial" w:cs="Arial"/>
                <w:sz w:val="20"/>
              </w:rPr>
              <w:t xml:space="preserve">Če nosilec živilske dejavnosti izvaja proizvodnjo živil v </w:t>
            </w:r>
            <w:r w:rsidR="58CDCA3B" w:rsidRPr="00BF629A">
              <w:rPr>
                <w:rFonts w:ascii="Arial" w:eastAsia="Arial" w:hAnsi="Arial" w:cs="Arial"/>
                <w:sz w:val="20"/>
              </w:rPr>
              <w:t xml:space="preserve">stanovanjskih </w:t>
            </w:r>
            <w:r w:rsidRPr="00BF629A">
              <w:rPr>
                <w:rFonts w:ascii="Arial" w:eastAsia="Arial" w:hAnsi="Arial" w:cs="Arial"/>
                <w:sz w:val="20"/>
              </w:rPr>
              <w:t xml:space="preserve">prostorih, ki se uporabljajo </w:t>
            </w:r>
            <w:r w:rsidR="6D873171" w:rsidRPr="00BF629A">
              <w:rPr>
                <w:rFonts w:ascii="Arial" w:eastAsia="Arial" w:hAnsi="Arial" w:cs="Arial"/>
                <w:sz w:val="20"/>
              </w:rPr>
              <w:t xml:space="preserve">predvsem </w:t>
            </w:r>
            <w:r w:rsidRPr="00BF629A">
              <w:rPr>
                <w:rFonts w:ascii="Arial" w:eastAsia="Arial" w:hAnsi="Arial" w:cs="Arial"/>
                <w:sz w:val="20"/>
              </w:rPr>
              <w:t>za pripravo živil za lastno domačo porabo</w:t>
            </w:r>
            <w:r w:rsidR="60939C5B" w:rsidRPr="00BF629A">
              <w:rPr>
                <w:rFonts w:ascii="Arial" w:eastAsia="Arial" w:hAnsi="Arial" w:cs="Arial"/>
                <w:sz w:val="20"/>
              </w:rPr>
              <w:t>,</w:t>
            </w:r>
            <w:r w:rsidRPr="00BF629A">
              <w:rPr>
                <w:rFonts w:ascii="Arial" w:eastAsia="Arial" w:hAnsi="Arial" w:cs="Arial"/>
                <w:sz w:val="20"/>
              </w:rPr>
              <w:t xml:space="preserve"> </w:t>
            </w:r>
            <w:r w:rsidR="6F76F5A1" w:rsidRPr="00BF629A">
              <w:rPr>
                <w:rFonts w:ascii="Arial" w:eastAsia="Arial" w:hAnsi="Arial" w:cs="Arial"/>
                <w:sz w:val="20"/>
              </w:rPr>
              <w:t>mora p</w:t>
            </w:r>
            <w:r w:rsidRPr="00BF629A">
              <w:rPr>
                <w:rFonts w:ascii="Arial" w:eastAsia="Arial" w:hAnsi="Arial" w:cs="Arial"/>
                <w:sz w:val="20"/>
              </w:rPr>
              <w:t>oleg izpolnjevanja zahtev iz Uredbe 852/2004/ES</w:t>
            </w:r>
            <w:r w:rsidR="13B6409E" w:rsidRPr="00BF629A">
              <w:rPr>
                <w:rFonts w:ascii="Arial" w:eastAsia="Arial" w:hAnsi="Arial" w:cs="Arial"/>
                <w:sz w:val="20"/>
              </w:rPr>
              <w:t xml:space="preserve"> </w:t>
            </w:r>
            <w:r w:rsidRPr="00BF629A">
              <w:rPr>
                <w:rFonts w:ascii="Arial" w:eastAsia="Arial" w:hAnsi="Arial" w:cs="Arial"/>
                <w:sz w:val="20"/>
              </w:rPr>
              <w:t xml:space="preserve">zagotoviti vsaj en ločen prostor, namenjen izključno proizvodnji živil. Če so </w:t>
            </w:r>
            <w:r w:rsidR="67071ABD" w:rsidRPr="00BF629A">
              <w:rPr>
                <w:rFonts w:ascii="Arial" w:eastAsia="Arial" w:hAnsi="Arial" w:cs="Arial"/>
                <w:sz w:val="20"/>
              </w:rPr>
              <w:t xml:space="preserve">poleg ločenih prostorov iz prejšnjega stavka </w:t>
            </w:r>
            <w:r w:rsidRPr="00BF629A">
              <w:rPr>
                <w:rFonts w:ascii="Arial" w:eastAsia="Arial" w:hAnsi="Arial" w:cs="Arial"/>
                <w:sz w:val="20"/>
              </w:rPr>
              <w:t>potrebni dodatni prostori</w:t>
            </w:r>
            <w:r w:rsidR="26D6680C" w:rsidRPr="00BF629A">
              <w:rPr>
                <w:rFonts w:ascii="Arial" w:eastAsia="Arial" w:hAnsi="Arial" w:cs="Arial"/>
                <w:sz w:val="20"/>
              </w:rPr>
              <w:t>,</w:t>
            </w:r>
            <w:r w:rsidRPr="00BF629A">
              <w:rPr>
                <w:rFonts w:ascii="Arial" w:eastAsia="Arial" w:hAnsi="Arial" w:cs="Arial"/>
                <w:sz w:val="20"/>
              </w:rPr>
              <w:t xml:space="preserve"> se lahko uporabijo isti prostori kot za pripravo živil za lastno domačo porabo, če so postopki časovno ločeni od postopkov priprave živil za lastno domačo porabo in je prostor pred začetkom proizvodnje živil očiščen oziroma razkužen.</w:t>
            </w:r>
          </w:p>
          <w:p w14:paraId="0699A593" w14:textId="11EEF08A" w:rsidR="002A3C03" w:rsidRPr="00BF629A" w:rsidRDefault="40A156D4" w:rsidP="1271A91E">
            <w:pPr>
              <w:pStyle w:val="Odstavekseznama"/>
              <w:numPr>
                <w:ilvl w:val="0"/>
                <w:numId w:val="177"/>
              </w:numPr>
              <w:spacing w:line="276" w:lineRule="auto"/>
              <w:ind w:left="360"/>
              <w:rPr>
                <w:rFonts w:ascii="Arial" w:eastAsia="Arial" w:hAnsi="Arial" w:cs="Arial"/>
                <w:sz w:val="20"/>
              </w:rPr>
            </w:pPr>
            <w:r w:rsidRPr="00BF629A">
              <w:rPr>
                <w:rFonts w:ascii="Arial" w:eastAsia="Arial" w:hAnsi="Arial" w:cs="Arial"/>
                <w:sz w:val="20"/>
              </w:rPr>
              <w:t>Nosilec</w:t>
            </w:r>
            <w:r w:rsidR="2022DA1C" w:rsidRPr="00BF629A">
              <w:rPr>
                <w:rFonts w:ascii="Arial" w:eastAsia="Arial" w:hAnsi="Arial" w:cs="Arial"/>
                <w:sz w:val="20"/>
              </w:rPr>
              <w:t xml:space="preserve"> </w:t>
            </w:r>
            <w:r w:rsidRPr="00BF629A">
              <w:rPr>
                <w:rFonts w:ascii="Arial" w:eastAsia="Arial" w:hAnsi="Arial" w:cs="Arial"/>
                <w:sz w:val="20"/>
              </w:rPr>
              <w:t xml:space="preserve">živilske </w:t>
            </w:r>
            <w:r w:rsidR="2022DA1C" w:rsidRPr="00BF629A">
              <w:rPr>
                <w:rFonts w:ascii="Arial" w:eastAsia="Arial" w:hAnsi="Arial" w:cs="Arial"/>
                <w:sz w:val="20"/>
              </w:rPr>
              <w:t xml:space="preserve">dejavnosti pristojnemu inšpektorju, uradnemu veterinarju, izvajalcu prenesenih nalog in pooblaščenemu izvajalcu drugih nalog, povezanih z uradnim nadzorom, omogoči nenapovedan vstop v </w:t>
            </w:r>
            <w:r w:rsidR="5F70C989" w:rsidRPr="00BF629A">
              <w:rPr>
                <w:rFonts w:ascii="Arial" w:eastAsia="Arial" w:hAnsi="Arial" w:cs="Arial"/>
                <w:sz w:val="20"/>
              </w:rPr>
              <w:t xml:space="preserve">stanovanjske </w:t>
            </w:r>
            <w:r w:rsidR="2022DA1C" w:rsidRPr="00BF629A">
              <w:rPr>
                <w:rFonts w:ascii="Arial" w:eastAsia="Arial" w:hAnsi="Arial" w:cs="Arial"/>
                <w:sz w:val="20"/>
              </w:rPr>
              <w:t>prostore iz prejšnjega odstavka in pregled oziroma odvzem vzorcev.</w:t>
            </w:r>
          </w:p>
          <w:p w14:paraId="1B685F4D" w14:textId="3D13BA82" w:rsidR="002A3C03" w:rsidRPr="00BF629A" w:rsidRDefault="409D9AF6" w:rsidP="74D18CF8">
            <w:pPr>
              <w:pStyle w:val="Odstavekseznama"/>
              <w:numPr>
                <w:ilvl w:val="0"/>
                <w:numId w:val="177"/>
              </w:numPr>
              <w:spacing w:line="276" w:lineRule="auto"/>
              <w:ind w:left="360"/>
              <w:rPr>
                <w:rFonts w:ascii="Arial" w:eastAsia="Arial" w:hAnsi="Arial" w:cs="Arial"/>
                <w:sz w:val="20"/>
              </w:rPr>
            </w:pPr>
            <w:r w:rsidRPr="00BF629A">
              <w:rPr>
                <w:rFonts w:ascii="Arial" w:eastAsia="Arial" w:hAnsi="Arial" w:cs="Arial"/>
                <w:sz w:val="20"/>
              </w:rPr>
              <w:lastRenderedPageBreak/>
              <w:t xml:space="preserve">Če </w:t>
            </w:r>
            <w:r w:rsidR="3FCB7313" w:rsidRPr="00BF629A">
              <w:rPr>
                <w:rFonts w:ascii="Arial" w:eastAsia="Arial" w:hAnsi="Arial" w:cs="Arial"/>
                <w:sz w:val="20"/>
              </w:rPr>
              <w:t>nosilec živilske</w:t>
            </w:r>
            <w:r w:rsidRPr="00BF629A">
              <w:rPr>
                <w:rFonts w:ascii="Arial" w:eastAsia="Arial" w:hAnsi="Arial" w:cs="Arial"/>
                <w:sz w:val="20"/>
              </w:rPr>
              <w:t xml:space="preserve"> dejavnosti vstopa v </w:t>
            </w:r>
            <w:r w:rsidR="0CE711FF" w:rsidRPr="00BF629A">
              <w:rPr>
                <w:rFonts w:ascii="Arial" w:eastAsia="Arial" w:hAnsi="Arial" w:cs="Arial"/>
                <w:sz w:val="20"/>
              </w:rPr>
              <w:t xml:space="preserve">stanovanjske </w:t>
            </w:r>
            <w:r w:rsidRPr="00BF629A">
              <w:rPr>
                <w:rFonts w:ascii="Arial" w:eastAsia="Arial" w:hAnsi="Arial" w:cs="Arial"/>
                <w:sz w:val="20"/>
              </w:rPr>
              <w:t>prostore iz prvega odstavka tega člena ne omogoči</w:t>
            </w:r>
            <w:r w:rsidR="536AB4EA" w:rsidRPr="00BF629A">
              <w:rPr>
                <w:rFonts w:ascii="Arial" w:eastAsia="Arial" w:hAnsi="Arial" w:cs="Arial"/>
                <w:sz w:val="20"/>
              </w:rPr>
              <w:t xml:space="preserve"> ali mu ne omogoči pregleda oziroma odvzema vzorcev</w:t>
            </w:r>
            <w:r w:rsidRPr="00BF629A">
              <w:rPr>
                <w:rFonts w:ascii="Arial" w:eastAsia="Arial" w:hAnsi="Arial" w:cs="Arial"/>
                <w:sz w:val="20"/>
              </w:rPr>
              <w:t xml:space="preserve">, mu Uprava </w:t>
            </w:r>
            <w:r w:rsidR="1988DCB1" w:rsidRPr="00BF629A">
              <w:rPr>
                <w:rFonts w:ascii="Arial" w:eastAsia="Arial" w:hAnsi="Arial" w:cs="Arial"/>
                <w:sz w:val="20"/>
              </w:rPr>
              <w:t>oziroma</w:t>
            </w:r>
            <w:r w:rsidR="098A14BA" w:rsidRPr="00BF629A">
              <w:rPr>
                <w:rFonts w:ascii="Arial" w:eastAsia="Arial" w:hAnsi="Arial" w:cs="Arial"/>
                <w:sz w:val="20"/>
              </w:rPr>
              <w:t xml:space="preserve"> ZIRS</w:t>
            </w:r>
            <w:r w:rsidR="46E6C3AE" w:rsidRPr="00BF629A">
              <w:rPr>
                <w:rFonts w:ascii="Arial" w:eastAsia="Arial" w:hAnsi="Arial" w:cs="Arial"/>
                <w:sz w:val="20"/>
              </w:rPr>
              <w:t xml:space="preserve">, </w:t>
            </w:r>
            <w:r w:rsidR="594546C7" w:rsidRPr="00BF629A">
              <w:rPr>
                <w:rFonts w:ascii="Arial" w:eastAsia="Arial" w:hAnsi="Arial" w:cs="Arial"/>
                <w:sz w:val="20"/>
              </w:rPr>
              <w:t xml:space="preserve">vsak </w:t>
            </w:r>
            <w:r w:rsidR="46E6C3AE" w:rsidRPr="00BF629A">
              <w:rPr>
                <w:rFonts w:ascii="Arial" w:eastAsia="Arial" w:hAnsi="Arial" w:cs="Arial"/>
                <w:sz w:val="20"/>
              </w:rPr>
              <w:t>v okviru svojih pristojnosti,</w:t>
            </w:r>
            <w:r w:rsidR="098A14BA" w:rsidRPr="00BF629A">
              <w:rPr>
                <w:rFonts w:ascii="Arial" w:eastAsia="Arial" w:hAnsi="Arial" w:cs="Arial"/>
                <w:sz w:val="20"/>
              </w:rPr>
              <w:t xml:space="preserve"> </w:t>
            </w:r>
            <w:r w:rsidRPr="00BF629A">
              <w:rPr>
                <w:rFonts w:ascii="Arial" w:eastAsia="Arial" w:hAnsi="Arial" w:cs="Arial"/>
                <w:sz w:val="20"/>
              </w:rPr>
              <w:t>z odločbo prepove opravljanje dejavnosti</w:t>
            </w:r>
            <w:r w:rsidR="5E6F8DCE" w:rsidRPr="00BF629A">
              <w:rPr>
                <w:rFonts w:ascii="Arial" w:eastAsia="Arial" w:hAnsi="Arial" w:cs="Arial"/>
                <w:sz w:val="20"/>
              </w:rPr>
              <w:t xml:space="preserve"> in</w:t>
            </w:r>
            <w:r w:rsidRPr="00BF629A">
              <w:rPr>
                <w:rFonts w:ascii="Arial" w:eastAsia="Arial" w:hAnsi="Arial" w:cs="Arial"/>
                <w:sz w:val="20"/>
              </w:rPr>
              <w:t xml:space="preserve"> ga izbriše iz registra obratov iz </w:t>
            </w:r>
            <w:r w:rsidR="55DE79F0" w:rsidRPr="00BF629A">
              <w:rPr>
                <w:rFonts w:ascii="Arial" w:eastAsia="Arial" w:hAnsi="Arial" w:cs="Arial"/>
                <w:sz w:val="20"/>
              </w:rPr>
              <w:t>94</w:t>
            </w:r>
            <w:r w:rsidRPr="00BF629A">
              <w:rPr>
                <w:rFonts w:ascii="Arial" w:eastAsia="Arial" w:hAnsi="Arial" w:cs="Arial"/>
                <w:sz w:val="20"/>
              </w:rPr>
              <w:t>. člena tega zakona. Pritožba zoper odločbo iz prejšnjega stavka ne zadrži njene izvršitve.</w:t>
            </w:r>
          </w:p>
          <w:p w14:paraId="56051E44" w14:textId="77777777" w:rsidR="002A3C03" w:rsidRPr="00BF629A" w:rsidRDefault="002A3C03" w:rsidP="002A3C03">
            <w:pPr>
              <w:shd w:val="clear" w:color="auto" w:fill="FFFFFF"/>
              <w:spacing w:line="276" w:lineRule="auto"/>
              <w:ind w:left="720"/>
              <w:jc w:val="both"/>
              <w:rPr>
                <w:rFonts w:eastAsia="Arial" w:cs="Arial"/>
                <w:szCs w:val="20"/>
              </w:rPr>
            </w:pPr>
            <w:r w:rsidRPr="00BF629A">
              <w:rPr>
                <w:rFonts w:eastAsia="Arial" w:cs="Arial"/>
                <w:szCs w:val="20"/>
              </w:rPr>
              <w:t xml:space="preserve"> </w:t>
            </w:r>
          </w:p>
          <w:p w14:paraId="394798F2" w14:textId="77777777" w:rsidR="002A3C03" w:rsidRPr="00BF629A" w:rsidRDefault="002A3C03" w:rsidP="002A3C03">
            <w:pPr>
              <w:shd w:val="clear" w:color="auto" w:fill="FFFFFF"/>
              <w:spacing w:line="276" w:lineRule="auto"/>
              <w:ind w:left="720"/>
              <w:jc w:val="both"/>
              <w:rPr>
                <w:rFonts w:eastAsia="Arial" w:cs="Arial"/>
                <w:szCs w:val="20"/>
              </w:rPr>
            </w:pPr>
          </w:p>
          <w:p w14:paraId="4583769B" w14:textId="77777777" w:rsidR="002A3C03" w:rsidRPr="00BF629A" w:rsidRDefault="002A3C03" w:rsidP="00404C80">
            <w:pPr>
              <w:pStyle w:val="Odstavekseznama"/>
              <w:numPr>
                <w:ilvl w:val="0"/>
                <w:numId w:val="185"/>
              </w:numPr>
              <w:shd w:val="clear" w:color="auto" w:fill="FFFFFF"/>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POSEBNI POGOJI ZA DAJANJE NA TRG ŽIVIL IN KRME</w:t>
            </w:r>
          </w:p>
          <w:p w14:paraId="554EF5F4" w14:textId="77777777" w:rsidR="002A3C03" w:rsidRPr="00BF629A" w:rsidRDefault="002A3C03" w:rsidP="002A3C03">
            <w:pPr>
              <w:shd w:val="clear" w:color="auto" w:fill="FFFFFF"/>
              <w:spacing w:line="276" w:lineRule="auto"/>
              <w:jc w:val="both"/>
              <w:rPr>
                <w:rFonts w:eastAsia="Arial" w:cs="Arial"/>
                <w:b/>
                <w:bCs/>
                <w:szCs w:val="20"/>
              </w:rPr>
            </w:pPr>
            <w:r w:rsidRPr="00BF629A">
              <w:rPr>
                <w:rFonts w:eastAsia="Arial" w:cs="Arial"/>
                <w:b/>
                <w:bCs/>
                <w:szCs w:val="20"/>
              </w:rPr>
              <w:t xml:space="preserve"> </w:t>
            </w:r>
          </w:p>
          <w:p w14:paraId="55BA5DB6" w14:textId="77777777" w:rsidR="002A3C03" w:rsidRPr="00BF629A" w:rsidRDefault="002A3C03" w:rsidP="00404C80">
            <w:pPr>
              <w:pStyle w:val="Odstavekseznama"/>
              <w:numPr>
                <w:ilvl w:val="0"/>
                <w:numId w:val="81"/>
              </w:numPr>
              <w:shd w:val="clear" w:color="auto" w:fill="FFFFFF"/>
              <w:spacing w:line="276" w:lineRule="auto"/>
              <w:jc w:val="center"/>
              <w:rPr>
                <w:rFonts w:ascii="Arial" w:eastAsia="Arial" w:hAnsi="Arial" w:cs="Arial"/>
                <w:b/>
                <w:bCs/>
                <w:sz w:val="20"/>
              </w:rPr>
            </w:pPr>
            <w:r w:rsidRPr="00BF629A">
              <w:rPr>
                <w:rFonts w:ascii="Arial" w:eastAsia="Arial" w:hAnsi="Arial" w:cs="Arial"/>
                <w:b/>
                <w:bCs/>
                <w:sz w:val="20"/>
              </w:rPr>
              <w:t>člen</w:t>
            </w:r>
          </w:p>
          <w:p w14:paraId="6BC2F13C"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 xml:space="preserve">(ostanki pesticidov) </w:t>
            </w:r>
          </w:p>
          <w:p w14:paraId="7A2512D9" w14:textId="0C28C0D3" w:rsidR="002A3C03" w:rsidRPr="00BF629A" w:rsidRDefault="40244C8E" w:rsidP="74D18CF8">
            <w:pPr>
              <w:pStyle w:val="Odstavekseznama"/>
              <w:numPr>
                <w:ilvl w:val="0"/>
                <w:numId w:val="176"/>
              </w:numPr>
              <w:spacing w:line="276" w:lineRule="auto"/>
              <w:ind w:left="360"/>
              <w:rPr>
                <w:rFonts w:ascii="Arial" w:eastAsia="Arial" w:hAnsi="Arial" w:cs="Arial"/>
                <w:sz w:val="20"/>
              </w:rPr>
            </w:pPr>
            <w:r w:rsidRPr="00BF629A">
              <w:rPr>
                <w:rFonts w:ascii="Arial" w:eastAsia="Arial" w:hAnsi="Arial" w:cs="Arial"/>
                <w:sz w:val="20"/>
              </w:rPr>
              <w:t>Nosilec živilske dejavnosti in nosilec dejavnosti poslovanja s krmo zagotovi, da živilo in krma</w:t>
            </w:r>
            <w:r w:rsidR="26C110C8" w:rsidRPr="00BF629A">
              <w:rPr>
                <w:rFonts w:ascii="Arial" w:eastAsia="Arial" w:hAnsi="Arial" w:cs="Arial"/>
                <w:sz w:val="20"/>
              </w:rPr>
              <w:t>,</w:t>
            </w:r>
            <w:r w:rsidRPr="00BF629A">
              <w:rPr>
                <w:rFonts w:ascii="Arial" w:eastAsia="Arial" w:hAnsi="Arial" w:cs="Arial"/>
                <w:sz w:val="20"/>
              </w:rPr>
              <w:t xml:space="preserve"> dana na trg</w:t>
            </w:r>
            <w:r w:rsidR="5FE38B7B" w:rsidRPr="00BF629A">
              <w:rPr>
                <w:rFonts w:ascii="Arial" w:eastAsia="Arial" w:hAnsi="Arial" w:cs="Arial"/>
                <w:sz w:val="20"/>
              </w:rPr>
              <w:t>,</w:t>
            </w:r>
            <w:r w:rsidRPr="00BF629A">
              <w:rPr>
                <w:rFonts w:ascii="Arial" w:eastAsia="Arial" w:hAnsi="Arial" w:cs="Arial"/>
                <w:sz w:val="20"/>
              </w:rPr>
              <w:t xml:space="preserve"> ne presega</w:t>
            </w:r>
            <w:r w:rsidR="77869ECD" w:rsidRPr="00BF629A">
              <w:rPr>
                <w:rFonts w:ascii="Arial" w:eastAsia="Arial" w:hAnsi="Arial" w:cs="Arial"/>
                <w:sz w:val="20"/>
              </w:rPr>
              <w:t>ta</w:t>
            </w:r>
            <w:r w:rsidRPr="00BF629A">
              <w:rPr>
                <w:rFonts w:ascii="Arial" w:eastAsia="Arial" w:hAnsi="Arial" w:cs="Arial"/>
                <w:sz w:val="20"/>
              </w:rPr>
              <w:t xml:space="preserve"> mejnih vrednosti ostankov pesticidov iz </w:t>
            </w:r>
            <w:r w:rsidR="5FC0A2C4" w:rsidRPr="00BF629A">
              <w:rPr>
                <w:rFonts w:ascii="Arial" w:eastAsia="Arial" w:hAnsi="Arial" w:cs="Arial"/>
                <w:sz w:val="20"/>
              </w:rPr>
              <w:t>Uredbe 396/2005/</w:t>
            </w:r>
            <w:r w:rsidRPr="00BF629A">
              <w:rPr>
                <w:rFonts w:ascii="Arial" w:eastAsia="Arial" w:hAnsi="Arial" w:cs="Arial"/>
                <w:sz w:val="20"/>
              </w:rPr>
              <w:t>ES</w:t>
            </w:r>
            <w:r w:rsidR="028FB91E" w:rsidRPr="00BF629A">
              <w:rPr>
                <w:rFonts w:ascii="Arial" w:eastAsia="Arial" w:hAnsi="Arial" w:cs="Arial"/>
                <w:sz w:val="20"/>
              </w:rPr>
              <w:t>.</w:t>
            </w:r>
          </w:p>
          <w:p w14:paraId="37FC227B" w14:textId="7AB05B99" w:rsidR="002A3C03" w:rsidRPr="00BF629A" w:rsidRDefault="25B71A38" w:rsidP="00404C80">
            <w:pPr>
              <w:pStyle w:val="Odstavekseznama"/>
              <w:numPr>
                <w:ilvl w:val="0"/>
                <w:numId w:val="176"/>
              </w:numPr>
              <w:spacing w:line="276" w:lineRule="auto"/>
              <w:ind w:left="360"/>
              <w:rPr>
                <w:rFonts w:ascii="Arial" w:eastAsia="Arial" w:hAnsi="Arial" w:cs="Arial"/>
                <w:sz w:val="20"/>
              </w:rPr>
            </w:pPr>
            <w:r w:rsidRPr="00BF629A">
              <w:rPr>
                <w:rFonts w:ascii="Arial" w:eastAsia="Arial" w:hAnsi="Arial" w:cs="Arial"/>
                <w:sz w:val="20"/>
              </w:rPr>
              <w:t xml:space="preserve">Živilo in krma </w:t>
            </w:r>
            <w:r w:rsidR="48390503" w:rsidRPr="00BF629A">
              <w:rPr>
                <w:rFonts w:ascii="Arial" w:eastAsia="Arial" w:hAnsi="Arial" w:cs="Arial"/>
                <w:sz w:val="20"/>
              </w:rPr>
              <w:t>presega</w:t>
            </w:r>
            <w:r w:rsidR="5D89F656" w:rsidRPr="00BF629A">
              <w:rPr>
                <w:rFonts w:ascii="Arial" w:eastAsia="Arial" w:hAnsi="Arial" w:cs="Arial"/>
                <w:sz w:val="20"/>
              </w:rPr>
              <w:t>ta</w:t>
            </w:r>
            <w:r w:rsidR="48390503" w:rsidRPr="00BF629A">
              <w:rPr>
                <w:rFonts w:ascii="Arial" w:eastAsia="Arial" w:hAnsi="Arial" w:cs="Arial"/>
                <w:sz w:val="20"/>
              </w:rPr>
              <w:t xml:space="preserve"> mejno vrednost ostankov pesticidov</w:t>
            </w:r>
            <w:r w:rsidRPr="00BF629A">
              <w:rPr>
                <w:rFonts w:ascii="Arial" w:eastAsia="Arial" w:hAnsi="Arial" w:cs="Arial"/>
                <w:sz w:val="20"/>
              </w:rPr>
              <w:t xml:space="preserve">, če je iz analitskega poročila razvidna prisotnost ostankov pesticidov nad mejno vrednostjo ostankov iz </w:t>
            </w:r>
            <w:r w:rsidR="54E612EF" w:rsidRPr="00BF629A">
              <w:rPr>
                <w:rFonts w:ascii="Arial" w:eastAsia="Arial" w:hAnsi="Arial" w:cs="Arial"/>
                <w:sz w:val="20"/>
              </w:rPr>
              <w:t>U</w:t>
            </w:r>
            <w:r w:rsidR="4F2D92A3" w:rsidRPr="00BF629A">
              <w:rPr>
                <w:rFonts w:ascii="Arial" w:eastAsia="Arial" w:hAnsi="Arial" w:cs="Arial"/>
                <w:sz w:val="20"/>
              </w:rPr>
              <w:t>redbe</w:t>
            </w:r>
            <w:r w:rsidR="30FBF3D5" w:rsidRPr="00BF629A">
              <w:rPr>
                <w:rFonts w:ascii="Arial" w:eastAsia="Arial" w:hAnsi="Arial" w:cs="Arial"/>
                <w:sz w:val="20"/>
              </w:rPr>
              <w:t xml:space="preserve"> </w:t>
            </w:r>
            <w:r w:rsidR="54E612EF" w:rsidRPr="00BF629A">
              <w:rPr>
                <w:rFonts w:ascii="Arial" w:eastAsia="Arial" w:hAnsi="Arial" w:cs="Arial"/>
                <w:sz w:val="20"/>
              </w:rPr>
              <w:t>396/2005/ES</w:t>
            </w:r>
            <w:r w:rsidR="507F7B32" w:rsidRPr="00BF629A">
              <w:rPr>
                <w:rFonts w:ascii="Arial" w:eastAsia="Arial" w:hAnsi="Arial" w:cs="Arial"/>
                <w:sz w:val="20"/>
              </w:rPr>
              <w:t xml:space="preserve"> </w:t>
            </w:r>
            <w:r w:rsidRPr="00BF629A">
              <w:rPr>
                <w:rFonts w:ascii="Arial" w:eastAsia="Arial" w:hAnsi="Arial" w:cs="Arial"/>
                <w:sz w:val="20"/>
              </w:rPr>
              <w:t xml:space="preserve">z upoštevanjem merilne negotovosti. </w:t>
            </w:r>
          </w:p>
          <w:p w14:paraId="63936D99" w14:textId="12D57847" w:rsidR="002A3C03" w:rsidRPr="00BF629A" w:rsidRDefault="1B69B564" w:rsidP="1271A91E">
            <w:pPr>
              <w:pStyle w:val="Odstavekseznama"/>
              <w:numPr>
                <w:ilvl w:val="0"/>
                <w:numId w:val="176"/>
              </w:numPr>
              <w:spacing w:line="276" w:lineRule="auto"/>
              <w:ind w:left="360"/>
              <w:rPr>
                <w:rFonts w:ascii="Arial" w:eastAsia="Arial" w:hAnsi="Arial" w:cs="Arial"/>
                <w:sz w:val="20"/>
              </w:rPr>
            </w:pPr>
            <w:r w:rsidRPr="00BF629A">
              <w:rPr>
                <w:rFonts w:ascii="Arial" w:eastAsia="Arial" w:hAnsi="Arial" w:cs="Arial"/>
                <w:sz w:val="20"/>
              </w:rPr>
              <w:t xml:space="preserve">Ne glede na določbe prejšnjega odstavka se merilna negotovost ne upošteva, če je iz analitskega </w:t>
            </w:r>
            <w:r w:rsidR="6CAC0C94" w:rsidRPr="00BF629A">
              <w:rPr>
                <w:rFonts w:ascii="Arial" w:eastAsia="Arial" w:hAnsi="Arial" w:cs="Arial"/>
                <w:sz w:val="20"/>
              </w:rPr>
              <w:t xml:space="preserve">poročila </w:t>
            </w:r>
            <w:r w:rsidRPr="00BF629A">
              <w:rPr>
                <w:rFonts w:ascii="Arial" w:eastAsia="Arial" w:hAnsi="Arial" w:cs="Arial"/>
                <w:sz w:val="20"/>
              </w:rPr>
              <w:t xml:space="preserve"> razvidna prisotnost ostankov pesticidov nad mejno vrednostjo ostankov iz </w:t>
            </w:r>
            <w:r w:rsidR="0E7D871F" w:rsidRPr="00BF629A">
              <w:rPr>
                <w:rFonts w:ascii="Arial" w:eastAsia="Arial" w:hAnsi="Arial" w:cs="Arial"/>
                <w:sz w:val="20"/>
              </w:rPr>
              <w:t>Uredbe 396/2005/ES</w:t>
            </w:r>
            <w:r w:rsidR="29D9AADE" w:rsidRPr="00BF629A">
              <w:rPr>
                <w:rFonts w:ascii="Arial" w:eastAsia="Arial" w:hAnsi="Arial" w:cs="Arial"/>
                <w:sz w:val="20"/>
              </w:rPr>
              <w:t xml:space="preserve"> </w:t>
            </w:r>
            <w:r w:rsidRPr="00BF629A">
              <w:rPr>
                <w:rFonts w:ascii="Arial" w:eastAsia="Arial" w:hAnsi="Arial" w:cs="Arial"/>
                <w:sz w:val="20"/>
              </w:rPr>
              <w:t>in se ti uvrščajo v kategorijo spojin</w:t>
            </w:r>
            <w:r w:rsidR="110602BB" w:rsidRPr="00BF629A">
              <w:rPr>
                <w:rFonts w:ascii="Arial" w:eastAsia="Arial" w:hAnsi="Arial" w:cs="Arial"/>
                <w:sz w:val="20"/>
              </w:rPr>
              <w:t>,</w:t>
            </w:r>
            <w:r w:rsidRPr="00BF629A">
              <w:rPr>
                <w:rFonts w:ascii="Arial" w:eastAsia="Arial" w:hAnsi="Arial" w:cs="Arial"/>
                <w:sz w:val="20"/>
              </w:rPr>
              <w:t xml:space="preserve"> za katere ni mogoče postaviti spodnje varne meje izpostavljenosti.</w:t>
            </w:r>
          </w:p>
          <w:p w14:paraId="7C942CF1" w14:textId="3B092396" w:rsidR="00F52536" w:rsidRPr="00BF629A" w:rsidRDefault="764EBFFA" w:rsidP="6DAB6CE0">
            <w:pPr>
              <w:pStyle w:val="Odstavekseznama"/>
              <w:numPr>
                <w:ilvl w:val="0"/>
                <w:numId w:val="176"/>
              </w:numPr>
              <w:spacing w:line="276" w:lineRule="auto"/>
              <w:ind w:left="360"/>
              <w:rPr>
                <w:rFonts w:ascii="Arial" w:eastAsia="Arial" w:hAnsi="Arial" w:cs="Arial"/>
                <w:sz w:val="20"/>
              </w:rPr>
            </w:pPr>
            <w:r w:rsidRPr="00BF629A">
              <w:rPr>
                <w:rFonts w:ascii="Arial" w:eastAsia="Arial" w:hAnsi="Arial" w:cs="Arial"/>
                <w:sz w:val="20"/>
              </w:rPr>
              <w:t xml:space="preserve">Ne glede na določbe prvega in drugega odstavka tega člena morajo živila in krma, proizvedena na ozemlju Republike Slovenije, izpolnjevati tudi pogoje glede registracij in dovoljenj za uporabo fitofarmacevtskih sredstev in njihove pravilne uporabe </w:t>
            </w:r>
            <w:r w:rsidR="7F922F00" w:rsidRPr="00BF629A">
              <w:rPr>
                <w:rFonts w:ascii="Arial" w:eastAsia="Arial" w:hAnsi="Arial" w:cs="Arial"/>
                <w:sz w:val="20"/>
              </w:rPr>
              <w:t>v skladu z zakonom</w:t>
            </w:r>
            <w:r w:rsidRPr="00BF629A">
              <w:rPr>
                <w:rFonts w:ascii="Arial" w:eastAsia="Arial" w:hAnsi="Arial" w:cs="Arial"/>
                <w:sz w:val="20"/>
              </w:rPr>
              <w:t>, ki ureja registracijo in uporabo fitofarmacevtskih sredstev.</w:t>
            </w:r>
          </w:p>
          <w:p w14:paraId="2DA9CC76" w14:textId="36E14EAE" w:rsidR="003D633C" w:rsidRPr="00BF629A" w:rsidRDefault="4573FE51" w:rsidP="00F52536">
            <w:pPr>
              <w:pStyle w:val="Odstavekseznama"/>
              <w:numPr>
                <w:ilvl w:val="0"/>
                <w:numId w:val="176"/>
              </w:numPr>
              <w:spacing w:line="276" w:lineRule="auto"/>
              <w:ind w:left="360"/>
              <w:rPr>
                <w:rFonts w:ascii="Arial" w:eastAsia="Arial" w:hAnsi="Arial" w:cs="Arial"/>
                <w:sz w:val="20"/>
              </w:rPr>
            </w:pPr>
            <w:r w:rsidRPr="00BF629A">
              <w:rPr>
                <w:rFonts w:ascii="Arial" w:eastAsia="Arial" w:hAnsi="Arial" w:cs="Arial"/>
                <w:sz w:val="20"/>
              </w:rPr>
              <w:t>Minister</w:t>
            </w:r>
            <w:r w:rsidR="509538AF" w:rsidRPr="00BF629A">
              <w:rPr>
                <w:rFonts w:ascii="Arial" w:eastAsia="Arial" w:hAnsi="Arial" w:cs="Arial"/>
                <w:sz w:val="20"/>
              </w:rPr>
              <w:t xml:space="preserve"> določi metode vzorčenja za uradni nadzor nad ostanki pesticidov, če pravni akt</w:t>
            </w:r>
            <w:r w:rsidR="4E7171F2" w:rsidRPr="00BF629A">
              <w:rPr>
                <w:rFonts w:ascii="Arial" w:eastAsia="Arial" w:hAnsi="Arial" w:cs="Arial"/>
                <w:sz w:val="20"/>
              </w:rPr>
              <w:t xml:space="preserve">i EU ne določajo drugače. </w:t>
            </w:r>
            <w:r w:rsidR="509538AF" w:rsidRPr="00BF629A">
              <w:rPr>
                <w:rFonts w:ascii="Arial" w:eastAsia="Arial" w:hAnsi="Arial" w:cs="Arial"/>
                <w:sz w:val="20"/>
              </w:rPr>
              <w:t xml:space="preserve"> </w:t>
            </w:r>
            <w:r w:rsidR="002A3C03" w:rsidRPr="00BF629A">
              <w:rPr>
                <w:rFonts w:ascii="Arial" w:eastAsia="Arial" w:hAnsi="Arial" w:cs="Arial"/>
                <w:sz w:val="20"/>
              </w:rPr>
              <w:t xml:space="preserve"> </w:t>
            </w:r>
          </w:p>
          <w:p w14:paraId="62717E12" w14:textId="77777777" w:rsidR="003D633C" w:rsidRPr="00BF629A" w:rsidRDefault="003D633C" w:rsidP="002A3C03">
            <w:pPr>
              <w:spacing w:line="276" w:lineRule="auto"/>
              <w:ind w:left="720"/>
              <w:jc w:val="both"/>
              <w:rPr>
                <w:rFonts w:eastAsia="Arial" w:cs="Arial"/>
                <w:szCs w:val="20"/>
              </w:rPr>
            </w:pPr>
          </w:p>
          <w:p w14:paraId="7344EA06" w14:textId="77777777" w:rsidR="002A3C03" w:rsidRPr="00BF629A" w:rsidRDefault="002A3C03" w:rsidP="00404C80">
            <w:pPr>
              <w:pStyle w:val="Odstavekseznama"/>
              <w:numPr>
                <w:ilvl w:val="0"/>
                <w:numId w:val="81"/>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49FDE4D" w14:textId="365A46F4" w:rsidR="002A3C03" w:rsidRPr="00BF629A" w:rsidRDefault="76F422F4" w:rsidP="09EE6D32">
            <w:pPr>
              <w:jc w:val="center"/>
              <w:rPr>
                <w:rFonts w:eastAsia="Arial" w:cs="Arial"/>
                <w:b/>
                <w:bCs/>
                <w:szCs w:val="20"/>
              </w:rPr>
            </w:pPr>
            <w:r w:rsidRPr="00BF629A">
              <w:rPr>
                <w:rFonts w:cs="Arial"/>
                <w:b/>
                <w:bCs/>
                <w:szCs w:val="20"/>
              </w:rPr>
              <w:t xml:space="preserve">(postopek </w:t>
            </w:r>
            <w:r w:rsidR="6CFA5A1D" w:rsidRPr="00BF629A">
              <w:rPr>
                <w:rFonts w:cs="Arial"/>
                <w:b/>
                <w:bCs/>
                <w:szCs w:val="20"/>
              </w:rPr>
              <w:t>določanj</w:t>
            </w:r>
            <w:r w:rsidR="7578C46D" w:rsidRPr="00BF629A">
              <w:rPr>
                <w:rFonts w:cs="Arial"/>
                <w:b/>
                <w:bCs/>
                <w:szCs w:val="20"/>
              </w:rPr>
              <w:t>a</w:t>
            </w:r>
            <w:r w:rsidRPr="00BF629A">
              <w:rPr>
                <w:rFonts w:cs="Arial"/>
                <w:b/>
                <w:bCs/>
                <w:szCs w:val="20"/>
              </w:rPr>
              <w:t xml:space="preserve"> mejnih vrednosti ostankov pesticidov)</w:t>
            </w:r>
          </w:p>
          <w:p w14:paraId="78004BB8" w14:textId="1777EC08" w:rsidR="09EE6D32" w:rsidRPr="00BF629A" w:rsidRDefault="09EE6D32" w:rsidP="09EE6D32">
            <w:pPr>
              <w:jc w:val="center"/>
              <w:rPr>
                <w:rFonts w:cs="Arial"/>
                <w:b/>
                <w:bCs/>
                <w:szCs w:val="20"/>
              </w:rPr>
            </w:pPr>
          </w:p>
          <w:p w14:paraId="6B2A43CA" w14:textId="2B9E1DC3" w:rsidR="002A3C03" w:rsidRPr="00BF629A" w:rsidRDefault="761533E8" w:rsidP="74D18CF8">
            <w:pPr>
              <w:pStyle w:val="Odstavekseznama"/>
              <w:numPr>
                <w:ilvl w:val="0"/>
                <w:numId w:val="175"/>
              </w:numPr>
              <w:spacing w:line="276" w:lineRule="auto"/>
              <w:ind w:left="360"/>
              <w:rPr>
                <w:rFonts w:ascii="Arial" w:eastAsia="Arial" w:hAnsi="Arial" w:cs="Arial"/>
                <w:sz w:val="20"/>
              </w:rPr>
            </w:pPr>
            <w:r w:rsidRPr="00BF629A">
              <w:rPr>
                <w:rFonts w:ascii="Arial" w:eastAsia="Arial" w:hAnsi="Arial" w:cs="Arial"/>
                <w:sz w:val="20"/>
              </w:rPr>
              <w:t xml:space="preserve">Za </w:t>
            </w:r>
            <w:r w:rsidR="29DEA009" w:rsidRPr="00BF629A">
              <w:rPr>
                <w:rFonts w:ascii="Arial" w:eastAsia="Arial" w:hAnsi="Arial" w:cs="Arial"/>
                <w:sz w:val="20"/>
              </w:rPr>
              <w:t xml:space="preserve">izvajanje </w:t>
            </w:r>
            <w:r w:rsidRPr="00BF629A">
              <w:rPr>
                <w:rFonts w:ascii="Arial" w:eastAsia="Arial" w:hAnsi="Arial" w:cs="Arial"/>
                <w:sz w:val="20"/>
              </w:rPr>
              <w:t>prv</w:t>
            </w:r>
            <w:r w:rsidR="405DF96F" w:rsidRPr="00BF629A">
              <w:rPr>
                <w:rFonts w:ascii="Arial" w:eastAsia="Arial" w:hAnsi="Arial" w:cs="Arial"/>
                <w:sz w:val="20"/>
              </w:rPr>
              <w:t>ega</w:t>
            </w:r>
            <w:r w:rsidRPr="00BF629A">
              <w:rPr>
                <w:rFonts w:ascii="Arial" w:eastAsia="Arial" w:hAnsi="Arial" w:cs="Arial"/>
                <w:sz w:val="20"/>
              </w:rPr>
              <w:t xml:space="preserve"> odstavk</w:t>
            </w:r>
            <w:r w:rsidR="3246987A" w:rsidRPr="00BF629A">
              <w:rPr>
                <w:rFonts w:ascii="Arial" w:eastAsia="Arial" w:hAnsi="Arial" w:cs="Arial"/>
                <w:sz w:val="20"/>
              </w:rPr>
              <w:t>a</w:t>
            </w:r>
            <w:r w:rsidRPr="00BF629A">
              <w:rPr>
                <w:rFonts w:ascii="Arial" w:eastAsia="Arial" w:hAnsi="Arial" w:cs="Arial"/>
                <w:sz w:val="20"/>
              </w:rPr>
              <w:t xml:space="preserve"> 6. člena Uredbe 396/2005/ES</w:t>
            </w:r>
            <w:r w:rsidR="20FDD7E4" w:rsidRPr="00BF629A">
              <w:rPr>
                <w:rFonts w:ascii="Arial" w:eastAsia="Arial" w:hAnsi="Arial" w:cs="Arial"/>
                <w:sz w:val="20"/>
              </w:rPr>
              <w:t xml:space="preserve"> </w:t>
            </w:r>
            <w:r w:rsidR="2121FD4C" w:rsidRPr="00BF629A">
              <w:rPr>
                <w:rFonts w:ascii="Arial" w:eastAsia="Arial" w:hAnsi="Arial" w:cs="Arial"/>
                <w:sz w:val="20"/>
              </w:rPr>
              <w:t xml:space="preserve">se </w:t>
            </w:r>
            <w:r w:rsidR="42777E5F" w:rsidRPr="00BF629A">
              <w:rPr>
                <w:rFonts w:ascii="Arial" w:eastAsia="Arial" w:hAnsi="Arial" w:cs="Arial"/>
                <w:sz w:val="20"/>
              </w:rPr>
              <w:t>za določanje mejnih vrednosti ostankov pesticidov</w:t>
            </w:r>
            <w:r w:rsidR="69EE09AA" w:rsidRPr="00BF629A">
              <w:rPr>
                <w:rFonts w:ascii="Arial" w:eastAsia="Arial" w:hAnsi="Arial" w:cs="Arial"/>
                <w:sz w:val="20"/>
              </w:rPr>
              <w:t xml:space="preserve"> </w:t>
            </w:r>
            <w:r w:rsidRPr="00BF629A">
              <w:rPr>
                <w:rFonts w:ascii="Arial" w:eastAsia="Arial" w:hAnsi="Arial" w:cs="Arial"/>
                <w:sz w:val="20"/>
              </w:rPr>
              <w:t xml:space="preserve">šteje vključitev novih ali spremenjenih mejnih vrednosti ostankov pesticidov v ali na hrani in krmi rastlinskega in živalskega izvora v Prilogo II ali III Uredbe 396/2005/ES, vključitev aktivnih snovi v fitofarmacevtskih sredstvih v Prilogo IV Uredbe 396/2005/ES, črtanje mejnih vrednosti ostankov iz Priloge II ali III Uredbe 396/2005/ES in določanje </w:t>
            </w:r>
            <w:r w:rsidR="05AB6785" w:rsidRPr="00BF629A">
              <w:rPr>
                <w:rFonts w:ascii="Arial" w:eastAsia="Arial" w:hAnsi="Arial" w:cs="Arial"/>
                <w:sz w:val="20"/>
              </w:rPr>
              <w:t xml:space="preserve">uvoznih </w:t>
            </w:r>
            <w:r w:rsidRPr="00BF629A">
              <w:rPr>
                <w:rFonts w:ascii="Arial" w:eastAsia="Arial" w:hAnsi="Arial" w:cs="Arial"/>
                <w:sz w:val="20"/>
              </w:rPr>
              <w:t>toleranc</w:t>
            </w:r>
            <w:r w:rsidR="486E624E" w:rsidRPr="00BF629A">
              <w:rPr>
                <w:rFonts w:ascii="Arial" w:eastAsia="Arial" w:hAnsi="Arial" w:cs="Arial"/>
                <w:sz w:val="20"/>
              </w:rPr>
              <w:t>.</w:t>
            </w:r>
          </w:p>
          <w:p w14:paraId="35679F31" w14:textId="77777777" w:rsidR="002A3C03" w:rsidRPr="00BF629A" w:rsidRDefault="758FE01E" w:rsidP="00404C80">
            <w:pPr>
              <w:pStyle w:val="Odstavekseznama"/>
              <w:numPr>
                <w:ilvl w:val="0"/>
                <w:numId w:val="175"/>
              </w:numPr>
              <w:spacing w:line="276" w:lineRule="auto"/>
              <w:ind w:left="360"/>
              <w:rPr>
                <w:rFonts w:ascii="Arial" w:eastAsia="Arial" w:hAnsi="Arial" w:cs="Arial"/>
                <w:sz w:val="20"/>
              </w:rPr>
            </w:pPr>
            <w:r w:rsidRPr="00BF629A">
              <w:rPr>
                <w:rFonts w:ascii="Arial" w:eastAsia="Arial" w:hAnsi="Arial" w:cs="Arial"/>
                <w:sz w:val="20"/>
              </w:rPr>
              <w:t xml:space="preserve">Vlagatelj vloži vlogo za določanje mejnih vrednosti ostankov pesticidov v skladu s 6. in 7. členom Uredbe 396/2005/ES pri Upravi. </w:t>
            </w:r>
          </w:p>
          <w:p w14:paraId="66AC4DF1" w14:textId="50E6F789" w:rsidR="002A3C03" w:rsidRPr="00BF629A" w:rsidRDefault="758FE01E" w:rsidP="00202562">
            <w:pPr>
              <w:numPr>
                <w:ilvl w:val="0"/>
                <w:numId w:val="175"/>
              </w:numPr>
              <w:spacing w:after="210" w:line="276" w:lineRule="auto"/>
              <w:ind w:left="360"/>
              <w:jc w:val="both"/>
              <w:rPr>
                <w:rFonts w:eastAsia="Arial" w:cs="Arial"/>
                <w:szCs w:val="20"/>
              </w:rPr>
            </w:pPr>
            <w:r w:rsidRPr="00BF629A">
              <w:rPr>
                <w:rFonts w:eastAsia="Arial" w:cs="Arial"/>
                <w:szCs w:val="20"/>
              </w:rPr>
              <w:t xml:space="preserve">Uprava oceni vlogo iz prejšnjega odstavka v skladu z 8. členom Uredbe 396/2005/ES, posreduje poročilo o oceni vloge </w:t>
            </w:r>
            <w:r w:rsidR="6E4EB187" w:rsidRPr="00BF629A">
              <w:rPr>
                <w:rFonts w:eastAsia="Arial" w:cs="Arial"/>
                <w:szCs w:val="20"/>
              </w:rPr>
              <w:t xml:space="preserve">Evropski </w:t>
            </w:r>
            <w:r w:rsidR="53EC86C5" w:rsidRPr="00BF629A">
              <w:rPr>
                <w:rFonts w:eastAsia="Arial" w:cs="Arial"/>
                <w:szCs w:val="20"/>
              </w:rPr>
              <w:t>k</w:t>
            </w:r>
            <w:r w:rsidR="123BF3F0" w:rsidRPr="00BF629A">
              <w:rPr>
                <w:rFonts w:eastAsia="Arial" w:cs="Arial"/>
                <w:szCs w:val="20"/>
              </w:rPr>
              <w:t>omisiji</w:t>
            </w:r>
            <w:r w:rsidRPr="00BF629A">
              <w:rPr>
                <w:rFonts w:eastAsia="Arial" w:cs="Arial"/>
                <w:szCs w:val="20"/>
              </w:rPr>
              <w:t xml:space="preserve"> in EFSA ter sodeluje v nadaljnjem postopku EU glede določanja mejnih vrednosti ostankov pesticidov.</w:t>
            </w:r>
          </w:p>
          <w:p w14:paraId="0378B2E4" w14:textId="77777777" w:rsidR="002A3C03" w:rsidRPr="00BF629A" w:rsidRDefault="002A3C03" w:rsidP="00404C80">
            <w:pPr>
              <w:pStyle w:val="Odstavekseznama"/>
              <w:numPr>
                <w:ilvl w:val="0"/>
                <w:numId w:val="81"/>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FFBEA8C"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(izjemne okoliščine)</w:t>
            </w:r>
          </w:p>
          <w:p w14:paraId="7D63D356" w14:textId="6C8B5F14" w:rsidR="002A3C03" w:rsidRPr="00BF629A" w:rsidRDefault="4BD2D078" w:rsidP="00404C80">
            <w:pPr>
              <w:pStyle w:val="Odstavekseznama"/>
              <w:numPr>
                <w:ilvl w:val="0"/>
                <w:numId w:val="174"/>
              </w:numPr>
              <w:spacing w:line="276" w:lineRule="auto"/>
              <w:ind w:left="360"/>
              <w:rPr>
                <w:rFonts w:ascii="Arial" w:eastAsia="Arial" w:hAnsi="Arial" w:cs="Arial"/>
                <w:sz w:val="20"/>
              </w:rPr>
            </w:pPr>
            <w:r w:rsidRPr="00BF629A">
              <w:rPr>
                <w:rFonts w:ascii="Arial" w:eastAsia="Arial" w:hAnsi="Arial" w:cs="Arial"/>
                <w:sz w:val="20"/>
              </w:rPr>
              <w:t xml:space="preserve">Za izvajanje četrtega odstavka 18. člena Uredbe 396/2005/ES lahko vlada v izjemnih okoliščinah določi, da se daje </w:t>
            </w:r>
            <w:r w:rsidR="74CE6197" w:rsidRPr="00BF629A">
              <w:rPr>
                <w:rFonts w:ascii="Arial" w:eastAsia="Arial" w:hAnsi="Arial" w:cs="Arial"/>
                <w:sz w:val="20"/>
              </w:rPr>
              <w:t>na trg</w:t>
            </w:r>
            <w:r w:rsidRPr="00BF629A">
              <w:rPr>
                <w:rFonts w:ascii="Arial" w:eastAsia="Arial" w:hAnsi="Arial" w:cs="Arial"/>
                <w:sz w:val="20"/>
              </w:rPr>
              <w:t xml:space="preserve"> živilo oziroma krma, ki glede mejnih vrednosti ostankov pesticidov ni v skladu z določbami prvega odstavka 18. člena Uredbe 396/2005/ES, če ne predstavlja nesprejemljivega tveganja za zdravje potrošnikov. Vlada za posamezno vrsto živila oziroma krme določi tudi časovno obdobje dajanja na trg, količino živila oziroma krme, ki se lahko daje </w:t>
            </w:r>
            <w:r w:rsidR="09BCD8DC" w:rsidRPr="00BF629A">
              <w:rPr>
                <w:rFonts w:ascii="Arial" w:eastAsia="Arial" w:hAnsi="Arial" w:cs="Arial"/>
                <w:sz w:val="20"/>
              </w:rPr>
              <w:t>na trg</w:t>
            </w:r>
            <w:r w:rsidRPr="00BF629A">
              <w:rPr>
                <w:rFonts w:ascii="Arial" w:eastAsia="Arial" w:hAnsi="Arial" w:cs="Arial"/>
                <w:sz w:val="20"/>
              </w:rPr>
              <w:t xml:space="preserve"> in način označevanja</w:t>
            </w:r>
            <w:r w:rsidR="2AE84C69" w:rsidRPr="00BF629A">
              <w:rPr>
                <w:rFonts w:ascii="Arial" w:eastAsia="Arial" w:hAnsi="Arial" w:cs="Arial"/>
                <w:sz w:val="20"/>
              </w:rPr>
              <w:t>.</w:t>
            </w:r>
          </w:p>
          <w:p w14:paraId="02C462E6" w14:textId="41FCA101" w:rsidR="002A3C03" w:rsidRPr="00BF629A" w:rsidRDefault="758FE01E" w:rsidP="00404C80">
            <w:pPr>
              <w:pStyle w:val="Odstavekseznama"/>
              <w:numPr>
                <w:ilvl w:val="0"/>
                <w:numId w:val="174"/>
              </w:numPr>
              <w:spacing w:line="276" w:lineRule="auto"/>
              <w:ind w:left="360"/>
              <w:rPr>
                <w:rFonts w:ascii="Arial" w:eastAsia="Arial" w:hAnsi="Arial" w:cs="Arial"/>
                <w:sz w:val="20"/>
              </w:rPr>
            </w:pPr>
            <w:r w:rsidRPr="00BF629A">
              <w:rPr>
                <w:rFonts w:ascii="Arial" w:eastAsia="Arial" w:hAnsi="Arial" w:cs="Arial"/>
                <w:sz w:val="20"/>
              </w:rPr>
              <w:t xml:space="preserve">Živilo ali krmo iz prejšnjega odstavka </w:t>
            </w:r>
            <w:r w:rsidR="3D4C2DBA" w:rsidRPr="00BF629A">
              <w:rPr>
                <w:rFonts w:ascii="Arial" w:eastAsia="Arial" w:hAnsi="Arial" w:cs="Arial"/>
                <w:sz w:val="20"/>
              </w:rPr>
              <w:t xml:space="preserve">se </w:t>
            </w:r>
            <w:r w:rsidRPr="00BF629A">
              <w:rPr>
                <w:rFonts w:ascii="Arial" w:eastAsia="Arial" w:hAnsi="Arial" w:cs="Arial"/>
                <w:sz w:val="20"/>
              </w:rPr>
              <w:t xml:space="preserve">lahko daje </w:t>
            </w:r>
            <w:r w:rsidR="33C50294" w:rsidRPr="00BF629A">
              <w:rPr>
                <w:rFonts w:ascii="Arial" w:eastAsia="Arial" w:hAnsi="Arial" w:cs="Arial"/>
                <w:sz w:val="20"/>
              </w:rPr>
              <w:t>na trg</w:t>
            </w:r>
            <w:r w:rsidRPr="00BF629A">
              <w:rPr>
                <w:rFonts w:ascii="Arial" w:eastAsia="Arial" w:hAnsi="Arial" w:cs="Arial"/>
                <w:sz w:val="20"/>
              </w:rPr>
              <w:t xml:space="preserve"> samo </w:t>
            </w:r>
            <w:r w:rsidR="14278EE9" w:rsidRPr="00BF629A">
              <w:rPr>
                <w:rFonts w:ascii="Arial" w:eastAsia="Arial" w:hAnsi="Arial" w:cs="Arial"/>
                <w:sz w:val="20"/>
              </w:rPr>
              <w:t>na podlagi</w:t>
            </w:r>
            <w:r w:rsidR="123BF3F0" w:rsidRPr="00BF629A">
              <w:rPr>
                <w:rFonts w:ascii="Arial" w:eastAsia="Arial" w:hAnsi="Arial" w:cs="Arial"/>
                <w:sz w:val="20"/>
              </w:rPr>
              <w:t xml:space="preserve"> dovoljenj</w:t>
            </w:r>
            <w:r w:rsidR="41E115F9" w:rsidRPr="00BF629A">
              <w:rPr>
                <w:rFonts w:ascii="Arial" w:eastAsia="Arial" w:hAnsi="Arial" w:cs="Arial"/>
                <w:sz w:val="20"/>
              </w:rPr>
              <w:t>a</w:t>
            </w:r>
            <w:r w:rsidRPr="00BF629A">
              <w:rPr>
                <w:rFonts w:ascii="Arial" w:eastAsia="Arial" w:hAnsi="Arial" w:cs="Arial"/>
                <w:sz w:val="20"/>
              </w:rPr>
              <w:t xml:space="preserve"> Uprave za dajanje </w:t>
            </w:r>
            <w:r w:rsidR="3D5AE46E" w:rsidRPr="00BF629A">
              <w:rPr>
                <w:rFonts w:ascii="Arial" w:eastAsia="Arial" w:hAnsi="Arial" w:cs="Arial"/>
                <w:sz w:val="20"/>
              </w:rPr>
              <w:t>na trg</w:t>
            </w:r>
            <w:r w:rsidRPr="00BF629A">
              <w:rPr>
                <w:rFonts w:ascii="Arial" w:eastAsia="Arial" w:hAnsi="Arial" w:cs="Arial"/>
                <w:sz w:val="20"/>
              </w:rPr>
              <w:t xml:space="preserve"> v skladu s tem členom. </w:t>
            </w:r>
          </w:p>
          <w:p w14:paraId="587B7493" w14:textId="77777777" w:rsidR="002A3C03" w:rsidRPr="00BF629A" w:rsidRDefault="002A3C03" w:rsidP="00404C80">
            <w:pPr>
              <w:pStyle w:val="Odstavekseznama"/>
              <w:numPr>
                <w:ilvl w:val="0"/>
                <w:numId w:val="174"/>
              </w:numPr>
              <w:spacing w:line="276" w:lineRule="auto"/>
              <w:ind w:left="360"/>
              <w:rPr>
                <w:rFonts w:ascii="Arial" w:eastAsia="Arial" w:hAnsi="Arial" w:cs="Arial"/>
                <w:sz w:val="20"/>
              </w:rPr>
            </w:pPr>
            <w:r w:rsidRPr="00BF629A">
              <w:rPr>
                <w:rFonts w:ascii="Arial" w:eastAsia="Arial" w:hAnsi="Arial" w:cs="Arial"/>
                <w:sz w:val="20"/>
              </w:rPr>
              <w:t xml:space="preserve">Vlagatelj vloži vlogo za izdajo dovoljenja iz prejšnjega odstavka pri Upravi. V vlogi se navedejo vrsta in količina živila oziroma krme ter njegov namen uporabe. Vlogi je treba priložiti dokazilo o </w:t>
            </w:r>
            <w:r w:rsidRPr="00BF629A">
              <w:rPr>
                <w:rFonts w:ascii="Arial" w:eastAsia="Arial" w:hAnsi="Arial" w:cs="Arial"/>
                <w:sz w:val="20"/>
              </w:rPr>
              <w:lastRenderedPageBreak/>
              <w:t>dovoljeni mejni vrednosti ostankov pesticidov v državi izvora oziroma porekla blaga ter analizni izvid blaga.</w:t>
            </w:r>
          </w:p>
          <w:p w14:paraId="720EF150" w14:textId="77777777" w:rsidR="002A3C03" w:rsidRPr="00BF629A" w:rsidRDefault="4E7658A8" w:rsidP="00404C80">
            <w:pPr>
              <w:pStyle w:val="Odstavekseznama"/>
              <w:numPr>
                <w:ilvl w:val="0"/>
                <w:numId w:val="174"/>
              </w:numPr>
              <w:spacing w:line="276" w:lineRule="auto"/>
              <w:ind w:left="360"/>
              <w:rPr>
                <w:rFonts w:ascii="Arial" w:eastAsia="Arial" w:hAnsi="Arial" w:cs="Arial"/>
                <w:sz w:val="20"/>
              </w:rPr>
            </w:pPr>
            <w:r w:rsidRPr="00BF629A">
              <w:rPr>
                <w:rFonts w:ascii="Arial" w:eastAsia="Arial" w:hAnsi="Arial" w:cs="Arial"/>
                <w:sz w:val="20"/>
              </w:rPr>
              <w:t>Na podlagi vloge iz prejšnjega odstavka Uprava izdela oceno tveganja za zdravje ljudi.</w:t>
            </w:r>
          </w:p>
          <w:p w14:paraId="7607A652" w14:textId="210CF11E" w:rsidR="39FFAAC0" w:rsidRPr="00BF629A" w:rsidRDefault="18F1C85A" w:rsidP="00404C80">
            <w:pPr>
              <w:pStyle w:val="Odstavekseznama"/>
              <w:numPr>
                <w:ilvl w:val="0"/>
                <w:numId w:val="174"/>
              </w:numPr>
              <w:spacing w:line="276" w:lineRule="auto"/>
              <w:ind w:left="360"/>
              <w:rPr>
                <w:rFonts w:ascii="Arial" w:eastAsia="Arial" w:hAnsi="Arial" w:cs="Arial"/>
                <w:sz w:val="20"/>
              </w:rPr>
            </w:pPr>
            <w:r w:rsidRPr="00BF629A">
              <w:rPr>
                <w:rFonts w:ascii="Arial" w:eastAsia="Arial" w:hAnsi="Arial" w:cs="Arial"/>
                <w:sz w:val="20"/>
              </w:rPr>
              <w:t>Če Uprava na podlagi ocene tveganja ugotovi, da ostanki pesticidov v živilu ali krmi iz vloge iz tretjega odstavka tega člena predstavljajo sprejemljivo tveganje za zdravje potrošnikov, izda vlagatelju dovoljenje za dajanje na trg živila oziroma krme, in sicer za časovno obdobje in do količine, ki ne presegata predpisanega časovnega obdobja in količine</w:t>
            </w:r>
            <w:r w:rsidR="67BC7208" w:rsidRPr="00BF629A">
              <w:rPr>
                <w:rFonts w:ascii="Arial" w:eastAsia="Arial" w:hAnsi="Arial" w:cs="Arial"/>
                <w:sz w:val="20"/>
              </w:rPr>
              <w:t>.</w:t>
            </w:r>
          </w:p>
          <w:p w14:paraId="3889A505" w14:textId="46245E26" w:rsidR="00F842F9" w:rsidRPr="00BF629A" w:rsidRDefault="3786985F" w:rsidP="00202562">
            <w:pPr>
              <w:pStyle w:val="Odstavekseznama"/>
              <w:numPr>
                <w:ilvl w:val="0"/>
                <w:numId w:val="174"/>
              </w:numPr>
              <w:spacing w:line="276" w:lineRule="auto"/>
              <w:ind w:left="360"/>
              <w:rPr>
                <w:rFonts w:ascii="Arial" w:eastAsia="Arial" w:hAnsi="Arial" w:cs="Arial"/>
                <w:sz w:val="20"/>
              </w:rPr>
            </w:pPr>
            <w:r w:rsidRPr="00BF629A">
              <w:rPr>
                <w:rFonts w:ascii="Arial" w:eastAsia="Arial" w:hAnsi="Arial" w:cs="Arial"/>
                <w:sz w:val="20"/>
              </w:rPr>
              <w:t xml:space="preserve">Za stroške, povezane z oceno tveganja za zdravje </w:t>
            </w:r>
            <w:r w:rsidR="3823D157" w:rsidRPr="00BF629A">
              <w:rPr>
                <w:rFonts w:ascii="Arial" w:eastAsia="Arial" w:hAnsi="Arial" w:cs="Arial"/>
                <w:sz w:val="20"/>
              </w:rPr>
              <w:t>ljudi</w:t>
            </w:r>
            <w:r w:rsidR="57128581" w:rsidRPr="00BF629A">
              <w:rPr>
                <w:rFonts w:ascii="Arial" w:eastAsia="Arial" w:hAnsi="Arial" w:cs="Arial"/>
                <w:sz w:val="20"/>
              </w:rPr>
              <w:t>,</w:t>
            </w:r>
            <w:r w:rsidRPr="00BF629A">
              <w:rPr>
                <w:rFonts w:ascii="Arial" w:eastAsia="Arial" w:hAnsi="Arial" w:cs="Arial"/>
                <w:sz w:val="20"/>
              </w:rPr>
              <w:t xml:space="preserve"> iz četrtega odstavka tega člena in izdajo dovoljenja iz</w:t>
            </w:r>
            <w:r w:rsidR="27E52527" w:rsidRPr="00BF629A">
              <w:rPr>
                <w:rFonts w:ascii="Arial" w:eastAsia="Arial" w:hAnsi="Arial" w:cs="Arial"/>
                <w:sz w:val="20"/>
              </w:rPr>
              <w:t xml:space="preserve"> </w:t>
            </w:r>
            <w:r w:rsidR="59F97B05" w:rsidRPr="00BF629A">
              <w:rPr>
                <w:rFonts w:ascii="Arial" w:eastAsia="Arial" w:hAnsi="Arial" w:cs="Arial"/>
                <w:sz w:val="20"/>
              </w:rPr>
              <w:t>tega člena</w:t>
            </w:r>
            <w:r w:rsidR="4FD0077D" w:rsidRPr="00BF629A">
              <w:rPr>
                <w:rFonts w:ascii="Arial" w:eastAsia="Arial" w:hAnsi="Arial" w:cs="Arial"/>
                <w:sz w:val="20"/>
              </w:rPr>
              <w:t xml:space="preserve"> </w:t>
            </w:r>
            <w:r w:rsidRPr="00BF629A">
              <w:rPr>
                <w:rFonts w:ascii="Arial" w:eastAsia="Arial" w:hAnsi="Arial" w:cs="Arial"/>
                <w:sz w:val="20"/>
              </w:rPr>
              <w:t>se ne zaračunavajo pristojbine.</w:t>
            </w:r>
            <w:r w:rsidR="002A3C03" w:rsidRPr="00BF629A">
              <w:rPr>
                <w:rFonts w:ascii="Arial" w:eastAsia="Arial" w:hAnsi="Arial" w:cs="Arial"/>
                <w:sz w:val="20"/>
              </w:rPr>
              <w:t xml:space="preserve"> </w:t>
            </w:r>
          </w:p>
          <w:p w14:paraId="4D69E38D" w14:textId="77777777" w:rsidR="003D633C" w:rsidRPr="00BF629A" w:rsidRDefault="003D633C" w:rsidP="002A3C03">
            <w:pPr>
              <w:spacing w:line="276" w:lineRule="auto"/>
              <w:jc w:val="both"/>
              <w:rPr>
                <w:rFonts w:eastAsia="Arial" w:cs="Arial"/>
                <w:szCs w:val="20"/>
              </w:rPr>
            </w:pPr>
          </w:p>
          <w:p w14:paraId="05ACAFA7" w14:textId="77777777" w:rsidR="002A3C03" w:rsidRPr="00BF629A" w:rsidRDefault="002A3C03" w:rsidP="00404C80">
            <w:pPr>
              <w:pStyle w:val="Odstavekseznama"/>
              <w:numPr>
                <w:ilvl w:val="0"/>
                <w:numId w:val="81"/>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425D7D4"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(nacionalni nadzorni program nad ostanki pesticidov)</w:t>
            </w:r>
          </w:p>
          <w:p w14:paraId="6BD6E2D6" w14:textId="6095FBB3" w:rsidR="002A3C03" w:rsidRPr="00BF629A" w:rsidRDefault="40AE7BD8" w:rsidP="00404C80">
            <w:pPr>
              <w:pStyle w:val="Odstavekseznama"/>
              <w:numPr>
                <w:ilvl w:val="0"/>
                <w:numId w:val="16"/>
              </w:numPr>
              <w:spacing w:line="276" w:lineRule="auto"/>
              <w:ind w:left="360"/>
              <w:rPr>
                <w:rFonts w:ascii="Arial" w:eastAsia="Arial" w:hAnsi="Arial" w:cs="Arial"/>
                <w:sz w:val="20"/>
              </w:rPr>
            </w:pPr>
            <w:r w:rsidRPr="00BF629A">
              <w:rPr>
                <w:rFonts w:ascii="Arial" w:eastAsia="Arial" w:hAnsi="Arial" w:cs="Arial"/>
                <w:sz w:val="20"/>
              </w:rPr>
              <w:t>Za izvajanje</w:t>
            </w:r>
            <w:r w:rsidR="5119754F" w:rsidRPr="00BF629A">
              <w:rPr>
                <w:rFonts w:ascii="Arial" w:eastAsia="Arial" w:hAnsi="Arial" w:cs="Arial"/>
                <w:sz w:val="20"/>
              </w:rPr>
              <w:t xml:space="preserve"> 1. člen</w:t>
            </w:r>
            <w:r w:rsidR="0A76EA59" w:rsidRPr="00BF629A">
              <w:rPr>
                <w:rFonts w:ascii="Arial" w:eastAsia="Arial" w:hAnsi="Arial" w:cs="Arial"/>
                <w:sz w:val="20"/>
              </w:rPr>
              <w:t>a</w:t>
            </w:r>
            <w:r w:rsidR="5119754F" w:rsidRPr="00BF629A">
              <w:rPr>
                <w:rFonts w:ascii="Arial" w:eastAsia="Arial" w:hAnsi="Arial" w:cs="Arial"/>
                <w:sz w:val="20"/>
              </w:rPr>
              <w:t xml:space="preserve"> Izvedbene uredbe Komisije (EU) 2021/1355 z dne 12. avgusta 2021 o večletnih nacionalnih programih nadzora za ostanke pesticidov, ki jih morajo vzpostaviti države članice (</w:t>
            </w:r>
            <w:r w:rsidR="5119754F" w:rsidRPr="00BF629A">
              <w:rPr>
                <w:rFonts w:ascii="Arial" w:hAnsi="Arial" w:cs="Arial"/>
                <w:sz w:val="20"/>
              </w:rPr>
              <w:t xml:space="preserve">UL L </w:t>
            </w:r>
            <w:r w:rsidR="455E4708" w:rsidRPr="00BF629A">
              <w:rPr>
                <w:rFonts w:ascii="Arial" w:hAnsi="Arial" w:cs="Arial"/>
                <w:sz w:val="20"/>
              </w:rPr>
              <w:t xml:space="preserve">št. </w:t>
            </w:r>
            <w:r w:rsidR="5119754F" w:rsidRPr="00BF629A">
              <w:rPr>
                <w:rFonts w:ascii="Arial" w:hAnsi="Arial" w:cs="Arial"/>
                <w:sz w:val="20"/>
              </w:rPr>
              <w:t xml:space="preserve">291 z dne 13. 8. 2021, str. 120) </w:t>
            </w:r>
            <w:r w:rsidR="5119754F" w:rsidRPr="00BF629A">
              <w:rPr>
                <w:rFonts w:ascii="Arial" w:eastAsia="Arial" w:hAnsi="Arial" w:cs="Arial"/>
                <w:sz w:val="20"/>
              </w:rPr>
              <w:t>Uprava pripravi večletni nacionalni nadzorni program nad ostanki pesticidov. Pri pripravi programa v delu, ki se nanaša na živila za posebne skupine in prehranska dopolnila, sodelujeta ministrstvo, pristojno za zdravje</w:t>
            </w:r>
            <w:r w:rsidR="0F07C7DC" w:rsidRPr="00BF629A">
              <w:rPr>
                <w:rFonts w:ascii="Arial" w:eastAsia="Arial" w:hAnsi="Arial" w:cs="Arial"/>
                <w:sz w:val="20"/>
              </w:rPr>
              <w:t>,</w:t>
            </w:r>
            <w:r w:rsidR="5119754F" w:rsidRPr="00BF629A">
              <w:rPr>
                <w:rFonts w:ascii="Arial" w:eastAsia="Arial" w:hAnsi="Arial" w:cs="Arial"/>
                <w:sz w:val="20"/>
              </w:rPr>
              <w:t xml:space="preserve"> in ZIRS, v delu, ki se nanaša na vino</w:t>
            </w:r>
            <w:r w:rsidR="622C3469" w:rsidRPr="00BF629A">
              <w:rPr>
                <w:rFonts w:ascii="Arial" w:eastAsia="Arial" w:hAnsi="Arial" w:cs="Arial"/>
                <w:sz w:val="20"/>
              </w:rPr>
              <w:t>,</w:t>
            </w:r>
            <w:r w:rsidR="5119754F" w:rsidRPr="00BF629A">
              <w:rPr>
                <w:rFonts w:ascii="Arial" w:eastAsia="Arial" w:hAnsi="Arial" w:cs="Arial"/>
                <w:sz w:val="20"/>
              </w:rPr>
              <w:t xml:space="preserve"> pa IRSKGLR</w:t>
            </w:r>
            <w:r w:rsidR="7F2D1570" w:rsidRPr="00BF629A">
              <w:rPr>
                <w:rFonts w:ascii="Arial" w:eastAsia="Arial" w:hAnsi="Arial" w:cs="Arial"/>
                <w:sz w:val="20"/>
              </w:rPr>
              <w:t>.</w:t>
            </w:r>
          </w:p>
          <w:p w14:paraId="724E72AE" w14:textId="77777777" w:rsidR="002A3C03" w:rsidRPr="00BF629A" w:rsidRDefault="6390CB85" w:rsidP="00404C80">
            <w:pPr>
              <w:pStyle w:val="Odstavekseznama"/>
              <w:numPr>
                <w:ilvl w:val="0"/>
                <w:numId w:val="16"/>
              </w:numPr>
              <w:spacing w:line="276" w:lineRule="auto"/>
              <w:ind w:left="360"/>
              <w:rPr>
                <w:rFonts w:ascii="Arial" w:eastAsia="Arial" w:hAnsi="Arial" w:cs="Arial"/>
                <w:sz w:val="20"/>
              </w:rPr>
            </w:pPr>
            <w:r w:rsidRPr="00BF629A">
              <w:rPr>
                <w:rFonts w:ascii="Arial" w:eastAsia="Arial" w:hAnsi="Arial" w:cs="Arial"/>
                <w:sz w:val="20"/>
              </w:rPr>
              <w:t>Za izvedbo programa iz prejšnjega odstavka ter poročanje v skladu z 31. členom Uredbe 396/2005/ES je pristojna Uprava, razen za živila za posebne skupine in prehranska dopolnila, za kar je pristojen ZIRS, ter za vino, za kar je pristojen IRSKGLR.</w:t>
            </w:r>
          </w:p>
          <w:p w14:paraId="3C34E084" w14:textId="77777777" w:rsidR="002A3C03" w:rsidRPr="00BF629A" w:rsidRDefault="6390CB85" w:rsidP="00404C80">
            <w:pPr>
              <w:pStyle w:val="Odstavekseznama"/>
              <w:numPr>
                <w:ilvl w:val="0"/>
                <w:numId w:val="16"/>
              </w:numPr>
              <w:spacing w:line="276" w:lineRule="auto"/>
              <w:ind w:left="360"/>
              <w:rPr>
                <w:rFonts w:ascii="Arial" w:eastAsia="Arial" w:hAnsi="Arial" w:cs="Arial"/>
                <w:sz w:val="20"/>
              </w:rPr>
            </w:pPr>
            <w:r w:rsidRPr="00BF629A">
              <w:rPr>
                <w:rFonts w:ascii="Arial" w:eastAsia="Arial" w:hAnsi="Arial" w:cs="Arial"/>
                <w:sz w:val="20"/>
              </w:rPr>
              <w:t>Koordinacijo pri pripravi poročila iz prejšnjega odstavka izvaja Uprava.</w:t>
            </w:r>
          </w:p>
          <w:p w14:paraId="6C9275EB" w14:textId="77777777" w:rsidR="002A3C03" w:rsidRPr="00BF629A" w:rsidRDefault="2D5C4C7B" w:rsidP="00404C80">
            <w:pPr>
              <w:pStyle w:val="Odstavekseznama"/>
              <w:numPr>
                <w:ilvl w:val="0"/>
                <w:numId w:val="16"/>
              </w:numPr>
              <w:spacing w:line="276" w:lineRule="auto"/>
              <w:ind w:left="360"/>
              <w:rPr>
                <w:rFonts w:ascii="Arial" w:eastAsia="Arial" w:hAnsi="Arial" w:cs="Arial"/>
                <w:sz w:val="20"/>
              </w:rPr>
            </w:pPr>
            <w:r w:rsidRPr="00BF629A">
              <w:rPr>
                <w:rFonts w:ascii="Arial" w:eastAsia="Arial" w:hAnsi="Arial" w:cs="Arial"/>
                <w:sz w:val="20"/>
              </w:rPr>
              <w:t>Uprava letno objavi rezultate nacionalnega nadzornega programa na svoji spletni strani.</w:t>
            </w:r>
          </w:p>
          <w:p w14:paraId="29079D35" w14:textId="724B6A44" w:rsidR="00F842F9" w:rsidRPr="00BF629A" w:rsidRDefault="002A3C03" w:rsidP="002A3C03">
            <w:pPr>
              <w:spacing w:line="276" w:lineRule="auto"/>
              <w:jc w:val="both"/>
              <w:rPr>
                <w:rFonts w:eastAsia="Arial" w:cs="Arial"/>
                <w:b/>
                <w:bCs/>
                <w:szCs w:val="20"/>
              </w:rPr>
            </w:pPr>
            <w:r w:rsidRPr="00BF629A">
              <w:rPr>
                <w:rFonts w:eastAsia="Arial" w:cs="Arial"/>
                <w:b/>
                <w:bCs/>
                <w:szCs w:val="20"/>
              </w:rPr>
              <w:t xml:space="preserve"> </w:t>
            </w:r>
          </w:p>
          <w:p w14:paraId="0C0DCA3C" w14:textId="77777777" w:rsidR="002A3C03" w:rsidRPr="00BF629A" w:rsidRDefault="002A3C03" w:rsidP="00404C80">
            <w:pPr>
              <w:pStyle w:val="Odstavekseznama"/>
              <w:numPr>
                <w:ilvl w:val="0"/>
                <w:numId w:val="81"/>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2ABC5A2"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(pristojbine za določanje mejnih vrednosti ostankov pesticidov)</w:t>
            </w:r>
          </w:p>
          <w:p w14:paraId="4FCF960B" w14:textId="422E97BD" w:rsidR="002A3C03" w:rsidRPr="00BF629A" w:rsidRDefault="79398551" w:rsidP="00404C80">
            <w:pPr>
              <w:pStyle w:val="Odstavekseznama"/>
              <w:numPr>
                <w:ilvl w:val="0"/>
                <w:numId w:val="173"/>
              </w:numPr>
              <w:spacing w:line="276" w:lineRule="auto"/>
              <w:ind w:left="360"/>
              <w:rPr>
                <w:rFonts w:ascii="Arial" w:eastAsia="Arial" w:hAnsi="Arial" w:cs="Arial"/>
                <w:sz w:val="20"/>
              </w:rPr>
            </w:pPr>
            <w:r w:rsidRPr="00BF629A">
              <w:rPr>
                <w:rFonts w:ascii="Arial" w:eastAsia="Arial" w:hAnsi="Arial" w:cs="Arial"/>
                <w:sz w:val="20"/>
              </w:rPr>
              <w:t>Za</w:t>
            </w:r>
            <w:r w:rsidR="223F24D4" w:rsidRPr="00BF629A">
              <w:rPr>
                <w:rFonts w:ascii="Arial" w:eastAsia="Arial" w:hAnsi="Arial" w:cs="Arial"/>
                <w:sz w:val="20"/>
              </w:rPr>
              <w:t xml:space="preserve"> izvajanje 42. člena Uredbe 396/2005/ES Uprava za stroške, povezane z oceno dokumentacije za mejne vrednosti ostankov, nastale v Republiki Sloveniji, zaračuna pristojbine, ki jih določi vlada.</w:t>
            </w:r>
          </w:p>
          <w:p w14:paraId="674A6CCA" w14:textId="77777777" w:rsidR="002A3C03" w:rsidRPr="00BF629A" w:rsidRDefault="002A3C03" w:rsidP="00404C80">
            <w:pPr>
              <w:pStyle w:val="Odstavekseznama"/>
              <w:numPr>
                <w:ilvl w:val="0"/>
                <w:numId w:val="173"/>
              </w:numPr>
              <w:spacing w:line="276" w:lineRule="auto"/>
              <w:ind w:left="360"/>
              <w:rPr>
                <w:rFonts w:ascii="Arial" w:eastAsia="Arial" w:hAnsi="Arial" w:cs="Arial"/>
                <w:sz w:val="20"/>
              </w:rPr>
            </w:pPr>
            <w:r w:rsidRPr="00BF629A">
              <w:rPr>
                <w:rFonts w:ascii="Arial" w:eastAsia="Arial" w:hAnsi="Arial" w:cs="Arial"/>
                <w:sz w:val="20"/>
              </w:rPr>
              <w:t>Pristojbine, pridobljene v skladu s tem členom, so prihodek proračuna Republike Slovenije in se vplačajo na podračun javnofinančnih prihodkov v skladu s predpisom, ki ureja podračune ter način plačevanja obveznih dajatev in drugih javnofinančnih prihodkov.</w:t>
            </w:r>
          </w:p>
          <w:p w14:paraId="60B5D966" w14:textId="1B6D87EF" w:rsidR="002A3C03" w:rsidRPr="00BF629A" w:rsidRDefault="002A3C03" w:rsidP="00404C80">
            <w:pPr>
              <w:pStyle w:val="Odstavekseznama"/>
              <w:numPr>
                <w:ilvl w:val="0"/>
                <w:numId w:val="173"/>
              </w:numPr>
              <w:spacing w:line="276" w:lineRule="auto"/>
              <w:ind w:left="360"/>
              <w:rPr>
                <w:rFonts w:ascii="Arial" w:eastAsia="Arial" w:hAnsi="Arial" w:cs="Arial"/>
                <w:sz w:val="20"/>
              </w:rPr>
            </w:pPr>
            <w:r w:rsidRPr="00BF629A">
              <w:rPr>
                <w:rFonts w:ascii="Arial" w:eastAsia="Arial" w:hAnsi="Arial" w:cs="Arial"/>
                <w:sz w:val="20"/>
              </w:rPr>
              <w:t xml:space="preserve">Uprava po prejemu vloge iz drugega odstavka </w:t>
            </w:r>
            <w:r w:rsidR="00D94E7F" w:rsidRPr="00BF629A">
              <w:rPr>
                <w:rFonts w:ascii="Arial" w:eastAsia="Arial" w:hAnsi="Arial" w:cs="Arial"/>
                <w:sz w:val="20"/>
              </w:rPr>
              <w:t>30</w:t>
            </w:r>
            <w:r w:rsidRPr="00BF629A">
              <w:rPr>
                <w:rFonts w:ascii="Arial" w:eastAsia="Arial" w:hAnsi="Arial" w:cs="Arial"/>
                <w:sz w:val="20"/>
              </w:rPr>
              <w:t>. člena tega zakona vlagatelju sporoči vrsto postopka in višino pristojbine glede na njegov zahtevek in določi rok za plačilo pristojbine.</w:t>
            </w:r>
          </w:p>
          <w:p w14:paraId="6CBEF8FB" w14:textId="77777777" w:rsidR="002A3C03" w:rsidRPr="00BF629A" w:rsidRDefault="002A3C03" w:rsidP="00404C80">
            <w:pPr>
              <w:pStyle w:val="Odstavekseznama"/>
              <w:numPr>
                <w:ilvl w:val="0"/>
                <w:numId w:val="173"/>
              </w:numPr>
              <w:spacing w:line="276" w:lineRule="auto"/>
              <w:ind w:left="360"/>
              <w:rPr>
                <w:rFonts w:ascii="Arial" w:eastAsia="Arial" w:hAnsi="Arial" w:cs="Arial"/>
                <w:sz w:val="20"/>
              </w:rPr>
            </w:pPr>
            <w:r w:rsidRPr="00BF629A">
              <w:rPr>
                <w:rFonts w:ascii="Arial" w:eastAsia="Arial" w:hAnsi="Arial" w:cs="Arial"/>
                <w:sz w:val="20"/>
              </w:rPr>
              <w:t>Če vlagatelj iz prejšnjega odstavka ne plača pristojbine v določenem roku, ga Uprava pozove, da pristojbino plača v 15 dneh od vročitve poziva.</w:t>
            </w:r>
          </w:p>
          <w:p w14:paraId="293281B7" w14:textId="1C88724D" w:rsidR="002A3C03" w:rsidRPr="00BF629A" w:rsidRDefault="758FE01E" w:rsidP="00404C80">
            <w:pPr>
              <w:pStyle w:val="Odstavekseznama"/>
              <w:numPr>
                <w:ilvl w:val="0"/>
                <w:numId w:val="173"/>
              </w:numPr>
              <w:spacing w:line="276" w:lineRule="auto"/>
              <w:ind w:left="360"/>
              <w:rPr>
                <w:rFonts w:ascii="Arial" w:eastAsia="Arial" w:hAnsi="Arial" w:cs="Arial"/>
                <w:sz w:val="20"/>
              </w:rPr>
            </w:pPr>
            <w:r w:rsidRPr="00BF629A">
              <w:rPr>
                <w:rFonts w:ascii="Arial" w:eastAsia="Arial" w:hAnsi="Arial" w:cs="Arial"/>
                <w:sz w:val="20"/>
              </w:rPr>
              <w:t>Če vlagatelj niti v roku iz prejšnjega odstavka ne plača pristojbine, Uprava izda sklep o ustavitvi postopkov.</w:t>
            </w:r>
          </w:p>
          <w:p w14:paraId="17686DC7" w14:textId="3D196D5F" w:rsidR="002A3C03" w:rsidRPr="00BF629A" w:rsidRDefault="002A3C03" w:rsidP="00202562">
            <w:pPr>
              <w:pStyle w:val="Odstavekseznama"/>
              <w:numPr>
                <w:ilvl w:val="0"/>
                <w:numId w:val="173"/>
              </w:numPr>
              <w:spacing w:line="276" w:lineRule="auto"/>
              <w:ind w:left="360"/>
              <w:rPr>
                <w:rFonts w:ascii="Arial" w:eastAsia="Arial" w:hAnsi="Arial" w:cs="Arial"/>
                <w:sz w:val="20"/>
              </w:rPr>
            </w:pPr>
            <w:r w:rsidRPr="00BF629A">
              <w:rPr>
                <w:rFonts w:ascii="Arial" w:eastAsia="Arial" w:hAnsi="Arial" w:cs="Arial"/>
                <w:sz w:val="20"/>
              </w:rPr>
              <w:t>Za vračilo preveč plačane pristojbine zavezancu se smiselno uporabljajo določbe zakona, ki ureja vračilo preveč plačanih upravnih taks.</w:t>
            </w:r>
          </w:p>
          <w:p w14:paraId="53BD644D" w14:textId="77777777" w:rsidR="00F842F9" w:rsidRPr="00BF629A" w:rsidRDefault="00F842F9" w:rsidP="002A3C03">
            <w:pPr>
              <w:spacing w:line="276" w:lineRule="auto"/>
              <w:ind w:left="360"/>
              <w:jc w:val="both"/>
              <w:rPr>
                <w:rFonts w:eastAsia="Arial" w:cs="Arial"/>
                <w:szCs w:val="20"/>
              </w:rPr>
            </w:pPr>
          </w:p>
          <w:p w14:paraId="307BD331" w14:textId="77777777" w:rsidR="002A3C03" w:rsidRPr="00BF629A" w:rsidRDefault="002A3C03" w:rsidP="00404C80">
            <w:pPr>
              <w:pStyle w:val="Odstavekseznama"/>
              <w:numPr>
                <w:ilvl w:val="0"/>
                <w:numId w:val="81"/>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78C1CC2" w14:textId="41ED0E22" w:rsidR="002A3C03" w:rsidRPr="00BF629A" w:rsidRDefault="002A3C03" w:rsidP="4B854DC8">
            <w:pPr>
              <w:shd w:val="clear" w:color="auto" w:fill="FFFFFF" w:themeFill="background1"/>
              <w:spacing w:before="60" w:after="240" w:line="276" w:lineRule="auto"/>
              <w:jc w:val="center"/>
              <w:rPr>
                <w:rFonts w:eastAsia="Arial" w:cs="Arial"/>
                <w:b/>
                <w:szCs w:val="20"/>
              </w:rPr>
            </w:pPr>
            <w:r w:rsidRPr="00BF629A">
              <w:rPr>
                <w:rFonts w:eastAsia="Arial" w:cs="Arial"/>
                <w:b/>
                <w:szCs w:val="20"/>
              </w:rPr>
              <w:t>(gensko spremenjena živila in krma)</w:t>
            </w:r>
          </w:p>
          <w:p w14:paraId="1367FC89" w14:textId="0C65CBC5" w:rsidR="002A3C03" w:rsidRPr="00BF629A" w:rsidRDefault="23C6A423" w:rsidP="69BD7D3A">
            <w:pPr>
              <w:shd w:val="clear" w:color="auto" w:fill="FFFFFF" w:themeFill="background1"/>
              <w:spacing w:before="240" w:line="276" w:lineRule="auto"/>
              <w:ind w:left="270" w:hanging="270"/>
              <w:jc w:val="both"/>
              <w:rPr>
                <w:rFonts w:eastAsia="Arial Nova" w:cs="Arial"/>
                <w:szCs w:val="20"/>
              </w:rPr>
            </w:pPr>
            <w:r w:rsidRPr="00BF629A">
              <w:rPr>
                <w:rFonts w:eastAsia="Arial Nova" w:cs="Arial"/>
                <w:szCs w:val="20"/>
              </w:rPr>
              <w:t xml:space="preserve">(1) </w:t>
            </w:r>
            <w:r w:rsidR="358CB78F" w:rsidRPr="00BF629A">
              <w:rPr>
                <w:rFonts w:eastAsia="Arial Nova" w:cs="Arial"/>
                <w:szCs w:val="20"/>
              </w:rPr>
              <w:t>Gensko spremenjeno živilo se lahko daje na trg samo, če izpolnjuje pogoje</w:t>
            </w:r>
            <w:r w:rsidR="5FF2504E" w:rsidRPr="00BF629A">
              <w:rPr>
                <w:rFonts w:eastAsia="Arial" w:cs="Arial"/>
                <w:szCs w:val="20"/>
              </w:rPr>
              <w:t xml:space="preserve"> iz tega zakona, predpisov, izdanih na njegovi podlagi</w:t>
            </w:r>
            <w:r w:rsidR="16E5B5E4" w:rsidRPr="00BF629A">
              <w:rPr>
                <w:rFonts w:eastAsia="Arial" w:cs="Arial"/>
                <w:szCs w:val="20"/>
              </w:rPr>
              <w:t>,</w:t>
            </w:r>
            <w:r w:rsidR="5FF2504E" w:rsidRPr="00BF629A">
              <w:rPr>
                <w:rFonts w:eastAsia="Arial" w:cs="Arial"/>
                <w:szCs w:val="20"/>
              </w:rPr>
              <w:t xml:space="preserve"> </w:t>
            </w:r>
            <w:r w:rsidR="0D461B1B" w:rsidRPr="00BF629A">
              <w:rPr>
                <w:rFonts w:eastAsia="Arial" w:cs="Arial"/>
                <w:szCs w:val="20"/>
              </w:rPr>
              <w:t>U</w:t>
            </w:r>
            <w:r w:rsidR="5FF2504E" w:rsidRPr="00BF629A">
              <w:rPr>
                <w:rFonts w:eastAsia="Arial" w:cs="Arial"/>
                <w:szCs w:val="20"/>
              </w:rPr>
              <w:t>redb</w:t>
            </w:r>
            <w:r w:rsidR="4FC3927E" w:rsidRPr="00BF629A">
              <w:rPr>
                <w:rFonts w:eastAsia="Arial" w:cs="Arial"/>
                <w:szCs w:val="20"/>
              </w:rPr>
              <w:t>e</w:t>
            </w:r>
            <w:r w:rsidR="74A21477" w:rsidRPr="00BF629A">
              <w:rPr>
                <w:rFonts w:eastAsia="Arial" w:cs="Arial"/>
                <w:szCs w:val="20"/>
              </w:rPr>
              <w:t xml:space="preserve"> 182</w:t>
            </w:r>
            <w:r w:rsidR="261550EB" w:rsidRPr="00BF629A">
              <w:rPr>
                <w:rFonts w:eastAsia="Arial Nova" w:cs="Arial"/>
                <w:szCs w:val="20"/>
              </w:rPr>
              <w:t>9</w:t>
            </w:r>
            <w:r w:rsidR="74A21477" w:rsidRPr="00BF629A">
              <w:rPr>
                <w:rFonts w:eastAsia="Arial Nova" w:cs="Arial"/>
                <w:szCs w:val="20"/>
              </w:rPr>
              <w:t xml:space="preserve">/2003/ES </w:t>
            </w:r>
            <w:r w:rsidR="528A14AA" w:rsidRPr="00BF629A">
              <w:rPr>
                <w:rFonts w:eastAsia="Arial Nova" w:cs="Arial"/>
                <w:szCs w:val="20"/>
              </w:rPr>
              <w:t>in</w:t>
            </w:r>
            <w:r w:rsidR="447E1FD7" w:rsidRPr="00BF629A">
              <w:rPr>
                <w:rFonts w:eastAsia="Arial Nova" w:cs="Arial"/>
                <w:szCs w:val="20"/>
              </w:rPr>
              <w:t xml:space="preserve"> Uredb</w:t>
            </w:r>
            <w:r w:rsidR="61F5137B" w:rsidRPr="00BF629A">
              <w:rPr>
                <w:rFonts w:eastAsia="Arial Nova" w:cs="Arial"/>
                <w:szCs w:val="20"/>
              </w:rPr>
              <w:t>e</w:t>
            </w:r>
            <w:r w:rsidR="70960134" w:rsidRPr="00BF629A">
              <w:rPr>
                <w:rFonts w:eastAsia="Arial Nova" w:cs="Arial"/>
                <w:szCs w:val="20"/>
              </w:rPr>
              <w:t xml:space="preserve"> 18</w:t>
            </w:r>
            <w:r w:rsidR="3BEE683A" w:rsidRPr="00BF629A">
              <w:rPr>
                <w:rFonts w:eastAsia="Arial Nova" w:cs="Arial"/>
                <w:szCs w:val="20"/>
              </w:rPr>
              <w:t>30</w:t>
            </w:r>
            <w:r w:rsidR="70960134" w:rsidRPr="00BF629A">
              <w:rPr>
                <w:rFonts w:eastAsia="Arial Nova" w:cs="Arial"/>
                <w:szCs w:val="20"/>
              </w:rPr>
              <w:t>/2003/ES</w:t>
            </w:r>
            <w:r w:rsidR="40EFA909" w:rsidRPr="00BF629A">
              <w:rPr>
                <w:rFonts w:eastAsia="Arial Nova" w:cs="Arial"/>
                <w:szCs w:val="20"/>
              </w:rPr>
              <w:t>.</w:t>
            </w:r>
          </w:p>
          <w:p w14:paraId="1E8F2B8D" w14:textId="68A6FB5F" w:rsidR="002A3C03" w:rsidRPr="00BF629A" w:rsidRDefault="44F54A96" w:rsidP="6DAB6CE0">
            <w:pPr>
              <w:pStyle w:val="Odstavekseznama"/>
              <w:numPr>
                <w:ilvl w:val="0"/>
                <w:numId w:val="89"/>
              </w:numPr>
              <w:shd w:val="clear" w:color="auto" w:fill="FFFFFF" w:themeFill="background1"/>
              <w:spacing w:before="240" w:line="276" w:lineRule="auto"/>
              <w:ind w:left="360"/>
              <w:rPr>
                <w:rFonts w:ascii="Arial" w:eastAsia="Arial Nova" w:hAnsi="Arial" w:cs="Arial"/>
                <w:sz w:val="20"/>
              </w:rPr>
            </w:pPr>
            <w:r w:rsidRPr="00BF629A">
              <w:rPr>
                <w:rFonts w:ascii="Arial" w:eastAsia="Arial Nova" w:hAnsi="Arial" w:cs="Arial"/>
                <w:sz w:val="20"/>
              </w:rPr>
              <w:t>Gensko spremenjena krma se lahko daje na trg, uporablja in predeluje samo, če izpolnjuje pogoje</w:t>
            </w:r>
            <w:r w:rsidR="73FB9FBE" w:rsidRPr="00BF629A">
              <w:rPr>
                <w:rFonts w:ascii="Arial" w:eastAsia="Arial Nova" w:hAnsi="Arial" w:cs="Arial"/>
                <w:sz w:val="20"/>
              </w:rPr>
              <w:t xml:space="preserve"> iz tega zakona, predpisov</w:t>
            </w:r>
            <w:r w:rsidR="4F550A9B" w:rsidRPr="00BF629A">
              <w:rPr>
                <w:rFonts w:ascii="Arial" w:eastAsia="Arial Nova" w:hAnsi="Arial" w:cs="Arial"/>
                <w:sz w:val="20"/>
              </w:rPr>
              <w:t>,</w:t>
            </w:r>
            <w:r w:rsidR="73FB9FBE" w:rsidRPr="00BF629A">
              <w:rPr>
                <w:rFonts w:ascii="Arial" w:eastAsia="Arial Nova" w:hAnsi="Arial" w:cs="Arial"/>
                <w:sz w:val="20"/>
              </w:rPr>
              <w:t xml:space="preserve"> izdanih na njegovi podlagi</w:t>
            </w:r>
            <w:r w:rsidR="46D0CBB5" w:rsidRPr="00BF629A">
              <w:rPr>
                <w:rFonts w:ascii="Arial" w:eastAsia="Arial Nova" w:hAnsi="Arial" w:cs="Arial"/>
                <w:sz w:val="20"/>
              </w:rPr>
              <w:t>,</w:t>
            </w:r>
            <w:r w:rsidR="01AA6EAE" w:rsidRPr="00BF629A">
              <w:rPr>
                <w:rFonts w:ascii="Arial" w:eastAsia="Arial Nova" w:hAnsi="Arial" w:cs="Arial"/>
                <w:sz w:val="20"/>
              </w:rPr>
              <w:t xml:space="preserve"> </w:t>
            </w:r>
            <w:r w:rsidR="6BD9F443" w:rsidRPr="00BF629A">
              <w:rPr>
                <w:rFonts w:ascii="Arial" w:eastAsia="Arial Nova" w:hAnsi="Arial" w:cs="Arial"/>
                <w:sz w:val="20"/>
              </w:rPr>
              <w:t>Uredb</w:t>
            </w:r>
            <w:r w:rsidR="0468A901" w:rsidRPr="00BF629A">
              <w:rPr>
                <w:rFonts w:ascii="Arial" w:eastAsia="Arial Nova" w:hAnsi="Arial" w:cs="Arial"/>
                <w:sz w:val="20"/>
              </w:rPr>
              <w:t>e</w:t>
            </w:r>
            <w:r w:rsidR="408371FE" w:rsidRPr="00BF629A">
              <w:rPr>
                <w:rFonts w:ascii="Arial" w:eastAsia="Arial Nova" w:hAnsi="Arial" w:cs="Arial"/>
                <w:sz w:val="20"/>
              </w:rPr>
              <w:t xml:space="preserve"> 1829/2003/ES </w:t>
            </w:r>
            <w:r w:rsidR="2C4912CB" w:rsidRPr="00BF629A">
              <w:rPr>
                <w:rFonts w:ascii="Arial" w:eastAsia="Arial Nova" w:hAnsi="Arial" w:cs="Arial"/>
                <w:sz w:val="20"/>
              </w:rPr>
              <w:t>in</w:t>
            </w:r>
            <w:r w:rsidR="6BD9F443" w:rsidRPr="00BF629A">
              <w:rPr>
                <w:rFonts w:ascii="Arial" w:eastAsia="Arial Nova" w:hAnsi="Arial" w:cs="Arial"/>
                <w:sz w:val="20"/>
              </w:rPr>
              <w:t xml:space="preserve"> Uredb</w:t>
            </w:r>
            <w:r w:rsidR="2C4EFAF3" w:rsidRPr="00BF629A">
              <w:rPr>
                <w:rFonts w:ascii="Arial" w:eastAsia="Arial Nova" w:hAnsi="Arial" w:cs="Arial"/>
                <w:sz w:val="20"/>
              </w:rPr>
              <w:t>e</w:t>
            </w:r>
            <w:r w:rsidR="408371FE" w:rsidRPr="00BF629A">
              <w:rPr>
                <w:rFonts w:ascii="Arial" w:eastAsia="Arial Nova" w:hAnsi="Arial" w:cs="Arial"/>
                <w:sz w:val="20"/>
              </w:rPr>
              <w:t xml:space="preserve"> 1830/2003</w:t>
            </w:r>
            <w:r w:rsidR="671F3668" w:rsidRPr="00BF629A">
              <w:rPr>
                <w:rFonts w:ascii="Arial" w:eastAsia="Arial Nova" w:hAnsi="Arial" w:cs="Arial"/>
                <w:sz w:val="20"/>
              </w:rPr>
              <w:t>/ES</w:t>
            </w:r>
            <w:r w:rsidRPr="00BF629A">
              <w:rPr>
                <w:rFonts w:ascii="Arial" w:eastAsia="Arial Nova" w:hAnsi="Arial" w:cs="Arial"/>
                <w:sz w:val="20"/>
              </w:rPr>
              <w:t>.</w:t>
            </w:r>
          </w:p>
          <w:p w14:paraId="1A3FAC43" w14:textId="77777777" w:rsidR="002A3C03" w:rsidRPr="00BF629A" w:rsidRDefault="002A3C03" w:rsidP="69BD7D3A">
            <w:pPr>
              <w:pStyle w:val="Odstavekseznama"/>
              <w:shd w:val="clear" w:color="auto" w:fill="FFFFFF" w:themeFill="background1"/>
              <w:spacing w:before="240" w:line="276" w:lineRule="auto"/>
              <w:rPr>
                <w:rFonts w:ascii="Arial" w:eastAsia="Arial Nova" w:hAnsi="Arial" w:cs="Arial"/>
                <w:sz w:val="20"/>
              </w:rPr>
            </w:pPr>
          </w:p>
          <w:p w14:paraId="4C0311B4" w14:textId="77777777" w:rsidR="002A3C03" w:rsidRPr="00BF629A" w:rsidRDefault="002A3C03" w:rsidP="00404C80">
            <w:pPr>
              <w:pStyle w:val="Odstavekseznama"/>
              <w:numPr>
                <w:ilvl w:val="0"/>
                <w:numId w:val="81"/>
              </w:numPr>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39D84C5D" w14:textId="7C853626" w:rsidR="002A3C03" w:rsidRPr="00BF629A" w:rsidRDefault="32B348E3"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lastRenderedPageBreak/>
              <w:t>(</w:t>
            </w:r>
            <w:r w:rsidR="1ECB4E09" w:rsidRPr="00BF629A">
              <w:rPr>
                <w:rFonts w:eastAsia="Arial" w:cs="Arial"/>
                <w:b/>
                <w:bCs/>
                <w:szCs w:val="20"/>
              </w:rPr>
              <w:t xml:space="preserve">nacionalne </w:t>
            </w:r>
            <w:r w:rsidRPr="00BF629A">
              <w:rPr>
                <w:rFonts w:eastAsia="Arial" w:cs="Arial"/>
                <w:b/>
                <w:bCs/>
                <w:szCs w:val="20"/>
              </w:rPr>
              <w:t>smernice za dobro higiensko prakso)</w:t>
            </w:r>
          </w:p>
          <w:p w14:paraId="637092C1" w14:textId="69064918" w:rsidR="002A3C03" w:rsidRPr="00BF629A" w:rsidRDefault="0ED6F323" w:rsidP="6DAB6CE0">
            <w:pPr>
              <w:pStyle w:val="Odstavekseznama"/>
              <w:numPr>
                <w:ilvl w:val="0"/>
                <w:numId w:val="172"/>
              </w:numPr>
              <w:spacing w:line="276" w:lineRule="auto"/>
              <w:ind w:left="360"/>
              <w:rPr>
                <w:rFonts w:ascii="Arial" w:eastAsia="Arial" w:hAnsi="Arial" w:cs="Arial"/>
                <w:sz w:val="20"/>
              </w:rPr>
            </w:pPr>
            <w:r w:rsidRPr="00BF629A">
              <w:rPr>
                <w:rFonts w:ascii="Arial" w:eastAsia="Arial" w:hAnsi="Arial" w:cs="Arial"/>
                <w:sz w:val="20"/>
              </w:rPr>
              <w:t xml:space="preserve">Za izvajanje </w:t>
            </w:r>
            <w:r w:rsidR="2C67D9A6" w:rsidRPr="00BF629A">
              <w:rPr>
                <w:rFonts w:ascii="Arial" w:eastAsia="Arial" w:hAnsi="Arial" w:cs="Arial"/>
                <w:sz w:val="20"/>
              </w:rPr>
              <w:t xml:space="preserve">7. člena </w:t>
            </w:r>
            <w:r w:rsidR="77DAD286" w:rsidRPr="00BF629A">
              <w:rPr>
                <w:rFonts w:ascii="Arial" w:eastAsia="Arial" w:hAnsi="Arial" w:cs="Arial"/>
                <w:sz w:val="20"/>
              </w:rPr>
              <w:t>Uredb</w:t>
            </w:r>
            <w:r w:rsidR="49BA767C" w:rsidRPr="00BF629A">
              <w:rPr>
                <w:rFonts w:ascii="Arial" w:eastAsia="Arial" w:hAnsi="Arial" w:cs="Arial"/>
                <w:sz w:val="20"/>
              </w:rPr>
              <w:t>e</w:t>
            </w:r>
            <w:r w:rsidR="77DAD286" w:rsidRPr="00BF629A">
              <w:rPr>
                <w:rFonts w:ascii="Arial" w:eastAsia="Arial" w:hAnsi="Arial" w:cs="Arial"/>
                <w:sz w:val="20"/>
              </w:rPr>
              <w:t xml:space="preserve"> </w:t>
            </w:r>
            <w:r w:rsidR="16B2B900" w:rsidRPr="00BF629A">
              <w:rPr>
                <w:rFonts w:ascii="Arial" w:eastAsia="Arial" w:hAnsi="Arial" w:cs="Arial"/>
                <w:sz w:val="20"/>
              </w:rPr>
              <w:t>852</w:t>
            </w:r>
            <w:r w:rsidR="77DAD286" w:rsidRPr="00BF629A">
              <w:rPr>
                <w:rFonts w:ascii="Arial" w:eastAsia="Arial" w:hAnsi="Arial" w:cs="Arial"/>
                <w:sz w:val="20"/>
              </w:rPr>
              <w:t>/200</w:t>
            </w:r>
            <w:r w:rsidR="3F80DC50" w:rsidRPr="00BF629A">
              <w:rPr>
                <w:rFonts w:ascii="Arial" w:eastAsia="Arial" w:hAnsi="Arial" w:cs="Arial"/>
                <w:sz w:val="20"/>
              </w:rPr>
              <w:t>4</w:t>
            </w:r>
            <w:r w:rsidR="09A36570" w:rsidRPr="00BF629A">
              <w:rPr>
                <w:rFonts w:ascii="Arial" w:eastAsia="Arial" w:hAnsi="Arial" w:cs="Arial"/>
                <w:sz w:val="20"/>
              </w:rPr>
              <w:t xml:space="preserve">/ES </w:t>
            </w:r>
            <w:r w:rsidR="46DF7894" w:rsidRPr="00BF629A">
              <w:rPr>
                <w:rFonts w:ascii="Arial" w:eastAsia="Arial" w:hAnsi="Arial" w:cs="Arial"/>
                <w:sz w:val="20"/>
              </w:rPr>
              <w:t>in 2</w:t>
            </w:r>
            <w:r w:rsidR="52EF36AD" w:rsidRPr="00BF629A">
              <w:rPr>
                <w:rFonts w:ascii="Arial" w:eastAsia="Arial" w:hAnsi="Arial" w:cs="Arial"/>
                <w:sz w:val="20"/>
              </w:rPr>
              <w:t>0</w:t>
            </w:r>
            <w:r w:rsidR="46DF7894" w:rsidRPr="00BF629A">
              <w:rPr>
                <w:rFonts w:ascii="Arial" w:eastAsia="Arial" w:hAnsi="Arial" w:cs="Arial"/>
                <w:sz w:val="20"/>
              </w:rPr>
              <w:t xml:space="preserve">. člena Uredbe 183/2005/ES </w:t>
            </w:r>
            <w:r w:rsidR="73A37174" w:rsidRPr="00BF629A">
              <w:rPr>
                <w:rFonts w:ascii="Arial" w:eastAsia="Arial" w:hAnsi="Arial" w:cs="Arial"/>
                <w:sz w:val="20"/>
              </w:rPr>
              <w:t>U</w:t>
            </w:r>
            <w:r w:rsidR="120219CD" w:rsidRPr="00BF629A">
              <w:rPr>
                <w:rFonts w:ascii="Arial" w:eastAsia="Arial" w:hAnsi="Arial" w:cs="Arial"/>
                <w:sz w:val="20"/>
              </w:rPr>
              <w:t>prava, ministrstvo</w:t>
            </w:r>
            <w:r w:rsidR="67CCEEFE" w:rsidRPr="00BF629A">
              <w:rPr>
                <w:rFonts w:ascii="Arial" w:eastAsia="Arial" w:hAnsi="Arial" w:cs="Arial"/>
                <w:sz w:val="20"/>
              </w:rPr>
              <w:t>,</w:t>
            </w:r>
            <w:r w:rsidR="120219CD" w:rsidRPr="00BF629A">
              <w:rPr>
                <w:rFonts w:ascii="Arial" w:eastAsia="Arial" w:hAnsi="Arial" w:cs="Arial"/>
                <w:sz w:val="20"/>
              </w:rPr>
              <w:t xml:space="preserve"> pristojno za zdravje</w:t>
            </w:r>
            <w:r w:rsidR="1DAF40FC" w:rsidRPr="00BF629A">
              <w:rPr>
                <w:rFonts w:ascii="Arial" w:eastAsia="Arial" w:hAnsi="Arial" w:cs="Arial"/>
                <w:sz w:val="20"/>
              </w:rPr>
              <w:t>,</w:t>
            </w:r>
            <w:r w:rsidR="120219CD" w:rsidRPr="00BF629A">
              <w:rPr>
                <w:rFonts w:ascii="Arial" w:eastAsia="Arial" w:hAnsi="Arial" w:cs="Arial"/>
                <w:sz w:val="20"/>
              </w:rPr>
              <w:t xml:space="preserve"> </w:t>
            </w:r>
            <w:r w:rsidR="258AE432" w:rsidRPr="00BF629A">
              <w:rPr>
                <w:rFonts w:ascii="Arial" w:eastAsia="Arial" w:hAnsi="Arial" w:cs="Arial"/>
                <w:sz w:val="20"/>
              </w:rPr>
              <w:t>oziroma</w:t>
            </w:r>
            <w:r w:rsidR="120219CD" w:rsidRPr="00BF629A">
              <w:rPr>
                <w:rFonts w:ascii="Arial" w:eastAsia="Arial" w:hAnsi="Arial" w:cs="Arial"/>
                <w:sz w:val="20"/>
              </w:rPr>
              <w:t xml:space="preserve"> ministrstvo</w:t>
            </w:r>
            <w:r w:rsidR="5BCDCECA" w:rsidRPr="00BF629A">
              <w:rPr>
                <w:rFonts w:ascii="Arial" w:eastAsia="Arial" w:hAnsi="Arial" w:cs="Arial"/>
                <w:sz w:val="20"/>
              </w:rPr>
              <w:t>,</w:t>
            </w:r>
            <w:r w:rsidR="120219CD" w:rsidRPr="00BF629A">
              <w:rPr>
                <w:rFonts w:ascii="Arial" w:eastAsia="Arial" w:hAnsi="Arial" w:cs="Arial"/>
                <w:sz w:val="20"/>
              </w:rPr>
              <w:t xml:space="preserve"> pristojno za </w:t>
            </w:r>
            <w:r w:rsidR="5BB12BD8" w:rsidRPr="00BF629A">
              <w:rPr>
                <w:rFonts w:ascii="Arial" w:eastAsia="Arial" w:hAnsi="Arial" w:cs="Arial"/>
                <w:sz w:val="20"/>
              </w:rPr>
              <w:t>hrano in krmo</w:t>
            </w:r>
            <w:r w:rsidR="73CB9285" w:rsidRPr="00BF629A">
              <w:rPr>
                <w:rFonts w:ascii="Arial" w:eastAsia="Arial" w:hAnsi="Arial" w:cs="Arial"/>
                <w:sz w:val="20"/>
              </w:rPr>
              <w:t>,</w:t>
            </w:r>
            <w:r w:rsidR="78C8A8B7" w:rsidRPr="00BF629A">
              <w:rPr>
                <w:rFonts w:ascii="Arial" w:eastAsia="Arial" w:hAnsi="Arial" w:cs="Arial"/>
                <w:sz w:val="20"/>
              </w:rPr>
              <w:t xml:space="preserve"> </w:t>
            </w:r>
            <w:r w:rsidR="33C11C68" w:rsidRPr="00BF629A">
              <w:rPr>
                <w:rFonts w:ascii="Arial" w:eastAsia="Arial" w:hAnsi="Arial" w:cs="Arial"/>
                <w:sz w:val="20"/>
              </w:rPr>
              <w:t>vsak</w:t>
            </w:r>
            <w:r w:rsidR="09A36570" w:rsidRPr="00BF629A">
              <w:rPr>
                <w:rFonts w:ascii="Arial" w:eastAsia="Arial" w:hAnsi="Arial" w:cs="Arial"/>
                <w:sz w:val="20"/>
              </w:rPr>
              <w:t xml:space="preserve"> v okviru svojih pristojnosti</w:t>
            </w:r>
            <w:r w:rsidR="15264DB4" w:rsidRPr="00BF629A">
              <w:rPr>
                <w:rFonts w:ascii="Arial" w:eastAsia="Arial" w:hAnsi="Arial" w:cs="Arial"/>
                <w:sz w:val="20"/>
              </w:rPr>
              <w:t>,</w:t>
            </w:r>
            <w:r w:rsidR="09A36570" w:rsidRPr="00BF629A">
              <w:rPr>
                <w:rFonts w:ascii="Arial" w:eastAsia="Arial" w:hAnsi="Arial" w:cs="Arial"/>
                <w:sz w:val="20"/>
              </w:rPr>
              <w:t xml:space="preserve"> </w:t>
            </w:r>
            <w:r w:rsidR="1F3C703F" w:rsidRPr="00BF629A">
              <w:rPr>
                <w:rFonts w:ascii="Arial" w:eastAsia="Arial" w:hAnsi="Arial" w:cs="Arial"/>
                <w:sz w:val="20"/>
              </w:rPr>
              <w:t>s</w:t>
            </w:r>
            <w:r w:rsidR="77DAD286" w:rsidRPr="00BF629A">
              <w:rPr>
                <w:rFonts w:ascii="Arial" w:eastAsia="Arial" w:hAnsi="Arial" w:cs="Arial"/>
                <w:sz w:val="20"/>
              </w:rPr>
              <w:t>podbuja</w:t>
            </w:r>
            <w:r w:rsidR="09A36570" w:rsidRPr="00BF629A">
              <w:rPr>
                <w:rFonts w:ascii="Arial" w:eastAsia="Arial" w:hAnsi="Arial" w:cs="Arial"/>
                <w:sz w:val="20"/>
              </w:rPr>
              <w:t xml:space="preserve"> pripravo in posodabljanje nacionalnih smernic za dobro higiensko prakso in uporabo načel </w:t>
            </w:r>
            <w:r w:rsidR="1551A75E" w:rsidRPr="00BF629A">
              <w:rPr>
                <w:rFonts w:ascii="Arial" w:eastAsia="Arial" w:hAnsi="Arial" w:cs="Arial"/>
                <w:sz w:val="20"/>
              </w:rPr>
              <w:t>analize tveganja in kritičnih nadzornih točk</w:t>
            </w:r>
            <w:r w:rsidR="77DAD286" w:rsidRPr="00BF629A">
              <w:rPr>
                <w:rFonts w:ascii="Arial" w:eastAsia="Arial" w:hAnsi="Arial" w:cs="Arial"/>
                <w:sz w:val="20"/>
              </w:rPr>
              <w:t xml:space="preserve"> </w:t>
            </w:r>
            <w:r w:rsidR="0D61A541" w:rsidRPr="00BF629A">
              <w:rPr>
                <w:rFonts w:ascii="Arial" w:eastAsia="Arial" w:hAnsi="Arial" w:cs="Arial"/>
                <w:sz w:val="20"/>
              </w:rPr>
              <w:t>(</w:t>
            </w:r>
            <w:r w:rsidR="7616FC2B" w:rsidRPr="00BF629A">
              <w:rPr>
                <w:rFonts w:ascii="Arial" w:eastAsia="Arial" w:hAnsi="Arial" w:cs="Arial"/>
                <w:sz w:val="20"/>
              </w:rPr>
              <w:t xml:space="preserve">v nadaljnjem besedilu: </w:t>
            </w:r>
            <w:r w:rsidR="09A36570" w:rsidRPr="00BF629A">
              <w:rPr>
                <w:rFonts w:ascii="Arial" w:eastAsia="Arial" w:hAnsi="Arial" w:cs="Arial"/>
                <w:sz w:val="20"/>
              </w:rPr>
              <w:t>HACCP</w:t>
            </w:r>
            <w:r w:rsidR="14221949" w:rsidRPr="00BF629A">
              <w:rPr>
                <w:rFonts w:ascii="Arial" w:eastAsia="Arial" w:hAnsi="Arial" w:cs="Arial"/>
                <w:sz w:val="20"/>
              </w:rPr>
              <w:t>)</w:t>
            </w:r>
            <w:r w:rsidR="09A36570" w:rsidRPr="00BF629A">
              <w:rPr>
                <w:rFonts w:ascii="Arial" w:eastAsia="Arial" w:hAnsi="Arial" w:cs="Arial"/>
                <w:sz w:val="20"/>
              </w:rPr>
              <w:t>.</w:t>
            </w:r>
          </w:p>
          <w:p w14:paraId="1E35B4E9" w14:textId="17CB91F1" w:rsidR="002A3C03" w:rsidRPr="00BF629A" w:rsidRDefault="4E7658A8" w:rsidP="00404C80">
            <w:pPr>
              <w:pStyle w:val="Odstavekseznama"/>
              <w:numPr>
                <w:ilvl w:val="0"/>
                <w:numId w:val="172"/>
              </w:numPr>
              <w:spacing w:line="276" w:lineRule="auto"/>
              <w:ind w:left="360"/>
              <w:rPr>
                <w:rFonts w:ascii="Arial" w:eastAsia="Arial" w:hAnsi="Arial" w:cs="Arial"/>
                <w:sz w:val="20"/>
              </w:rPr>
            </w:pPr>
            <w:r w:rsidRPr="00BF629A">
              <w:rPr>
                <w:rFonts w:ascii="Arial" w:eastAsia="Arial" w:hAnsi="Arial" w:cs="Arial"/>
                <w:sz w:val="20"/>
              </w:rPr>
              <w:t xml:space="preserve">Nacionalne smernice iz prejšnjega odstavka pripravijo panožna </w:t>
            </w:r>
            <w:r w:rsidR="75E28982" w:rsidRPr="00BF629A">
              <w:rPr>
                <w:rFonts w:ascii="Arial" w:eastAsia="Arial" w:hAnsi="Arial" w:cs="Arial"/>
                <w:sz w:val="20"/>
              </w:rPr>
              <w:t xml:space="preserve">ali </w:t>
            </w:r>
            <w:r w:rsidRPr="00BF629A">
              <w:rPr>
                <w:rFonts w:ascii="Arial" w:eastAsia="Arial" w:hAnsi="Arial" w:cs="Arial"/>
                <w:sz w:val="20"/>
              </w:rPr>
              <w:t xml:space="preserve">branžna združenja iz sektorja živilske dejavnosti oziroma sektorja krme (v nadaljnjem besedilu: pripravljavci).  </w:t>
            </w:r>
          </w:p>
          <w:p w14:paraId="7EEC5C49" w14:textId="718EFA3A" w:rsidR="002A3C03" w:rsidRPr="00BF629A" w:rsidRDefault="4E7658A8" w:rsidP="4E44B564">
            <w:pPr>
              <w:pStyle w:val="Odstavekseznama"/>
              <w:numPr>
                <w:ilvl w:val="0"/>
                <w:numId w:val="172"/>
              </w:numPr>
              <w:spacing w:line="276" w:lineRule="auto"/>
              <w:ind w:left="360"/>
              <w:rPr>
                <w:rFonts w:ascii="Arial" w:eastAsia="Arial" w:hAnsi="Arial" w:cs="Arial"/>
                <w:sz w:val="20"/>
              </w:rPr>
            </w:pPr>
            <w:r w:rsidRPr="00BF629A">
              <w:rPr>
                <w:rFonts w:ascii="Arial" w:eastAsia="Arial" w:hAnsi="Arial" w:cs="Arial"/>
                <w:sz w:val="20"/>
              </w:rPr>
              <w:t xml:space="preserve">Predlog nacionalnih smernic iz prejšnjega odstavka pripravljavci predložijo </w:t>
            </w:r>
            <w:r w:rsidR="74471E69" w:rsidRPr="00BF629A">
              <w:rPr>
                <w:rFonts w:ascii="Arial" w:eastAsia="Arial" w:hAnsi="Arial" w:cs="Arial"/>
                <w:sz w:val="20"/>
              </w:rPr>
              <w:t>Up</w:t>
            </w:r>
            <w:r w:rsidR="7D7A50DC" w:rsidRPr="00BF629A">
              <w:rPr>
                <w:rFonts w:ascii="Arial" w:eastAsia="Arial" w:hAnsi="Arial" w:cs="Arial"/>
                <w:sz w:val="20"/>
              </w:rPr>
              <w:t>ravi, ministrstvu, pristojn</w:t>
            </w:r>
            <w:r w:rsidR="5E684812" w:rsidRPr="00BF629A">
              <w:rPr>
                <w:rFonts w:ascii="Arial" w:eastAsia="Arial" w:hAnsi="Arial" w:cs="Arial"/>
                <w:sz w:val="20"/>
              </w:rPr>
              <w:t>emu</w:t>
            </w:r>
            <w:r w:rsidR="7D7A50DC" w:rsidRPr="00BF629A">
              <w:rPr>
                <w:rFonts w:ascii="Arial" w:eastAsia="Arial" w:hAnsi="Arial" w:cs="Arial"/>
                <w:sz w:val="20"/>
              </w:rPr>
              <w:t xml:space="preserve"> za zdravje</w:t>
            </w:r>
            <w:r w:rsidR="0D07F6C9" w:rsidRPr="00BF629A">
              <w:rPr>
                <w:rFonts w:ascii="Arial" w:eastAsia="Arial" w:hAnsi="Arial" w:cs="Arial"/>
                <w:sz w:val="20"/>
              </w:rPr>
              <w:t>,</w:t>
            </w:r>
            <w:r w:rsidR="3260C42C" w:rsidRPr="00BF629A">
              <w:rPr>
                <w:rFonts w:ascii="Arial" w:eastAsia="Arial" w:hAnsi="Arial" w:cs="Arial"/>
                <w:sz w:val="20"/>
              </w:rPr>
              <w:t xml:space="preserve"> </w:t>
            </w:r>
            <w:r w:rsidR="0A2DED05" w:rsidRPr="00BF629A">
              <w:rPr>
                <w:rFonts w:ascii="Arial" w:eastAsia="Arial" w:hAnsi="Arial" w:cs="Arial"/>
                <w:sz w:val="20"/>
              </w:rPr>
              <w:t>oziroma</w:t>
            </w:r>
            <w:r w:rsidR="7D7A50DC" w:rsidRPr="00BF629A">
              <w:rPr>
                <w:rFonts w:ascii="Arial" w:eastAsia="Arial" w:hAnsi="Arial" w:cs="Arial"/>
                <w:sz w:val="20"/>
              </w:rPr>
              <w:t xml:space="preserve"> ministrstv</w:t>
            </w:r>
            <w:r w:rsidR="171D7547" w:rsidRPr="00BF629A">
              <w:rPr>
                <w:rFonts w:ascii="Arial" w:eastAsia="Arial" w:hAnsi="Arial" w:cs="Arial"/>
                <w:sz w:val="20"/>
              </w:rPr>
              <w:t>u</w:t>
            </w:r>
            <w:r w:rsidR="7D7A50DC" w:rsidRPr="00BF629A">
              <w:rPr>
                <w:rFonts w:ascii="Arial" w:eastAsia="Arial" w:hAnsi="Arial" w:cs="Arial"/>
                <w:sz w:val="20"/>
              </w:rPr>
              <w:t>, pristojn</w:t>
            </w:r>
            <w:r w:rsidR="5FC6DD86" w:rsidRPr="00BF629A">
              <w:rPr>
                <w:rFonts w:ascii="Arial" w:eastAsia="Arial" w:hAnsi="Arial" w:cs="Arial"/>
                <w:sz w:val="20"/>
              </w:rPr>
              <w:t>emu</w:t>
            </w:r>
            <w:r w:rsidR="7D7A50DC" w:rsidRPr="00BF629A">
              <w:rPr>
                <w:rFonts w:ascii="Arial" w:eastAsia="Arial" w:hAnsi="Arial" w:cs="Arial"/>
                <w:sz w:val="20"/>
              </w:rPr>
              <w:t xml:space="preserve"> za </w:t>
            </w:r>
            <w:r w:rsidR="28602FCD" w:rsidRPr="00BF629A">
              <w:rPr>
                <w:rFonts w:ascii="Arial" w:eastAsia="Arial" w:hAnsi="Arial" w:cs="Arial"/>
                <w:sz w:val="20"/>
              </w:rPr>
              <w:t>hrano in krmo</w:t>
            </w:r>
            <w:r w:rsidR="21DD3F35" w:rsidRPr="00BF629A">
              <w:rPr>
                <w:rFonts w:ascii="Arial" w:eastAsia="Arial" w:hAnsi="Arial" w:cs="Arial"/>
                <w:sz w:val="20"/>
              </w:rPr>
              <w:t xml:space="preserve">, </w:t>
            </w:r>
            <w:r w:rsidR="5EF6476C" w:rsidRPr="00BF629A">
              <w:rPr>
                <w:rFonts w:ascii="Arial" w:eastAsia="Arial" w:hAnsi="Arial" w:cs="Arial"/>
                <w:sz w:val="20"/>
              </w:rPr>
              <w:t>vsakemu v okviru nj</w:t>
            </w:r>
            <w:r w:rsidR="3B25550D" w:rsidRPr="00BF629A">
              <w:rPr>
                <w:rFonts w:ascii="Arial" w:eastAsia="Arial" w:hAnsi="Arial" w:cs="Arial"/>
                <w:sz w:val="20"/>
              </w:rPr>
              <w:t>egovih</w:t>
            </w:r>
            <w:r w:rsidR="5EF6476C" w:rsidRPr="00BF629A">
              <w:rPr>
                <w:rFonts w:ascii="Arial" w:eastAsia="Arial" w:hAnsi="Arial" w:cs="Arial"/>
                <w:sz w:val="20"/>
              </w:rPr>
              <w:t xml:space="preserve"> pristojnosti</w:t>
            </w:r>
            <w:r w:rsidR="6A370701" w:rsidRPr="00BF629A">
              <w:rPr>
                <w:rFonts w:ascii="Arial" w:eastAsia="Arial" w:hAnsi="Arial" w:cs="Arial"/>
                <w:sz w:val="20"/>
              </w:rPr>
              <w:t>,</w:t>
            </w:r>
            <w:r w:rsidR="5EF6476C" w:rsidRPr="00BF629A">
              <w:rPr>
                <w:rFonts w:ascii="Arial" w:eastAsia="Arial" w:hAnsi="Arial" w:cs="Arial"/>
                <w:sz w:val="20"/>
              </w:rPr>
              <w:t xml:space="preserve"> </w:t>
            </w:r>
            <w:r w:rsidR="5D1CB0D6" w:rsidRPr="00BF629A">
              <w:rPr>
                <w:rFonts w:ascii="Arial" w:eastAsia="Arial" w:hAnsi="Arial" w:cs="Arial"/>
                <w:sz w:val="20"/>
              </w:rPr>
              <w:t>ki</w:t>
            </w:r>
            <w:r w:rsidR="09F6371C" w:rsidRPr="00BF629A">
              <w:rPr>
                <w:rFonts w:ascii="Arial" w:eastAsia="Arial" w:hAnsi="Arial" w:cs="Arial"/>
                <w:sz w:val="20"/>
              </w:rPr>
              <w:t xml:space="preserve"> odloči o njihovi odobritvi. </w:t>
            </w:r>
            <w:r w:rsidR="21DD3F35" w:rsidRPr="00BF629A">
              <w:rPr>
                <w:rFonts w:ascii="Arial" w:eastAsia="Arial" w:hAnsi="Arial" w:cs="Arial"/>
                <w:sz w:val="20"/>
              </w:rPr>
              <w:t xml:space="preserve">  </w:t>
            </w:r>
          </w:p>
          <w:p w14:paraId="58A3F71D" w14:textId="6554FBB7" w:rsidR="002A3C03" w:rsidRPr="00BF629A" w:rsidRDefault="4E7658A8" w:rsidP="00404C80">
            <w:pPr>
              <w:pStyle w:val="Odstavekseznama"/>
              <w:numPr>
                <w:ilvl w:val="0"/>
                <w:numId w:val="172"/>
              </w:numPr>
              <w:spacing w:line="276" w:lineRule="auto"/>
              <w:ind w:left="360"/>
              <w:rPr>
                <w:rFonts w:ascii="Arial" w:eastAsia="Arial" w:hAnsi="Arial" w:cs="Arial"/>
                <w:sz w:val="20"/>
              </w:rPr>
            </w:pPr>
            <w:r w:rsidRPr="00BF629A">
              <w:rPr>
                <w:rFonts w:ascii="Arial" w:eastAsia="Arial" w:hAnsi="Arial" w:cs="Arial"/>
                <w:sz w:val="20"/>
              </w:rPr>
              <w:t>Odobrene nacionalne smernice iz prejšnjega odstavka morajo pripravljavci redno posodabljati in usklajevati z veljavnimi predpisi</w:t>
            </w:r>
            <w:r w:rsidR="7C4E2756" w:rsidRPr="00BF629A">
              <w:rPr>
                <w:rFonts w:ascii="Arial" w:eastAsia="Arial" w:hAnsi="Arial" w:cs="Arial"/>
                <w:sz w:val="20"/>
              </w:rPr>
              <w:t>,</w:t>
            </w:r>
            <w:r w:rsidRPr="00BF629A">
              <w:rPr>
                <w:rFonts w:ascii="Arial" w:eastAsia="Arial" w:hAnsi="Arial" w:cs="Arial"/>
                <w:sz w:val="20"/>
              </w:rPr>
              <w:t xml:space="preserve"> s pojavom novih tveganj v krmi, živilih</w:t>
            </w:r>
            <w:r w:rsidR="3C4B4817" w:rsidRPr="00BF629A">
              <w:rPr>
                <w:rFonts w:ascii="Arial" w:eastAsia="Arial" w:hAnsi="Arial" w:cs="Arial"/>
                <w:sz w:val="20"/>
              </w:rPr>
              <w:t>,</w:t>
            </w:r>
            <w:r w:rsidRPr="00BF629A">
              <w:rPr>
                <w:rFonts w:ascii="Arial" w:eastAsia="Arial" w:hAnsi="Arial" w:cs="Arial"/>
                <w:sz w:val="20"/>
              </w:rPr>
              <w:t xml:space="preserve"> okolju </w:t>
            </w:r>
            <w:r w:rsidR="7D090550" w:rsidRPr="00BF629A">
              <w:rPr>
                <w:rFonts w:ascii="Arial" w:eastAsia="Arial" w:hAnsi="Arial" w:cs="Arial"/>
                <w:sz w:val="20"/>
              </w:rPr>
              <w:t xml:space="preserve">in </w:t>
            </w:r>
            <w:r w:rsidR="21DD3F35" w:rsidRPr="00BF629A">
              <w:rPr>
                <w:rFonts w:ascii="Arial" w:eastAsia="Arial" w:hAnsi="Arial" w:cs="Arial"/>
                <w:sz w:val="20"/>
              </w:rPr>
              <w:t>podobn</w:t>
            </w:r>
            <w:r w:rsidR="0173A20D" w:rsidRPr="00BF629A">
              <w:rPr>
                <w:rFonts w:ascii="Arial" w:eastAsia="Arial" w:hAnsi="Arial" w:cs="Arial"/>
                <w:sz w:val="20"/>
              </w:rPr>
              <w:t>o</w:t>
            </w:r>
            <w:r w:rsidRPr="00BF629A">
              <w:rPr>
                <w:rFonts w:ascii="Arial" w:eastAsia="Arial" w:hAnsi="Arial" w:cs="Arial"/>
                <w:sz w:val="20"/>
              </w:rPr>
              <w:t>.</w:t>
            </w:r>
          </w:p>
          <w:p w14:paraId="0F8B19ED" w14:textId="0640CEC5" w:rsidR="002A3C03" w:rsidRPr="00BF629A" w:rsidRDefault="45FC6E7A" w:rsidP="74D18CF8">
            <w:pPr>
              <w:pStyle w:val="Odstavekseznama"/>
              <w:numPr>
                <w:ilvl w:val="0"/>
                <w:numId w:val="172"/>
              </w:numPr>
              <w:spacing w:line="276" w:lineRule="auto"/>
              <w:ind w:left="360"/>
              <w:rPr>
                <w:rFonts w:ascii="Arial" w:eastAsia="Arial" w:hAnsi="Arial" w:cs="Arial"/>
                <w:sz w:val="20"/>
              </w:rPr>
            </w:pPr>
            <w:r w:rsidRPr="00BF629A">
              <w:rPr>
                <w:rFonts w:ascii="Arial" w:eastAsia="Arial" w:hAnsi="Arial" w:cs="Arial"/>
                <w:sz w:val="20"/>
              </w:rPr>
              <w:t xml:space="preserve">Uprava, ministrstvo, pristojno za zdravje, </w:t>
            </w:r>
            <w:r w:rsidR="653595FA" w:rsidRPr="00BF629A">
              <w:rPr>
                <w:rFonts w:ascii="Arial" w:eastAsia="Arial" w:hAnsi="Arial" w:cs="Arial"/>
                <w:sz w:val="20"/>
              </w:rPr>
              <w:t>oziroma</w:t>
            </w:r>
            <w:r w:rsidRPr="00BF629A">
              <w:rPr>
                <w:rFonts w:ascii="Arial" w:eastAsia="Arial" w:hAnsi="Arial" w:cs="Arial"/>
                <w:sz w:val="20"/>
              </w:rPr>
              <w:t xml:space="preserve"> ministrstvo, pristojno za </w:t>
            </w:r>
            <w:r w:rsidR="4FD3B212" w:rsidRPr="00BF629A">
              <w:rPr>
                <w:rFonts w:ascii="Arial" w:eastAsia="Arial" w:hAnsi="Arial" w:cs="Arial"/>
                <w:sz w:val="20"/>
              </w:rPr>
              <w:t>hrano in krmo</w:t>
            </w:r>
            <w:r w:rsidRPr="00BF629A">
              <w:rPr>
                <w:rFonts w:ascii="Arial" w:eastAsia="Arial" w:hAnsi="Arial" w:cs="Arial"/>
                <w:sz w:val="20"/>
              </w:rPr>
              <w:t>,</w:t>
            </w:r>
            <w:r w:rsidR="2C87BA44" w:rsidRPr="00BF629A">
              <w:rPr>
                <w:rFonts w:ascii="Arial" w:eastAsia="Arial" w:hAnsi="Arial" w:cs="Arial"/>
                <w:sz w:val="20"/>
              </w:rPr>
              <w:t xml:space="preserve"> lahko iz razlogov </w:t>
            </w:r>
            <w:r w:rsidR="5101E7C7" w:rsidRPr="00BF629A">
              <w:rPr>
                <w:rFonts w:ascii="Arial" w:eastAsia="Arial" w:hAnsi="Arial" w:cs="Arial"/>
                <w:sz w:val="20"/>
              </w:rPr>
              <w:t>iz prejšnjega odstavka</w:t>
            </w:r>
            <w:r w:rsidR="2C87BA44" w:rsidRPr="00BF629A">
              <w:rPr>
                <w:rFonts w:ascii="Arial" w:eastAsia="Arial" w:hAnsi="Arial" w:cs="Arial"/>
                <w:sz w:val="20"/>
              </w:rPr>
              <w:t xml:space="preserve"> zahteva od pripravljavcev posodobitev odobrenih </w:t>
            </w:r>
            <w:r w:rsidR="5F66F47F" w:rsidRPr="00BF629A">
              <w:rPr>
                <w:rFonts w:ascii="Arial" w:eastAsia="Arial" w:hAnsi="Arial" w:cs="Arial"/>
                <w:sz w:val="20"/>
              </w:rPr>
              <w:t xml:space="preserve">nacionalnih </w:t>
            </w:r>
            <w:r w:rsidR="2C87BA44" w:rsidRPr="00BF629A">
              <w:rPr>
                <w:rFonts w:ascii="Arial" w:eastAsia="Arial" w:hAnsi="Arial" w:cs="Arial"/>
                <w:sz w:val="20"/>
              </w:rPr>
              <w:t xml:space="preserve">smernic. Posodobljene smernice se odobrijo v skladu s tretjim odstavkom tega člena. Do odobritve posodobljenih smernic </w:t>
            </w:r>
            <w:r w:rsidR="697AAB05" w:rsidRPr="00BF629A">
              <w:rPr>
                <w:rFonts w:ascii="Arial" w:eastAsia="Arial" w:hAnsi="Arial" w:cs="Arial"/>
                <w:sz w:val="20"/>
              </w:rPr>
              <w:t xml:space="preserve">nosilec živilske dejavnosti </w:t>
            </w:r>
            <w:r w:rsidR="4903FA3F" w:rsidRPr="00BF629A">
              <w:rPr>
                <w:rFonts w:ascii="Arial" w:eastAsia="Arial" w:hAnsi="Arial" w:cs="Arial"/>
                <w:sz w:val="20"/>
              </w:rPr>
              <w:t xml:space="preserve">oziroma </w:t>
            </w:r>
            <w:r w:rsidR="697AAB05" w:rsidRPr="00BF629A">
              <w:rPr>
                <w:rFonts w:ascii="Arial" w:eastAsia="Arial" w:hAnsi="Arial" w:cs="Arial"/>
                <w:sz w:val="20"/>
              </w:rPr>
              <w:t>dejavnosti poslovanja s krmo</w:t>
            </w:r>
            <w:r w:rsidR="2C87BA44" w:rsidRPr="00BF629A">
              <w:rPr>
                <w:rFonts w:ascii="Arial" w:eastAsia="Arial" w:hAnsi="Arial" w:cs="Arial"/>
                <w:sz w:val="20"/>
              </w:rPr>
              <w:t xml:space="preserve"> </w:t>
            </w:r>
            <w:r w:rsidR="294F6425" w:rsidRPr="00BF629A">
              <w:rPr>
                <w:rFonts w:ascii="Arial" w:eastAsia="Arial" w:hAnsi="Arial" w:cs="Arial"/>
                <w:sz w:val="20"/>
              </w:rPr>
              <w:t>uporablja samo</w:t>
            </w:r>
            <w:r w:rsidR="2C87BA44" w:rsidRPr="00BF629A">
              <w:rPr>
                <w:rFonts w:ascii="Arial" w:eastAsia="Arial" w:hAnsi="Arial" w:cs="Arial"/>
                <w:sz w:val="20"/>
              </w:rPr>
              <w:t xml:space="preserve"> </w:t>
            </w:r>
            <w:r w:rsidR="2DDC342F" w:rsidRPr="00BF629A">
              <w:rPr>
                <w:rFonts w:ascii="Arial" w:eastAsia="Arial" w:hAnsi="Arial" w:cs="Arial"/>
                <w:sz w:val="20"/>
              </w:rPr>
              <w:t xml:space="preserve">tiste dele </w:t>
            </w:r>
            <w:r w:rsidR="2C87BA44" w:rsidRPr="00BF629A">
              <w:rPr>
                <w:rFonts w:ascii="Arial" w:eastAsia="Arial" w:hAnsi="Arial" w:cs="Arial"/>
                <w:sz w:val="20"/>
              </w:rPr>
              <w:t xml:space="preserve">odobrenih smernic, ki niso v nasprotju s predpisi.   </w:t>
            </w:r>
          </w:p>
          <w:p w14:paraId="30F532FA" w14:textId="278CB200" w:rsidR="002A3C03" w:rsidRPr="00BF629A" w:rsidRDefault="77C0A580" w:rsidP="00404C80">
            <w:pPr>
              <w:numPr>
                <w:ilvl w:val="0"/>
                <w:numId w:val="172"/>
              </w:numPr>
              <w:spacing w:line="276" w:lineRule="auto"/>
              <w:ind w:left="360"/>
              <w:jc w:val="both"/>
              <w:rPr>
                <w:rFonts w:eastAsia="Arial" w:cs="Arial"/>
                <w:szCs w:val="20"/>
              </w:rPr>
            </w:pPr>
            <w:r w:rsidRPr="00BF629A">
              <w:rPr>
                <w:rFonts w:eastAsia="Arial" w:cs="Arial"/>
                <w:szCs w:val="20"/>
              </w:rPr>
              <w:t>Č</w:t>
            </w:r>
            <w:r w:rsidR="70DBE237" w:rsidRPr="00BF629A">
              <w:rPr>
                <w:rFonts w:eastAsia="Arial" w:cs="Arial"/>
                <w:szCs w:val="20"/>
              </w:rPr>
              <w:t xml:space="preserve">e pripravljavci smernic ne </w:t>
            </w:r>
            <w:r w:rsidR="726265B8" w:rsidRPr="00BF629A">
              <w:rPr>
                <w:rFonts w:eastAsia="Arial" w:cs="Arial"/>
                <w:szCs w:val="20"/>
              </w:rPr>
              <w:t xml:space="preserve">predložijo predloga posodobljenih </w:t>
            </w:r>
            <w:r w:rsidR="1B59617A" w:rsidRPr="00BF629A">
              <w:rPr>
                <w:rFonts w:eastAsia="Arial" w:cs="Arial"/>
                <w:szCs w:val="20"/>
              </w:rPr>
              <w:t xml:space="preserve">nacionalnih </w:t>
            </w:r>
            <w:r w:rsidR="726265B8" w:rsidRPr="00BF629A">
              <w:rPr>
                <w:rFonts w:eastAsia="Arial" w:cs="Arial"/>
                <w:szCs w:val="20"/>
              </w:rPr>
              <w:t xml:space="preserve">smernic </w:t>
            </w:r>
            <w:r w:rsidR="70DBE237" w:rsidRPr="00BF629A">
              <w:rPr>
                <w:rFonts w:eastAsia="Arial" w:cs="Arial"/>
                <w:szCs w:val="20"/>
              </w:rPr>
              <w:t xml:space="preserve">iz prejšnjega odstavka v </w:t>
            </w:r>
            <w:r w:rsidR="7EBCF8F0" w:rsidRPr="00BF629A">
              <w:rPr>
                <w:rFonts w:eastAsia="Arial" w:cs="Arial"/>
                <w:szCs w:val="20"/>
              </w:rPr>
              <w:t>dveh letih</w:t>
            </w:r>
            <w:r w:rsidR="70DBE237" w:rsidRPr="00BF629A">
              <w:rPr>
                <w:rFonts w:eastAsia="Arial" w:cs="Arial"/>
                <w:szCs w:val="20"/>
              </w:rPr>
              <w:t xml:space="preserve"> od </w:t>
            </w:r>
            <w:r w:rsidR="5BD46A43" w:rsidRPr="00BF629A">
              <w:rPr>
                <w:rFonts w:eastAsia="Arial" w:cs="Arial"/>
                <w:szCs w:val="20"/>
              </w:rPr>
              <w:t>zahteve iz prejšnjega odstavka</w:t>
            </w:r>
            <w:r w:rsidR="70DBE237" w:rsidRPr="00BF629A">
              <w:rPr>
                <w:rFonts w:eastAsia="Arial" w:cs="Arial"/>
                <w:szCs w:val="20"/>
              </w:rPr>
              <w:t xml:space="preserve">, </w:t>
            </w:r>
            <w:r w:rsidR="4F63E1A6" w:rsidRPr="00BF629A">
              <w:rPr>
                <w:rFonts w:eastAsia="Arial" w:cs="Arial"/>
                <w:szCs w:val="20"/>
              </w:rPr>
              <w:t>U</w:t>
            </w:r>
            <w:r w:rsidR="16B74A22" w:rsidRPr="00BF629A">
              <w:rPr>
                <w:rFonts w:eastAsia="Arial" w:cs="Arial"/>
                <w:szCs w:val="20"/>
              </w:rPr>
              <w:t xml:space="preserve">prava, </w:t>
            </w:r>
            <w:r w:rsidR="50FF5163" w:rsidRPr="00BF629A">
              <w:rPr>
                <w:rFonts w:eastAsia="Arial" w:cs="Arial"/>
                <w:szCs w:val="20"/>
              </w:rPr>
              <w:t xml:space="preserve">ministrstvo, pristojno za zdravje, </w:t>
            </w:r>
            <w:r w:rsidR="52E839B8" w:rsidRPr="00BF629A">
              <w:rPr>
                <w:rFonts w:eastAsia="Arial" w:cs="Arial"/>
                <w:szCs w:val="20"/>
              </w:rPr>
              <w:t>oziroma</w:t>
            </w:r>
            <w:r w:rsidR="50FF5163" w:rsidRPr="00BF629A">
              <w:rPr>
                <w:rFonts w:eastAsia="Arial" w:cs="Arial"/>
                <w:szCs w:val="20"/>
              </w:rPr>
              <w:t xml:space="preserve"> ministrstvo, pristojno za </w:t>
            </w:r>
            <w:r w:rsidR="7876E16B" w:rsidRPr="00BF629A">
              <w:rPr>
                <w:rFonts w:eastAsia="Arial" w:cs="Arial"/>
                <w:szCs w:val="20"/>
              </w:rPr>
              <w:t>hrano in krmo</w:t>
            </w:r>
            <w:r w:rsidR="50FF5163" w:rsidRPr="00BF629A">
              <w:rPr>
                <w:rFonts w:eastAsia="Arial" w:cs="Arial"/>
                <w:szCs w:val="20"/>
              </w:rPr>
              <w:t xml:space="preserve">, vsak v okviru svojih pristojnosti, </w:t>
            </w:r>
            <w:r w:rsidR="70DBE237" w:rsidRPr="00BF629A">
              <w:rPr>
                <w:rFonts w:eastAsia="Arial" w:cs="Arial"/>
                <w:szCs w:val="20"/>
              </w:rPr>
              <w:t xml:space="preserve">z odločbo prekliče odobritev smernic in smernice umakne s </w:t>
            </w:r>
            <w:r w:rsidR="00F66143" w:rsidRPr="00BF629A">
              <w:rPr>
                <w:rFonts w:eastAsia="Arial" w:cs="Arial"/>
                <w:szCs w:val="20"/>
              </w:rPr>
              <w:t xml:space="preserve">svoje </w:t>
            </w:r>
            <w:r w:rsidR="28F858DD" w:rsidRPr="00BF629A">
              <w:rPr>
                <w:rFonts w:eastAsia="Arial" w:cs="Arial"/>
                <w:szCs w:val="20"/>
              </w:rPr>
              <w:t>spletne strani</w:t>
            </w:r>
            <w:r w:rsidR="70DBE237" w:rsidRPr="00BF629A">
              <w:rPr>
                <w:rFonts w:eastAsia="Arial" w:cs="Arial"/>
                <w:szCs w:val="20"/>
              </w:rPr>
              <w:t>.</w:t>
            </w:r>
          </w:p>
          <w:p w14:paraId="0A8DB014" w14:textId="17EE9812" w:rsidR="002A3C03" w:rsidRPr="00BF629A" w:rsidRDefault="09C62BEE" w:rsidP="74D18CF8">
            <w:pPr>
              <w:spacing w:line="276" w:lineRule="auto"/>
              <w:ind w:left="360" w:hanging="360"/>
              <w:jc w:val="both"/>
              <w:rPr>
                <w:rFonts w:eastAsia="Arial" w:cs="Arial"/>
              </w:rPr>
            </w:pPr>
            <w:r w:rsidRPr="00BF629A">
              <w:rPr>
                <w:rFonts w:eastAsia="Arial" w:cs="Arial"/>
              </w:rPr>
              <w:t xml:space="preserve">(7) </w:t>
            </w:r>
            <w:r w:rsidR="56FD586B" w:rsidRPr="00BF629A">
              <w:rPr>
                <w:rFonts w:eastAsia="Arial" w:cs="Arial"/>
              </w:rPr>
              <w:t xml:space="preserve">Uprava, ministrstvo, pristojno za zdravje, </w:t>
            </w:r>
            <w:r w:rsidR="4EE25665" w:rsidRPr="00BF629A">
              <w:rPr>
                <w:rFonts w:eastAsia="Arial" w:cs="Arial"/>
              </w:rPr>
              <w:t xml:space="preserve">oziroma </w:t>
            </w:r>
            <w:r w:rsidR="56FD586B" w:rsidRPr="00BF629A">
              <w:rPr>
                <w:rFonts w:eastAsia="Arial" w:cs="Arial"/>
              </w:rPr>
              <w:t xml:space="preserve">ministrstvo, pristojno za </w:t>
            </w:r>
            <w:r w:rsidR="35B8B50F" w:rsidRPr="00BF629A">
              <w:rPr>
                <w:rFonts w:eastAsia="Arial" w:cs="Arial"/>
              </w:rPr>
              <w:t>hrano in krmo</w:t>
            </w:r>
            <w:r w:rsidR="56FD586B" w:rsidRPr="00BF629A">
              <w:rPr>
                <w:rFonts w:eastAsia="Arial" w:cs="Arial"/>
              </w:rPr>
              <w:t xml:space="preserve">, vsak v okviru svojih pristojnosti, </w:t>
            </w:r>
            <w:r w:rsidR="6980658C" w:rsidRPr="00BF629A">
              <w:rPr>
                <w:rFonts w:eastAsia="Arial" w:cs="Arial"/>
              </w:rPr>
              <w:t xml:space="preserve">z odobrenimi in posodobljenimi nacionalnimi smernicami ter preklicem odobritve nacionalnih smernic seznani </w:t>
            </w:r>
            <w:r w:rsidR="6B2B1593" w:rsidRPr="00BF629A">
              <w:rPr>
                <w:rFonts w:eastAsia="Arial" w:cs="Arial"/>
              </w:rPr>
              <w:t>Evropsko k</w:t>
            </w:r>
            <w:r w:rsidR="565DA651" w:rsidRPr="00BF629A">
              <w:rPr>
                <w:rFonts w:eastAsia="Arial" w:cs="Arial"/>
              </w:rPr>
              <w:t>omisijo</w:t>
            </w:r>
            <w:r w:rsidR="6754C1D7" w:rsidRPr="00BF629A">
              <w:rPr>
                <w:rFonts w:eastAsia="Arial" w:cs="Arial"/>
              </w:rPr>
              <w:t>,</w:t>
            </w:r>
            <w:r w:rsidR="7820E924" w:rsidRPr="00BF629A">
              <w:rPr>
                <w:rFonts w:eastAsia="Arial" w:cs="Arial"/>
              </w:rPr>
              <w:t xml:space="preserve"> s</w:t>
            </w:r>
            <w:r w:rsidR="6980658C" w:rsidRPr="00BF629A">
              <w:rPr>
                <w:rFonts w:eastAsia="Arial" w:cs="Arial"/>
              </w:rPr>
              <w:t xml:space="preserve">eznam odobrenih in posodobljenih nacionalnih smernic </w:t>
            </w:r>
            <w:r w:rsidR="21C8F106" w:rsidRPr="00BF629A">
              <w:rPr>
                <w:rFonts w:eastAsia="Arial" w:cs="Arial"/>
              </w:rPr>
              <w:t>pa objavi na svoj</w:t>
            </w:r>
            <w:r w:rsidR="2F75643B" w:rsidRPr="00BF629A">
              <w:rPr>
                <w:rFonts w:eastAsia="Arial" w:cs="Arial"/>
              </w:rPr>
              <w:t>i spletni strani</w:t>
            </w:r>
            <w:r w:rsidR="064322F3" w:rsidRPr="00BF629A">
              <w:rPr>
                <w:rFonts w:eastAsia="Arial" w:cs="Arial"/>
              </w:rPr>
              <w:t>.</w:t>
            </w:r>
          </w:p>
          <w:p w14:paraId="542150D5" w14:textId="6BBD876C" w:rsidR="09EE6D32" w:rsidRPr="00BF629A" w:rsidRDefault="09EE6D32" w:rsidP="09EE6D32">
            <w:pPr>
              <w:spacing w:line="276" w:lineRule="auto"/>
              <w:jc w:val="both"/>
              <w:rPr>
                <w:rFonts w:eastAsia="Arial" w:cs="Arial"/>
                <w:szCs w:val="20"/>
              </w:rPr>
            </w:pPr>
          </w:p>
          <w:p w14:paraId="3634DF4E" w14:textId="77777777" w:rsidR="002A3C03" w:rsidRPr="00BF629A" w:rsidRDefault="002A3C03" w:rsidP="002A3C03">
            <w:pPr>
              <w:pStyle w:val="Odstavekseznama"/>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36. člen</w:t>
            </w:r>
          </w:p>
          <w:p w14:paraId="136634A4" w14:textId="6F4CFA7D" w:rsidR="002A3C03" w:rsidRPr="00BF629A" w:rsidRDefault="18D52EF3"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 xml:space="preserve">(odgovornost </w:t>
            </w:r>
            <w:r w:rsidR="21DD3F35" w:rsidRPr="00BF629A">
              <w:rPr>
                <w:rFonts w:eastAsia="Arial" w:cs="Arial"/>
                <w:b/>
                <w:bCs/>
                <w:szCs w:val="20"/>
              </w:rPr>
              <w:t>nosil</w:t>
            </w:r>
            <w:r w:rsidR="5C884AF0" w:rsidRPr="00BF629A">
              <w:rPr>
                <w:rFonts w:eastAsia="Arial" w:cs="Arial"/>
                <w:b/>
                <w:bCs/>
                <w:szCs w:val="20"/>
              </w:rPr>
              <w:t>cev</w:t>
            </w:r>
            <w:r w:rsidRPr="00BF629A">
              <w:rPr>
                <w:rFonts w:eastAsia="Arial" w:cs="Arial"/>
                <w:b/>
                <w:bCs/>
                <w:szCs w:val="20"/>
              </w:rPr>
              <w:t xml:space="preserve"> živilske dejavnosti in dejavnosti poslovanja s krmo)</w:t>
            </w:r>
          </w:p>
          <w:p w14:paraId="711AEA12" w14:textId="51953907" w:rsidR="002A3C03" w:rsidRPr="00BF629A" w:rsidRDefault="781F7729" w:rsidP="00404C80">
            <w:pPr>
              <w:pStyle w:val="Odstavekseznama"/>
              <w:numPr>
                <w:ilvl w:val="0"/>
                <w:numId w:val="136"/>
              </w:numPr>
              <w:spacing w:line="276" w:lineRule="auto"/>
              <w:rPr>
                <w:rFonts w:ascii="Arial" w:eastAsia="Arial" w:hAnsi="Arial" w:cs="Arial"/>
                <w:sz w:val="20"/>
              </w:rPr>
            </w:pPr>
            <w:r w:rsidRPr="00BF629A">
              <w:rPr>
                <w:rFonts w:ascii="Arial" w:eastAsia="Arial" w:hAnsi="Arial" w:cs="Arial"/>
                <w:sz w:val="20"/>
              </w:rPr>
              <w:t xml:space="preserve">Nosilec živilske dejavnosti in nosilec dejavnosti poslovanja s krmo </w:t>
            </w:r>
            <w:r w:rsidR="5BF2713B" w:rsidRPr="00BF629A">
              <w:rPr>
                <w:rFonts w:ascii="Arial" w:eastAsia="Arial" w:hAnsi="Arial" w:cs="Arial"/>
                <w:sz w:val="20"/>
              </w:rPr>
              <w:t>sta odgovorna</w:t>
            </w:r>
            <w:r w:rsidRPr="00BF629A">
              <w:rPr>
                <w:rFonts w:ascii="Arial" w:eastAsia="Arial" w:hAnsi="Arial" w:cs="Arial"/>
                <w:sz w:val="20"/>
              </w:rPr>
              <w:t xml:space="preserve"> za varnost živila ali krme, ki jo </w:t>
            </w:r>
            <w:r w:rsidR="70DBE237" w:rsidRPr="00BF629A">
              <w:rPr>
                <w:rFonts w:ascii="Arial" w:eastAsia="Arial" w:hAnsi="Arial" w:cs="Arial"/>
                <w:sz w:val="20"/>
              </w:rPr>
              <w:t>uvozi</w:t>
            </w:r>
            <w:r w:rsidR="784C4D15" w:rsidRPr="00BF629A">
              <w:rPr>
                <w:rFonts w:ascii="Arial" w:eastAsia="Arial" w:hAnsi="Arial" w:cs="Arial"/>
                <w:sz w:val="20"/>
              </w:rPr>
              <w:t>ta</w:t>
            </w:r>
            <w:r w:rsidR="70DBE237" w:rsidRPr="00BF629A">
              <w:rPr>
                <w:rFonts w:ascii="Arial" w:eastAsia="Arial" w:hAnsi="Arial" w:cs="Arial"/>
                <w:sz w:val="20"/>
              </w:rPr>
              <w:t>, pridela</w:t>
            </w:r>
            <w:r w:rsidR="24B96074" w:rsidRPr="00BF629A">
              <w:rPr>
                <w:rFonts w:ascii="Arial" w:eastAsia="Arial" w:hAnsi="Arial" w:cs="Arial"/>
                <w:sz w:val="20"/>
              </w:rPr>
              <w:t>ta</w:t>
            </w:r>
            <w:r w:rsidR="70DBE237" w:rsidRPr="00BF629A">
              <w:rPr>
                <w:rFonts w:ascii="Arial" w:eastAsia="Arial" w:hAnsi="Arial" w:cs="Arial"/>
                <w:sz w:val="20"/>
              </w:rPr>
              <w:t>, proizvede</w:t>
            </w:r>
            <w:r w:rsidR="50AC1A0D" w:rsidRPr="00BF629A">
              <w:rPr>
                <w:rFonts w:ascii="Arial" w:eastAsia="Arial" w:hAnsi="Arial" w:cs="Arial"/>
                <w:sz w:val="20"/>
              </w:rPr>
              <w:t>ta</w:t>
            </w:r>
            <w:r w:rsidR="70DBE237" w:rsidRPr="00BF629A">
              <w:rPr>
                <w:rFonts w:ascii="Arial" w:eastAsia="Arial" w:hAnsi="Arial" w:cs="Arial"/>
                <w:sz w:val="20"/>
              </w:rPr>
              <w:t>, predela</w:t>
            </w:r>
            <w:r w:rsidR="4E92A3C6" w:rsidRPr="00BF629A">
              <w:rPr>
                <w:rFonts w:ascii="Arial" w:eastAsia="Arial" w:hAnsi="Arial" w:cs="Arial"/>
                <w:sz w:val="20"/>
              </w:rPr>
              <w:t>ta</w:t>
            </w:r>
            <w:r w:rsidRPr="00BF629A">
              <w:rPr>
                <w:rFonts w:ascii="Arial" w:eastAsia="Arial" w:hAnsi="Arial" w:cs="Arial"/>
                <w:sz w:val="20"/>
              </w:rPr>
              <w:t xml:space="preserve"> ali </w:t>
            </w:r>
            <w:r w:rsidR="70DBE237" w:rsidRPr="00BF629A">
              <w:rPr>
                <w:rFonts w:ascii="Arial" w:eastAsia="Arial" w:hAnsi="Arial" w:cs="Arial"/>
                <w:sz w:val="20"/>
              </w:rPr>
              <w:t>distribuira</w:t>
            </w:r>
            <w:r w:rsidR="6522A716" w:rsidRPr="00BF629A">
              <w:rPr>
                <w:rFonts w:ascii="Arial" w:eastAsia="Arial" w:hAnsi="Arial" w:cs="Arial"/>
                <w:sz w:val="20"/>
              </w:rPr>
              <w:t>ta</w:t>
            </w:r>
            <w:r w:rsidR="70DBE237" w:rsidRPr="00BF629A">
              <w:rPr>
                <w:rFonts w:ascii="Arial" w:eastAsia="Arial" w:hAnsi="Arial" w:cs="Arial"/>
                <w:sz w:val="20"/>
              </w:rPr>
              <w:t>.</w:t>
            </w:r>
            <w:r w:rsidRPr="00BF629A">
              <w:rPr>
                <w:rFonts w:ascii="Arial" w:eastAsia="Arial" w:hAnsi="Arial" w:cs="Arial"/>
                <w:sz w:val="20"/>
              </w:rPr>
              <w:t xml:space="preserve"> Pri tem </w:t>
            </w:r>
            <w:r w:rsidR="70DBE237" w:rsidRPr="00BF629A">
              <w:rPr>
                <w:rFonts w:ascii="Arial" w:eastAsia="Arial" w:hAnsi="Arial" w:cs="Arial"/>
                <w:sz w:val="20"/>
              </w:rPr>
              <w:t>ravna</w:t>
            </w:r>
            <w:r w:rsidR="3E2FDBFC" w:rsidRPr="00BF629A">
              <w:rPr>
                <w:rFonts w:ascii="Arial" w:eastAsia="Arial" w:hAnsi="Arial" w:cs="Arial"/>
                <w:sz w:val="20"/>
              </w:rPr>
              <w:t>ta</w:t>
            </w:r>
            <w:r w:rsidR="70DBE237" w:rsidRPr="00BF629A">
              <w:rPr>
                <w:rFonts w:ascii="Arial" w:eastAsia="Arial" w:hAnsi="Arial" w:cs="Arial"/>
                <w:sz w:val="20"/>
              </w:rPr>
              <w:t xml:space="preserve"> v skladu</w:t>
            </w:r>
            <w:r w:rsidR="6343D9FB" w:rsidRPr="00BF629A">
              <w:rPr>
                <w:rFonts w:ascii="Arial" w:eastAsia="Arial" w:hAnsi="Arial" w:cs="Arial"/>
                <w:sz w:val="20"/>
              </w:rPr>
              <w:t xml:space="preserve"> s tem zakonom</w:t>
            </w:r>
            <w:r w:rsidR="7CE8E33C" w:rsidRPr="00BF629A">
              <w:rPr>
                <w:rFonts w:ascii="Arial" w:eastAsia="Arial" w:hAnsi="Arial" w:cs="Arial"/>
                <w:sz w:val="20"/>
              </w:rPr>
              <w:t xml:space="preserve">, </w:t>
            </w:r>
            <w:r w:rsidR="79A36FA7" w:rsidRPr="00BF629A">
              <w:rPr>
                <w:rFonts w:ascii="Arial" w:eastAsia="Arial" w:hAnsi="Arial" w:cs="Arial"/>
                <w:sz w:val="20"/>
              </w:rPr>
              <w:t>predpis</w:t>
            </w:r>
            <w:r w:rsidR="6E3FED9B" w:rsidRPr="00BF629A">
              <w:rPr>
                <w:rFonts w:ascii="Arial" w:eastAsia="Arial" w:hAnsi="Arial" w:cs="Arial"/>
                <w:sz w:val="20"/>
              </w:rPr>
              <w:t>i</w:t>
            </w:r>
            <w:r w:rsidR="79A36FA7" w:rsidRPr="00BF629A">
              <w:rPr>
                <w:rFonts w:ascii="Arial" w:eastAsia="Arial" w:hAnsi="Arial" w:cs="Arial"/>
                <w:sz w:val="20"/>
              </w:rPr>
              <w:t>, izdani</w:t>
            </w:r>
            <w:r w:rsidR="102DC5EA" w:rsidRPr="00BF629A">
              <w:rPr>
                <w:rFonts w:ascii="Arial" w:eastAsia="Arial" w:hAnsi="Arial" w:cs="Arial"/>
                <w:sz w:val="20"/>
              </w:rPr>
              <w:t>mi</w:t>
            </w:r>
            <w:r w:rsidR="79A36FA7" w:rsidRPr="00BF629A">
              <w:rPr>
                <w:rFonts w:ascii="Arial" w:eastAsia="Arial" w:hAnsi="Arial" w:cs="Arial"/>
                <w:sz w:val="20"/>
              </w:rPr>
              <w:t xml:space="preserve"> na njegovi podlagi, in</w:t>
            </w:r>
            <w:r w:rsidR="76F30CE2" w:rsidRPr="00BF629A">
              <w:rPr>
                <w:rFonts w:ascii="Arial" w:eastAsia="Arial" w:hAnsi="Arial" w:cs="Arial"/>
                <w:sz w:val="20"/>
              </w:rPr>
              <w:t xml:space="preserve"> pravnimi akti EU, ki urejajo varnost in higieno živil in krme. </w:t>
            </w:r>
            <w:r w:rsidR="70DBE237" w:rsidRPr="00BF629A">
              <w:rPr>
                <w:rFonts w:ascii="Arial" w:eastAsia="Arial" w:hAnsi="Arial" w:cs="Arial"/>
                <w:sz w:val="20"/>
              </w:rPr>
              <w:t xml:space="preserve">  </w:t>
            </w:r>
          </w:p>
          <w:p w14:paraId="5EE1034E" w14:textId="64B9B35B" w:rsidR="002A3C03" w:rsidRPr="00BF629A" w:rsidRDefault="2022DA1C" w:rsidP="1271A91E">
            <w:pPr>
              <w:pStyle w:val="Odstavekseznama"/>
              <w:numPr>
                <w:ilvl w:val="0"/>
                <w:numId w:val="136"/>
              </w:numPr>
              <w:spacing w:line="276" w:lineRule="auto"/>
              <w:rPr>
                <w:rFonts w:ascii="Arial" w:eastAsia="Arial" w:hAnsi="Arial" w:cs="Arial"/>
                <w:sz w:val="20"/>
              </w:rPr>
            </w:pPr>
            <w:r w:rsidRPr="00BF629A">
              <w:rPr>
                <w:rFonts w:ascii="Arial" w:eastAsia="Arial" w:hAnsi="Arial" w:cs="Arial"/>
                <w:sz w:val="20"/>
              </w:rPr>
              <w:t>Nosilec živilske dejavnosti upošteva splošne in posebne higienske zahteve iz Uredbe 852/2004/ES</w:t>
            </w:r>
            <w:r w:rsidR="61C2C7A3" w:rsidRPr="00BF629A">
              <w:rPr>
                <w:rFonts w:ascii="Arial" w:eastAsia="Arial" w:hAnsi="Arial" w:cs="Arial"/>
                <w:sz w:val="20"/>
              </w:rPr>
              <w:t>,</w:t>
            </w:r>
            <w:r w:rsidRPr="00BF629A">
              <w:rPr>
                <w:rFonts w:ascii="Arial" w:eastAsia="Arial" w:hAnsi="Arial" w:cs="Arial"/>
                <w:sz w:val="20"/>
              </w:rPr>
              <w:t xml:space="preserve"> Uredbe 853/2004/ES</w:t>
            </w:r>
            <w:r w:rsidR="2F8301B3" w:rsidRPr="00BF629A">
              <w:rPr>
                <w:rFonts w:ascii="Arial" w:eastAsia="Arial" w:hAnsi="Arial" w:cs="Arial"/>
                <w:sz w:val="20"/>
              </w:rPr>
              <w:t xml:space="preserve"> in Uredbe 999/2001/ES</w:t>
            </w:r>
            <w:r w:rsidRPr="00BF629A">
              <w:rPr>
                <w:rFonts w:ascii="Arial" w:eastAsia="Arial" w:hAnsi="Arial" w:cs="Arial"/>
                <w:sz w:val="20"/>
              </w:rPr>
              <w:t xml:space="preserve">, </w:t>
            </w:r>
            <w:r w:rsidR="40A156D4" w:rsidRPr="00BF629A">
              <w:rPr>
                <w:rFonts w:ascii="Arial" w:eastAsia="Arial" w:hAnsi="Arial" w:cs="Arial"/>
                <w:sz w:val="20"/>
              </w:rPr>
              <w:t>nosilec</w:t>
            </w:r>
            <w:r w:rsidRPr="00BF629A">
              <w:rPr>
                <w:rFonts w:ascii="Arial" w:eastAsia="Arial" w:hAnsi="Arial" w:cs="Arial"/>
                <w:sz w:val="20"/>
              </w:rPr>
              <w:t xml:space="preserve"> dejavnosti poslovanja s krmo pa splošne in posebne higienske zahteve iz Uredbe 183/2005/ES</w:t>
            </w:r>
            <w:r w:rsidR="66B5DFE6" w:rsidRPr="00BF629A">
              <w:rPr>
                <w:rFonts w:ascii="Arial" w:eastAsia="Arial" w:hAnsi="Arial" w:cs="Arial"/>
                <w:sz w:val="20"/>
              </w:rPr>
              <w:t xml:space="preserve"> in Uredbe 999/2001/ES</w:t>
            </w:r>
            <w:r w:rsidRPr="00BF629A">
              <w:rPr>
                <w:rFonts w:ascii="Arial" w:eastAsia="Arial" w:hAnsi="Arial" w:cs="Arial"/>
                <w:sz w:val="20"/>
              </w:rPr>
              <w:t xml:space="preserve">. </w:t>
            </w:r>
          </w:p>
          <w:p w14:paraId="28617476" w14:textId="06A00F3B" w:rsidR="09EE6D32" w:rsidRPr="00BF629A" w:rsidRDefault="083E3D5C" w:rsidP="00202562">
            <w:pPr>
              <w:pStyle w:val="Odstavekseznama"/>
              <w:numPr>
                <w:ilvl w:val="0"/>
                <w:numId w:val="136"/>
              </w:numPr>
              <w:spacing w:line="276" w:lineRule="auto"/>
              <w:rPr>
                <w:rFonts w:ascii="Arial" w:eastAsia="Arial" w:hAnsi="Arial" w:cs="Arial"/>
                <w:sz w:val="20"/>
              </w:rPr>
            </w:pPr>
            <w:r w:rsidRPr="00BF629A">
              <w:rPr>
                <w:rFonts w:ascii="Arial" w:eastAsia="Arial" w:hAnsi="Arial" w:cs="Arial"/>
                <w:sz w:val="20"/>
              </w:rPr>
              <w:t xml:space="preserve">Nosilec </w:t>
            </w:r>
            <w:r w:rsidR="4E7658A8" w:rsidRPr="00BF629A">
              <w:rPr>
                <w:rFonts w:ascii="Arial" w:eastAsia="Arial" w:hAnsi="Arial" w:cs="Arial"/>
                <w:sz w:val="20"/>
              </w:rPr>
              <w:t xml:space="preserve">živilske dejavnosti in </w:t>
            </w:r>
            <w:r w:rsidRPr="00BF629A">
              <w:rPr>
                <w:rFonts w:ascii="Arial" w:eastAsia="Arial" w:hAnsi="Arial" w:cs="Arial"/>
                <w:sz w:val="20"/>
              </w:rPr>
              <w:t>nosilec</w:t>
            </w:r>
            <w:r w:rsidR="4E7658A8" w:rsidRPr="00BF629A">
              <w:rPr>
                <w:rFonts w:ascii="Arial" w:eastAsia="Arial" w:hAnsi="Arial" w:cs="Arial"/>
                <w:sz w:val="20"/>
              </w:rPr>
              <w:t xml:space="preserve"> dejavnosti poslovanja s krmo, ki </w:t>
            </w:r>
            <w:r w:rsidR="21DD3F35" w:rsidRPr="00BF629A">
              <w:rPr>
                <w:rFonts w:ascii="Arial" w:eastAsia="Arial" w:hAnsi="Arial" w:cs="Arial"/>
                <w:sz w:val="20"/>
              </w:rPr>
              <w:t>izvaja</w:t>
            </w:r>
            <w:r w:rsidR="18429CE0" w:rsidRPr="00BF629A">
              <w:rPr>
                <w:rFonts w:ascii="Arial" w:eastAsia="Arial" w:hAnsi="Arial" w:cs="Arial"/>
                <w:sz w:val="20"/>
              </w:rPr>
              <w:t>ta</w:t>
            </w:r>
            <w:r w:rsidR="4E7658A8" w:rsidRPr="00BF629A">
              <w:rPr>
                <w:rFonts w:ascii="Arial" w:eastAsia="Arial" w:hAnsi="Arial" w:cs="Arial"/>
                <w:sz w:val="20"/>
              </w:rPr>
              <w:t xml:space="preserve"> katerokoli stopnjo proizvodnje, predelave ali distribucije živil ali krme po primarni pridelavi in v dejavnostih</w:t>
            </w:r>
            <w:r w:rsidR="5EA21F52" w:rsidRPr="00BF629A">
              <w:rPr>
                <w:rFonts w:ascii="Arial" w:eastAsia="Arial" w:hAnsi="Arial" w:cs="Arial"/>
                <w:sz w:val="20"/>
              </w:rPr>
              <w:t>,</w:t>
            </w:r>
            <w:r w:rsidR="4E7658A8" w:rsidRPr="00BF629A">
              <w:rPr>
                <w:rFonts w:ascii="Arial" w:eastAsia="Arial" w:hAnsi="Arial" w:cs="Arial"/>
                <w:sz w:val="20"/>
              </w:rPr>
              <w:t xml:space="preserve"> povezanih s primarno pridelavo, vzpostavi</w:t>
            </w:r>
            <w:r w:rsidR="566205A4" w:rsidRPr="00BF629A">
              <w:rPr>
                <w:rFonts w:ascii="Arial" w:eastAsia="Arial" w:hAnsi="Arial" w:cs="Arial"/>
                <w:sz w:val="20"/>
              </w:rPr>
              <w:t>ta</w:t>
            </w:r>
            <w:r w:rsidR="275D82D9" w:rsidRPr="00BF629A">
              <w:rPr>
                <w:rFonts w:ascii="Arial" w:eastAsia="Arial" w:hAnsi="Arial" w:cs="Arial"/>
                <w:sz w:val="20"/>
              </w:rPr>
              <w:t>,</w:t>
            </w:r>
            <w:r w:rsidR="21DD3F35" w:rsidRPr="00BF629A">
              <w:rPr>
                <w:rFonts w:ascii="Arial" w:eastAsia="Arial" w:hAnsi="Arial" w:cs="Arial"/>
                <w:sz w:val="20"/>
              </w:rPr>
              <w:t xml:space="preserve"> izvaja</w:t>
            </w:r>
            <w:r w:rsidR="59B4B253" w:rsidRPr="00BF629A">
              <w:rPr>
                <w:rFonts w:ascii="Arial" w:eastAsia="Arial" w:hAnsi="Arial" w:cs="Arial"/>
                <w:sz w:val="20"/>
              </w:rPr>
              <w:t>ta</w:t>
            </w:r>
            <w:r w:rsidR="4E7658A8" w:rsidRPr="00BF629A">
              <w:rPr>
                <w:rFonts w:ascii="Arial" w:eastAsia="Arial" w:hAnsi="Arial" w:cs="Arial"/>
                <w:sz w:val="20"/>
              </w:rPr>
              <w:t xml:space="preserve"> in </w:t>
            </w:r>
            <w:r w:rsidR="21DD3F35" w:rsidRPr="00BF629A">
              <w:rPr>
                <w:rFonts w:ascii="Arial" w:eastAsia="Arial" w:hAnsi="Arial" w:cs="Arial"/>
                <w:sz w:val="20"/>
              </w:rPr>
              <w:t>vzdržuje</w:t>
            </w:r>
            <w:r w:rsidR="3C9AE323" w:rsidRPr="00BF629A">
              <w:rPr>
                <w:rFonts w:ascii="Arial" w:eastAsia="Arial" w:hAnsi="Arial" w:cs="Arial"/>
                <w:sz w:val="20"/>
              </w:rPr>
              <w:t>ta</w:t>
            </w:r>
            <w:r w:rsidR="4E7658A8" w:rsidRPr="00BF629A">
              <w:rPr>
                <w:rFonts w:ascii="Arial" w:eastAsia="Arial" w:hAnsi="Arial" w:cs="Arial"/>
                <w:sz w:val="20"/>
              </w:rPr>
              <w:t xml:space="preserve"> stal</w:t>
            </w:r>
            <w:r w:rsidR="24E926C8" w:rsidRPr="00BF629A">
              <w:rPr>
                <w:rFonts w:ascii="Arial" w:eastAsia="Arial" w:hAnsi="Arial" w:cs="Arial"/>
                <w:sz w:val="20"/>
              </w:rPr>
              <w:t>ne</w:t>
            </w:r>
            <w:r w:rsidR="4E7658A8" w:rsidRPr="00BF629A">
              <w:rPr>
                <w:rFonts w:ascii="Arial" w:eastAsia="Arial" w:hAnsi="Arial" w:cs="Arial"/>
                <w:sz w:val="20"/>
              </w:rPr>
              <w:t xml:space="preserve"> postopke, ki temeljijo na načelih HACCP. </w:t>
            </w:r>
          </w:p>
          <w:p w14:paraId="03D8BA8D" w14:textId="5238AEEF" w:rsidR="002A3C03" w:rsidRPr="00BF629A" w:rsidRDefault="002A3C03" w:rsidP="00B95555">
            <w:pPr>
              <w:pStyle w:val="Odstavekseznama"/>
              <w:spacing w:line="276" w:lineRule="auto"/>
              <w:ind w:left="0"/>
              <w:rPr>
                <w:rFonts w:ascii="Arial" w:eastAsia="Arial" w:hAnsi="Arial" w:cs="Arial"/>
                <w:sz w:val="20"/>
              </w:rPr>
            </w:pPr>
          </w:p>
          <w:p w14:paraId="04D43036" w14:textId="77777777" w:rsidR="002A3C03" w:rsidRPr="00BF629A" w:rsidRDefault="6C076F11" w:rsidP="00404C80">
            <w:pPr>
              <w:pStyle w:val="Odstavekseznama"/>
              <w:numPr>
                <w:ilvl w:val="0"/>
                <w:numId w:val="19"/>
              </w:numPr>
              <w:shd w:val="clear" w:color="auto" w:fill="FFFFFF" w:themeFill="background1"/>
              <w:spacing w:line="276" w:lineRule="auto"/>
              <w:jc w:val="center"/>
              <w:rPr>
                <w:rFonts w:ascii="Arial" w:eastAsia="Arial" w:hAnsi="Arial" w:cs="Arial"/>
                <w:b/>
                <w:bCs/>
                <w:sz w:val="20"/>
              </w:rPr>
            </w:pPr>
            <w:r w:rsidRPr="00BF629A">
              <w:rPr>
                <w:rFonts w:ascii="Arial" w:eastAsia="Arial" w:hAnsi="Arial" w:cs="Arial"/>
                <w:b/>
                <w:bCs/>
                <w:sz w:val="20"/>
              </w:rPr>
              <w:t>člen</w:t>
            </w:r>
          </w:p>
          <w:p w14:paraId="5AA4885C" w14:textId="77777777" w:rsidR="002A3C03" w:rsidRPr="00BF629A" w:rsidRDefault="18D52EF3"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(uporaba živil, ki niso več namenjena prehrani ljudi, za krmo)</w:t>
            </w:r>
          </w:p>
          <w:p w14:paraId="714C6078" w14:textId="117424FC" w:rsidR="002A3C03" w:rsidRPr="00BF629A" w:rsidRDefault="6AC23D82" w:rsidP="00404C80">
            <w:pPr>
              <w:pStyle w:val="Odstavekseznama"/>
              <w:numPr>
                <w:ilvl w:val="0"/>
                <w:numId w:val="171"/>
              </w:numPr>
              <w:spacing w:line="276" w:lineRule="auto"/>
              <w:ind w:left="360"/>
              <w:rPr>
                <w:rFonts w:ascii="Arial" w:eastAsia="Arial" w:hAnsi="Arial" w:cs="Arial"/>
                <w:sz w:val="20"/>
              </w:rPr>
            </w:pPr>
            <w:r w:rsidRPr="00BF629A">
              <w:rPr>
                <w:rFonts w:ascii="Arial" w:eastAsia="Arial" w:hAnsi="Arial" w:cs="Arial"/>
                <w:sz w:val="20"/>
              </w:rPr>
              <w:t>Živila, ki niso več namenjena prehrani ljudi, so živila, ki so bila proizvedena za prehrano ljudi v skladu</w:t>
            </w:r>
            <w:r w:rsidR="61E7FAA9" w:rsidRPr="00BF629A">
              <w:rPr>
                <w:rFonts w:ascii="Arial" w:eastAsia="Arial" w:hAnsi="Arial" w:cs="Arial"/>
                <w:sz w:val="20"/>
              </w:rPr>
              <w:t xml:space="preserve"> s tem zakonom, predpisi, izdanimi na njegovi podlagi, </w:t>
            </w:r>
            <w:r w:rsidR="3E950BCB" w:rsidRPr="00BF629A">
              <w:rPr>
                <w:rFonts w:ascii="Arial" w:eastAsia="Arial" w:hAnsi="Arial" w:cs="Arial"/>
                <w:sz w:val="20"/>
              </w:rPr>
              <w:t xml:space="preserve">ter </w:t>
            </w:r>
            <w:r w:rsidR="5132DC78" w:rsidRPr="00BF629A">
              <w:rPr>
                <w:rFonts w:ascii="Arial" w:eastAsia="Arial" w:hAnsi="Arial" w:cs="Arial"/>
                <w:sz w:val="20"/>
              </w:rPr>
              <w:t>uredb</w:t>
            </w:r>
            <w:r w:rsidR="75B3FFBE" w:rsidRPr="00BF629A">
              <w:rPr>
                <w:rFonts w:ascii="Arial" w:eastAsia="Arial" w:hAnsi="Arial" w:cs="Arial"/>
                <w:sz w:val="20"/>
              </w:rPr>
              <w:t>ami</w:t>
            </w:r>
            <w:r w:rsidR="5132DC78" w:rsidRPr="00BF629A">
              <w:rPr>
                <w:rFonts w:ascii="Arial" w:eastAsia="Arial" w:hAnsi="Arial" w:cs="Arial"/>
                <w:sz w:val="20"/>
              </w:rPr>
              <w:t xml:space="preserve"> </w:t>
            </w:r>
            <w:r w:rsidR="61E7FAA9" w:rsidRPr="00BF629A">
              <w:rPr>
                <w:rFonts w:ascii="Arial" w:eastAsia="Arial" w:hAnsi="Arial" w:cs="Arial"/>
                <w:sz w:val="20"/>
              </w:rPr>
              <w:t>EU, ki urejajo higieno in varnost h</w:t>
            </w:r>
            <w:r w:rsidR="23755EB2" w:rsidRPr="00BF629A">
              <w:rPr>
                <w:rFonts w:ascii="Arial" w:eastAsia="Arial" w:hAnsi="Arial" w:cs="Arial"/>
                <w:sz w:val="20"/>
              </w:rPr>
              <w:t>rane</w:t>
            </w:r>
            <w:r w:rsidRPr="00BF629A">
              <w:rPr>
                <w:rFonts w:ascii="Arial" w:eastAsia="Arial" w:hAnsi="Arial" w:cs="Arial"/>
                <w:sz w:val="20"/>
              </w:rPr>
              <w:t xml:space="preserve">, vendar niso več namenjena prehrani ljudi iz razlogov, ki ne vplivajo na njihovo </w:t>
            </w:r>
            <w:r w:rsidR="3E4ABE46" w:rsidRPr="00BF629A">
              <w:rPr>
                <w:rFonts w:ascii="Arial" w:eastAsia="Arial" w:hAnsi="Arial" w:cs="Arial"/>
                <w:sz w:val="20"/>
              </w:rPr>
              <w:t>varno</w:t>
            </w:r>
            <w:r w:rsidR="0B6A410F" w:rsidRPr="00BF629A">
              <w:rPr>
                <w:rFonts w:ascii="Arial" w:eastAsia="Arial" w:hAnsi="Arial" w:cs="Arial"/>
                <w:sz w:val="20"/>
              </w:rPr>
              <w:t>st</w:t>
            </w:r>
            <w:r w:rsidR="24D38404" w:rsidRPr="00BF629A">
              <w:rPr>
                <w:rFonts w:ascii="Arial" w:eastAsia="Arial" w:hAnsi="Arial" w:cs="Arial"/>
                <w:sz w:val="20"/>
              </w:rPr>
              <w:t>,</w:t>
            </w:r>
            <w:r w:rsidR="284152E1" w:rsidRPr="00BF629A">
              <w:rPr>
                <w:rFonts w:ascii="Arial" w:eastAsia="Arial" w:hAnsi="Arial" w:cs="Arial"/>
                <w:sz w:val="20"/>
              </w:rPr>
              <w:t xml:space="preserve"> </w:t>
            </w:r>
            <w:r w:rsidRPr="00BF629A">
              <w:rPr>
                <w:rFonts w:ascii="Arial" w:eastAsia="Arial" w:hAnsi="Arial" w:cs="Arial"/>
                <w:sz w:val="20"/>
              </w:rPr>
              <w:t xml:space="preserve">in so bila iz prehranske verige umaknjena na </w:t>
            </w:r>
            <w:r w:rsidR="7D9BD595" w:rsidRPr="00BF629A">
              <w:rPr>
                <w:rFonts w:ascii="Arial" w:eastAsia="Arial" w:hAnsi="Arial" w:cs="Arial"/>
                <w:sz w:val="20"/>
              </w:rPr>
              <w:t xml:space="preserve">ravni </w:t>
            </w:r>
            <w:r w:rsidRPr="00BF629A">
              <w:rPr>
                <w:rFonts w:ascii="Arial" w:eastAsia="Arial" w:hAnsi="Arial" w:cs="Arial"/>
                <w:sz w:val="20"/>
              </w:rPr>
              <w:t xml:space="preserve">proizvajalca ali trgovca in je mogoča njihova uporaba za krmo ali predelavo v krmo. </w:t>
            </w:r>
          </w:p>
          <w:p w14:paraId="525CAF2B" w14:textId="0B6AD389" w:rsidR="002A3C03" w:rsidRPr="00BF629A" w:rsidRDefault="0E4E8842" w:rsidP="6DAB6CE0">
            <w:pPr>
              <w:pStyle w:val="Odstavekseznama"/>
              <w:numPr>
                <w:ilvl w:val="0"/>
                <w:numId w:val="171"/>
              </w:numPr>
              <w:spacing w:line="276" w:lineRule="auto"/>
              <w:ind w:left="360"/>
              <w:rPr>
                <w:rFonts w:ascii="Arial" w:eastAsia="Arial" w:hAnsi="Arial" w:cs="Arial"/>
                <w:sz w:val="20"/>
              </w:rPr>
            </w:pPr>
            <w:r w:rsidRPr="00BF629A">
              <w:rPr>
                <w:rFonts w:ascii="Arial" w:eastAsia="Arial" w:hAnsi="Arial" w:cs="Arial"/>
                <w:sz w:val="20"/>
              </w:rPr>
              <w:t>Živilo</w:t>
            </w:r>
            <w:r w:rsidR="0FADF2EB" w:rsidRPr="00BF629A">
              <w:rPr>
                <w:rFonts w:ascii="Arial" w:eastAsia="Arial" w:hAnsi="Arial" w:cs="Arial"/>
                <w:sz w:val="20"/>
              </w:rPr>
              <w:t xml:space="preserve"> iz prejšnjega odstavka</w:t>
            </w:r>
            <w:r w:rsidR="55CE2E6A" w:rsidRPr="00BF629A">
              <w:rPr>
                <w:rFonts w:ascii="Arial" w:eastAsia="Arial" w:hAnsi="Arial" w:cs="Arial"/>
                <w:sz w:val="20"/>
              </w:rPr>
              <w:t xml:space="preserve"> </w:t>
            </w:r>
            <w:r w:rsidRPr="00BF629A">
              <w:rPr>
                <w:rFonts w:ascii="Arial" w:eastAsia="Arial" w:hAnsi="Arial" w:cs="Arial"/>
                <w:sz w:val="20"/>
              </w:rPr>
              <w:t>je:</w:t>
            </w:r>
          </w:p>
          <w:p w14:paraId="09C0186C" w14:textId="5BB4C27F" w:rsidR="002A3C03" w:rsidRPr="00BF629A" w:rsidRDefault="3F5F38DF" w:rsidP="00404C80">
            <w:pPr>
              <w:pStyle w:val="Odstavekseznama"/>
              <w:numPr>
                <w:ilvl w:val="0"/>
                <w:numId w:val="170"/>
              </w:numPr>
              <w:spacing w:line="276" w:lineRule="auto"/>
              <w:rPr>
                <w:rFonts w:ascii="Arial" w:eastAsia="Arial" w:hAnsi="Arial" w:cs="Arial"/>
                <w:sz w:val="20"/>
              </w:rPr>
            </w:pPr>
            <w:r w:rsidRPr="00BF629A">
              <w:rPr>
                <w:rFonts w:ascii="Arial" w:eastAsia="Arial" w:hAnsi="Arial" w:cs="Arial"/>
                <w:sz w:val="20"/>
              </w:rPr>
              <w:t xml:space="preserve">živilo, ki ni iz sestavin živalskega izvora, jih ne vsebuje </w:t>
            </w:r>
            <w:r w:rsidR="4810D29A" w:rsidRPr="00BF629A">
              <w:rPr>
                <w:rFonts w:ascii="Arial" w:eastAsia="Arial" w:hAnsi="Arial" w:cs="Arial"/>
                <w:sz w:val="20"/>
              </w:rPr>
              <w:t>ali</w:t>
            </w:r>
            <w:r w:rsidRPr="00BF629A">
              <w:rPr>
                <w:rFonts w:ascii="Arial" w:eastAsia="Arial" w:hAnsi="Arial" w:cs="Arial"/>
                <w:sz w:val="20"/>
              </w:rPr>
              <w:t xml:space="preserve"> z njimi ni </w:t>
            </w:r>
            <w:r w:rsidR="266C537E" w:rsidRPr="00BF629A">
              <w:rPr>
                <w:rFonts w:ascii="Arial" w:eastAsia="Arial" w:hAnsi="Arial" w:cs="Arial"/>
                <w:sz w:val="20"/>
              </w:rPr>
              <w:t>kontaminiran</w:t>
            </w:r>
            <w:r w:rsidR="491E413C" w:rsidRPr="00BF629A">
              <w:rPr>
                <w:rFonts w:ascii="Arial" w:eastAsia="Arial" w:hAnsi="Arial" w:cs="Arial"/>
                <w:sz w:val="20"/>
              </w:rPr>
              <w:t>o</w:t>
            </w:r>
            <w:r w:rsidRPr="00BF629A">
              <w:rPr>
                <w:rFonts w:ascii="Arial" w:eastAsia="Arial" w:hAnsi="Arial" w:cs="Arial"/>
                <w:sz w:val="20"/>
              </w:rPr>
              <w:t xml:space="preserve">;  </w:t>
            </w:r>
          </w:p>
          <w:p w14:paraId="7D1BD4E8" w14:textId="287DEF11" w:rsidR="002A3C03" w:rsidRPr="00BF629A" w:rsidRDefault="3F5F38DF" w:rsidP="00404C80">
            <w:pPr>
              <w:pStyle w:val="Odstavekseznama"/>
              <w:numPr>
                <w:ilvl w:val="0"/>
                <w:numId w:val="170"/>
              </w:numPr>
              <w:spacing w:line="276" w:lineRule="auto"/>
              <w:rPr>
                <w:rFonts w:ascii="Arial" w:eastAsia="Arial" w:hAnsi="Arial" w:cs="Arial"/>
                <w:sz w:val="20"/>
              </w:rPr>
            </w:pPr>
            <w:r w:rsidRPr="00BF629A">
              <w:rPr>
                <w:rFonts w:ascii="Arial" w:eastAsia="Arial" w:hAnsi="Arial" w:cs="Arial"/>
                <w:sz w:val="20"/>
              </w:rPr>
              <w:t xml:space="preserve">živilo, ki je iz sestavin živalskega izvora, jih vsebuje </w:t>
            </w:r>
            <w:r w:rsidR="4CB59DEF" w:rsidRPr="00BF629A">
              <w:rPr>
                <w:rFonts w:ascii="Arial" w:eastAsia="Arial" w:hAnsi="Arial" w:cs="Arial"/>
                <w:sz w:val="20"/>
              </w:rPr>
              <w:t>ali</w:t>
            </w:r>
            <w:r w:rsidRPr="00BF629A">
              <w:rPr>
                <w:rFonts w:ascii="Arial" w:eastAsia="Arial" w:hAnsi="Arial" w:cs="Arial"/>
                <w:sz w:val="20"/>
              </w:rPr>
              <w:t xml:space="preserve"> je z njimi </w:t>
            </w:r>
            <w:r w:rsidR="266C537E" w:rsidRPr="00BF629A">
              <w:rPr>
                <w:rFonts w:ascii="Arial" w:eastAsia="Arial" w:hAnsi="Arial" w:cs="Arial"/>
                <w:sz w:val="20"/>
              </w:rPr>
              <w:t>kontaminiran</w:t>
            </w:r>
            <w:r w:rsidR="47EEC168" w:rsidRPr="00BF629A">
              <w:rPr>
                <w:rFonts w:ascii="Arial" w:eastAsia="Arial" w:hAnsi="Arial" w:cs="Arial"/>
                <w:sz w:val="20"/>
              </w:rPr>
              <w:t>o</w:t>
            </w:r>
            <w:r w:rsidRPr="00BF629A">
              <w:rPr>
                <w:rFonts w:ascii="Arial" w:eastAsia="Arial" w:hAnsi="Arial" w:cs="Arial"/>
                <w:sz w:val="20"/>
              </w:rPr>
              <w:t xml:space="preserve">. </w:t>
            </w:r>
          </w:p>
          <w:p w14:paraId="70B1333E" w14:textId="7C0D063D" w:rsidR="002A3C03" w:rsidRPr="00BF629A" w:rsidRDefault="4E7658A8" w:rsidP="13279286">
            <w:pPr>
              <w:pStyle w:val="Odstavekseznama"/>
              <w:numPr>
                <w:ilvl w:val="0"/>
                <w:numId w:val="171"/>
              </w:numPr>
              <w:spacing w:line="276" w:lineRule="auto"/>
              <w:ind w:left="360"/>
              <w:rPr>
                <w:rFonts w:ascii="Arial" w:eastAsia="Arial" w:hAnsi="Arial" w:cs="Arial"/>
                <w:sz w:val="20"/>
              </w:rPr>
            </w:pPr>
            <w:r w:rsidRPr="00BF629A">
              <w:rPr>
                <w:rFonts w:ascii="Arial" w:eastAsia="Arial" w:hAnsi="Arial" w:cs="Arial"/>
                <w:sz w:val="20"/>
              </w:rPr>
              <w:lastRenderedPageBreak/>
              <w:t xml:space="preserve">Nosilec živilske dejavnosti živilo iz prejšnjega odstavka umakne </w:t>
            </w:r>
            <w:r w:rsidR="1A7688D2" w:rsidRPr="00BF629A">
              <w:rPr>
                <w:rFonts w:ascii="Arial" w:eastAsia="Arial" w:hAnsi="Arial" w:cs="Arial"/>
                <w:sz w:val="20"/>
              </w:rPr>
              <w:t>s trga</w:t>
            </w:r>
            <w:r w:rsidRPr="00BF629A">
              <w:rPr>
                <w:rFonts w:ascii="Arial" w:eastAsia="Arial" w:hAnsi="Arial" w:cs="Arial"/>
                <w:sz w:val="20"/>
              </w:rPr>
              <w:t>, če to zahtevajo predpisi ali če se za to sam odloči. Odločit</w:t>
            </w:r>
            <w:r w:rsidR="65632BB8" w:rsidRPr="00BF629A">
              <w:rPr>
                <w:rFonts w:ascii="Arial" w:eastAsia="Arial" w:hAnsi="Arial" w:cs="Arial"/>
                <w:sz w:val="20"/>
              </w:rPr>
              <w:t>ve</w:t>
            </w:r>
            <w:r w:rsidRPr="00BF629A">
              <w:rPr>
                <w:rFonts w:ascii="Arial" w:eastAsia="Arial" w:hAnsi="Arial" w:cs="Arial"/>
                <w:sz w:val="20"/>
              </w:rPr>
              <w:t xml:space="preserve"> o umiku živila, ki je </w:t>
            </w:r>
            <w:r w:rsidR="21DD3F35" w:rsidRPr="00BF629A">
              <w:rPr>
                <w:rFonts w:ascii="Arial" w:eastAsia="Arial" w:hAnsi="Arial" w:cs="Arial"/>
                <w:sz w:val="20"/>
              </w:rPr>
              <w:t>namenjen</w:t>
            </w:r>
            <w:r w:rsidR="24095800" w:rsidRPr="00BF629A">
              <w:rPr>
                <w:rFonts w:ascii="Arial" w:eastAsia="Arial" w:hAnsi="Arial" w:cs="Arial"/>
                <w:sz w:val="20"/>
              </w:rPr>
              <w:t>o</w:t>
            </w:r>
            <w:r w:rsidRPr="00BF629A">
              <w:rPr>
                <w:rFonts w:ascii="Arial" w:eastAsia="Arial" w:hAnsi="Arial" w:cs="Arial"/>
                <w:sz w:val="20"/>
              </w:rPr>
              <w:t xml:space="preserve"> prehrani ljudi, iz verige preskrbe s hrano </w:t>
            </w:r>
            <w:r w:rsidR="08959B0C" w:rsidRPr="00BF629A">
              <w:rPr>
                <w:rFonts w:ascii="Arial" w:eastAsia="Arial" w:hAnsi="Arial" w:cs="Arial"/>
                <w:sz w:val="20"/>
              </w:rPr>
              <w:t>ni mogoče</w:t>
            </w:r>
            <w:r w:rsidRPr="00BF629A">
              <w:rPr>
                <w:rFonts w:ascii="Arial" w:eastAsia="Arial" w:hAnsi="Arial" w:cs="Arial"/>
                <w:sz w:val="20"/>
              </w:rPr>
              <w:t xml:space="preserve"> preklicati.</w:t>
            </w:r>
          </w:p>
          <w:p w14:paraId="5C1008F9" w14:textId="75B0BDB2" w:rsidR="002A3C03" w:rsidRPr="00BF629A" w:rsidRDefault="4E7658A8" w:rsidP="00404C80">
            <w:pPr>
              <w:pStyle w:val="Odstavekseznama"/>
              <w:numPr>
                <w:ilvl w:val="0"/>
                <w:numId w:val="171"/>
              </w:numPr>
              <w:spacing w:line="259" w:lineRule="auto"/>
              <w:ind w:left="360"/>
              <w:rPr>
                <w:rFonts w:ascii="Arial" w:eastAsia="Arial" w:hAnsi="Arial" w:cs="Arial"/>
                <w:sz w:val="20"/>
              </w:rPr>
            </w:pPr>
            <w:r w:rsidRPr="00BF629A">
              <w:rPr>
                <w:rFonts w:ascii="Arial" w:eastAsia="Arial" w:hAnsi="Arial" w:cs="Arial"/>
                <w:sz w:val="20"/>
              </w:rPr>
              <w:t>Živilo iz prve alineje drugega odstavka tega člena se lahko, neposredno ali po predelavi, uporabi za krmo, če gre za stranski proizvod, ki izhaja iz postopka proizvodnje živil</w:t>
            </w:r>
            <w:r w:rsidR="6B2B5AB1" w:rsidRPr="00BF629A">
              <w:rPr>
                <w:rFonts w:ascii="Arial" w:eastAsia="Arial" w:hAnsi="Arial" w:cs="Arial"/>
                <w:sz w:val="20"/>
              </w:rPr>
              <w:t>,</w:t>
            </w:r>
            <w:r w:rsidRPr="00BF629A">
              <w:rPr>
                <w:rFonts w:ascii="Arial" w:eastAsia="Arial" w:hAnsi="Arial" w:cs="Arial"/>
                <w:sz w:val="20"/>
              </w:rPr>
              <w:t xml:space="preserve"> ali</w:t>
            </w:r>
            <w:r w:rsidR="21DD3F35" w:rsidRPr="00BF629A">
              <w:rPr>
                <w:rFonts w:ascii="Arial" w:eastAsia="Arial" w:hAnsi="Arial" w:cs="Arial"/>
                <w:sz w:val="20"/>
              </w:rPr>
              <w:t xml:space="preserve"> </w:t>
            </w:r>
            <w:r w:rsidR="3392DE26" w:rsidRPr="00BF629A">
              <w:rPr>
                <w:rFonts w:ascii="Arial" w:eastAsia="Arial" w:hAnsi="Arial" w:cs="Arial"/>
                <w:sz w:val="20"/>
              </w:rPr>
              <w:t>za</w:t>
            </w:r>
            <w:r w:rsidRPr="00BF629A">
              <w:rPr>
                <w:rFonts w:ascii="Arial" w:eastAsia="Arial" w:hAnsi="Arial" w:cs="Arial"/>
                <w:sz w:val="20"/>
              </w:rPr>
              <w:t xml:space="preserve"> končna živila na ravni proizvodnje ter na ravni trgovine na debelo in trgovine na drobno </w:t>
            </w:r>
            <w:r w:rsidR="56FCCF79" w:rsidRPr="00BF629A">
              <w:rPr>
                <w:rFonts w:ascii="Arial" w:eastAsia="Arial" w:hAnsi="Arial" w:cs="Arial"/>
                <w:sz w:val="20"/>
              </w:rPr>
              <w:t>ter ob tem</w:t>
            </w:r>
            <w:r w:rsidRPr="00BF629A">
              <w:rPr>
                <w:rFonts w:ascii="Arial" w:eastAsia="Arial" w:hAnsi="Arial" w:cs="Arial"/>
                <w:sz w:val="20"/>
              </w:rPr>
              <w:t xml:space="preserve"> registriran ali odobren nosilec dejavnosti poslovanja s krmo z analizo tveganja in kritičnih kontrolnih točk dokaže, da je proizvod krma v skladu z Uredbo 178/200</w:t>
            </w:r>
            <w:r w:rsidR="305FD4F9" w:rsidRPr="00BF629A">
              <w:rPr>
                <w:rFonts w:ascii="Arial" w:eastAsia="Arial" w:hAnsi="Arial" w:cs="Arial"/>
                <w:sz w:val="20"/>
              </w:rPr>
              <w:t>2</w:t>
            </w:r>
            <w:r w:rsidRPr="00BF629A">
              <w:rPr>
                <w:rFonts w:ascii="Arial" w:eastAsia="Arial" w:hAnsi="Arial" w:cs="Arial"/>
                <w:sz w:val="20"/>
              </w:rPr>
              <w:t xml:space="preserve">/ES. Nosilec dejavnosti poslovanja s krmo zagotovi, da so izpolnjene vse zahteve </w:t>
            </w:r>
            <w:r w:rsidR="6A2C5C15" w:rsidRPr="00BF629A">
              <w:rPr>
                <w:rFonts w:ascii="Arial" w:eastAsia="Arial" w:hAnsi="Arial" w:cs="Arial"/>
                <w:sz w:val="20"/>
              </w:rPr>
              <w:t xml:space="preserve">iz </w:t>
            </w:r>
            <w:r w:rsidRPr="00BF629A">
              <w:rPr>
                <w:rFonts w:ascii="Arial" w:eastAsia="Arial" w:hAnsi="Arial" w:cs="Arial"/>
                <w:sz w:val="20"/>
              </w:rPr>
              <w:t xml:space="preserve">predpisov, ki urejajo krmo. </w:t>
            </w:r>
          </w:p>
          <w:p w14:paraId="6B7A9246" w14:textId="2C3368F5" w:rsidR="002A3C03" w:rsidRPr="00BF629A" w:rsidRDefault="6DCF26EF" w:rsidP="74D18CF8">
            <w:pPr>
              <w:pStyle w:val="Odstavekseznama"/>
              <w:numPr>
                <w:ilvl w:val="0"/>
                <w:numId w:val="171"/>
              </w:numPr>
              <w:spacing w:line="259" w:lineRule="auto"/>
              <w:ind w:left="360"/>
              <w:rPr>
                <w:rFonts w:ascii="Arial" w:eastAsia="Arial" w:hAnsi="Arial" w:cs="Arial"/>
                <w:sz w:val="20"/>
              </w:rPr>
            </w:pPr>
            <w:r w:rsidRPr="00BF629A">
              <w:rPr>
                <w:rFonts w:ascii="Arial" w:eastAsia="Arial" w:hAnsi="Arial" w:cs="Arial"/>
                <w:sz w:val="20"/>
              </w:rPr>
              <w:t xml:space="preserve">Živilo iz druge alineje drugega odstavka tega člena v skladu z Uredbo 1069/2009/ES najprej postane živalski stranski proizvod in lahko postane posamično krmilo živalskega izvora </w:t>
            </w:r>
            <w:r w:rsidR="6A985553" w:rsidRPr="00BF629A">
              <w:rPr>
                <w:rFonts w:ascii="Arial" w:eastAsia="Arial" w:hAnsi="Arial" w:cs="Arial"/>
                <w:sz w:val="20"/>
              </w:rPr>
              <w:t xml:space="preserve">ali </w:t>
            </w:r>
            <w:r w:rsidRPr="00BF629A">
              <w:rPr>
                <w:rFonts w:ascii="Arial" w:eastAsia="Arial" w:hAnsi="Arial" w:cs="Arial"/>
                <w:sz w:val="20"/>
              </w:rPr>
              <w:t>hrana za hišne živali živalskega izvora ali se uporabi za druge namene v skladu s predpisi, ki urejajo živalske stranske proizvode, ki niso namenjeni prehrani</w:t>
            </w:r>
            <w:r w:rsidR="38559F91" w:rsidRPr="00BF629A">
              <w:rPr>
                <w:rFonts w:ascii="Arial" w:eastAsia="Arial" w:hAnsi="Arial" w:cs="Arial"/>
                <w:sz w:val="20"/>
              </w:rPr>
              <w:t xml:space="preserve"> ljudi</w:t>
            </w:r>
            <w:r w:rsidRPr="00BF629A">
              <w:rPr>
                <w:rFonts w:ascii="Arial" w:eastAsia="Arial" w:hAnsi="Arial" w:cs="Arial"/>
                <w:sz w:val="20"/>
              </w:rPr>
              <w:t xml:space="preserve">. </w:t>
            </w:r>
          </w:p>
          <w:p w14:paraId="7CD5B3A4" w14:textId="1D3A14D5" w:rsidR="006C2359" w:rsidRPr="00BF629A" w:rsidRDefault="110079DC" w:rsidP="00202562">
            <w:pPr>
              <w:pStyle w:val="Odstavekseznama"/>
              <w:numPr>
                <w:ilvl w:val="0"/>
                <w:numId w:val="171"/>
              </w:numPr>
              <w:spacing w:line="259" w:lineRule="auto"/>
              <w:ind w:left="360"/>
              <w:rPr>
                <w:rFonts w:ascii="Arial" w:eastAsia="Arial" w:hAnsi="Arial" w:cs="Arial"/>
                <w:sz w:val="20"/>
              </w:rPr>
            </w:pPr>
            <w:r w:rsidRPr="00BF629A">
              <w:rPr>
                <w:rFonts w:ascii="Arial" w:eastAsia="Arial" w:hAnsi="Arial" w:cs="Arial"/>
                <w:sz w:val="20"/>
              </w:rPr>
              <w:t>Nosilci</w:t>
            </w:r>
            <w:r w:rsidR="4E7658A8" w:rsidRPr="00BF629A">
              <w:rPr>
                <w:rFonts w:ascii="Arial" w:eastAsia="Arial" w:hAnsi="Arial" w:cs="Arial"/>
                <w:sz w:val="20"/>
              </w:rPr>
              <w:t xml:space="preserve"> živilske dejavnosti in </w:t>
            </w:r>
            <w:r w:rsidR="4E6E2CCF" w:rsidRPr="00BF629A">
              <w:rPr>
                <w:rFonts w:ascii="Arial" w:eastAsia="Arial" w:hAnsi="Arial" w:cs="Arial"/>
                <w:sz w:val="20"/>
              </w:rPr>
              <w:t xml:space="preserve">nosilci </w:t>
            </w:r>
            <w:r w:rsidR="4E7658A8" w:rsidRPr="00BF629A">
              <w:rPr>
                <w:rFonts w:ascii="Arial" w:eastAsia="Arial" w:hAnsi="Arial" w:cs="Arial"/>
                <w:sz w:val="20"/>
              </w:rPr>
              <w:t xml:space="preserve">dejavnosti poslovanja s krmo lahko pripravijo smernice za uporabo živil iz drugega odstavka tega člena kot krmo. Za te smernice se </w:t>
            </w:r>
            <w:r w:rsidR="40BE6955" w:rsidRPr="00BF629A">
              <w:rPr>
                <w:rFonts w:ascii="Arial" w:eastAsia="Arial" w:hAnsi="Arial" w:cs="Arial"/>
                <w:sz w:val="20"/>
              </w:rPr>
              <w:t xml:space="preserve">smiselno </w:t>
            </w:r>
            <w:r w:rsidR="4E7658A8" w:rsidRPr="00BF629A">
              <w:rPr>
                <w:rFonts w:ascii="Arial" w:eastAsia="Arial" w:hAnsi="Arial" w:cs="Arial"/>
                <w:sz w:val="20"/>
              </w:rPr>
              <w:t xml:space="preserve">uporabljajo določbe drugega, tretjega, četrtega, petega, šestega in sedmega odstavka 35. člena tega zakona. </w:t>
            </w:r>
          </w:p>
          <w:p w14:paraId="577B01CF" w14:textId="77777777" w:rsidR="006C2359" w:rsidRPr="00BF629A" w:rsidRDefault="006C2359" w:rsidP="006C2359">
            <w:pPr>
              <w:spacing w:line="259" w:lineRule="auto"/>
              <w:rPr>
                <w:rFonts w:eastAsia="Arial" w:cs="Arial"/>
                <w:szCs w:val="20"/>
              </w:rPr>
            </w:pPr>
          </w:p>
          <w:p w14:paraId="109E2944" w14:textId="77777777" w:rsidR="003D633C" w:rsidRPr="00BF629A" w:rsidRDefault="003D633C" w:rsidP="003D633C">
            <w:pPr>
              <w:pStyle w:val="Odstavekseznama"/>
              <w:spacing w:line="259" w:lineRule="auto"/>
              <w:ind w:left="360"/>
              <w:rPr>
                <w:rFonts w:ascii="Arial" w:eastAsia="Arial" w:hAnsi="Arial" w:cs="Arial"/>
                <w:sz w:val="20"/>
              </w:rPr>
            </w:pPr>
          </w:p>
          <w:p w14:paraId="5A25529F" w14:textId="77777777" w:rsidR="002A3C03" w:rsidRPr="00BF629A" w:rsidRDefault="0E7F79F0" w:rsidP="00404C80">
            <w:pPr>
              <w:pStyle w:val="Odstavekseznama"/>
              <w:numPr>
                <w:ilvl w:val="0"/>
                <w:numId w:val="185"/>
              </w:numPr>
              <w:shd w:val="clear" w:color="auto" w:fill="FFFFFF"/>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 xml:space="preserve">NARAVNA MINERALNA VODA, IZVIRSKA VODA IN NAMIZNA VODA </w:t>
            </w:r>
          </w:p>
          <w:p w14:paraId="69A0658A" w14:textId="77EE4818" w:rsidR="002A3C03" w:rsidRPr="00BF629A" w:rsidRDefault="0E7F79F0" w:rsidP="6379832C">
            <w:pPr>
              <w:shd w:val="clear" w:color="auto" w:fill="FFFFFF" w:themeFill="background1"/>
              <w:spacing w:line="276" w:lineRule="auto"/>
              <w:jc w:val="center"/>
              <w:rPr>
                <w:rFonts w:eastAsia="Arial" w:cs="Arial"/>
                <w:b/>
                <w:bCs/>
                <w:smallCaps/>
                <w:szCs w:val="20"/>
              </w:rPr>
            </w:pPr>
            <w:r w:rsidRPr="00BF629A">
              <w:rPr>
                <w:rFonts w:eastAsia="Arial" w:cs="Arial"/>
                <w:b/>
                <w:bCs/>
                <w:smallCaps/>
                <w:szCs w:val="20"/>
              </w:rPr>
              <w:t xml:space="preserve"> </w:t>
            </w:r>
          </w:p>
          <w:p w14:paraId="0536E827" w14:textId="77777777" w:rsidR="002A3C03" w:rsidRPr="00BF629A" w:rsidRDefault="0E7F79F0" w:rsidP="001A3999">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A6D5AD3" w14:textId="01F96043" w:rsidR="07FF43E8" w:rsidRPr="00BF629A" w:rsidRDefault="07FF43E8" w:rsidP="1271A91E">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w:t>
            </w:r>
            <w:r w:rsidR="7B206021" w:rsidRPr="00BF629A">
              <w:rPr>
                <w:rFonts w:eastAsia="Arial" w:cs="Arial"/>
                <w:b/>
                <w:bCs/>
                <w:szCs w:val="20"/>
              </w:rPr>
              <w:t xml:space="preserve">pitna in </w:t>
            </w:r>
            <w:r w:rsidRPr="00BF629A">
              <w:rPr>
                <w:rFonts w:eastAsia="Arial" w:cs="Arial"/>
                <w:b/>
                <w:bCs/>
                <w:szCs w:val="20"/>
              </w:rPr>
              <w:t>predpakirana voda)</w:t>
            </w:r>
          </w:p>
          <w:p w14:paraId="482E416E" w14:textId="54431263" w:rsidR="5C5BEA6B" w:rsidRPr="00BF629A" w:rsidRDefault="61888085" w:rsidP="6DAB6CE0">
            <w:pPr>
              <w:pStyle w:val="Odstavekseznama"/>
              <w:numPr>
                <w:ilvl w:val="0"/>
                <w:numId w:val="167"/>
              </w:numPr>
              <w:spacing w:line="276" w:lineRule="auto"/>
              <w:ind w:left="360"/>
              <w:rPr>
                <w:rFonts w:ascii="Arial" w:eastAsia="Arial" w:hAnsi="Arial" w:cs="Arial"/>
                <w:sz w:val="20"/>
              </w:rPr>
            </w:pPr>
            <w:r w:rsidRPr="00BF629A">
              <w:rPr>
                <w:rFonts w:ascii="Arial" w:eastAsia="Arial" w:hAnsi="Arial" w:cs="Arial"/>
                <w:sz w:val="20"/>
              </w:rPr>
              <w:t>Pitna voda je voda v svojem prvotnem stanju ali po pripravi, ki izpolnjuje zahteve iz predpisov, ki urejajo kakovost vode, namenjene prehran</w:t>
            </w:r>
            <w:r w:rsidR="6EDDD656" w:rsidRPr="00BF629A">
              <w:rPr>
                <w:rFonts w:ascii="Arial" w:eastAsia="Arial" w:hAnsi="Arial" w:cs="Arial"/>
                <w:sz w:val="20"/>
              </w:rPr>
              <w:t>i</w:t>
            </w:r>
            <w:r w:rsidRPr="00BF629A">
              <w:rPr>
                <w:rFonts w:ascii="Arial" w:eastAsia="Arial" w:hAnsi="Arial" w:cs="Arial"/>
                <w:sz w:val="20"/>
              </w:rPr>
              <w:t xml:space="preserve"> ljudi, in je namenjena pitju, kuhanju, pripravi hrane ali za druge gospodinjske namene v javnih in zasebnih prostorih</w:t>
            </w:r>
            <w:r w:rsidR="1D438437" w:rsidRPr="00BF629A">
              <w:rPr>
                <w:rFonts w:ascii="Arial" w:eastAsia="Arial" w:hAnsi="Arial" w:cs="Arial"/>
                <w:sz w:val="20"/>
              </w:rPr>
              <w:t xml:space="preserve"> ter izvajanju živilske dejavnosti</w:t>
            </w:r>
            <w:r w:rsidRPr="00BF629A">
              <w:rPr>
                <w:rFonts w:ascii="Arial" w:eastAsia="Arial" w:hAnsi="Arial" w:cs="Arial"/>
                <w:sz w:val="20"/>
              </w:rPr>
              <w:t>, ne glede na njeno poreklo in ne glede na to, ali se zagotavlja iz vodovodnega omrežja ali cisterne ali je na trgu kot predpakirana pitna voda, vključno z izvirsko in namizno vodo.</w:t>
            </w:r>
          </w:p>
          <w:p w14:paraId="3CA46507" w14:textId="4F244516" w:rsidR="1271A91E" w:rsidRPr="00BF629A" w:rsidRDefault="5C5BEA6B" w:rsidP="1271A91E">
            <w:pPr>
              <w:pStyle w:val="Odstavekseznama"/>
              <w:numPr>
                <w:ilvl w:val="0"/>
                <w:numId w:val="167"/>
              </w:numPr>
              <w:spacing w:line="276" w:lineRule="auto"/>
              <w:ind w:left="360"/>
              <w:rPr>
                <w:rFonts w:ascii="Arial" w:eastAsia="Arial" w:hAnsi="Arial" w:cs="Arial"/>
                <w:sz w:val="20"/>
              </w:rPr>
            </w:pPr>
            <w:r w:rsidRPr="00BF629A">
              <w:rPr>
                <w:rFonts w:ascii="Arial" w:eastAsia="Arial" w:hAnsi="Arial" w:cs="Arial"/>
                <w:sz w:val="20"/>
              </w:rPr>
              <w:t>Predpakirana voda se lahko daje na trg kot naravna mineralna voda, izvirska voda ali namizna voda.</w:t>
            </w:r>
          </w:p>
          <w:p w14:paraId="2EA285AA" w14:textId="77777777" w:rsidR="00F842F9" w:rsidRPr="00BF629A" w:rsidRDefault="002A3C03" w:rsidP="00F842F9">
            <w:pPr>
              <w:spacing w:line="276" w:lineRule="auto"/>
              <w:ind w:left="142"/>
              <w:jc w:val="both"/>
              <w:rPr>
                <w:rFonts w:eastAsia="Arial" w:cs="Arial"/>
                <w:szCs w:val="20"/>
              </w:rPr>
            </w:pPr>
            <w:r w:rsidRPr="00BF629A">
              <w:rPr>
                <w:rFonts w:eastAsia="Arial" w:cs="Arial"/>
                <w:szCs w:val="20"/>
              </w:rPr>
              <w:t xml:space="preserve"> </w:t>
            </w:r>
          </w:p>
          <w:p w14:paraId="7869608B"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0E142E27"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(naravna mineralna voda)</w:t>
            </w:r>
          </w:p>
          <w:p w14:paraId="3EEB28F7" w14:textId="1AB551D7" w:rsidR="002A3C03" w:rsidRPr="00BF629A" w:rsidRDefault="32B348E3" w:rsidP="00404C80">
            <w:pPr>
              <w:pStyle w:val="Odstavekseznama"/>
              <w:numPr>
                <w:ilvl w:val="0"/>
                <w:numId w:val="126"/>
              </w:numPr>
              <w:spacing w:line="276" w:lineRule="auto"/>
              <w:rPr>
                <w:rFonts w:ascii="Arial" w:eastAsia="Arial" w:hAnsi="Arial" w:cs="Arial"/>
                <w:sz w:val="20"/>
              </w:rPr>
            </w:pPr>
            <w:r w:rsidRPr="00BF629A">
              <w:rPr>
                <w:rFonts w:ascii="Arial" w:eastAsia="Arial" w:hAnsi="Arial" w:cs="Arial"/>
                <w:sz w:val="20"/>
              </w:rPr>
              <w:t xml:space="preserve">Z označbo »naravna mineralna voda« se lahko poimenuje </w:t>
            </w:r>
            <w:r w:rsidR="17992503" w:rsidRPr="00BF629A">
              <w:rPr>
                <w:rFonts w:ascii="Arial" w:eastAsia="Arial" w:hAnsi="Arial" w:cs="Arial"/>
                <w:sz w:val="20"/>
              </w:rPr>
              <w:t>in daje na trg</w:t>
            </w:r>
            <w:r w:rsidR="4D0DB18D" w:rsidRPr="00BF629A">
              <w:rPr>
                <w:rFonts w:ascii="Arial" w:eastAsia="Arial" w:hAnsi="Arial" w:cs="Arial"/>
                <w:sz w:val="20"/>
              </w:rPr>
              <w:t xml:space="preserve"> </w:t>
            </w:r>
            <w:r w:rsidRPr="00BF629A">
              <w:rPr>
                <w:rFonts w:ascii="Arial" w:eastAsia="Arial" w:hAnsi="Arial" w:cs="Arial"/>
                <w:sz w:val="20"/>
              </w:rPr>
              <w:t>voda, ki ima svoj izvor v podzemnem vodnem viru in se izteka ali se črpa na izviru iz enega ali več naravnih iztokov ali vrtin</w:t>
            </w:r>
            <w:r w:rsidR="5B370A0D" w:rsidRPr="00BF629A">
              <w:rPr>
                <w:rFonts w:ascii="Arial" w:eastAsia="Arial" w:hAnsi="Arial" w:cs="Arial"/>
                <w:sz w:val="20"/>
              </w:rPr>
              <w:t>, in</w:t>
            </w:r>
            <w:r w:rsidRPr="00BF629A">
              <w:rPr>
                <w:rFonts w:ascii="Arial" w:eastAsia="Arial" w:hAnsi="Arial" w:cs="Arial"/>
                <w:sz w:val="20"/>
              </w:rPr>
              <w:t xml:space="preserve"> izpolnjuje pogoje glede fizikalnih, kemijskih, senzoričnih in mikrobioloških lastnosti, pogoje obdelave in označevanja</w:t>
            </w:r>
            <w:r w:rsidR="1EC0ED52" w:rsidRPr="00BF629A">
              <w:rPr>
                <w:rFonts w:ascii="Arial" w:eastAsia="Arial" w:hAnsi="Arial" w:cs="Arial"/>
                <w:sz w:val="20"/>
              </w:rPr>
              <w:t xml:space="preserve"> iz tega zakona in predpisov</w:t>
            </w:r>
            <w:r w:rsidR="03A94BE8" w:rsidRPr="00BF629A">
              <w:rPr>
                <w:rFonts w:ascii="Arial" w:eastAsia="Arial" w:hAnsi="Arial" w:cs="Arial"/>
                <w:sz w:val="20"/>
              </w:rPr>
              <w:t>,</w:t>
            </w:r>
            <w:r w:rsidR="1EC0ED52" w:rsidRPr="00BF629A">
              <w:rPr>
                <w:rFonts w:ascii="Arial" w:eastAsia="Arial" w:hAnsi="Arial" w:cs="Arial"/>
                <w:sz w:val="20"/>
              </w:rPr>
              <w:t xml:space="preserve"> izdanih na njegovi podlagi</w:t>
            </w:r>
            <w:r w:rsidR="3AB9A74D" w:rsidRPr="00BF629A">
              <w:rPr>
                <w:rFonts w:ascii="Arial" w:eastAsia="Arial" w:hAnsi="Arial" w:cs="Arial"/>
                <w:sz w:val="20"/>
              </w:rPr>
              <w:t>,</w:t>
            </w:r>
            <w:r w:rsidR="1EC0ED52" w:rsidRPr="00BF629A">
              <w:rPr>
                <w:rFonts w:ascii="Arial" w:eastAsia="Arial" w:hAnsi="Arial" w:cs="Arial"/>
                <w:sz w:val="20"/>
              </w:rPr>
              <w:t xml:space="preserve"> </w:t>
            </w:r>
            <w:r w:rsidR="2AA11154" w:rsidRPr="00BF629A">
              <w:rPr>
                <w:rFonts w:ascii="Arial" w:eastAsia="Arial" w:hAnsi="Arial" w:cs="Arial"/>
                <w:sz w:val="20"/>
              </w:rPr>
              <w:t>ter</w:t>
            </w:r>
            <w:r w:rsidRPr="00BF629A">
              <w:rPr>
                <w:rFonts w:ascii="Arial" w:eastAsia="Arial" w:hAnsi="Arial" w:cs="Arial"/>
                <w:sz w:val="20"/>
              </w:rPr>
              <w:t xml:space="preserve"> </w:t>
            </w:r>
            <w:r w:rsidR="77EC5069" w:rsidRPr="00BF629A">
              <w:rPr>
                <w:rFonts w:ascii="Arial" w:eastAsia="Arial" w:hAnsi="Arial" w:cs="Arial"/>
                <w:sz w:val="20"/>
              </w:rPr>
              <w:t xml:space="preserve">na podlagi </w:t>
            </w:r>
            <w:r w:rsidRPr="00BF629A">
              <w:rPr>
                <w:rFonts w:ascii="Arial" w:eastAsia="Arial" w:hAnsi="Arial" w:cs="Arial"/>
                <w:sz w:val="20"/>
              </w:rPr>
              <w:t>odločb</w:t>
            </w:r>
            <w:r w:rsidR="3809FE66" w:rsidRPr="00BF629A">
              <w:rPr>
                <w:rFonts w:ascii="Arial" w:eastAsia="Arial" w:hAnsi="Arial" w:cs="Arial"/>
                <w:sz w:val="20"/>
              </w:rPr>
              <w:t xml:space="preserve">e </w:t>
            </w:r>
            <w:r w:rsidRPr="00BF629A">
              <w:rPr>
                <w:rFonts w:ascii="Arial" w:eastAsia="Arial" w:hAnsi="Arial" w:cs="Arial"/>
                <w:sz w:val="20"/>
              </w:rPr>
              <w:t>o priznanju</w:t>
            </w:r>
            <w:r w:rsidR="05E3AFE7" w:rsidRPr="00BF629A">
              <w:rPr>
                <w:rFonts w:ascii="Arial" w:eastAsia="Arial" w:hAnsi="Arial" w:cs="Arial"/>
                <w:sz w:val="20"/>
              </w:rPr>
              <w:t xml:space="preserve">, ki jo izda </w:t>
            </w:r>
            <w:r w:rsidR="545C989B" w:rsidRPr="00BF629A">
              <w:rPr>
                <w:rFonts w:ascii="Arial" w:eastAsia="Arial" w:hAnsi="Arial" w:cs="Arial"/>
                <w:sz w:val="20"/>
              </w:rPr>
              <w:t>Uprav</w:t>
            </w:r>
            <w:r w:rsidR="02880CD9" w:rsidRPr="00BF629A">
              <w:rPr>
                <w:rFonts w:ascii="Arial" w:eastAsia="Arial" w:hAnsi="Arial" w:cs="Arial"/>
                <w:sz w:val="20"/>
              </w:rPr>
              <w:t>a</w:t>
            </w:r>
            <w:r w:rsidR="4321D2B3" w:rsidRPr="00BF629A">
              <w:rPr>
                <w:rFonts w:ascii="Arial" w:eastAsia="Arial" w:hAnsi="Arial" w:cs="Arial"/>
                <w:sz w:val="20"/>
              </w:rPr>
              <w:t>. Za naravne mineralne vode, ki ne izvirajo</w:t>
            </w:r>
            <w:r w:rsidR="545C989B" w:rsidRPr="00BF629A">
              <w:rPr>
                <w:rFonts w:ascii="Arial" w:eastAsia="Arial" w:hAnsi="Arial" w:cs="Arial"/>
                <w:sz w:val="20"/>
              </w:rPr>
              <w:t xml:space="preserve"> </w:t>
            </w:r>
            <w:r w:rsidR="294FA11F" w:rsidRPr="00BF629A">
              <w:rPr>
                <w:rFonts w:ascii="Arial" w:eastAsia="Arial" w:hAnsi="Arial" w:cs="Arial"/>
                <w:sz w:val="20"/>
              </w:rPr>
              <w:t>v R</w:t>
            </w:r>
            <w:r w:rsidR="4B44F601" w:rsidRPr="00BF629A">
              <w:rPr>
                <w:rFonts w:ascii="Arial" w:eastAsia="Arial" w:hAnsi="Arial" w:cs="Arial"/>
                <w:sz w:val="20"/>
              </w:rPr>
              <w:t>epubliki</w:t>
            </w:r>
            <w:r w:rsidR="294FA11F" w:rsidRPr="00BF629A">
              <w:rPr>
                <w:rFonts w:ascii="Arial" w:eastAsia="Arial" w:hAnsi="Arial" w:cs="Arial"/>
                <w:sz w:val="20"/>
              </w:rPr>
              <w:t xml:space="preserve"> S</w:t>
            </w:r>
            <w:r w:rsidR="5DCCCC00" w:rsidRPr="00BF629A">
              <w:rPr>
                <w:rFonts w:ascii="Arial" w:eastAsia="Arial" w:hAnsi="Arial" w:cs="Arial"/>
                <w:sz w:val="20"/>
              </w:rPr>
              <w:t>loveniji</w:t>
            </w:r>
            <w:r w:rsidR="34E25372" w:rsidRPr="00BF629A">
              <w:rPr>
                <w:rFonts w:ascii="Arial" w:eastAsia="Arial" w:hAnsi="Arial" w:cs="Arial"/>
                <w:sz w:val="20"/>
              </w:rPr>
              <w:t>,</w:t>
            </w:r>
            <w:r w:rsidR="294FA11F" w:rsidRPr="00BF629A">
              <w:rPr>
                <w:rFonts w:ascii="Arial" w:eastAsia="Arial" w:hAnsi="Arial" w:cs="Arial"/>
                <w:sz w:val="20"/>
              </w:rPr>
              <w:t xml:space="preserve"> se za odločbo o priznanju upošteva odločba </w:t>
            </w:r>
            <w:r w:rsidRPr="00BF629A">
              <w:rPr>
                <w:rFonts w:ascii="Arial" w:eastAsia="Arial" w:hAnsi="Arial" w:cs="Arial"/>
                <w:sz w:val="20"/>
              </w:rPr>
              <w:t>pristojn</w:t>
            </w:r>
            <w:r w:rsidR="4D6958C8" w:rsidRPr="00BF629A">
              <w:rPr>
                <w:rFonts w:ascii="Arial" w:eastAsia="Arial" w:hAnsi="Arial" w:cs="Arial"/>
                <w:sz w:val="20"/>
              </w:rPr>
              <w:t>ega</w:t>
            </w:r>
            <w:r w:rsidRPr="00BF629A">
              <w:rPr>
                <w:rFonts w:ascii="Arial" w:eastAsia="Arial" w:hAnsi="Arial" w:cs="Arial"/>
                <w:sz w:val="20"/>
              </w:rPr>
              <w:t xml:space="preserve"> organ</w:t>
            </w:r>
            <w:r w:rsidR="7BC77C29" w:rsidRPr="00BF629A">
              <w:rPr>
                <w:rFonts w:ascii="Arial" w:eastAsia="Arial" w:hAnsi="Arial" w:cs="Arial"/>
                <w:sz w:val="20"/>
              </w:rPr>
              <w:t>a</w:t>
            </w:r>
            <w:r w:rsidRPr="00BF629A">
              <w:rPr>
                <w:rFonts w:ascii="Arial" w:eastAsia="Arial" w:hAnsi="Arial" w:cs="Arial"/>
                <w:sz w:val="20"/>
              </w:rPr>
              <w:t xml:space="preserve"> </w:t>
            </w:r>
            <w:r w:rsidR="722F39DB" w:rsidRPr="00BF629A">
              <w:rPr>
                <w:rFonts w:ascii="Arial" w:eastAsia="Arial" w:hAnsi="Arial" w:cs="Arial"/>
                <w:sz w:val="20"/>
              </w:rPr>
              <w:t>druge</w:t>
            </w:r>
            <w:r w:rsidR="0C08D5DB" w:rsidRPr="00BF629A">
              <w:rPr>
                <w:rFonts w:ascii="Arial" w:eastAsia="Arial" w:hAnsi="Arial" w:cs="Arial"/>
                <w:sz w:val="20"/>
              </w:rPr>
              <w:t xml:space="preserve"> </w:t>
            </w:r>
            <w:r w:rsidRPr="00BF629A">
              <w:rPr>
                <w:rFonts w:ascii="Arial" w:eastAsia="Arial" w:hAnsi="Arial" w:cs="Arial"/>
                <w:sz w:val="20"/>
              </w:rPr>
              <w:t>države članice EU.</w:t>
            </w:r>
          </w:p>
          <w:p w14:paraId="035A0EFF" w14:textId="77777777" w:rsidR="002A3C03" w:rsidRPr="00BF629A" w:rsidRDefault="18D52EF3" w:rsidP="00404C80">
            <w:pPr>
              <w:pStyle w:val="Odstavekseznama"/>
              <w:numPr>
                <w:ilvl w:val="0"/>
                <w:numId w:val="126"/>
              </w:numPr>
              <w:spacing w:line="276" w:lineRule="auto"/>
              <w:rPr>
                <w:rFonts w:ascii="Arial" w:eastAsia="Arial" w:hAnsi="Arial" w:cs="Arial"/>
                <w:sz w:val="20"/>
              </w:rPr>
            </w:pPr>
            <w:r w:rsidRPr="00BF629A">
              <w:rPr>
                <w:rFonts w:ascii="Arial" w:eastAsia="Arial" w:hAnsi="Arial" w:cs="Arial"/>
                <w:sz w:val="20"/>
              </w:rPr>
              <w:t xml:space="preserve">Naravna mineralna voda, ki izvira iz istega izvira, se lahko daje na trg le pod eno blagovno znamko. </w:t>
            </w:r>
          </w:p>
          <w:p w14:paraId="7B42405F" w14:textId="14327F7E" w:rsidR="002A3C03" w:rsidRPr="00BF629A" w:rsidRDefault="781F7729" w:rsidP="1271A91E">
            <w:pPr>
              <w:pStyle w:val="Odstavekseznama"/>
              <w:numPr>
                <w:ilvl w:val="0"/>
                <w:numId w:val="126"/>
              </w:numPr>
              <w:spacing w:line="276" w:lineRule="auto"/>
              <w:rPr>
                <w:rFonts w:ascii="Arial" w:eastAsia="Arial" w:hAnsi="Arial" w:cs="Arial"/>
                <w:sz w:val="20"/>
              </w:rPr>
            </w:pPr>
            <w:r w:rsidRPr="00BF629A">
              <w:rPr>
                <w:rFonts w:ascii="Arial" w:eastAsia="Arial" w:hAnsi="Arial" w:cs="Arial"/>
                <w:sz w:val="20"/>
              </w:rPr>
              <w:t>Naravna mineralna voda, ki izvira iz istega izvira</w:t>
            </w:r>
            <w:r w:rsidR="4DB03A90" w:rsidRPr="00BF629A">
              <w:rPr>
                <w:rFonts w:ascii="Arial" w:eastAsia="Arial" w:hAnsi="Arial" w:cs="Arial"/>
                <w:sz w:val="20"/>
              </w:rPr>
              <w:t>,</w:t>
            </w:r>
            <w:r w:rsidRPr="00BF629A">
              <w:rPr>
                <w:rFonts w:ascii="Arial" w:eastAsia="Arial" w:hAnsi="Arial" w:cs="Arial"/>
                <w:sz w:val="20"/>
              </w:rPr>
              <w:t xml:space="preserve"> je naravna mineralna voda, ki izteka ali se črpa iz enega ali več naravnih iztokov ali vrtin in ima izvor v istem podzemnem vodnem viru, če ima ta voda v vseh teh naravnih iztokih ali vrtinah enake lastnosti, ki so stalne v okviru naravnih nihanj. Enake lastnosti, ki so stalne in okvir naravnih nihanj iz prejšnjega stavka</w:t>
            </w:r>
            <w:r w:rsidR="6362BA42" w:rsidRPr="00BF629A">
              <w:rPr>
                <w:rFonts w:ascii="Arial" w:eastAsia="Arial" w:hAnsi="Arial" w:cs="Arial"/>
                <w:sz w:val="20"/>
              </w:rPr>
              <w:t>,</w:t>
            </w:r>
            <w:r w:rsidRPr="00BF629A">
              <w:rPr>
                <w:rFonts w:ascii="Arial" w:eastAsia="Arial" w:hAnsi="Arial" w:cs="Arial"/>
                <w:sz w:val="20"/>
              </w:rPr>
              <w:t xml:space="preserve"> določi minister, če ni s pravnimi akti EU drugače določeno.</w:t>
            </w:r>
          </w:p>
          <w:p w14:paraId="67660722" w14:textId="6783AA67" w:rsidR="002A3C03" w:rsidRPr="00BF629A" w:rsidRDefault="18D52EF3" w:rsidP="00404C80">
            <w:pPr>
              <w:pStyle w:val="Odstavekseznama"/>
              <w:numPr>
                <w:ilvl w:val="0"/>
                <w:numId w:val="126"/>
              </w:numPr>
              <w:spacing w:line="276" w:lineRule="auto"/>
              <w:rPr>
                <w:rFonts w:ascii="Arial" w:eastAsia="Arial" w:hAnsi="Arial" w:cs="Arial"/>
                <w:sz w:val="20"/>
              </w:rPr>
            </w:pPr>
            <w:r w:rsidRPr="00BF629A">
              <w:rPr>
                <w:rFonts w:ascii="Arial" w:eastAsia="Arial" w:hAnsi="Arial" w:cs="Arial"/>
                <w:sz w:val="20"/>
              </w:rPr>
              <w:t xml:space="preserve">Označba poimenovanja »naravna mineralna voda« se ne podeli za naravno mineralno vodo, ki se na izviru uporablja v zdravilne namene v naravnih zdraviliščih in termah </w:t>
            </w:r>
            <w:r w:rsidR="7F06AED8" w:rsidRPr="00BF629A">
              <w:rPr>
                <w:rFonts w:ascii="Arial" w:eastAsia="Arial" w:hAnsi="Arial" w:cs="Arial"/>
                <w:sz w:val="20"/>
              </w:rPr>
              <w:t>ter</w:t>
            </w:r>
            <w:r w:rsidRPr="00BF629A">
              <w:rPr>
                <w:rFonts w:ascii="Arial" w:eastAsia="Arial" w:hAnsi="Arial" w:cs="Arial"/>
                <w:sz w:val="20"/>
              </w:rPr>
              <w:t xml:space="preserve"> za naravne mineralne vode, ki so namenjene za izvoz iz EU.</w:t>
            </w:r>
          </w:p>
          <w:p w14:paraId="58BC89FB" w14:textId="2D08EA3E" w:rsidR="002A3C03" w:rsidRPr="00BF629A" w:rsidRDefault="18D52EF3" w:rsidP="00404C80">
            <w:pPr>
              <w:pStyle w:val="Odstavekseznama"/>
              <w:numPr>
                <w:ilvl w:val="0"/>
                <w:numId w:val="126"/>
              </w:numPr>
              <w:spacing w:line="276" w:lineRule="auto"/>
              <w:rPr>
                <w:rFonts w:ascii="Arial" w:eastAsia="Arial" w:hAnsi="Arial" w:cs="Arial"/>
                <w:sz w:val="20"/>
              </w:rPr>
            </w:pPr>
            <w:r w:rsidRPr="00BF629A">
              <w:rPr>
                <w:rFonts w:ascii="Arial" w:eastAsia="Arial" w:hAnsi="Arial" w:cs="Arial"/>
                <w:sz w:val="20"/>
              </w:rPr>
              <w:t>Podrobnejše pogoje iz tega člena določi minister, če ni s pravnimi akti EU drugače določeno.</w:t>
            </w:r>
          </w:p>
          <w:p w14:paraId="70945AB8" w14:textId="77777777" w:rsidR="002A3C03" w:rsidRPr="00BF629A" w:rsidRDefault="002A3C03" w:rsidP="002A3C03">
            <w:pPr>
              <w:spacing w:line="276" w:lineRule="auto"/>
              <w:ind w:left="400"/>
              <w:jc w:val="both"/>
              <w:rPr>
                <w:rFonts w:eastAsia="Arial" w:cs="Arial"/>
                <w:szCs w:val="20"/>
              </w:rPr>
            </w:pPr>
            <w:r w:rsidRPr="00BF629A">
              <w:rPr>
                <w:rFonts w:eastAsia="Arial" w:cs="Arial"/>
                <w:szCs w:val="20"/>
              </w:rPr>
              <w:t xml:space="preserve"> </w:t>
            </w:r>
          </w:p>
          <w:p w14:paraId="6D3B6B24"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F4D18D7" w14:textId="6664312F" w:rsidR="002A3C03" w:rsidRPr="00BF629A" w:rsidRDefault="4E7658A8"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lastRenderedPageBreak/>
              <w:t>(pristojni organ za priznavanje naravne mineralne vode)</w:t>
            </w:r>
          </w:p>
          <w:p w14:paraId="0C93E169" w14:textId="3BDF43C8" w:rsidR="002A3C03" w:rsidRPr="00BF629A" w:rsidRDefault="59728621" w:rsidP="00404C80">
            <w:pPr>
              <w:pStyle w:val="Odstavekseznama"/>
              <w:numPr>
                <w:ilvl w:val="0"/>
                <w:numId w:val="125"/>
              </w:numPr>
              <w:spacing w:line="276" w:lineRule="auto"/>
              <w:rPr>
                <w:rFonts w:ascii="Arial" w:eastAsia="Arial" w:hAnsi="Arial" w:cs="Arial"/>
                <w:sz w:val="20"/>
              </w:rPr>
            </w:pPr>
            <w:r w:rsidRPr="00BF629A">
              <w:rPr>
                <w:rFonts w:ascii="Arial" w:eastAsia="Arial" w:hAnsi="Arial" w:cs="Arial"/>
                <w:sz w:val="20"/>
              </w:rPr>
              <w:t>O priznavanju naravne mineralne vode za dajanje na trg EU odloča Uprava.</w:t>
            </w:r>
          </w:p>
          <w:p w14:paraId="23F74A6C" w14:textId="026110AD" w:rsidR="002A3C03" w:rsidRPr="00BF629A" w:rsidRDefault="18D52EF3" w:rsidP="00404C80">
            <w:pPr>
              <w:numPr>
                <w:ilvl w:val="0"/>
                <w:numId w:val="125"/>
              </w:numPr>
              <w:spacing w:line="276" w:lineRule="auto"/>
              <w:jc w:val="both"/>
              <w:rPr>
                <w:rFonts w:eastAsia="Arial" w:cs="Arial"/>
                <w:szCs w:val="20"/>
              </w:rPr>
            </w:pPr>
            <w:r w:rsidRPr="00BF629A">
              <w:rPr>
                <w:rFonts w:eastAsia="Arial" w:cs="Arial"/>
                <w:szCs w:val="20"/>
              </w:rPr>
              <w:t xml:space="preserve">Na področju </w:t>
            </w:r>
            <w:r w:rsidR="540C83B1" w:rsidRPr="00BF629A">
              <w:rPr>
                <w:rFonts w:eastAsia="Arial" w:cs="Arial"/>
                <w:szCs w:val="20"/>
              </w:rPr>
              <w:t>priznavanja</w:t>
            </w:r>
            <w:r w:rsidRPr="00BF629A">
              <w:rPr>
                <w:rFonts w:eastAsia="Arial" w:cs="Arial"/>
                <w:szCs w:val="20"/>
              </w:rPr>
              <w:t xml:space="preserve"> označb naravnih mineralnih vod ima Uprava naslednje naloge:</w:t>
            </w:r>
          </w:p>
          <w:p w14:paraId="13E84124" w14:textId="2EA03C85" w:rsidR="002A3C03" w:rsidRPr="00BF629A" w:rsidRDefault="18D52EF3" w:rsidP="00404C80">
            <w:pPr>
              <w:pStyle w:val="Odstavekseznama"/>
              <w:numPr>
                <w:ilvl w:val="0"/>
                <w:numId w:val="124"/>
              </w:numPr>
              <w:spacing w:line="276" w:lineRule="auto"/>
              <w:rPr>
                <w:rFonts w:ascii="Arial" w:eastAsia="Arial" w:hAnsi="Arial" w:cs="Arial"/>
                <w:sz w:val="20"/>
              </w:rPr>
            </w:pPr>
            <w:r w:rsidRPr="00BF629A">
              <w:rPr>
                <w:rFonts w:ascii="Arial" w:eastAsia="Arial" w:hAnsi="Arial" w:cs="Arial"/>
                <w:sz w:val="20"/>
              </w:rPr>
              <w:t xml:space="preserve">vodi postopke </w:t>
            </w:r>
            <w:r w:rsidR="122A2AA2" w:rsidRPr="00BF629A">
              <w:rPr>
                <w:rFonts w:ascii="Arial" w:eastAsia="Arial" w:hAnsi="Arial" w:cs="Arial"/>
                <w:sz w:val="20"/>
              </w:rPr>
              <w:t>prizna</w:t>
            </w:r>
            <w:r w:rsidR="6FAFFF60" w:rsidRPr="00BF629A">
              <w:rPr>
                <w:rFonts w:ascii="Arial" w:eastAsia="Arial" w:hAnsi="Arial" w:cs="Arial"/>
                <w:sz w:val="20"/>
              </w:rPr>
              <w:t>va</w:t>
            </w:r>
            <w:r w:rsidR="122A2AA2" w:rsidRPr="00BF629A">
              <w:rPr>
                <w:rFonts w:ascii="Arial" w:eastAsia="Arial" w:hAnsi="Arial" w:cs="Arial"/>
                <w:sz w:val="20"/>
              </w:rPr>
              <w:t>nj</w:t>
            </w:r>
            <w:r w:rsidR="367821CE" w:rsidRPr="00BF629A">
              <w:rPr>
                <w:rFonts w:ascii="Arial" w:eastAsia="Arial" w:hAnsi="Arial" w:cs="Arial"/>
                <w:sz w:val="20"/>
              </w:rPr>
              <w:t>a</w:t>
            </w:r>
            <w:r w:rsidRPr="00BF629A">
              <w:rPr>
                <w:rFonts w:ascii="Arial" w:eastAsia="Arial" w:hAnsi="Arial" w:cs="Arial"/>
                <w:sz w:val="20"/>
              </w:rPr>
              <w:t xml:space="preserve"> označb naravnih mineralnih vod;</w:t>
            </w:r>
          </w:p>
          <w:p w14:paraId="14A616AC" w14:textId="326990FE" w:rsidR="002A3C03" w:rsidRPr="00BF629A" w:rsidRDefault="18D52EF3" w:rsidP="00404C80">
            <w:pPr>
              <w:pStyle w:val="Odstavekseznama"/>
              <w:numPr>
                <w:ilvl w:val="0"/>
                <w:numId w:val="124"/>
              </w:numPr>
              <w:spacing w:line="276" w:lineRule="auto"/>
              <w:rPr>
                <w:rFonts w:ascii="Arial" w:eastAsia="Arial" w:hAnsi="Arial" w:cs="Arial"/>
                <w:sz w:val="20"/>
              </w:rPr>
            </w:pPr>
            <w:r w:rsidRPr="00BF629A">
              <w:rPr>
                <w:rFonts w:ascii="Arial" w:eastAsia="Arial" w:hAnsi="Arial" w:cs="Arial"/>
                <w:sz w:val="20"/>
              </w:rPr>
              <w:t xml:space="preserve">sodeluje </w:t>
            </w:r>
            <w:r w:rsidR="7C4A5464" w:rsidRPr="00BF629A">
              <w:rPr>
                <w:rFonts w:ascii="Arial" w:eastAsia="Arial" w:hAnsi="Arial" w:cs="Arial"/>
                <w:sz w:val="20"/>
              </w:rPr>
              <w:t xml:space="preserve">z Evropsko </w:t>
            </w:r>
            <w:r w:rsidR="4BC90107" w:rsidRPr="00BF629A">
              <w:rPr>
                <w:rFonts w:ascii="Arial" w:eastAsia="Arial" w:hAnsi="Arial" w:cs="Arial"/>
                <w:sz w:val="20"/>
              </w:rPr>
              <w:t>k</w:t>
            </w:r>
            <w:r w:rsidR="122A2AA2" w:rsidRPr="00BF629A">
              <w:rPr>
                <w:rFonts w:ascii="Arial" w:eastAsia="Arial" w:hAnsi="Arial" w:cs="Arial"/>
                <w:sz w:val="20"/>
              </w:rPr>
              <w:t>omisijo</w:t>
            </w:r>
            <w:r w:rsidRPr="00BF629A">
              <w:rPr>
                <w:rFonts w:ascii="Arial" w:eastAsia="Arial" w:hAnsi="Arial" w:cs="Arial"/>
                <w:sz w:val="20"/>
              </w:rPr>
              <w:t>;</w:t>
            </w:r>
          </w:p>
          <w:p w14:paraId="579B48F8" w14:textId="6067937F" w:rsidR="002A3C03" w:rsidRPr="00BF629A" w:rsidRDefault="18D52EF3" w:rsidP="00404C80">
            <w:pPr>
              <w:pStyle w:val="Odstavekseznama"/>
              <w:numPr>
                <w:ilvl w:val="0"/>
                <w:numId w:val="124"/>
              </w:numPr>
              <w:spacing w:line="276" w:lineRule="auto"/>
              <w:rPr>
                <w:rFonts w:ascii="Arial" w:eastAsia="Arial" w:hAnsi="Arial" w:cs="Arial"/>
                <w:sz w:val="20"/>
              </w:rPr>
            </w:pPr>
            <w:r w:rsidRPr="00BF629A">
              <w:rPr>
                <w:rFonts w:ascii="Arial" w:eastAsia="Arial" w:hAnsi="Arial" w:cs="Arial"/>
                <w:sz w:val="20"/>
              </w:rPr>
              <w:t xml:space="preserve">opravlja druge naloge s področja </w:t>
            </w:r>
            <w:r w:rsidR="122A2AA2" w:rsidRPr="00BF629A">
              <w:rPr>
                <w:rFonts w:ascii="Arial" w:eastAsia="Arial" w:hAnsi="Arial" w:cs="Arial"/>
                <w:sz w:val="20"/>
              </w:rPr>
              <w:t>prizna</w:t>
            </w:r>
            <w:r w:rsidR="68429963" w:rsidRPr="00BF629A">
              <w:rPr>
                <w:rFonts w:ascii="Arial" w:eastAsia="Arial" w:hAnsi="Arial" w:cs="Arial"/>
                <w:sz w:val="20"/>
              </w:rPr>
              <w:t>va</w:t>
            </w:r>
            <w:r w:rsidR="122A2AA2" w:rsidRPr="00BF629A">
              <w:rPr>
                <w:rFonts w:ascii="Arial" w:eastAsia="Arial" w:hAnsi="Arial" w:cs="Arial"/>
                <w:sz w:val="20"/>
              </w:rPr>
              <w:t>nja</w:t>
            </w:r>
            <w:r w:rsidRPr="00BF629A">
              <w:rPr>
                <w:rFonts w:ascii="Arial" w:eastAsia="Arial" w:hAnsi="Arial" w:cs="Arial"/>
                <w:sz w:val="20"/>
              </w:rPr>
              <w:t xml:space="preserve"> označb naravnih mineralnih vod v skladu s </w:t>
            </w:r>
            <w:r w:rsidR="122A2AA2" w:rsidRPr="00BF629A">
              <w:rPr>
                <w:rFonts w:ascii="Arial" w:eastAsia="Arial" w:hAnsi="Arial" w:cs="Arial"/>
                <w:sz w:val="20"/>
              </w:rPr>
              <w:t>predpisi</w:t>
            </w:r>
            <w:r w:rsidR="6E3542A7" w:rsidRPr="00BF629A">
              <w:rPr>
                <w:rFonts w:ascii="Arial" w:eastAsia="Arial" w:hAnsi="Arial" w:cs="Arial"/>
                <w:sz w:val="20"/>
              </w:rPr>
              <w:t>, ki urejajo izkoriščanje in trženje naravnih mineralnih vod</w:t>
            </w:r>
            <w:r w:rsidR="30110FF7" w:rsidRPr="00BF629A">
              <w:rPr>
                <w:rFonts w:ascii="Arial" w:eastAsia="Arial" w:hAnsi="Arial" w:cs="Arial"/>
                <w:sz w:val="20"/>
              </w:rPr>
              <w:t>.</w:t>
            </w:r>
          </w:p>
          <w:p w14:paraId="45FB2F13" w14:textId="12088594" w:rsidR="002A3C03" w:rsidRPr="00BF629A" w:rsidRDefault="3B657589" w:rsidP="59348C63">
            <w:pPr>
              <w:pStyle w:val="Odstavekseznama"/>
              <w:spacing w:line="276" w:lineRule="auto"/>
              <w:rPr>
                <w:rFonts w:ascii="Arial" w:eastAsia="Arial" w:hAnsi="Arial" w:cs="Arial"/>
                <w:sz w:val="20"/>
              </w:rPr>
            </w:pPr>
            <w:r w:rsidRPr="00BF629A">
              <w:rPr>
                <w:rFonts w:ascii="Arial" w:eastAsia="Arial" w:hAnsi="Arial" w:cs="Arial"/>
                <w:sz w:val="20"/>
              </w:rPr>
              <w:t xml:space="preserve"> </w:t>
            </w:r>
          </w:p>
          <w:p w14:paraId="095081D5"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AA8C628" w14:textId="6C76FBA8" w:rsidR="002A3C03" w:rsidRPr="00BF629A" w:rsidRDefault="2022DA1C" w:rsidP="1271A91E">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w:t>
            </w:r>
            <w:r w:rsidR="0F5B50CA" w:rsidRPr="00BF629A">
              <w:rPr>
                <w:rFonts w:eastAsia="Arial" w:cs="Arial"/>
                <w:b/>
                <w:bCs/>
                <w:szCs w:val="20"/>
              </w:rPr>
              <w:t xml:space="preserve">postopek </w:t>
            </w:r>
            <w:r w:rsidRPr="00BF629A">
              <w:rPr>
                <w:rFonts w:eastAsia="Arial" w:cs="Arial"/>
                <w:b/>
                <w:bCs/>
                <w:szCs w:val="20"/>
              </w:rPr>
              <w:t>prizna</w:t>
            </w:r>
            <w:r w:rsidR="3609D49A" w:rsidRPr="00BF629A">
              <w:rPr>
                <w:rFonts w:eastAsia="Arial" w:cs="Arial"/>
                <w:b/>
                <w:bCs/>
                <w:szCs w:val="20"/>
              </w:rPr>
              <w:t>va</w:t>
            </w:r>
            <w:r w:rsidRPr="00BF629A">
              <w:rPr>
                <w:rFonts w:eastAsia="Arial" w:cs="Arial"/>
                <w:b/>
                <w:bCs/>
                <w:szCs w:val="20"/>
              </w:rPr>
              <w:t>nj</w:t>
            </w:r>
            <w:r w:rsidR="57026F0D" w:rsidRPr="00BF629A">
              <w:rPr>
                <w:rFonts w:eastAsia="Arial" w:cs="Arial"/>
                <w:b/>
                <w:bCs/>
                <w:szCs w:val="20"/>
              </w:rPr>
              <w:t>a</w:t>
            </w:r>
            <w:r w:rsidRPr="00BF629A">
              <w:rPr>
                <w:rFonts w:eastAsia="Arial" w:cs="Arial"/>
                <w:b/>
                <w:bCs/>
                <w:szCs w:val="20"/>
              </w:rPr>
              <w:t xml:space="preserve"> naravne mineralne vode)</w:t>
            </w:r>
          </w:p>
          <w:p w14:paraId="0086AE92" w14:textId="663A141D" w:rsidR="002A3C03" w:rsidRPr="00BF629A" w:rsidRDefault="781F7729" w:rsidP="00404C80">
            <w:pPr>
              <w:numPr>
                <w:ilvl w:val="0"/>
                <w:numId w:val="123"/>
              </w:numPr>
              <w:spacing w:line="276" w:lineRule="auto"/>
              <w:rPr>
                <w:rFonts w:eastAsia="Arial" w:cs="Arial"/>
                <w:szCs w:val="20"/>
              </w:rPr>
            </w:pPr>
            <w:r w:rsidRPr="00BF629A">
              <w:rPr>
                <w:rFonts w:eastAsia="Arial" w:cs="Arial"/>
                <w:szCs w:val="20"/>
              </w:rPr>
              <w:t>Uprava vodi postopek prizna</w:t>
            </w:r>
            <w:r w:rsidR="718613D9" w:rsidRPr="00BF629A">
              <w:rPr>
                <w:rFonts w:eastAsia="Arial" w:cs="Arial"/>
                <w:szCs w:val="20"/>
              </w:rPr>
              <w:t>vanja</w:t>
            </w:r>
            <w:r w:rsidRPr="00BF629A">
              <w:rPr>
                <w:rFonts w:eastAsia="Arial" w:cs="Arial"/>
                <w:szCs w:val="20"/>
              </w:rPr>
              <w:t xml:space="preserve"> naravne mineralne vode na vlogo stranke, ki ima pravico do zajema vode v skladu z zakonom, ki ureja vode. </w:t>
            </w:r>
          </w:p>
          <w:p w14:paraId="3B4ED54F" w14:textId="089937C8" w:rsidR="002A3C03" w:rsidRPr="00BF629A" w:rsidRDefault="781F7729" w:rsidP="00404C80">
            <w:pPr>
              <w:pStyle w:val="Odstavekseznama"/>
              <w:numPr>
                <w:ilvl w:val="0"/>
                <w:numId w:val="123"/>
              </w:numPr>
              <w:spacing w:line="276" w:lineRule="auto"/>
              <w:rPr>
                <w:rFonts w:ascii="Arial" w:eastAsia="Arial" w:hAnsi="Arial" w:cs="Arial"/>
                <w:sz w:val="20"/>
              </w:rPr>
            </w:pPr>
            <w:r w:rsidRPr="00BF629A">
              <w:rPr>
                <w:rFonts w:ascii="Arial" w:eastAsia="Arial" w:hAnsi="Arial" w:cs="Arial"/>
                <w:sz w:val="20"/>
              </w:rPr>
              <w:t>Predstojnik Uprave imenuje strokovno komisijo za pripravo mnenj o izpolnjevanju pogojev za priznanje označbe naravna mineralna voda. Naloga strokovne komisije iz prejšnjega stavka je</w:t>
            </w:r>
            <w:r w:rsidR="25E8CB47" w:rsidRPr="00BF629A">
              <w:rPr>
                <w:rFonts w:ascii="Arial" w:eastAsia="Arial" w:hAnsi="Arial" w:cs="Arial"/>
                <w:sz w:val="20"/>
              </w:rPr>
              <w:t xml:space="preserve"> preuči</w:t>
            </w:r>
            <w:r w:rsidR="0BA10595" w:rsidRPr="00BF629A">
              <w:rPr>
                <w:rFonts w:ascii="Arial" w:eastAsia="Arial" w:hAnsi="Arial" w:cs="Arial"/>
                <w:sz w:val="20"/>
              </w:rPr>
              <w:t>tev</w:t>
            </w:r>
            <w:r w:rsidR="25E8CB47" w:rsidRPr="00BF629A">
              <w:rPr>
                <w:rFonts w:ascii="Arial" w:eastAsia="Arial" w:hAnsi="Arial" w:cs="Arial"/>
                <w:sz w:val="20"/>
              </w:rPr>
              <w:t xml:space="preserve"> vlog</w:t>
            </w:r>
            <w:r w:rsidR="5B094BDD" w:rsidRPr="00BF629A">
              <w:rPr>
                <w:rFonts w:ascii="Arial" w:eastAsia="Arial" w:hAnsi="Arial" w:cs="Arial"/>
                <w:sz w:val="20"/>
              </w:rPr>
              <w:t>e</w:t>
            </w:r>
            <w:r w:rsidRPr="00BF629A">
              <w:rPr>
                <w:rFonts w:ascii="Arial" w:eastAsia="Arial" w:hAnsi="Arial" w:cs="Arial"/>
                <w:sz w:val="20"/>
              </w:rPr>
              <w:t xml:space="preserve"> strank in </w:t>
            </w:r>
            <w:r w:rsidR="25E8CB47" w:rsidRPr="00BF629A">
              <w:rPr>
                <w:rFonts w:ascii="Arial" w:eastAsia="Arial" w:hAnsi="Arial" w:cs="Arial"/>
                <w:sz w:val="20"/>
              </w:rPr>
              <w:t>p</w:t>
            </w:r>
            <w:r w:rsidR="5EC92B48" w:rsidRPr="00BF629A">
              <w:rPr>
                <w:rFonts w:ascii="Arial" w:eastAsia="Arial" w:hAnsi="Arial" w:cs="Arial"/>
                <w:sz w:val="20"/>
              </w:rPr>
              <w:t>riprava</w:t>
            </w:r>
            <w:r w:rsidR="25E8CB47" w:rsidRPr="00BF629A">
              <w:rPr>
                <w:rFonts w:ascii="Arial" w:eastAsia="Arial" w:hAnsi="Arial" w:cs="Arial"/>
                <w:sz w:val="20"/>
              </w:rPr>
              <w:t xml:space="preserve"> mnenj</w:t>
            </w:r>
            <w:r w:rsidRPr="00BF629A">
              <w:rPr>
                <w:rFonts w:ascii="Arial" w:eastAsia="Arial" w:hAnsi="Arial" w:cs="Arial"/>
                <w:sz w:val="20"/>
              </w:rPr>
              <w:t xml:space="preserve"> o izpolnjevanju pogojev za priznanje označbe naravna mineralna voda.</w:t>
            </w:r>
          </w:p>
          <w:p w14:paraId="0B85D54A" w14:textId="2C2549B1" w:rsidR="002A3C03" w:rsidRPr="00BF629A" w:rsidRDefault="1391E26B" w:rsidP="6DAB6CE0">
            <w:pPr>
              <w:pStyle w:val="Odstavekseznama"/>
              <w:numPr>
                <w:ilvl w:val="0"/>
                <w:numId w:val="123"/>
              </w:numPr>
              <w:spacing w:line="276" w:lineRule="auto"/>
              <w:rPr>
                <w:rFonts w:ascii="Arial" w:eastAsia="Arial" w:hAnsi="Arial" w:cs="Arial"/>
                <w:sz w:val="20"/>
              </w:rPr>
            </w:pPr>
            <w:r w:rsidRPr="00BF629A">
              <w:rPr>
                <w:rFonts w:ascii="Arial" w:eastAsia="Arial" w:hAnsi="Arial" w:cs="Arial"/>
                <w:sz w:val="20"/>
              </w:rPr>
              <w:t xml:space="preserve">Izvedba analiz, raziskav in stroški komisije iz </w:t>
            </w:r>
            <w:r w:rsidR="3EFE49F4" w:rsidRPr="00BF629A">
              <w:rPr>
                <w:rFonts w:ascii="Arial" w:eastAsia="Arial" w:hAnsi="Arial" w:cs="Arial"/>
                <w:sz w:val="20"/>
              </w:rPr>
              <w:t>prejšnjega</w:t>
            </w:r>
            <w:r w:rsidRPr="00BF629A">
              <w:rPr>
                <w:rFonts w:ascii="Arial" w:eastAsia="Arial" w:hAnsi="Arial" w:cs="Arial"/>
                <w:sz w:val="20"/>
              </w:rPr>
              <w:t xml:space="preserve"> odstavka </w:t>
            </w:r>
            <w:r w:rsidR="2FCA47E3" w:rsidRPr="00BF629A">
              <w:rPr>
                <w:rFonts w:ascii="Arial" w:eastAsia="Arial" w:hAnsi="Arial" w:cs="Arial"/>
                <w:sz w:val="20"/>
              </w:rPr>
              <w:t xml:space="preserve">so </w:t>
            </w:r>
            <w:r w:rsidRPr="00BF629A">
              <w:rPr>
                <w:rFonts w:ascii="Arial" w:eastAsia="Arial" w:hAnsi="Arial" w:cs="Arial"/>
                <w:sz w:val="20"/>
              </w:rPr>
              <w:t>posebn</w:t>
            </w:r>
            <w:r w:rsidR="1C6F923E" w:rsidRPr="00BF629A">
              <w:rPr>
                <w:rFonts w:ascii="Arial" w:eastAsia="Arial" w:hAnsi="Arial" w:cs="Arial"/>
                <w:sz w:val="20"/>
              </w:rPr>
              <w:t>i</w:t>
            </w:r>
            <w:r w:rsidRPr="00BF629A">
              <w:rPr>
                <w:rFonts w:ascii="Arial" w:eastAsia="Arial" w:hAnsi="Arial" w:cs="Arial"/>
                <w:sz w:val="20"/>
              </w:rPr>
              <w:t xml:space="preserve"> strošk</w:t>
            </w:r>
            <w:r w:rsidR="70B8EE14" w:rsidRPr="00BF629A">
              <w:rPr>
                <w:rFonts w:ascii="Arial" w:eastAsia="Arial" w:hAnsi="Arial" w:cs="Arial"/>
                <w:sz w:val="20"/>
              </w:rPr>
              <w:t>i</w:t>
            </w:r>
            <w:r w:rsidRPr="00BF629A">
              <w:rPr>
                <w:rFonts w:ascii="Arial" w:eastAsia="Arial" w:hAnsi="Arial" w:cs="Arial"/>
                <w:sz w:val="20"/>
              </w:rPr>
              <w:t xml:space="preserve"> upravnega postopka, ki jih plača stranka.</w:t>
            </w:r>
          </w:p>
          <w:p w14:paraId="510E837E" w14:textId="765B5ABF" w:rsidR="00F842F9" w:rsidRPr="00BF629A" w:rsidRDefault="261AEC42" w:rsidP="1271A91E">
            <w:pPr>
              <w:pStyle w:val="Odstavekseznama"/>
              <w:numPr>
                <w:ilvl w:val="0"/>
                <w:numId w:val="123"/>
              </w:numPr>
              <w:spacing w:line="276" w:lineRule="auto"/>
              <w:rPr>
                <w:rFonts w:ascii="Arial" w:eastAsia="Arial" w:hAnsi="Arial" w:cs="Arial"/>
                <w:sz w:val="20"/>
              </w:rPr>
            </w:pPr>
            <w:r w:rsidRPr="00BF629A">
              <w:rPr>
                <w:rFonts w:ascii="Arial" w:eastAsia="Arial" w:hAnsi="Arial" w:cs="Arial"/>
                <w:sz w:val="20"/>
              </w:rPr>
              <w:t>Vsebino vloge</w:t>
            </w:r>
            <w:r w:rsidR="1A37D85D" w:rsidRPr="00BF629A">
              <w:rPr>
                <w:rFonts w:ascii="Arial" w:eastAsia="Arial" w:hAnsi="Arial" w:cs="Arial"/>
                <w:sz w:val="20"/>
              </w:rPr>
              <w:t xml:space="preserve"> in zahtevane podatke iz prvega odstavka tega člena</w:t>
            </w:r>
            <w:r w:rsidR="1FE9E2CA" w:rsidRPr="00BF629A">
              <w:rPr>
                <w:rFonts w:ascii="Arial" w:eastAsia="Arial" w:hAnsi="Arial" w:cs="Arial"/>
                <w:sz w:val="20"/>
              </w:rPr>
              <w:t>,</w:t>
            </w:r>
            <w:r w:rsidR="5D35ECFD" w:rsidRPr="00BF629A">
              <w:rPr>
                <w:rFonts w:ascii="Arial" w:eastAsia="Arial" w:hAnsi="Arial" w:cs="Arial"/>
                <w:sz w:val="20"/>
              </w:rPr>
              <w:t xml:space="preserve"> </w:t>
            </w:r>
            <w:r w:rsidR="54893A46" w:rsidRPr="00BF629A">
              <w:rPr>
                <w:rFonts w:ascii="Arial" w:eastAsia="Arial" w:hAnsi="Arial" w:cs="Arial"/>
                <w:sz w:val="20"/>
              </w:rPr>
              <w:t xml:space="preserve">sestavo, pogoje za imenovanje in druga podrobnejša vprašanja </w:t>
            </w:r>
            <w:r w:rsidR="4BC8FB63" w:rsidRPr="00BF629A">
              <w:rPr>
                <w:rFonts w:ascii="Arial" w:eastAsia="Arial" w:hAnsi="Arial" w:cs="Arial"/>
                <w:sz w:val="20"/>
              </w:rPr>
              <w:t>glede</w:t>
            </w:r>
            <w:r w:rsidR="54893A46" w:rsidRPr="00BF629A">
              <w:rPr>
                <w:rFonts w:ascii="Arial" w:eastAsia="Arial" w:hAnsi="Arial" w:cs="Arial"/>
                <w:sz w:val="20"/>
              </w:rPr>
              <w:t xml:space="preserve"> strokovn</w:t>
            </w:r>
            <w:r w:rsidR="2FAA757D" w:rsidRPr="00BF629A">
              <w:rPr>
                <w:rFonts w:ascii="Arial" w:eastAsia="Arial" w:hAnsi="Arial" w:cs="Arial"/>
                <w:sz w:val="20"/>
              </w:rPr>
              <w:t>e</w:t>
            </w:r>
            <w:r w:rsidR="54893A46" w:rsidRPr="00BF629A">
              <w:rPr>
                <w:rFonts w:ascii="Arial" w:eastAsia="Arial" w:hAnsi="Arial" w:cs="Arial"/>
                <w:sz w:val="20"/>
              </w:rPr>
              <w:t xml:space="preserve"> komisij</w:t>
            </w:r>
            <w:r w:rsidR="45F22774" w:rsidRPr="00BF629A">
              <w:rPr>
                <w:rFonts w:ascii="Arial" w:eastAsia="Arial" w:hAnsi="Arial" w:cs="Arial"/>
                <w:sz w:val="20"/>
              </w:rPr>
              <w:t>e</w:t>
            </w:r>
            <w:r w:rsidR="54893A46" w:rsidRPr="00BF629A">
              <w:rPr>
                <w:rFonts w:ascii="Arial" w:eastAsia="Arial" w:hAnsi="Arial" w:cs="Arial"/>
                <w:sz w:val="20"/>
              </w:rPr>
              <w:t xml:space="preserve"> iz drugega odstavka tega člena</w:t>
            </w:r>
            <w:r w:rsidR="6EF5C301" w:rsidRPr="00BF629A">
              <w:rPr>
                <w:rFonts w:ascii="Arial" w:eastAsia="Arial" w:hAnsi="Arial" w:cs="Arial"/>
                <w:sz w:val="20"/>
              </w:rPr>
              <w:t xml:space="preserve"> </w:t>
            </w:r>
            <w:r w:rsidR="3DDF0C27" w:rsidRPr="00BF629A">
              <w:rPr>
                <w:rFonts w:ascii="Arial" w:eastAsia="Arial" w:hAnsi="Arial" w:cs="Arial"/>
                <w:sz w:val="20"/>
              </w:rPr>
              <w:t>predpiše minister.</w:t>
            </w:r>
          </w:p>
          <w:p w14:paraId="76614669" w14:textId="6366A056" w:rsidR="00F842F9" w:rsidRPr="00BF629A" w:rsidRDefault="00F842F9" w:rsidP="09EE6D32">
            <w:pPr>
              <w:pStyle w:val="Odstavekseznama"/>
              <w:spacing w:line="276" w:lineRule="auto"/>
              <w:ind w:left="360"/>
              <w:rPr>
                <w:rFonts w:ascii="Arial" w:eastAsia="Arial" w:hAnsi="Arial" w:cs="Arial"/>
                <w:sz w:val="20"/>
              </w:rPr>
            </w:pPr>
          </w:p>
          <w:p w14:paraId="4724F3C4"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3EF63FA5"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(odločba)</w:t>
            </w:r>
          </w:p>
          <w:p w14:paraId="5460DC8C" w14:textId="02A39112" w:rsidR="002A3C03" w:rsidRPr="00BF629A" w:rsidRDefault="4E7658A8" w:rsidP="00404C80">
            <w:pPr>
              <w:pStyle w:val="Odstavekseznama"/>
              <w:numPr>
                <w:ilvl w:val="0"/>
                <w:numId w:val="122"/>
              </w:numPr>
              <w:spacing w:line="276" w:lineRule="auto"/>
              <w:rPr>
                <w:rFonts w:ascii="Arial" w:eastAsia="Arial" w:hAnsi="Arial" w:cs="Arial"/>
                <w:sz w:val="20"/>
              </w:rPr>
            </w:pPr>
            <w:r w:rsidRPr="00BF629A">
              <w:rPr>
                <w:rFonts w:ascii="Arial" w:eastAsia="Arial" w:hAnsi="Arial" w:cs="Arial"/>
                <w:sz w:val="20"/>
              </w:rPr>
              <w:t xml:space="preserve">O priznanju označbe naravna mineralna voda odloči Uprava </w:t>
            </w:r>
            <w:r w:rsidR="5C18F443" w:rsidRPr="00BF629A">
              <w:rPr>
                <w:rFonts w:ascii="Arial" w:eastAsia="Arial" w:hAnsi="Arial" w:cs="Arial"/>
                <w:sz w:val="20"/>
              </w:rPr>
              <w:t xml:space="preserve">v </w:t>
            </w:r>
            <w:r w:rsidR="46F2771D" w:rsidRPr="00BF629A">
              <w:rPr>
                <w:rFonts w:ascii="Arial" w:eastAsia="Arial" w:hAnsi="Arial" w:cs="Arial"/>
                <w:sz w:val="20"/>
              </w:rPr>
              <w:t>štirih</w:t>
            </w:r>
            <w:r w:rsidRPr="00BF629A">
              <w:rPr>
                <w:rFonts w:ascii="Arial" w:eastAsia="Arial" w:hAnsi="Arial" w:cs="Arial"/>
                <w:sz w:val="20"/>
              </w:rPr>
              <w:t xml:space="preserve"> mesecih od vložitve popolne vloge.</w:t>
            </w:r>
          </w:p>
          <w:p w14:paraId="7B881946" w14:textId="14476218" w:rsidR="002A3C03" w:rsidRPr="00BF629A" w:rsidRDefault="002A3C03" w:rsidP="00404C80">
            <w:pPr>
              <w:pStyle w:val="Odstavekseznama"/>
              <w:numPr>
                <w:ilvl w:val="0"/>
                <w:numId w:val="122"/>
              </w:numPr>
              <w:spacing w:line="276" w:lineRule="auto"/>
              <w:rPr>
                <w:rFonts w:ascii="Arial" w:eastAsia="Arial" w:hAnsi="Arial" w:cs="Arial"/>
                <w:sz w:val="20"/>
              </w:rPr>
            </w:pPr>
            <w:r w:rsidRPr="00BF629A">
              <w:rPr>
                <w:rFonts w:ascii="Arial" w:eastAsia="Arial" w:hAnsi="Arial" w:cs="Arial"/>
                <w:sz w:val="20"/>
              </w:rPr>
              <w:t>Če vloga iz prejšnjega odstavka izpolnjuje predpisane pogoje iz</w:t>
            </w:r>
            <w:r w:rsidR="506C5C17" w:rsidRPr="00BF629A">
              <w:rPr>
                <w:rFonts w:ascii="Arial" w:eastAsia="Arial" w:hAnsi="Arial" w:cs="Arial"/>
                <w:sz w:val="20"/>
              </w:rPr>
              <w:t xml:space="preserve"> </w:t>
            </w:r>
            <w:r w:rsidR="15BA502F" w:rsidRPr="00BF629A">
              <w:rPr>
                <w:rFonts w:ascii="Arial" w:eastAsia="Arial" w:hAnsi="Arial" w:cs="Arial"/>
                <w:sz w:val="20"/>
              </w:rPr>
              <w:t>tega zakona in</w:t>
            </w:r>
            <w:r w:rsidRPr="00BF629A">
              <w:rPr>
                <w:rFonts w:ascii="Arial" w:eastAsia="Arial" w:hAnsi="Arial" w:cs="Arial"/>
                <w:sz w:val="20"/>
              </w:rPr>
              <w:t xml:space="preserve"> predpisov, ki urejajo priznanje označbe naravna mineralna voda, Uprava izda odločbo o priznanju označbe naravna mineralna voda. </w:t>
            </w:r>
          </w:p>
          <w:p w14:paraId="67F09385" w14:textId="7522008F" w:rsidR="002A3C03" w:rsidRPr="00BF629A" w:rsidRDefault="002A3C03" w:rsidP="00404C80">
            <w:pPr>
              <w:pStyle w:val="Odstavekseznama"/>
              <w:numPr>
                <w:ilvl w:val="0"/>
                <w:numId w:val="122"/>
              </w:numPr>
              <w:spacing w:line="276" w:lineRule="auto"/>
              <w:rPr>
                <w:rFonts w:ascii="Arial" w:eastAsia="Arial" w:hAnsi="Arial" w:cs="Arial"/>
                <w:sz w:val="20"/>
              </w:rPr>
            </w:pPr>
            <w:r w:rsidRPr="00BF629A">
              <w:rPr>
                <w:rFonts w:ascii="Arial" w:eastAsia="Arial" w:hAnsi="Arial" w:cs="Arial"/>
                <w:sz w:val="20"/>
              </w:rPr>
              <w:t xml:space="preserve">Uprava na vlogo stranke izda odločbo o spremembi označbe naravna mineralna voda, če so </w:t>
            </w:r>
            <w:r w:rsidR="506C5C17" w:rsidRPr="00BF629A">
              <w:rPr>
                <w:rFonts w:ascii="Arial" w:eastAsia="Arial" w:hAnsi="Arial" w:cs="Arial"/>
                <w:sz w:val="20"/>
              </w:rPr>
              <w:t>izpolnjen</w:t>
            </w:r>
            <w:r w:rsidR="2F361C1E" w:rsidRPr="00BF629A">
              <w:rPr>
                <w:rFonts w:ascii="Arial" w:eastAsia="Arial" w:hAnsi="Arial" w:cs="Arial"/>
                <w:sz w:val="20"/>
              </w:rPr>
              <w:t>i</w:t>
            </w:r>
            <w:r w:rsidRPr="00BF629A">
              <w:rPr>
                <w:rFonts w:ascii="Arial" w:eastAsia="Arial" w:hAnsi="Arial" w:cs="Arial"/>
                <w:sz w:val="20"/>
              </w:rPr>
              <w:t xml:space="preserve"> pogoji iz </w:t>
            </w:r>
            <w:r w:rsidR="21F6E854" w:rsidRPr="00BF629A">
              <w:rPr>
                <w:rFonts w:ascii="Arial" w:eastAsia="Arial" w:hAnsi="Arial" w:cs="Arial"/>
                <w:sz w:val="20"/>
              </w:rPr>
              <w:t>tega zakona in</w:t>
            </w:r>
            <w:r w:rsidR="506C5C17" w:rsidRPr="00BF629A">
              <w:rPr>
                <w:rFonts w:ascii="Arial" w:eastAsia="Arial" w:hAnsi="Arial" w:cs="Arial"/>
                <w:sz w:val="20"/>
              </w:rPr>
              <w:t xml:space="preserve"> </w:t>
            </w:r>
            <w:r w:rsidRPr="00BF629A">
              <w:rPr>
                <w:rFonts w:ascii="Arial" w:eastAsia="Arial" w:hAnsi="Arial" w:cs="Arial"/>
                <w:sz w:val="20"/>
              </w:rPr>
              <w:t xml:space="preserve">predpisov, ki urejajo priznanje označbe naravna mineralna voda. </w:t>
            </w:r>
          </w:p>
          <w:p w14:paraId="0A1D38B0" w14:textId="2757DA5C" w:rsidR="002A3C03" w:rsidRPr="00BF629A" w:rsidRDefault="24C320DC" w:rsidP="74D18CF8">
            <w:pPr>
              <w:pStyle w:val="Odstavekseznama"/>
              <w:numPr>
                <w:ilvl w:val="0"/>
                <w:numId w:val="122"/>
              </w:numPr>
              <w:spacing w:line="276" w:lineRule="auto"/>
              <w:rPr>
                <w:rFonts w:ascii="Arial" w:eastAsia="Arial" w:hAnsi="Arial" w:cs="Arial"/>
                <w:sz w:val="20"/>
              </w:rPr>
            </w:pPr>
            <w:r w:rsidRPr="00BF629A">
              <w:rPr>
                <w:rFonts w:ascii="Arial" w:eastAsia="Arial" w:hAnsi="Arial" w:cs="Arial"/>
                <w:sz w:val="20"/>
              </w:rPr>
              <w:t xml:space="preserve">Če se po izdaji odločbe iz drugega odstavka </w:t>
            </w:r>
            <w:r w:rsidR="52413CF3" w:rsidRPr="00BF629A">
              <w:rPr>
                <w:rFonts w:ascii="Arial" w:eastAsia="Arial" w:hAnsi="Arial" w:cs="Arial"/>
                <w:sz w:val="20"/>
              </w:rPr>
              <w:t xml:space="preserve">tega člena </w:t>
            </w:r>
            <w:r w:rsidRPr="00BF629A">
              <w:rPr>
                <w:rFonts w:ascii="Arial" w:eastAsia="Arial" w:hAnsi="Arial" w:cs="Arial"/>
                <w:sz w:val="20"/>
              </w:rPr>
              <w:t xml:space="preserve">ugotovi, da se neskladnosti </w:t>
            </w:r>
            <w:r w:rsidR="7202838F" w:rsidRPr="00BF629A">
              <w:rPr>
                <w:rFonts w:ascii="Arial" w:eastAsia="Arial" w:hAnsi="Arial" w:cs="Arial"/>
                <w:sz w:val="20"/>
              </w:rPr>
              <w:t>s</w:t>
            </w:r>
            <w:r w:rsidRPr="00BF629A">
              <w:rPr>
                <w:rFonts w:ascii="Arial" w:eastAsia="Arial" w:hAnsi="Arial" w:cs="Arial"/>
                <w:sz w:val="20"/>
              </w:rPr>
              <w:t xml:space="preserve"> pogoji za priznanje označbe naravna mineralna voda ne da odpraviti ali se neskladnosti ne </w:t>
            </w:r>
            <w:r w:rsidR="69F04B4E" w:rsidRPr="00BF629A">
              <w:rPr>
                <w:rFonts w:ascii="Arial" w:eastAsia="Arial" w:hAnsi="Arial" w:cs="Arial"/>
                <w:sz w:val="20"/>
              </w:rPr>
              <w:t>odpravi</w:t>
            </w:r>
            <w:r w:rsidR="46B5E00E" w:rsidRPr="00BF629A">
              <w:rPr>
                <w:rFonts w:ascii="Arial" w:eastAsia="Arial" w:hAnsi="Arial" w:cs="Arial"/>
                <w:sz w:val="20"/>
              </w:rPr>
              <w:t>jo</w:t>
            </w:r>
            <w:r w:rsidRPr="00BF629A">
              <w:rPr>
                <w:rFonts w:ascii="Arial" w:eastAsia="Arial" w:hAnsi="Arial" w:cs="Arial"/>
                <w:sz w:val="20"/>
              </w:rPr>
              <w:t xml:space="preserve"> v roku, ki se določi pri inšpekcijskem nadzoru, Uprava izda odločbo o prenehanju priznanja označbe naravna mineralna voda. </w:t>
            </w:r>
          </w:p>
          <w:p w14:paraId="71E15C79" w14:textId="77777777" w:rsidR="002A3C03" w:rsidRPr="00BF629A" w:rsidRDefault="002A3C03" w:rsidP="00404C80">
            <w:pPr>
              <w:pStyle w:val="Odstavekseznama"/>
              <w:numPr>
                <w:ilvl w:val="0"/>
                <w:numId w:val="122"/>
              </w:numPr>
              <w:spacing w:line="276" w:lineRule="auto"/>
              <w:rPr>
                <w:rFonts w:ascii="Arial" w:eastAsia="Arial" w:hAnsi="Arial" w:cs="Arial"/>
                <w:sz w:val="20"/>
              </w:rPr>
            </w:pPr>
            <w:r w:rsidRPr="00BF629A">
              <w:rPr>
                <w:rFonts w:ascii="Arial" w:eastAsia="Arial" w:hAnsi="Arial" w:cs="Arial"/>
                <w:sz w:val="20"/>
              </w:rPr>
              <w:t xml:space="preserve">Na vlogo stranke za prenehanje priznanja označbe naravna mineralna voda izda Uprava odločbo o prenehanju priznanja označbe naravna mineralna voda.  </w:t>
            </w:r>
          </w:p>
          <w:p w14:paraId="184D15E4" w14:textId="6737D340" w:rsidR="002A3C03" w:rsidRPr="00BF629A" w:rsidRDefault="2529F6EC" w:rsidP="74D18CF8">
            <w:pPr>
              <w:numPr>
                <w:ilvl w:val="0"/>
                <w:numId w:val="122"/>
              </w:numPr>
              <w:spacing w:line="276" w:lineRule="auto"/>
              <w:jc w:val="both"/>
              <w:rPr>
                <w:rFonts w:eastAsia="Arial" w:cs="Arial"/>
              </w:rPr>
            </w:pPr>
            <w:r w:rsidRPr="00BF629A">
              <w:rPr>
                <w:rFonts w:eastAsia="Arial" w:cs="Arial"/>
              </w:rPr>
              <w:t xml:space="preserve">Uprava </w:t>
            </w:r>
            <w:r w:rsidR="3DC74DF3" w:rsidRPr="00BF629A">
              <w:rPr>
                <w:rFonts w:eastAsia="Arial" w:cs="Arial"/>
              </w:rPr>
              <w:t>na svoji spletni strani</w:t>
            </w:r>
            <w:r w:rsidRPr="00BF629A">
              <w:rPr>
                <w:rFonts w:eastAsia="Arial" w:cs="Arial"/>
              </w:rPr>
              <w:t xml:space="preserve"> objavi izrek odločbe o priznanju, spremembi ali prenehanju priznanja označbe naravna mineralna voda. Uprava o odločitv</w:t>
            </w:r>
            <w:r w:rsidR="04EF06ED" w:rsidRPr="00BF629A">
              <w:rPr>
                <w:rFonts w:eastAsia="Arial" w:cs="Arial"/>
              </w:rPr>
              <w:t>ah</w:t>
            </w:r>
            <w:r w:rsidRPr="00BF629A">
              <w:rPr>
                <w:rFonts w:eastAsia="Arial" w:cs="Arial"/>
              </w:rPr>
              <w:t xml:space="preserve"> iz prejšnjega stavka obvesti </w:t>
            </w:r>
            <w:r w:rsidR="22204826" w:rsidRPr="00BF629A">
              <w:rPr>
                <w:rFonts w:eastAsia="Arial" w:cs="Arial"/>
              </w:rPr>
              <w:t>Evrop</w:t>
            </w:r>
            <w:r w:rsidR="1A7C9E5D" w:rsidRPr="00BF629A">
              <w:rPr>
                <w:rFonts w:eastAsia="Arial" w:cs="Arial"/>
              </w:rPr>
              <w:t>s</w:t>
            </w:r>
            <w:r w:rsidR="22204826" w:rsidRPr="00BF629A">
              <w:rPr>
                <w:rFonts w:eastAsia="Arial" w:cs="Arial"/>
              </w:rPr>
              <w:t xml:space="preserve">ko </w:t>
            </w:r>
            <w:r w:rsidR="31CBFA73" w:rsidRPr="00BF629A">
              <w:rPr>
                <w:rFonts w:eastAsia="Arial" w:cs="Arial"/>
              </w:rPr>
              <w:t>k</w:t>
            </w:r>
            <w:r w:rsidR="54D4A11B" w:rsidRPr="00BF629A">
              <w:rPr>
                <w:rFonts w:eastAsia="Arial" w:cs="Arial"/>
              </w:rPr>
              <w:t>omisijo</w:t>
            </w:r>
            <w:r w:rsidRPr="00BF629A">
              <w:rPr>
                <w:rFonts w:eastAsia="Arial" w:cs="Arial"/>
              </w:rPr>
              <w:t>.</w:t>
            </w:r>
          </w:p>
          <w:p w14:paraId="63A420E6" w14:textId="77777777" w:rsidR="002A3C03" w:rsidRPr="00BF629A" w:rsidRDefault="002A3C03" w:rsidP="002A3C03">
            <w:pPr>
              <w:tabs>
                <w:tab w:val="left" w:pos="397"/>
                <w:tab w:val="left" w:pos="540"/>
                <w:tab w:val="left" w:pos="900"/>
                <w:tab w:val="left" w:pos="397"/>
              </w:tabs>
              <w:spacing w:line="276" w:lineRule="auto"/>
              <w:ind w:left="397" w:hanging="397"/>
              <w:jc w:val="center"/>
              <w:rPr>
                <w:rFonts w:eastAsia="Arial" w:cs="Arial"/>
                <w:b/>
                <w:bCs/>
                <w:szCs w:val="20"/>
              </w:rPr>
            </w:pPr>
            <w:r w:rsidRPr="00BF629A">
              <w:rPr>
                <w:rFonts w:eastAsia="Arial" w:cs="Arial"/>
                <w:b/>
                <w:bCs/>
                <w:szCs w:val="20"/>
              </w:rPr>
              <w:t xml:space="preserve"> </w:t>
            </w:r>
          </w:p>
          <w:p w14:paraId="7F6B3940"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8DC07D0"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(posebne navedbe za naravno mineralno vodo)</w:t>
            </w:r>
          </w:p>
          <w:p w14:paraId="76037775" w14:textId="04F26860" w:rsidR="002A3C03" w:rsidRPr="00BF629A" w:rsidRDefault="4E7658A8" w:rsidP="00404C80">
            <w:pPr>
              <w:pStyle w:val="Odstavekseznama"/>
              <w:numPr>
                <w:ilvl w:val="0"/>
                <w:numId w:val="169"/>
              </w:numPr>
              <w:spacing w:line="276" w:lineRule="auto"/>
              <w:ind w:left="360"/>
              <w:rPr>
                <w:rFonts w:ascii="Arial" w:eastAsia="Arial" w:hAnsi="Arial" w:cs="Arial"/>
                <w:sz w:val="20"/>
              </w:rPr>
            </w:pPr>
            <w:r w:rsidRPr="00BF629A">
              <w:rPr>
                <w:rFonts w:ascii="Arial" w:eastAsia="Arial" w:hAnsi="Arial" w:cs="Arial"/>
                <w:sz w:val="20"/>
              </w:rPr>
              <w:t xml:space="preserve">Naravna mineralna voda mora imeti na označbi navedene omejitve za njeno uporabo, če so presežene mejne vrednosti snovi v skladu s </w:t>
            </w:r>
            <w:r w:rsidR="75D1E1B8" w:rsidRPr="00BF629A">
              <w:rPr>
                <w:rFonts w:ascii="Arial" w:eastAsia="Arial" w:hAnsi="Arial" w:cs="Arial"/>
                <w:sz w:val="20"/>
              </w:rPr>
              <w:t>predpisi, ki urejajo izkoriščanje in trženje naravnih mineralnih vod</w:t>
            </w:r>
            <w:r w:rsidRPr="00BF629A">
              <w:rPr>
                <w:rFonts w:ascii="Arial" w:eastAsia="Arial" w:hAnsi="Arial" w:cs="Arial"/>
                <w:sz w:val="20"/>
              </w:rPr>
              <w:t>.</w:t>
            </w:r>
          </w:p>
          <w:p w14:paraId="2B51DC19" w14:textId="63FF05D5" w:rsidR="002A3C03" w:rsidRPr="00BF629A" w:rsidRDefault="4E7658A8" w:rsidP="00404C80">
            <w:pPr>
              <w:pStyle w:val="Odstavekseznama"/>
              <w:numPr>
                <w:ilvl w:val="0"/>
                <w:numId w:val="169"/>
              </w:numPr>
              <w:spacing w:line="276" w:lineRule="auto"/>
              <w:ind w:left="360"/>
              <w:rPr>
                <w:rFonts w:ascii="Arial" w:eastAsia="Arial" w:hAnsi="Arial" w:cs="Arial"/>
                <w:sz w:val="20"/>
              </w:rPr>
            </w:pPr>
            <w:r w:rsidRPr="00BF629A">
              <w:rPr>
                <w:rFonts w:ascii="Arial" w:eastAsia="Arial" w:hAnsi="Arial" w:cs="Arial"/>
                <w:sz w:val="20"/>
              </w:rPr>
              <w:t xml:space="preserve">Naravna mineralna voda je lahko označena s posebnimi navedbami glede prehranskih in zdravstvenih trditev, če vlagatelj poda vlogo in dokazila ter Uprava odloči, da izpolnjuje kriterije </w:t>
            </w:r>
            <w:r w:rsidRPr="00BF629A">
              <w:rPr>
                <w:rFonts w:ascii="Arial" w:eastAsia="Arial" w:hAnsi="Arial" w:cs="Arial"/>
                <w:sz w:val="20"/>
              </w:rPr>
              <w:lastRenderedPageBreak/>
              <w:t xml:space="preserve">glede teh posebnih navedb v skladu s </w:t>
            </w:r>
            <w:r w:rsidR="7FF0F776" w:rsidRPr="00BF629A">
              <w:rPr>
                <w:rFonts w:ascii="Arial" w:eastAsia="Arial" w:hAnsi="Arial" w:cs="Arial"/>
                <w:sz w:val="20"/>
              </w:rPr>
              <w:t>predpisi</w:t>
            </w:r>
            <w:r w:rsidR="31F90D4F" w:rsidRPr="00BF629A">
              <w:rPr>
                <w:rFonts w:ascii="Arial" w:eastAsia="Arial" w:hAnsi="Arial" w:cs="Arial"/>
                <w:sz w:val="20"/>
              </w:rPr>
              <w:t>, ki ureja</w:t>
            </w:r>
            <w:r w:rsidR="73F7331F" w:rsidRPr="00BF629A">
              <w:rPr>
                <w:rFonts w:ascii="Arial" w:eastAsia="Arial" w:hAnsi="Arial" w:cs="Arial"/>
                <w:sz w:val="20"/>
              </w:rPr>
              <w:t>jo izkoriščanje in trženje naravnih mineralnih vod ter</w:t>
            </w:r>
            <w:r w:rsidR="31F90D4F" w:rsidRPr="00BF629A">
              <w:rPr>
                <w:rFonts w:ascii="Arial" w:eastAsia="Arial" w:hAnsi="Arial" w:cs="Arial"/>
                <w:sz w:val="20"/>
              </w:rPr>
              <w:t xml:space="preserve"> prehranske in zdravstvene trditve </w:t>
            </w:r>
            <w:r w:rsidR="6E61C1A1" w:rsidRPr="00BF629A">
              <w:rPr>
                <w:rFonts w:ascii="Arial" w:eastAsia="Arial" w:hAnsi="Arial" w:cs="Arial"/>
                <w:sz w:val="20"/>
              </w:rPr>
              <w:t>na živilih</w:t>
            </w:r>
            <w:r w:rsidRPr="00BF629A">
              <w:rPr>
                <w:rFonts w:ascii="Arial" w:eastAsia="Arial" w:hAnsi="Arial" w:cs="Arial"/>
                <w:sz w:val="20"/>
              </w:rPr>
              <w:t>.</w:t>
            </w:r>
          </w:p>
          <w:p w14:paraId="7B5736D3" w14:textId="73BDB66F" w:rsidR="002A3C03" w:rsidRPr="00BF629A" w:rsidRDefault="3BFED491" w:rsidP="00404C80">
            <w:pPr>
              <w:pStyle w:val="Odstavekseznama"/>
              <w:numPr>
                <w:ilvl w:val="0"/>
                <w:numId w:val="169"/>
              </w:numPr>
              <w:spacing w:line="276" w:lineRule="auto"/>
              <w:ind w:left="360"/>
              <w:rPr>
                <w:rFonts w:ascii="Arial" w:eastAsia="Arial" w:hAnsi="Arial" w:cs="Arial"/>
                <w:sz w:val="20"/>
              </w:rPr>
            </w:pPr>
            <w:r w:rsidRPr="00BF629A">
              <w:rPr>
                <w:rFonts w:ascii="Arial" w:eastAsia="Arial" w:hAnsi="Arial" w:cs="Arial"/>
                <w:sz w:val="20"/>
              </w:rPr>
              <w:t>Posebne n</w:t>
            </w:r>
            <w:r w:rsidR="6991BE1B" w:rsidRPr="00BF629A">
              <w:rPr>
                <w:rFonts w:ascii="Arial" w:eastAsia="Arial" w:hAnsi="Arial" w:cs="Arial"/>
                <w:sz w:val="20"/>
              </w:rPr>
              <w:t xml:space="preserve">avedbe </w:t>
            </w:r>
            <w:r w:rsidR="30FF0644" w:rsidRPr="00BF629A">
              <w:rPr>
                <w:rFonts w:ascii="Arial" w:eastAsia="Arial" w:hAnsi="Arial" w:cs="Arial"/>
                <w:sz w:val="20"/>
              </w:rPr>
              <w:t>iz prejšnjega odstavka</w:t>
            </w:r>
            <w:r w:rsidR="1D38CCAA" w:rsidRPr="00BF629A">
              <w:rPr>
                <w:rFonts w:ascii="Arial" w:eastAsia="Arial" w:hAnsi="Arial" w:cs="Arial"/>
                <w:sz w:val="20"/>
              </w:rPr>
              <w:t xml:space="preserve"> </w:t>
            </w:r>
            <w:r w:rsidR="2CA2C07A" w:rsidRPr="00BF629A">
              <w:rPr>
                <w:rFonts w:ascii="Arial" w:eastAsia="Arial" w:hAnsi="Arial" w:cs="Arial"/>
                <w:sz w:val="20"/>
              </w:rPr>
              <w:t xml:space="preserve">morajo </w:t>
            </w:r>
            <w:r w:rsidR="6991BE1B" w:rsidRPr="00BF629A">
              <w:rPr>
                <w:rFonts w:ascii="Arial" w:eastAsia="Arial" w:hAnsi="Arial" w:cs="Arial"/>
                <w:sz w:val="20"/>
              </w:rPr>
              <w:t>temelji</w:t>
            </w:r>
            <w:r w:rsidR="5BAD540D" w:rsidRPr="00BF629A">
              <w:rPr>
                <w:rFonts w:ascii="Arial" w:eastAsia="Arial" w:hAnsi="Arial" w:cs="Arial"/>
                <w:sz w:val="20"/>
              </w:rPr>
              <w:t>ti</w:t>
            </w:r>
            <w:r w:rsidR="1D38CCAA" w:rsidRPr="00BF629A">
              <w:rPr>
                <w:rFonts w:ascii="Arial" w:eastAsia="Arial" w:hAnsi="Arial" w:cs="Arial"/>
                <w:sz w:val="20"/>
              </w:rPr>
              <w:t xml:space="preserve"> na fizikalno-kemičnih analizah </w:t>
            </w:r>
            <w:r w:rsidR="6BCA4BA0" w:rsidRPr="00BF629A">
              <w:rPr>
                <w:rFonts w:ascii="Arial" w:eastAsia="Arial" w:hAnsi="Arial" w:cs="Arial"/>
                <w:sz w:val="20"/>
              </w:rPr>
              <w:t>in kadar je to potrebno</w:t>
            </w:r>
            <w:r w:rsidR="2F1DE323" w:rsidRPr="00BF629A">
              <w:rPr>
                <w:rFonts w:ascii="Arial" w:eastAsia="Arial" w:hAnsi="Arial" w:cs="Arial"/>
                <w:sz w:val="20"/>
              </w:rPr>
              <w:t>,</w:t>
            </w:r>
            <w:r w:rsidR="1D38CCAA" w:rsidRPr="00BF629A">
              <w:rPr>
                <w:rFonts w:ascii="Arial" w:eastAsia="Arial" w:hAnsi="Arial" w:cs="Arial"/>
                <w:sz w:val="20"/>
              </w:rPr>
              <w:t xml:space="preserve"> farmakoloških, fizioloških in kliničnih raziskavah, opravljenih v skladu z znanstveno priznanimi in preverjenimi postopki pooblaščenih strokovnjakov oziroma pooblaščenega laboratorija.</w:t>
            </w:r>
          </w:p>
          <w:p w14:paraId="5759B2E4" w14:textId="2B568C9A" w:rsidR="002A3C03" w:rsidRPr="00BF629A" w:rsidRDefault="4E7658A8" w:rsidP="00404C80">
            <w:pPr>
              <w:pStyle w:val="Odstavekseznama"/>
              <w:numPr>
                <w:ilvl w:val="0"/>
                <w:numId w:val="169"/>
              </w:numPr>
              <w:spacing w:line="276" w:lineRule="auto"/>
              <w:ind w:left="360"/>
              <w:rPr>
                <w:rFonts w:ascii="Arial" w:eastAsia="Arial" w:hAnsi="Arial" w:cs="Arial"/>
                <w:sz w:val="20"/>
              </w:rPr>
            </w:pPr>
            <w:r w:rsidRPr="00BF629A">
              <w:rPr>
                <w:rFonts w:ascii="Arial" w:eastAsia="Arial" w:hAnsi="Arial" w:cs="Arial"/>
                <w:sz w:val="20"/>
              </w:rPr>
              <w:t>Uprava odloči glede uporabe posebnih navedb iz drugega odstavka tega člena na podlagi predhodnega mnenja NIJZ ter morebitnih dodatnih analiz in raziskav. Mnenje</w:t>
            </w:r>
            <w:r w:rsidR="3D6063EC" w:rsidRPr="00BF629A">
              <w:rPr>
                <w:rFonts w:ascii="Arial" w:eastAsia="Arial" w:hAnsi="Arial" w:cs="Arial"/>
                <w:sz w:val="20"/>
              </w:rPr>
              <w:t xml:space="preserve"> NIJZ</w:t>
            </w:r>
            <w:r w:rsidRPr="00BF629A">
              <w:rPr>
                <w:rFonts w:ascii="Arial" w:eastAsia="Arial" w:hAnsi="Arial" w:cs="Arial"/>
                <w:sz w:val="20"/>
              </w:rPr>
              <w:t xml:space="preserve">, dodatne analize in raziskave </w:t>
            </w:r>
            <w:r w:rsidR="08DD0B88" w:rsidRPr="00BF629A">
              <w:rPr>
                <w:rFonts w:ascii="Arial" w:eastAsia="Arial" w:hAnsi="Arial" w:cs="Arial"/>
                <w:sz w:val="20"/>
              </w:rPr>
              <w:t xml:space="preserve">so </w:t>
            </w:r>
            <w:r w:rsidR="377C6D79" w:rsidRPr="00BF629A">
              <w:rPr>
                <w:rFonts w:ascii="Arial" w:eastAsia="Arial" w:hAnsi="Arial" w:cs="Arial"/>
                <w:sz w:val="20"/>
              </w:rPr>
              <w:t>posebn</w:t>
            </w:r>
            <w:r w:rsidR="5FCEC492" w:rsidRPr="00BF629A">
              <w:rPr>
                <w:rFonts w:ascii="Arial" w:eastAsia="Arial" w:hAnsi="Arial" w:cs="Arial"/>
                <w:sz w:val="20"/>
              </w:rPr>
              <w:t>i</w:t>
            </w:r>
            <w:r w:rsidR="377C6D79" w:rsidRPr="00BF629A">
              <w:rPr>
                <w:rFonts w:ascii="Arial" w:eastAsia="Arial" w:hAnsi="Arial" w:cs="Arial"/>
                <w:sz w:val="20"/>
              </w:rPr>
              <w:t xml:space="preserve"> strošk</w:t>
            </w:r>
            <w:r w:rsidR="6C16BCF2" w:rsidRPr="00BF629A">
              <w:rPr>
                <w:rFonts w:ascii="Arial" w:eastAsia="Arial" w:hAnsi="Arial" w:cs="Arial"/>
                <w:sz w:val="20"/>
              </w:rPr>
              <w:t>i</w:t>
            </w:r>
            <w:r w:rsidRPr="00BF629A">
              <w:rPr>
                <w:rFonts w:ascii="Arial" w:eastAsia="Arial" w:hAnsi="Arial" w:cs="Arial"/>
                <w:sz w:val="20"/>
              </w:rPr>
              <w:t xml:space="preserve"> upravnega postopka, ki jih plača stranka.</w:t>
            </w:r>
          </w:p>
          <w:p w14:paraId="57590049" w14:textId="5D837CAC" w:rsidR="002A3C03" w:rsidRPr="00BF629A" w:rsidRDefault="37641054" w:rsidP="00202562">
            <w:pPr>
              <w:numPr>
                <w:ilvl w:val="0"/>
                <w:numId w:val="169"/>
              </w:numPr>
              <w:spacing w:line="276" w:lineRule="auto"/>
              <w:ind w:left="360"/>
              <w:rPr>
                <w:rFonts w:eastAsia="Arial" w:cs="Arial"/>
                <w:szCs w:val="20"/>
              </w:rPr>
            </w:pPr>
            <w:r w:rsidRPr="00BF629A">
              <w:rPr>
                <w:rFonts w:eastAsia="Arial" w:cs="Arial"/>
                <w:szCs w:val="20"/>
              </w:rPr>
              <w:t>Podrobnejše pogoje</w:t>
            </w:r>
            <w:r w:rsidR="0CDFDE9A" w:rsidRPr="00BF629A">
              <w:rPr>
                <w:rFonts w:eastAsia="Arial" w:cs="Arial"/>
                <w:szCs w:val="20"/>
              </w:rPr>
              <w:t>, vsebino vloge in zahtevane podatke iz drugega odstavka</w:t>
            </w:r>
            <w:r w:rsidRPr="00BF629A">
              <w:rPr>
                <w:rFonts w:eastAsia="Arial" w:cs="Arial"/>
                <w:szCs w:val="20"/>
              </w:rPr>
              <w:t xml:space="preserve"> tega člena </w:t>
            </w:r>
            <w:r w:rsidR="7E238DCA" w:rsidRPr="00BF629A">
              <w:rPr>
                <w:rFonts w:eastAsia="Arial" w:cs="Arial"/>
                <w:szCs w:val="20"/>
              </w:rPr>
              <w:t>predpiše</w:t>
            </w:r>
            <w:r w:rsidRPr="00BF629A">
              <w:rPr>
                <w:rFonts w:eastAsia="Arial" w:cs="Arial"/>
                <w:szCs w:val="20"/>
              </w:rPr>
              <w:t xml:space="preserve"> minister, če ni s pravnimi akti EU določeno drugače.</w:t>
            </w:r>
          </w:p>
          <w:p w14:paraId="028EB558" w14:textId="77777777" w:rsidR="002A3C03" w:rsidRPr="00BF629A" w:rsidRDefault="002A3C03" w:rsidP="002A3C03">
            <w:pPr>
              <w:shd w:val="clear" w:color="auto" w:fill="FFFFFF"/>
              <w:spacing w:line="276" w:lineRule="auto"/>
              <w:ind w:firstLine="1021"/>
              <w:jc w:val="both"/>
              <w:rPr>
                <w:rFonts w:eastAsia="Arial" w:cs="Arial"/>
                <w:szCs w:val="20"/>
              </w:rPr>
            </w:pPr>
            <w:r w:rsidRPr="00BF629A">
              <w:rPr>
                <w:rFonts w:eastAsia="Arial" w:cs="Arial"/>
                <w:szCs w:val="20"/>
              </w:rPr>
              <w:t xml:space="preserve"> </w:t>
            </w:r>
          </w:p>
          <w:p w14:paraId="1A0591AF"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122530B"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(določitev organizacij za ugotavljanje skladnosti)</w:t>
            </w:r>
          </w:p>
          <w:p w14:paraId="5C6DA06A" w14:textId="77777777" w:rsidR="002A3C03" w:rsidRPr="00BF629A" w:rsidRDefault="002A3C03" w:rsidP="00404C80">
            <w:pPr>
              <w:pStyle w:val="Odstavekseznama"/>
              <w:numPr>
                <w:ilvl w:val="0"/>
                <w:numId w:val="80"/>
              </w:numPr>
              <w:spacing w:line="276" w:lineRule="auto"/>
              <w:ind w:left="360"/>
              <w:rPr>
                <w:rFonts w:ascii="Arial" w:eastAsia="Arial" w:hAnsi="Arial" w:cs="Arial"/>
                <w:sz w:val="20"/>
              </w:rPr>
            </w:pPr>
            <w:r w:rsidRPr="00BF629A">
              <w:rPr>
                <w:rFonts w:ascii="Arial" w:eastAsia="Arial" w:hAnsi="Arial" w:cs="Arial"/>
                <w:sz w:val="20"/>
              </w:rPr>
              <w:t xml:space="preserve">Minister predpiše tehnične in organizacijske pogoje, ki jih mora izpolnjevati organizacija za ugotavljanje skladnosti naravne mineralne vode, izvirske vode in namizne vode. </w:t>
            </w:r>
          </w:p>
          <w:p w14:paraId="74AC1390" w14:textId="314FBA66" w:rsidR="002A3C03" w:rsidRPr="00BF629A" w:rsidRDefault="7CF57FF6" w:rsidP="74D18CF8">
            <w:pPr>
              <w:pStyle w:val="Odstavekseznama"/>
              <w:numPr>
                <w:ilvl w:val="0"/>
                <w:numId w:val="80"/>
              </w:numPr>
              <w:spacing w:line="276" w:lineRule="auto"/>
              <w:ind w:left="360"/>
              <w:rPr>
                <w:rFonts w:ascii="Arial" w:eastAsia="Arial" w:hAnsi="Arial" w:cs="Arial"/>
                <w:sz w:val="20"/>
              </w:rPr>
            </w:pPr>
            <w:r w:rsidRPr="00BF629A">
              <w:rPr>
                <w:rFonts w:ascii="Arial" w:eastAsia="Arial" w:hAnsi="Arial" w:cs="Arial"/>
                <w:sz w:val="20"/>
              </w:rPr>
              <w:t xml:space="preserve">Uprava </w:t>
            </w:r>
            <w:r w:rsidR="4E643A6C" w:rsidRPr="00BF629A">
              <w:rPr>
                <w:rFonts w:ascii="Arial" w:eastAsia="Arial" w:hAnsi="Arial" w:cs="Arial"/>
                <w:sz w:val="20"/>
              </w:rPr>
              <w:t>z</w:t>
            </w:r>
            <w:r w:rsidRPr="00BF629A">
              <w:rPr>
                <w:rFonts w:ascii="Arial" w:eastAsia="Arial" w:hAnsi="Arial" w:cs="Arial"/>
                <w:sz w:val="20"/>
              </w:rPr>
              <w:t xml:space="preserve"> javni</w:t>
            </w:r>
            <w:r w:rsidR="1536F4EB" w:rsidRPr="00BF629A">
              <w:rPr>
                <w:rFonts w:ascii="Arial" w:eastAsia="Arial" w:hAnsi="Arial" w:cs="Arial"/>
                <w:sz w:val="20"/>
              </w:rPr>
              <w:t>m</w:t>
            </w:r>
            <w:r w:rsidRPr="00BF629A">
              <w:rPr>
                <w:rFonts w:ascii="Arial" w:eastAsia="Arial" w:hAnsi="Arial" w:cs="Arial"/>
                <w:sz w:val="20"/>
              </w:rPr>
              <w:t xml:space="preserve"> razpis</w:t>
            </w:r>
            <w:r w:rsidR="7741FE5E" w:rsidRPr="00BF629A">
              <w:rPr>
                <w:rFonts w:ascii="Arial" w:eastAsia="Arial" w:hAnsi="Arial" w:cs="Arial"/>
                <w:sz w:val="20"/>
              </w:rPr>
              <w:t>om izbere</w:t>
            </w:r>
            <w:r w:rsidRPr="00BF629A">
              <w:rPr>
                <w:rFonts w:ascii="Arial" w:eastAsia="Arial" w:hAnsi="Arial" w:cs="Arial"/>
                <w:sz w:val="20"/>
              </w:rPr>
              <w:t xml:space="preserve"> organizacij</w:t>
            </w:r>
            <w:r w:rsidR="7BE6973D" w:rsidRPr="00BF629A">
              <w:rPr>
                <w:rFonts w:ascii="Arial" w:eastAsia="Arial" w:hAnsi="Arial" w:cs="Arial"/>
                <w:sz w:val="20"/>
              </w:rPr>
              <w:t>e</w:t>
            </w:r>
            <w:r w:rsidRPr="00BF629A">
              <w:rPr>
                <w:rFonts w:ascii="Arial" w:eastAsia="Arial" w:hAnsi="Arial" w:cs="Arial"/>
                <w:sz w:val="20"/>
              </w:rPr>
              <w:t xml:space="preserve"> iz prejšnjega odstavka.</w:t>
            </w:r>
          </w:p>
          <w:p w14:paraId="661007A2" w14:textId="366312CC" w:rsidR="002A3C03" w:rsidRPr="00BF629A" w:rsidRDefault="781F7729" w:rsidP="1271A91E">
            <w:pPr>
              <w:pStyle w:val="Odstavekseznama"/>
              <w:numPr>
                <w:ilvl w:val="0"/>
                <w:numId w:val="80"/>
              </w:numPr>
              <w:spacing w:line="276" w:lineRule="auto"/>
              <w:ind w:left="360"/>
              <w:rPr>
                <w:rFonts w:ascii="Arial" w:eastAsia="Arial" w:hAnsi="Arial" w:cs="Arial"/>
                <w:sz w:val="20"/>
              </w:rPr>
            </w:pPr>
            <w:r w:rsidRPr="00BF629A">
              <w:rPr>
                <w:rFonts w:ascii="Arial" w:eastAsia="Arial" w:hAnsi="Arial" w:cs="Arial"/>
                <w:sz w:val="20"/>
              </w:rPr>
              <w:t xml:space="preserve">Organizacija, ki želi opravljati </w:t>
            </w:r>
            <w:r w:rsidR="25E8CB47" w:rsidRPr="00BF629A">
              <w:rPr>
                <w:rFonts w:ascii="Arial" w:eastAsia="Arial" w:hAnsi="Arial" w:cs="Arial"/>
                <w:sz w:val="20"/>
              </w:rPr>
              <w:t>prv</w:t>
            </w:r>
            <w:r w:rsidR="1C84E181" w:rsidRPr="00BF629A">
              <w:rPr>
                <w:rFonts w:ascii="Arial" w:eastAsia="Arial" w:hAnsi="Arial" w:cs="Arial"/>
                <w:sz w:val="20"/>
              </w:rPr>
              <w:t>e</w:t>
            </w:r>
            <w:r w:rsidRPr="00BF629A">
              <w:rPr>
                <w:rFonts w:ascii="Arial" w:eastAsia="Arial" w:hAnsi="Arial" w:cs="Arial"/>
                <w:sz w:val="20"/>
              </w:rPr>
              <w:t xml:space="preserve"> in </w:t>
            </w:r>
            <w:r w:rsidR="25E8CB47" w:rsidRPr="00BF629A">
              <w:rPr>
                <w:rFonts w:ascii="Arial" w:eastAsia="Arial" w:hAnsi="Arial" w:cs="Arial"/>
                <w:sz w:val="20"/>
              </w:rPr>
              <w:t>redn</w:t>
            </w:r>
            <w:r w:rsidR="35051700" w:rsidRPr="00BF629A">
              <w:rPr>
                <w:rFonts w:ascii="Arial" w:eastAsia="Arial" w:hAnsi="Arial" w:cs="Arial"/>
                <w:sz w:val="20"/>
              </w:rPr>
              <w:t>e</w:t>
            </w:r>
            <w:r w:rsidR="25E8CB47" w:rsidRPr="00BF629A">
              <w:rPr>
                <w:rFonts w:ascii="Arial" w:eastAsia="Arial" w:hAnsi="Arial" w:cs="Arial"/>
                <w:sz w:val="20"/>
              </w:rPr>
              <w:t xml:space="preserve"> pregled</w:t>
            </w:r>
            <w:r w:rsidR="04C64447" w:rsidRPr="00BF629A">
              <w:rPr>
                <w:rFonts w:ascii="Arial" w:eastAsia="Arial" w:hAnsi="Arial" w:cs="Arial"/>
                <w:sz w:val="20"/>
              </w:rPr>
              <w:t>e</w:t>
            </w:r>
            <w:r w:rsidRPr="00BF629A">
              <w:rPr>
                <w:rFonts w:ascii="Arial" w:eastAsia="Arial" w:hAnsi="Arial" w:cs="Arial"/>
                <w:sz w:val="20"/>
              </w:rPr>
              <w:t xml:space="preserve"> naravne mineralne vode ter preglede za kontrolo naravne mineralne vode, izvirske vode in namizne vode, mora za opravljanje te dejavnosti </w:t>
            </w:r>
            <w:r w:rsidR="1D4C2137" w:rsidRPr="00BF629A">
              <w:rPr>
                <w:rFonts w:ascii="Arial" w:eastAsia="Arial" w:hAnsi="Arial" w:cs="Arial"/>
                <w:sz w:val="20"/>
              </w:rPr>
              <w:t xml:space="preserve">pri </w:t>
            </w:r>
            <w:r w:rsidR="33A0255E" w:rsidRPr="00BF629A">
              <w:rPr>
                <w:rFonts w:ascii="Arial" w:eastAsia="Arial" w:hAnsi="Arial" w:cs="Arial"/>
                <w:sz w:val="20"/>
              </w:rPr>
              <w:t>U</w:t>
            </w:r>
            <w:r w:rsidR="1D4C2137" w:rsidRPr="00BF629A">
              <w:rPr>
                <w:rFonts w:ascii="Arial" w:eastAsia="Arial" w:hAnsi="Arial" w:cs="Arial"/>
                <w:sz w:val="20"/>
              </w:rPr>
              <w:t xml:space="preserve">pravi </w:t>
            </w:r>
            <w:r w:rsidRPr="00BF629A">
              <w:rPr>
                <w:rFonts w:ascii="Arial" w:eastAsia="Arial" w:hAnsi="Arial" w:cs="Arial"/>
                <w:sz w:val="20"/>
              </w:rPr>
              <w:t xml:space="preserve">vložiti vlogo na javni razpis iz prejšnjega odstavka, </w:t>
            </w:r>
            <w:r w:rsidR="0FE2659F" w:rsidRPr="00BF629A">
              <w:rPr>
                <w:rFonts w:ascii="Arial" w:eastAsia="Arial" w:hAnsi="Arial" w:cs="Arial"/>
                <w:sz w:val="20"/>
              </w:rPr>
              <w:t xml:space="preserve">skupaj </w:t>
            </w:r>
            <w:r w:rsidRPr="00BF629A">
              <w:rPr>
                <w:rFonts w:ascii="Arial" w:eastAsia="Arial" w:hAnsi="Arial" w:cs="Arial"/>
                <w:sz w:val="20"/>
              </w:rPr>
              <w:t>z dokazili o izpolnjevanju tehničnih in organizacijskih pogojev iz p</w:t>
            </w:r>
            <w:r w:rsidR="7EEDE281" w:rsidRPr="00BF629A">
              <w:rPr>
                <w:rFonts w:ascii="Arial" w:eastAsia="Arial" w:hAnsi="Arial" w:cs="Arial"/>
                <w:sz w:val="20"/>
              </w:rPr>
              <w:t>rvega</w:t>
            </w:r>
            <w:r w:rsidRPr="00BF629A">
              <w:rPr>
                <w:rFonts w:ascii="Arial" w:eastAsia="Arial" w:hAnsi="Arial" w:cs="Arial"/>
                <w:sz w:val="20"/>
              </w:rPr>
              <w:t xml:space="preserve"> odstavka</w:t>
            </w:r>
            <w:r w:rsidR="0461832E" w:rsidRPr="00BF629A">
              <w:rPr>
                <w:rFonts w:ascii="Arial" w:eastAsia="Arial" w:hAnsi="Arial" w:cs="Arial"/>
                <w:sz w:val="20"/>
              </w:rPr>
              <w:t xml:space="preserve"> tega člena</w:t>
            </w:r>
            <w:r w:rsidRPr="00BF629A">
              <w:rPr>
                <w:rFonts w:ascii="Arial" w:eastAsia="Arial" w:hAnsi="Arial" w:cs="Arial"/>
                <w:sz w:val="20"/>
              </w:rPr>
              <w:t xml:space="preserve">. </w:t>
            </w:r>
          </w:p>
          <w:p w14:paraId="01E6511B" w14:textId="77777777" w:rsidR="002A3C03" w:rsidRPr="00BF629A" w:rsidRDefault="002A3C03" w:rsidP="00404C80">
            <w:pPr>
              <w:pStyle w:val="Odstavekseznama"/>
              <w:numPr>
                <w:ilvl w:val="0"/>
                <w:numId w:val="80"/>
              </w:numPr>
              <w:spacing w:line="276" w:lineRule="auto"/>
              <w:ind w:left="360"/>
              <w:rPr>
                <w:rFonts w:ascii="Arial" w:eastAsia="Arial" w:hAnsi="Arial" w:cs="Arial"/>
                <w:sz w:val="20"/>
              </w:rPr>
            </w:pPr>
            <w:r w:rsidRPr="00BF629A">
              <w:rPr>
                <w:rFonts w:ascii="Arial" w:eastAsia="Arial" w:hAnsi="Arial" w:cs="Arial"/>
                <w:sz w:val="20"/>
              </w:rPr>
              <w:t xml:space="preserve">O vlogi iz prejšnjega odstavka odloči predstojnik Uprave z odločbo. </w:t>
            </w:r>
          </w:p>
          <w:p w14:paraId="3E0FD7D1" w14:textId="32185C21" w:rsidR="002A3C03" w:rsidRPr="00BF629A" w:rsidRDefault="7CF57FF6" w:rsidP="74D18CF8">
            <w:pPr>
              <w:pStyle w:val="Odstavekseznama"/>
              <w:numPr>
                <w:ilvl w:val="0"/>
                <w:numId w:val="80"/>
              </w:numPr>
              <w:spacing w:afterAutospacing="1" w:line="276" w:lineRule="auto"/>
              <w:ind w:left="360"/>
              <w:rPr>
                <w:rFonts w:ascii="Arial" w:eastAsia="Arial" w:hAnsi="Arial" w:cs="Arial"/>
                <w:szCs w:val="22"/>
              </w:rPr>
            </w:pPr>
            <w:r w:rsidRPr="00BF629A">
              <w:rPr>
                <w:rFonts w:ascii="Arial" w:eastAsia="Arial" w:hAnsi="Arial" w:cs="Arial"/>
                <w:sz w:val="20"/>
              </w:rPr>
              <w:t xml:space="preserve">Medsebojna razmerja med Upravo in organizacijo </w:t>
            </w:r>
            <w:r w:rsidR="1AE9E2E4" w:rsidRPr="00BF629A">
              <w:rPr>
                <w:rFonts w:ascii="Arial" w:eastAsia="Arial" w:hAnsi="Arial" w:cs="Arial"/>
                <w:sz w:val="20"/>
              </w:rPr>
              <w:t>iz tega člena</w:t>
            </w:r>
            <w:r w:rsidRPr="00BF629A">
              <w:rPr>
                <w:rFonts w:ascii="Arial" w:eastAsia="Arial" w:hAnsi="Arial" w:cs="Arial"/>
                <w:sz w:val="20"/>
              </w:rPr>
              <w:t xml:space="preserve"> se uredijo s pogodbo.</w:t>
            </w:r>
          </w:p>
          <w:p w14:paraId="53A351A7" w14:textId="562825FC" w:rsidR="00F802F7" w:rsidRPr="00BF629A" w:rsidRDefault="4E7658A8" w:rsidP="00202562">
            <w:pPr>
              <w:pStyle w:val="Odstavekseznama"/>
              <w:numPr>
                <w:ilvl w:val="0"/>
                <w:numId w:val="80"/>
              </w:numPr>
              <w:spacing w:line="276" w:lineRule="auto"/>
              <w:ind w:left="357" w:hanging="357"/>
              <w:rPr>
                <w:rFonts w:ascii="Arial" w:eastAsia="Arial" w:hAnsi="Arial" w:cs="Arial"/>
                <w:sz w:val="20"/>
              </w:rPr>
            </w:pPr>
            <w:r w:rsidRPr="00BF629A">
              <w:rPr>
                <w:rFonts w:ascii="Arial" w:eastAsia="Arial" w:hAnsi="Arial" w:cs="Arial"/>
                <w:sz w:val="20"/>
              </w:rPr>
              <w:t xml:space="preserve">Če organizacija iz tega člena ne izpolnjuje več predpisanih pogojev ali če ravna v nasprotju s pogodbo iz prejšnjega odstavka, </w:t>
            </w:r>
            <w:r w:rsidR="63727BBE" w:rsidRPr="00BF629A">
              <w:rPr>
                <w:rFonts w:ascii="Arial" w:eastAsia="Arial" w:hAnsi="Arial" w:cs="Arial"/>
                <w:sz w:val="20"/>
              </w:rPr>
              <w:t xml:space="preserve">ji </w:t>
            </w:r>
            <w:r w:rsidRPr="00BF629A">
              <w:rPr>
                <w:rFonts w:ascii="Arial" w:eastAsia="Arial" w:hAnsi="Arial" w:cs="Arial"/>
                <w:sz w:val="20"/>
              </w:rPr>
              <w:t xml:space="preserve">predstojnik </w:t>
            </w:r>
            <w:r w:rsidR="1D48918D" w:rsidRPr="00BF629A">
              <w:rPr>
                <w:rFonts w:ascii="Arial" w:eastAsia="Arial" w:hAnsi="Arial" w:cs="Arial"/>
                <w:sz w:val="20"/>
              </w:rPr>
              <w:t>U</w:t>
            </w:r>
            <w:r w:rsidRPr="00BF629A">
              <w:rPr>
                <w:rFonts w:ascii="Arial" w:eastAsia="Arial" w:hAnsi="Arial" w:cs="Arial"/>
                <w:sz w:val="20"/>
              </w:rPr>
              <w:t xml:space="preserve">prave izda odločbo o prenehanju opravljanja prvih in rednih pregledov naravne mineralne vode ter pregledov za kontrolo naravne mineralne vode, izvirske vode in namizne vode. </w:t>
            </w:r>
          </w:p>
          <w:p w14:paraId="0D53FE33" w14:textId="77777777" w:rsidR="003D633C" w:rsidRPr="00BF629A" w:rsidRDefault="003D633C" w:rsidP="003D633C">
            <w:pPr>
              <w:pStyle w:val="Odstavekseznama"/>
              <w:spacing w:line="276" w:lineRule="auto"/>
              <w:ind w:left="357"/>
              <w:rPr>
                <w:rFonts w:ascii="Arial" w:eastAsia="Arial" w:hAnsi="Arial" w:cs="Arial"/>
                <w:sz w:val="20"/>
              </w:rPr>
            </w:pPr>
          </w:p>
          <w:p w14:paraId="52AD3018"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44AEE78"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(prvi in redni pregledi naravne mineralne vode)</w:t>
            </w:r>
          </w:p>
          <w:p w14:paraId="0FE51C1E" w14:textId="1C525616" w:rsidR="002A3C03" w:rsidRPr="00BF629A" w:rsidRDefault="781F7729" w:rsidP="00404C80">
            <w:pPr>
              <w:pStyle w:val="Odstavekseznama"/>
              <w:numPr>
                <w:ilvl w:val="0"/>
                <w:numId w:val="168"/>
              </w:numPr>
              <w:spacing w:line="276" w:lineRule="auto"/>
              <w:ind w:left="360"/>
              <w:rPr>
                <w:rFonts w:ascii="Arial" w:eastAsia="Arial" w:hAnsi="Arial" w:cs="Arial"/>
                <w:sz w:val="20"/>
              </w:rPr>
            </w:pPr>
            <w:r w:rsidRPr="00BF629A">
              <w:rPr>
                <w:rFonts w:ascii="Arial" w:eastAsia="Arial" w:hAnsi="Arial" w:cs="Arial"/>
                <w:sz w:val="20"/>
              </w:rPr>
              <w:t xml:space="preserve">Prvi pregled naravne mineralne vode v polnilnici </w:t>
            </w:r>
            <w:r w:rsidR="04D55591" w:rsidRPr="00BF629A">
              <w:rPr>
                <w:rFonts w:ascii="Arial" w:eastAsia="Arial" w:hAnsi="Arial" w:cs="Arial"/>
                <w:sz w:val="20"/>
              </w:rPr>
              <w:t xml:space="preserve">in na izviru </w:t>
            </w:r>
            <w:r w:rsidRPr="00BF629A">
              <w:rPr>
                <w:rFonts w:ascii="Arial" w:eastAsia="Arial" w:hAnsi="Arial" w:cs="Arial"/>
                <w:sz w:val="20"/>
              </w:rPr>
              <w:t>opravi organizacija iz prejšnjega člena</w:t>
            </w:r>
            <w:r w:rsidR="0B9BEA1F" w:rsidRPr="00BF629A">
              <w:rPr>
                <w:rFonts w:ascii="Arial" w:eastAsia="Arial" w:hAnsi="Arial" w:cs="Arial"/>
                <w:sz w:val="20"/>
              </w:rPr>
              <w:t xml:space="preserve">. </w:t>
            </w:r>
          </w:p>
          <w:p w14:paraId="26CF7041" w14:textId="1DBD524D" w:rsidR="002A3C03" w:rsidRPr="00BF629A" w:rsidRDefault="2566F335" w:rsidP="1271A91E">
            <w:pPr>
              <w:pStyle w:val="Odstavekseznama"/>
              <w:numPr>
                <w:ilvl w:val="0"/>
                <w:numId w:val="168"/>
              </w:numPr>
              <w:spacing w:line="276" w:lineRule="auto"/>
              <w:ind w:left="360"/>
              <w:rPr>
                <w:rFonts w:ascii="Arial" w:eastAsia="Arial" w:hAnsi="Arial" w:cs="Arial"/>
                <w:sz w:val="20"/>
              </w:rPr>
            </w:pPr>
            <w:r w:rsidRPr="00BF629A">
              <w:rPr>
                <w:rFonts w:ascii="Arial" w:eastAsia="Arial" w:hAnsi="Arial" w:cs="Arial"/>
                <w:sz w:val="20"/>
              </w:rPr>
              <w:t>R</w:t>
            </w:r>
            <w:r w:rsidR="66FF749F" w:rsidRPr="00BF629A">
              <w:rPr>
                <w:rFonts w:ascii="Arial" w:eastAsia="Arial" w:hAnsi="Arial" w:cs="Arial"/>
                <w:sz w:val="20"/>
              </w:rPr>
              <w:t>edn</w:t>
            </w:r>
            <w:r w:rsidR="21E9B431" w:rsidRPr="00BF629A">
              <w:rPr>
                <w:rFonts w:ascii="Arial" w:eastAsia="Arial" w:hAnsi="Arial" w:cs="Arial"/>
                <w:sz w:val="20"/>
              </w:rPr>
              <w:t>e</w:t>
            </w:r>
            <w:r w:rsidR="66FF749F" w:rsidRPr="00BF629A">
              <w:rPr>
                <w:rFonts w:ascii="Arial" w:eastAsia="Arial" w:hAnsi="Arial" w:cs="Arial"/>
                <w:sz w:val="20"/>
              </w:rPr>
              <w:t xml:space="preserve"> pregled</w:t>
            </w:r>
            <w:r w:rsidR="08E578FC" w:rsidRPr="00BF629A">
              <w:rPr>
                <w:rFonts w:ascii="Arial" w:eastAsia="Arial" w:hAnsi="Arial" w:cs="Arial"/>
                <w:sz w:val="20"/>
              </w:rPr>
              <w:t>e</w:t>
            </w:r>
            <w:r w:rsidR="66FF749F" w:rsidRPr="00BF629A">
              <w:rPr>
                <w:rFonts w:ascii="Arial" w:eastAsia="Arial" w:hAnsi="Arial" w:cs="Arial"/>
                <w:sz w:val="20"/>
              </w:rPr>
              <w:t xml:space="preserve"> naravne mineralne vode v polnilnici</w:t>
            </w:r>
            <w:r w:rsidR="4967B55C" w:rsidRPr="00BF629A">
              <w:rPr>
                <w:rFonts w:ascii="Arial" w:eastAsia="Arial" w:hAnsi="Arial" w:cs="Arial"/>
                <w:sz w:val="20"/>
              </w:rPr>
              <w:t xml:space="preserve"> in na izviru</w:t>
            </w:r>
            <w:r w:rsidR="66FF749F" w:rsidRPr="00BF629A">
              <w:rPr>
                <w:rFonts w:ascii="Arial" w:eastAsia="Arial" w:hAnsi="Arial" w:cs="Arial"/>
                <w:sz w:val="20"/>
              </w:rPr>
              <w:t xml:space="preserve"> oprav</w:t>
            </w:r>
            <w:r w:rsidR="7522526A" w:rsidRPr="00BF629A">
              <w:rPr>
                <w:rFonts w:ascii="Arial" w:eastAsia="Arial" w:hAnsi="Arial" w:cs="Arial"/>
                <w:sz w:val="20"/>
              </w:rPr>
              <w:t>lja</w:t>
            </w:r>
            <w:r w:rsidR="66FF749F" w:rsidRPr="00BF629A">
              <w:rPr>
                <w:rFonts w:ascii="Arial" w:eastAsia="Arial" w:hAnsi="Arial" w:cs="Arial"/>
                <w:sz w:val="20"/>
              </w:rPr>
              <w:t xml:space="preserve"> organizacija iz prejšnjega člena najmanj enkrat letno.</w:t>
            </w:r>
          </w:p>
          <w:p w14:paraId="362E8450" w14:textId="77777777" w:rsidR="002A3C03" w:rsidRPr="00BF629A" w:rsidRDefault="002A3C03" w:rsidP="00404C80">
            <w:pPr>
              <w:pStyle w:val="Odstavekseznama"/>
              <w:numPr>
                <w:ilvl w:val="0"/>
                <w:numId w:val="168"/>
              </w:numPr>
              <w:spacing w:line="276" w:lineRule="auto"/>
              <w:ind w:left="360"/>
              <w:rPr>
                <w:rFonts w:ascii="Arial" w:eastAsia="Arial" w:hAnsi="Arial" w:cs="Arial"/>
                <w:sz w:val="20"/>
              </w:rPr>
            </w:pPr>
            <w:r w:rsidRPr="00BF629A">
              <w:rPr>
                <w:rFonts w:ascii="Arial" w:eastAsia="Arial" w:hAnsi="Arial" w:cs="Arial"/>
                <w:sz w:val="20"/>
              </w:rPr>
              <w:t>Stroški prvega pregleda bremenijo vlagatelja vloge iz 41. člena tega zakona, stroški rednih pregledov pa proizvajalca naravne mineralne vode.</w:t>
            </w:r>
          </w:p>
          <w:p w14:paraId="14ABFC57" w14:textId="4A6DA9AD" w:rsidR="002A3C03" w:rsidRPr="00BF629A" w:rsidRDefault="4E7658A8" w:rsidP="00404C80">
            <w:pPr>
              <w:pStyle w:val="Odstavekseznama"/>
              <w:numPr>
                <w:ilvl w:val="0"/>
                <w:numId w:val="168"/>
              </w:numPr>
              <w:spacing w:line="276" w:lineRule="auto"/>
              <w:ind w:left="360"/>
              <w:rPr>
                <w:rFonts w:ascii="Arial" w:eastAsia="Arial" w:hAnsi="Arial" w:cs="Arial"/>
                <w:sz w:val="20"/>
              </w:rPr>
            </w:pPr>
            <w:r w:rsidRPr="00BF629A">
              <w:rPr>
                <w:rFonts w:ascii="Arial" w:eastAsia="Arial" w:hAnsi="Arial" w:cs="Arial"/>
                <w:sz w:val="20"/>
              </w:rPr>
              <w:t>Podrobnejše pogoje iz tega člena določi minister, če ni s pravnimi akti EU določeno drugače.</w:t>
            </w:r>
          </w:p>
          <w:p w14:paraId="792F1AA2" w14:textId="73C35BFF" w:rsidR="00F842F9" w:rsidRPr="00BF629A" w:rsidRDefault="002A3C03" w:rsidP="002A3C03">
            <w:pPr>
              <w:spacing w:line="276" w:lineRule="auto"/>
              <w:jc w:val="both"/>
              <w:rPr>
                <w:rFonts w:eastAsia="Arial" w:cs="Arial"/>
                <w:b/>
                <w:bCs/>
                <w:szCs w:val="20"/>
              </w:rPr>
            </w:pPr>
            <w:r w:rsidRPr="00BF629A">
              <w:rPr>
                <w:rFonts w:eastAsia="Arial" w:cs="Arial"/>
                <w:b/>
                <w:bCs/>
                <w:szCs w:val="20"/>
              </w:rPr>
              <w:t xml:space="preserve"> </w:t>
            </w:r>
          </w:p>
          <w:p w14:paraId="50C3BAEB"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57015AB"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(izvirska voda)</w:t>
            </w:r>
          </w:p>
          <w:p w14:paraId="326168E2" w14:textId="1EF928E2" w:rsidR="002A3C03" w:rsidRPr="00BF629A" w:rsidRDefault="1D38CCAA" w:rsidP="6DAB6CE0">
            <w:pPr>
              <w:pStyle w:val="Odstavekseznama"/>
              <w:numPr>
                <w:ilvl w:val="0"/>
                <w:numId w:val="13"/>
              </w:numPr>
              <w:spacing w:line="276" w:lineRule="auto"/>
              <w:ind w:left="322"/>
              <w:rPr>
                <w:rFonts w:ascii="Arial" w:eastAsia="Arial" w:hAnsi="Arial" w:cs="Arial"/>
                <w:sz w:val="20"/>
              </w:rPr>
            </w:pPr>
            <w:r w:rsidRPr="00BF629A">
              <w:rPr>
                <w:rFonts w:ascii="Arial" w:eastAsia="Arial" w:hAnsi="Arial" w:cs="Arial"/>
                <w:sz w:val="20"/>
              </w:rPr>
              <w:t>Z označbo »izvirska voda« se lahko poimenuje predpakirana pitna voda, ki</w:t>
            </w:r>
            <w:r w:rsidR="4B01438B" w:rsidRPr="00BF629A">
              <w:rPr>
                <w:rFonts w:ascii="Arial" w:eastAsia="Arial" w:hAnsi="Arial" w:cs="Arial"/>
                <w:sz w:val="20"/>
              </w:rPr>
              <w:t xml:space="preserve"> ima svoj izvor v podzemnem vodnem viru in izteka ali se črpa na izviru iz enega ali več naravnih iztokov ali vrtin</w:t>
            </w:r>
            <w:r w:rsidRPr="00BF629A">
              <w:rPr>
                <w:rFonts w:ascii="Arial" w:eastAsia="Arial" w:hAnsi="Arial" w:cs="Arial"/>
                <w:sz w:val="20"/>
              </w:rPr>
              <w:t xml:space="preserve"> </w:t>
            </w:r>
            <w:r w:rsidR="52AD9B72" w:rsidRPr="00BF629A">
              <w:rPr>
                <w:rFonts w:ascii="Arial" w:eastAsia="Arial" w:hAnsi="Arial" w:cs="Arial"/>
                <w:sz w:val="20"/>
              </w:rPr>
              <w:t>ter</w:t>
            </w:r>
            <w:r w:rsidRPr="00BF629A">
              <w:rPr>
                <w:rFonts w:ascii="Arial" w:eastAsia="Arial" w:hAnsi="Arial" w:cs="Arial"/>
                <w:sz w:val="20"/>
              </w:rPr>
              <w:t xml:space="preserve"> izpolnjuje kemijske in indikatorske pogoje iz </w:t>
            </w:r>
            <w:r w:rsidR="26A459E7" w:rsidRPr="00BF629A">
              <w:rPr>
                <w:rFonts w:ascii="Arial" w:eastAsia="Arial" w:hAnsi="Arial" w:cs="Arial"/>
                <w:sz w:val="20"/>
              </w:rPr>
              <w:t xml:space="preserve">tega zakona in </w:t>
            </w:r>
            <w:r w:rsidRPr="00BF629A">
              <w:rPr>
                <w:rFonts w:ascii="Arial" w:eastAsia="Arial" w:hAnsi="Arial" w:cs="Arial"/>
                <w:sz w:val="20"/>
              </w:rPr>
              <w:t xml:space="preserve">predpisa, ki ureja </w:t>
            </w:r>
            <w:r w:rsidR="368F5FA7" w:rsidRPr="00BF629A">
              <w:rPr>
                <w:rFonts w:ascii="Arial" w:eastAsia="Arial" w:hAnsi="Arial" w:cs="Arial"/>
                <w:sz w:val="20"/>
              </w:rPr>
              <w:t>kakovost vode, namenjene prehran</w:t>
            </w:r>
            <w:r w:rsidR="66B488A3" w:rsidRPr="00BF629A">
              <w:rPr>
                <w:rFonts w:ascii="Arial" w:eastAsia="Arial" w:hAnsi="Arial" w:cs="Arial"/>
                <w:sz w:val="20"/>
              </w:rPr>
              <w:t>i</w:t>
            </w:r>
            <w:r w:rsidR="368F5FA7" w:rsidRPr="00BF629A">
              <w:rPr>
                <w:rFonts w:ascii="Arial" w:eastAsia="Arial" w:hAnsi="Arial" w:cs="Arial"/>
                <w:sz w:val="20"/>
              </w:rPr>
              <w:t xml:space="preserve"> ljudi</w:t>
            </w:r>
            <w:r w:rsidRPr="00BF629A">
              <w:rPr>
                <w:rFonts w:ascii="Arial" w:eastAsia="Arial" w:hAnsi="Arial" w:cs="Arial"/>
                <w:sz w:val="20"/>
              </w:rPr>
              <w:t xml:space="preserve">. </w:t>
            </w:r>
          </w:p>
          <w:p w14:paraId="658DD5C6" w14:textId="21AC4751" w:rsidR="002A3C03" w:rsidRPr="00BF629A" w:rsidRDefault="781F7729" w:rsidP="1271A91E">
            <w:pPr>
              <w:pStyle w:val="Odstavekseznama"/>
              <w:numPr>
                <w:ilvl w:val="0"/>
                <w:numId w:val="13"/>
              </w:numPr>
              <w:spacing w:line="276" w:lineRule="auto"/>
              <w:ind w:left="360"/>
              <w:rPr>
                <w:rFonts w:ascii="Arial" w:eastAsia="Arial" w:hAnsi="Arial" w:cs="Arial"/>
                <w:sz w:val="20"/>
              </w:rPr>
            </w:pPr>
            <w:r w:rsidRPr="00BF629A">
              <w:rPr>
                <w:rFonts w:ascii="Arial" w:eastAsia="Arial" w:hAnsi="Arial" w:cs="Arial"/>
                <w:sz w:val="20"/>
              </w:rPr>
              <w:t xml:space="preserve">Izvirska voda mora izpolnjevati tudi dodatne pogoje za izkoriščanje in dajanje </w:t>
            </w:r>
            <w:r w:rsidR="2D118BD9" w:rsidRPr="00BF629A">
              <w:rPr>
                <w:rFonts w:ascii="Arial" w:eastAsia="Arial" w:hAnsi="Arial" w:cs="Arial"/>
                <w:sz w:val="20"/>
              </w:rPr>
              <w:t>na trg</w:t>
            </w:r>
            <w:r w:rsidRPr="00BF629A">
              <w:rPr>
                <w:rFonts w:ascii="Arial" w:eastAsia="Arial" w:hAnsi="Arial" w:cs="Arial"/>
                <w:sz w:val="20"/>
              </w:rPr>
              <w:t xml:space="preserve">, mikrobiološke pogoje </w:t>
            </w:r>
            <w:r w:rsidR="1459A269" w:rsidRPr="00BF629A">
              <w:rPr>
                <w:rFonts w:ascii="Arial" w:eastAsia="Arial" w:hAnsi="Arial" w:cs="Arial"/>
                <w:sz w:val="20"/>
              </w:rPr>
              <w:t>ter</w:t>
            </w:r>
            <w:r w:rsidR="72C751E4" w:rsidRPr="00BF629A">
              <w:rPr>
                <w:rFonts w:ascii="Arial" w:eastAsia="Arial" w:hAnsi="Arial" w:cs="Arial"/>
                <w:sz w:val="20"/>
              </w:rPr>
              <w:t xml:space="preserve"> </w:t>
            </w:r>
            <w:r w:rsidRPr="00BF629A">
              <w:rPr>
                <w:rFonts w:ascii="Arial" w:eastAsia="Arial" w:hAnsi="Arial" w:cs="Arial"/>
                <w:sz w:val="20"/>
              </w:rPr>
              <w:t xml:space="preserve">pogoje glede obdelave </w:t>
            </w:r>
            <w:r w:rsidR="19534BA2" w:rsidRPr="00BF629A">
              <w:rPr>
                <w:rFonts w:ascii="Arial" w:eastAsia="Arial" w:hAnsi="Arial" w:cs="Arial"/>
                <w:sz w:val="20"/>
              </w:rPr>
              <w:t xml:space="preserve">in </w:t>
            </w:r>
            <w:r w:rsidRPr="00BF629A">
              <w:rPr>
                <w:rFonts w:ascii="Arial" w:eastAsia="Arial" w:hAnsi="Arial" w:cs="Arial"/>
                <w:sz w:val="20"/>
              </w:rPr>
              <w:t>označevanja, ki jih določi minister,</w:t>
            </w:r>
            <w:r w:rsidR="77E3A872" w:rsidRPr="00BF629A">
              <w:rPr>
                <w:rFonts w:ascii="Arial" w:eastAsia="Arial" w:hAnsi="Arial" w:cs="Arial"/>
                <w:sz w:val="20"/>
              </w:rPr>
              <w:t xml:space="preserve"> </w:t>
            </w:r>
            <w:r w:rsidRPr="00BF629A">
              <w:rPr>
                <w:rFonts w:ascii="Arial" w:eastAsia="Arial" w:hAnsi="Arial" w:cs="Arial"/>
                <w:sz w:val="20"/>
              </w:rPr>
              <w:t>če ni s pravnimi akti EU določeno</w:t>
            </w:r>
            <w:r w:rsidR="01305172" w:rsidRPr="00BF629A">
              <w:rPr>
                <w:rFonts w:ascii="Arial" w:eastAsia="Arial" w:hAnsi="Arial" w:cs="Arial"/>
                <w:sz w:val="20"/>
              </w:rPr>
              <w:t xml:space="preserve"> drugače</w:t>
            </w:r>
            <w:r w:rsidRPr="00BF629A">
              <w:rPr>
                <w:rFonts w:ascii="Arial" w:eastAsia="Arial" w:hAnsi="Arial" w:cs="Arial"/>
                <w:sz w:val="20"/>
              </w:rPr>
              <w:t>.</w:t>
            </w:r>
          </w:p>
          <w:p w14:paraId="16E5F6AB" w14:textId="77777777" w:rsidR="002A3C03" w:rsidRPr="00BF629A" w:rsidRDefault="781F7729" w:rsidP="1271A91E">
            <w:pPr>
              <w:pStyle w:val="Odstavekseznama"/>
              <w:numPr>
                <w:ilvl w:val="0"/>
                <w:numId w:val="13"/>
              </w:numPr>
              <w:spacing w:line="276" w:lineRule="auto"/>
              <w:ind w:left="360"/>
              <w:rPr>
                <w:rFonts w:ascii="Arial" w:eastAsia="Arial" w:hAnsi="Arial" w:cs="Arial"/>
                <w:sz w:val="20"/>
              </w:rPr>
            </w:pPr>
            <w:r w:rsidRPr="00BF629A">
              <w:rPr>
                <w:rFonts w:ascii="Arial" w:eastAsia="Arial" w:hAnsi="Arial" w:cs="Arial"/>
                <w:sz w:val="20"/>
              </w:rPr>
              <w:t xml:space="preserve">Izvirska voda, ki izvira iz istega izvira, se lahko daje na trg le pod eno blagovno znamko. </w:t>
            </w:r>
          </w:p>
          <w:p w14:paraId="04A7DBD3" w14:textId="43707339" w:rsidR="003D633C" w:rsidRPr="00BF629A" w:rsidRDefault="37641054" w:rsidP="00202562">
            <w:pPr>
              <w:pStyle w:val="Odstavekseznama"/>
              <w:numPr>
                <w:ilvl w:val="0"/>
                <w:numId w:val="13"/>
              </w:numPr>
              <w:spacing w:line="276" w:lineRule="auto"/>
              <w:ind w:left="360"/>
              <w:rPr>
                <w:rFonts w:ascii="Arial" w:eastAsia="Arial" w:hAnsi="Arial" w:cs="Arial"/>
                <w:sz w:val="20"/>
              </w:rPr>
            </w:pPr>
            <w:r w:rsidRPr="00BF629A">
              <w:rPr>
                <w:rFonts w:ascii="Arial" w:eastAsia="Arial" w:hAnsi="Arial" w:cs="Arial"/>
                <w:sz w:val="20"/>
              </w:rPr>
              <w:t>Za določitev izvirske vode, ki izvira iz istega izvira, se smiselno uporablja tretji odstavek 3</w:t>
            </w:r>
            <w:r w:rsidR="4E20830B" w:rsidRPr="00BF629A">
              <w:rPr>
                <w:rFonts w:ascii="Arial" w:eastAsia="Arial" w:hAnsi="Arial" w:cs="Arial"/>
                <w:sz w:val="20"/>
              </w:rPr>
              <w:t>9</w:t>
            </w:r>
            <w:r w:rsidRPr="00BF629A">
              <w:rPr>
                <w:rFonts w:ascii="Arial" w:eastAsia="Arial" w:hAnsi="Arial" w:cs="Arial"/>
                <w:sz w:val="20"/>
              </w:rPr>
              <w:t>. člena tega zakona.</w:t>
            </w:r>
          </w:p>
          <w:p w14:paraId="7B549FDE"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5222567" w14:textId="77777777" w:rsidR="002A3C03" w:rsidRPr="00BF629A" w:rsidRDefault="4E7658A8"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lastRenderedPageBreak/>
              <w:t>(namizna voda)</w:t>
            </w:r>
          </w:p>
          <w:p w14:paraId="09A1A2D6" w14:textId="5681B8EC" w:rsidR="002A3C03" w:rsidRPr="00BF629A" w:rsidRDefault="6980658C" w:rsidP="74D18CF8">
            <w:pPr>
              <w:pStyle w:val="Odstavekseznama"/>
              <w:numPr>
                <w:ilvl w:val="0"/>
                <w:numId w:val="87"/>
              </w:numPr>
              <w:spacing w:line="276" w:lineRule="auto"/>
              <w:rPr>
                <w:rFonts w:ascii="Arial" w:eastAsia="Arial" w:hAnsi="Arial" w:cs="Arial"/>
                <w:sz w:val="20"/>
              </w:rPr>
            </w:pPr>
            <w:r w:rsidRPr="00BF629A">
              <w:rPr>
                <w:rFonts w:ascii="Arial" w:eastAsia="Arial" w:hAnsi="Arial" w:cs="Arial"/>
                <w:sz w:val="20"/>
              </w:rPr>
              <w:t xml:space="preserve">Namizna voda je </w:t>
            </w:r>
            <w:r w:rsidR="43F5CA98" w:rsidRPr="00BF629A">
              <w:rPr>
                <w:rFonts w:ascii="Arial" w:eastAsia="Arial" w:hAnsi="Arial" w:cs="Arial"/>
                <w:sz w:val="20"/>
              </w:rPr>
              <w:t xml:space="preserve">predpakirana voda in je </w:t>
            </w:r>
            <w:r w:rsidRPr="00BF629A">
              <w:rPr>
                <w:rFonts w:ascii="Arial" w:eastAsia="Arial" w:hAnsi="Arial" w:cs="Arial"/>
                <w:sz w:val="20"/>
              </w:rPr>
              <w:t>pripravljena iz naravne mineralne vode, izvirske vode ali pitne vode</w:t>
            </w:r>
            <w:r w:rsidR="12E22E59" w:rsidRPr="00BF629A">
              <w:rPr>
                <w:rFonts w:ascii="Arial" w:eastAsia="Arial" w:hAnsi="Arial" w:cs="Arial"/>
                <w:sz w:val="20"/>
              </w:rPr>
              <w:t xml:space="preserve"> </w:t>
            </w:r>
            <w:r w:rsidR="107B172B" w:rsidRPr="00BF629A">
              <w:rPr>
                <w:rFonts w:ascii="Arial" w:eastAsia="Arial" w:hAnsi="Arial" w:cs="Arial"/>
                <w:sz w:val="20"/>
              </w:rPr>
              <w:t>ter</w:t>
            </w:r>
            <w:r w:rsidR="12E22E59" w:rsidRPr="00BF629A">
              <w:rPr>
                <w:rFonts w:ascii="Arial" w:eastAsia="Arial" w:hAnsi="Arial" w:cs="Arial"/>
                <w:sz w:val="20"/>
              </w:rPr>
              <w:t xml:space="preserve"> mora izpolnjevati</w:t>
            </w:r>
            <w:r w:rsidR="21030516" w:rsidRPr="00BF629A">
              <w:rPr>
                <w:rFonts w:ascii="Arial" w:eastAsia="Arial" w:hAnsi="Arial" w:cs="Arial"/>
                <w:sz w:val="20"/>
              </w:rPr>
              <w:t xml:space="preserve"> fizikalne,</w:t>
            </w:r>
            <w:r w:rsidR="12E22E59" w:rsidRPr="00BF629A">
              <w:rPr>
                <w:rFonts w:ascii="Arial" w:eastAsia="Arial" w:hAnsi="Arial" w:cs="Arial"/>
                <w:sz w:val="20"/>
              </w:rPr>
              <w:t xml:space="preserve"> </w:t>
            </w:r>
            <w:r w:rsidR="4A239473" w:rsidRPr="00BF629A">
              <w:rPr>
                <w:rFonts w:ascii="Arial" w:eastAsia="Arial" w:hAnsi="Arial" w:cs="Arial"/>
                <w:sz w:val="20"/>
              </w:rPr>
              <w:t>kemijske</w:t>
            </w:r>
            <w:r w:rsidR="723EE314" w:rsidRPr="00BF629A">
              <w:rPr>
                <w:rFonts w:ascii="Arial" w:eastAsia="Arial" w:hAnsi="Arial" w:cs="Arial"/>
                <w:sz w:val="20"/>
              </w:rPr>
              <w:t xml:space="preserve"> in mikrobiološke lastnosti ter </w:t>
            </w:r>
            <w:r w:rsidR="4A239473" w:rsidRPr="00BF629A">
              <w:rPr>
                <w:rFonts w:ascii="Arial" w:eastAsia="Arial" w:hAnsi="Arial" w:cs="Arial"/>
                <w:sz w:val="20"/>
              </w:rPr>
              <w:t xml:space="preserve">indikatorske </w:t>
            </w:r>
            <w:r w:rsidR="18A17120" w:rsidRPr="00BF629A">
              <w:rPr>
                <w:rFonts w:ascii="Arial" w:eastAsia="Arial" w:hAnsi="Arial" w:cs="Arial"/>
                <w:sz w:val="20"/>
              </w:rPr>
              <w:t>parametre</w:t>
            </w:r>
            <w:r w:rsidR="6D1FEC90" w:rsidRPr="00BF629A">
              <w:rPr>
                <w:rFonts w:ascii="Arial" w:eastAsia="Arial" w:hAnsi="Arial" w:cs="Arial"/>
                <w:sz w:val="20"/>
              </w:rPr>
              <w:t>.</w:t>
            </w:r>
            <w:r w:rsidRPr="00BF629A">
              <w:rPr>
                <w:rFonts w:ascii="Arial" w:eastAsia="Arial" w:hAnsi="Arial" w:cs="Arial"/>
                <w:sz w:val="20"/>
              </w:rPr>
              <w:t xml:space="preserve"> </w:t>
            </w:r>
          </w:p>
          <w:p w14:paraId="637F08B6" w14:textId="7F69A8D5" w:rsidR="002A3C03" w:rsidRPr="00BF629A" w:rsidRDefault="781F7729" w:rsidP="00F52536">
            <w:pPr>
              <w:numPr>
                <w:ilvl w:val="0"/>
                <w:numId w:val="87"/>
              </w:numPr>
              <w:spacing w:line="276" w:lineRule="auto"/>
              <w:rPr>
                <w:rFonts w:eastAsia="Arial" w:cs="Arial"/>
                <w:szCs w:val="20"/>
              </w:rPr>
            </w:pPr>
            <w:r w:rsidRPr="00BF629A">
              <w:rPr>
                <w:rFonts w:eastAsia="Arial" w:cs="Arial"/>
                <w:szCs w:val="20"/>
              </w:rPr>
              <w:t xml:space="preserve">Podrobnejše pogoje iz </w:t>
            </w:r>
            <w:r w:rsidR="2CC68466" w:rsidRPr="00BF629A">
              <w:rPr>
                <w:rFonts w:eastAsia="Arial" w:cs="Arial"/>
                <w:szCs w:val="20"/>
              </w:rPr>
              <w:t>prejšnjega</w:t>
            </w:r>
            <w:r w:rsidR="63D2ADA8" w:rsidRPr="00BF629A">
              <w:rPr>
                <w:rFonts w:eastAsia="Arial" w:cs="Arial"/>
                <w:szCs w:val="20"/>
              </w:rPr>
              <w:t xml:space="preserve"> </w:t>
            </w:r>
            <w:r w:rsidRPr="00BF629A">
              <w:rPr>
                <w:rFonts w:eastAsia="Arial" w:cs="Arial"/>
                <w:szCs w:val="20"/>
              </w:rPr>
              <w:t>odstavka predpiše minister.</w:t>
            </w:r>
          </w:p>
          <w:p w14:paraId="0798955C" w14:textId="77777777" w:rsidR="00F52536" w:rsidRPr="00BF629A" w:rsidRDefault="00F52536" w:rsidP="00F52536">
            <w:pPr>
              <w:spacing w:line="276" w:lineRule="auto"/>
              <w:ind w:left="360"/>
              <w:rPr>
                <w:rFonts w:eastAsia="Arial" w:cs="Arial"/>
                <w:szCs w:val="20"/>
              </w:rPr>
            </w:pPr>
          </w:p>
          <w:p w14:paraId="450C0DCD"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9565B91"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 xml:space="preserve"> (postopki obdelave naravne mineralne in izvirske vode)</w:t>
            </w:r>
          </w:p>
          <w:p w14:paraId="1296891D" w14:textId="46E96139" w:rsidR="002A3C03" w:rsidRPr="00BF629A" w:rsidRDefault="4E7658A8" w:rsidP="00404C80">
            <w:pPr>
              <w:pStyle w:val="Odstavekseznama"/>
              <w:numPr>
                <w:ilvl w:val="0"/>
                <w:numId w:val="166"/>
              </w:numPr>
              <w:spacing w:line="276" w:lineRule="auto"/>
              <w:ind w:left="360"/>
              <w:rPr>
                <w:rFonts w:ascii="Arial" w:eastAsia="Arial" w:hAnsi="Arial" w:cs="Arial"/>
                <w:sz w:val="20"/>
              </w:rPr>
            </w:pPr>
            <w:r w:rsidRPr="00BF629A">
              <w:rPr>
                <w:rFonts w:ascii="Arial" w:eastAsia="Arial" w:hAnsi="Arial" w:cs="Arial"/>
                <w:sz w:val="20"/>
              </w:rPr>
              <w:t xml:space="preserve">Prepovedan je vsak postopek obdelave naravne mineralne vode in izvirske vode, ki bi lahko spremenil </w:t>
            </w:r>
            <w:r w:rsidR="21DD3F35" w:rsidRPr="00BF629A">
              <w:rPr>
                <w:rFonts w:ascii="Arial" w:eastAsia="Arial" w:hAnsi="Arial" w:cs="Arial"/>
                <w:sz w:val="20"/>
              </w:rPr>
              <w:t>nj</w:t>
            </w:r>
            <w:r w:rsidR="50F8F9B6" w:rsidRPr="00BF629A">
              <w:rPr>
                <w:rFonts w:ascii="Arial" w:eastAsia="Arial" w:hAnsi="Arial" w:cs="Arial"/>
                <w:sz w:val="20"/>
              </w:rPr>
              <w:t>u</w:t>
            </w:r>
            <w:r w:rsidR="21DD3F35" w:rsidRPr="00BF629A">
              <w:rPr>
                <w:rFonts w:ascii="Arial" w:eastAsia="Arial" w:hAnsi="Arial" w:cs="Arial"/>
                <w:sz w:val="20"/>
              </w:rPr>
              <w:t>ne</w:t>
            </w:r>
            <w:r w:rsidRPr="00BF629A">
              <w:rPr>
                <w:rFonts w:ascii="Arial" w:eastAsia="Arial" w:hAnsi="Arial" w:cs="Arial"/>
                <w:sz w:val="20"/>
              </w:rPr>
              <w:t xml:space="preserve"> glavne sestavine in običajno število mikroorganizmov, kot npr. razkuževanje z različnimi sredstvi, dodajanje bakteriostatičnih sredstev in uporaba ultravijoličnega sevanja.</w:t>
            </w:r>
          </w:p>
          <w:p w14:paraId="5FE36DBC" w14:textId="34942E25" w:rsidR="002A3C03" w:rsidRPr="00BF629A" w:rsidRDefault="781F7729" w:rsidP="1271A91E">
            <w:pPr>
              <w:pStyle w:val="Odstavekseznama"/>
              <w:numPr>
                <w:ilvl w:val="0"/>
                <w:numId w:val="166"/>
              </w:numPr>
              <w:spacing w:line="276" w:lineRule="auto"/>
              <w:ind w:left="360"/>
              <w:rPr>
                <w:rFonts w:ascii="Arial" w:eastAsia="Arial" w:hAnsi="Arial" w:cs="Arial"/>
                <w:sz w:val="20"/>
              </w:rPr>
            </w:pPr>
            <w:r w:rsidRPr="00BF629A">
              <w:rPr>
                <w:rFonts w:ascii="Arial" w:eastAsia="Arial" w:hAnsi="Arial" w:cs="Arial"/>
                <w:sz w:val="20"/>
              </w:rPr>
              <w:t>Glavne sestavine</w:t>
            </w:r>
            <w:r w:rsidR="322E006B" w:rsidRPr="00BF629A">
              <w:rPr>
                <w:rFonts w:ascii="Arial" w:eastAsia="Arial" w:hAnsi="Arial" w:cs="Arial"/>
                <w:sz w:val="20"/>
              </w:rPr>
              <w:t xml:space="preserve"> vode</w:t>
            </w:r>
            <w:r w:rsidRPr="00BF629A">
              <w:rPr>
                <w:rFonts w:ascii="Arial" w:eastAsia="Arial" w:hAnsi="Arial" w:cs="Arial"/>
                <w:sz w:val="20"/>
              </w:rPr>
              <w:t>, običajno število mikroorganizmov</w:t>
            </w:r>
            <w:r w:rsidR="4B7ED956" w:rsidRPr="00BF629A">
              <w:rPr>
                <w:rFonts w:ascii="Arial" w:eastAsia="Arial" w:hAnsi="Arial" w:cs="Arial"/>
                <w:sz w:val="20"/>
              </w:rPr>
              <w:t xml:space="preserve"> v vodi</w:t>
            </w:r>
            <w:r w:rsidRPr="00BF629A">
              <w:rPr>
                <w:rFonts w:ascii="Arial" w:eastAsia="Arial" w:hAnsi="Arial" w:cs="Arial"/>
                <w:sz w:val="20"/>
              </w:rPr>
              <w:t xml:space="preserve">, dovoljene postopke obdelave naravne mineralne vode in izvirske vode, ki ne spreminjajo </w:t>
            </w:r>
            <w:r w:rsidR="561FA67E" w:rsidRPr="00BF629A">
              <w:rPr>
                <w:rFonts w:ascii="Arial" w:eastAsia="Arial" w:hAnsi="Arial" w:cs="Arial"/>
                <w:sz w:val="20"/>
              </w:rPr>
              <w:t>njunih</w:t>
            </w:r>
            <w:r w:rsidR="70DBE237" w:rsidRPr="00BF629A">
              <w:rPr>
                <w:rFonts w:ascii="Arial" w:eastAsia="Arial" w:hAnsi="Arial" w:cs="Arial"/>
                <w:sz w:val="20"/>
              </w:rPr>
              <w:t xml:space="preserve"> </w:t>
            </w:r>
            <w:r w:rsidRPr="00BF629A">
              <w:rPr>
                <w:rFonts w:ascii="Arial" w:eastAsia="Arial" w:hAnsi="Arial" w:cs="Arial"/>
                <w:sz w:val="20"/>
              </w:rPr>
              <w:t xml:space="preserve">glavnih sestavin in običajnega števila mikroorganizmov iz prejšnjega odstavka </w:t>
            </w:r>
            <w:r w:rsidR="34FB0443" w:rsidRPr="00BF629A">
              <w:rPr>
                <w:rFonts w:ascii="Arial" w:eastAsia="Arial" w:hAnsi="Arial" w:cs="Arial"/>
                <w:sz w:val="20"/>
              </w:rPr>
              <w:t>predpiše</w:t>
            </w:r>
            <w:r w:rsidRPr="00BF629A">
              <w:rPr>
                <w:rFonts w:ascii="Arial" w:eastAsia="Arial" w:hAnsi="Arial" w:cs="Arial"/>
                <w:sz w:val="20"/>
              </w:rPr>
              <w:t xml:space="preserve"> minister, če ni s pravnimi akti EU določeno</w:t>
            </w:r>
            <w:r w:rsidR="7C3CB7F2" w:rsidRPr="00BF629A">
              <w:rPr>
                <w:rFonts w:ascii="Arial" w:eastAsia="Arial" w:hAnsi="Arial" w:cs="Arial"/>
                <w:sz w:val="20"/>
              </w:rPr>
              <w:t xml:space="preserve"> drugače</w:t>
            </w:r>
            <w:r w:rsidRPr="00BF629A">
              <w:rPr>
                <w:rFonts w:ascii="Arial" w:eastAsia="Arial" w:hAnsi="Arial" w:cs="Arial"/>
                <w:sz w:val="20"/>
              </w:rPr>
              <w:t xml:space="preserve">. </w:t>
            </w:r>
          </w:p>
          <w:p w14:paraId="2AC57CB0" w14:textId="77777777" w:rsidR="00F842F9" w:rsidRPr="00BF629A" w:rsidRDefault="00F842F9" w:rsidP="003D633C">
            <w:pPr>
              <w:spacing w:line="276" w:lineRule="auto"/>
              <w:jc w:val="both"/>
              <w:rPr>
                <w:rFonts w:eastAsia="Arial" w:cs="Arial"/>
                <w:szCs w:val="20"/>
              </w:rPr>
            </w:pPr>
          </w:p>
          <w:p w14:paraId="1D50C000"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 člen</w:t>
            </w:r>
          </w:p>
          <w:p w14:paraId="33C912A9" w14:textId="33BB10CB" w:rsidR="002A3C03" w:rsidRPr="00BF629A" w:rsidRDefault="2022DA1C" w:rsidP="1271A91E">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(označevanje predpakiranih vod)</w:t>
            </w:r>
          </w:p>
          <w:p w14:paraId="571E3D55" w14:textId="27873974" w:rsidR="002A3C03" w:rsidRPr="00BF629A" w:rsidRDefault="4E7658A8" w:rsidP="00404C80">
            <w:pPr>
              <w:pStyle w:val="Odstavekseznama"/>
              <w:numPr>
                <w:ilvl w:val="0"/>
                <w:numId w:val="165"/>
              </w:numPr>
              <w:spacing w:line="276" w:lineRule="auto"/>
              <w:ind w:left="360"/>
              <w:rPr>
                <w:rFonts w:ascii="Arial" w:eastAsia="Arial" w:hAnsi="Arial" w:cs="Arial"/>
                <w:sz w:val="20"/>
              </w:rPr>
            </w:pPr>
            <w:r w:rsidRPr="00BF629A">
              <w:rPr>
                <w:rFonts w:ascii="Arial" w:eastAsia="Arial" w:hAnsi="Arial" w:cs="Arial"/>
                <w:sz w:val="20"/>
              </w:rPr>
              <w:t xml:space="preserve">Predpakirana voda mora imeti informacije o poimenovanju </w:t>
            </w:r>
            <w:r w:rsidR="60983A4B" w:rsidRPr="00BF629A">
              <w:rPr>
                <w:rFonts w:ascii="Arial" w:eastAsia="Arial" w:hAnsi="Arial" w:cs="Arial"/>
                <w:sz w:val="20"/>
              </w:rPr>
              <w:t>navedene</w:t>
            </w:r>
            <w:r w:rsidR="21DD3F35" w:rsidRPr="00BF629A">
              <w:rPr>
                <w:rFonts w:ascii="Arial" w:eastAsia="Arial" w:hAnsi="Arial" w:cs="Arial"/>
                <w:sz w:val="20"/>
              </w:rPr>
              <w:t xml:space="preserve"> </w:t>
            </w:r>
            <w:r w:rsidR="1A76F89D" w:rsidRPr="00BF629A">
              <w:rPr>
                <w:rFonts w:ascii="Arial" w:eastAsia="Arial" w:hAnsi="Arial" w:cs="Arial"/>
                <w:sz w:val="20"/>
              </w:rPr>
              <w:t>na dobro vidnem mestu</w:t>
            </w:r>
            <w:r w:rsidRPr="00BF629A">
              <w:rPr>
                <w:rFonts w:ascii="Arial" w:eastAsia="Arial" w:hAnsi="Arial" w:cs="Arial"/>
                <w:sz w:val="20"/>
              </w:rPr>
              <w:t xml:space="preserve">. </w:t>
            </w:r>
          </w:p>
          <w:p w14:paraId="256D45C0" w14:textId="77777777" w:rsidR="002A3C03" w:rsidRPr="00BF629A" w:rsidRDefault="002A3C03" w:rsidP="00404C80">
            <w:pPr>
              <w:pStyle w:val="Odstavekseznama"/>
              <w:numPr>
                <w:ilvl w:val="0"/>
                <w:numId w:val="165"/>
              </w:numPr>
              <w:spacing w:line="276" w:lineRule="auto"/>
              <w:ind w:left="360"/>
              <w:rPr>
                <w:rFonts w:ascii="Arial" w:eastAsia="Arial" w:hAnsi="Arial" w:cs="Arial"/>
                <w:sz w:val="20"/>
              </w:rPr>
            </w:pPr>
            <w:r w:rsidRPr="00BF629A">
              <w:rPr>
                <w:rFonts w:ascii="Arial" w:eastAsia="Arial" w:hAnsi="Arial" w:cs="Arial"/>
                <w:sz w:val="20"/>
              </w:rPr>
              <w:t xml:space="preserve">Za predpakirane vode in njihovo oglaševanje je prepovedano uporabljati označbe, blagovne znamke, zaščitne znamke, slike ali druge navedbe, ki bi navajale lastnosti drugih proizvodov ali zavajale glede lastnosti, ki jih predpakirane vode nimajo. </w:t>
            </w:r>
          </w:p>
          <w:p w14:paraId="70F9AFCE" w14:textId="2A7FFCEF" w:rsidR="002A3C03" w:rsidRPr="00BF629A" w:rsidRDefault="781F7729" w:rsidP="1271A91E">
            <w:pPr>
              <w:pStyle w:val="Odstavekseznama"/>
              <w:numPr>
                <w:ilvl w:val="0"/>
                <w:numId w:val="165"/>
              </w:numPr>
              <w:spacing w:line="276" w:lineRule="auto"/>
              <w:ind w:left="360"/>
              <w:rPr>
                <w:rFonts w:ascii="Arial" w:eastAsia="Arial" w:hAnsi="Arial" w:cs="Arial"/>
                <w:sz w:val="20"/>
              </w:rPr>
            </w:pPr>
            <w:r w:rsidRPr="00BF629A">
              <w:rPr>
                <w:rFonts w:ascii="Arial" w:eastAsia="Arial" w:hAnsi="Arial" w:cs="Arial"/>
                <w:sz w:val="20"/>
              </w:rPr>
              <w:t xml:space="preserve">Poimenovanje predpakirane naravne mineralne vode, izvirske </w:t>
            </w:r>
            <w:r w:rsidR="52AA93C7" w:rsidRPr="00BF629A">
              <w:rPr>
                <w:rFonts w:ascii="Arial" w:eastAsia="Arial" w:hAnsi="Arial" w:cs="Arial"/>
                <w:sz w:val="20"/>
              </w:rPr>
              <w:t>ali</w:t>
            </w:r>
            <w:r w:rsidRPr="00BF629A">
              <w:rPr>
                <w:rFonts w:ascii="Arial" w:eastAsia="Arial" w:hAnsi="Arial" w:cs="Arial"/>
                <w:sz w:val="20"/>
              </w:rPr>
              <w:t xml:space="preserve"> namizne vode ne sme biti enako ali zavajajoče,</w:t>
            </w:r>
            <w:r w:rsidR="6CA95AC2" w:rsidRPr="00BF629A">
              <w:rPr>
                <w:rFonts w:ascii="Arial" w:eastAsia="Arial" w:hAnsi="Arial" w:cs="Arial"/>
                <w:sz w:val="20"/>
              </w:rPr>
              <w:t xml:space="preserve"> </w:t>
            </w:r>
            <w:r w:rsidRPr="00BF629A">
              <w:rPr>
                <w:rFonts w:ascii="Arial" w:eastAsia="Arial" w:hAnsi="Arial" w:cs="Arial"/>
                <w:sz w:val="20"/>
              </w:rPr>
              <w:t>vključno glede blagovne</w:t>
            </w:r>
            <w:r w:rsidR="1D6BEA0E" w:rsidRPr="00BF629A">
              <w:rPr>
                <w:rFonts w:ascii="Arial" w:eastAsia="Arial" w:hAnsi="Arial" w:cs="Arial"/>
                <w:sz w:val="20"/>
              </w:rPr>
              <w:t xml:space="preserve"> </w:t>
            </w:r>
            <w:r w:rsidRPr="00BF629A">
              <w:rPr>
                <w:rFonts w:ascii="Arial" w:eastAsia="Arial" w:hAnsi="Arial" w:cs="Arial"/>
                <w:sz w:val="20"/>
              </w:rPr>
              <w:t>znamke, slike, risbe, simbolične in druge označbe, ki bi lahko povzročile medsebojno zamenjavo.</w:t>
            </w:r>
          </w:p>
          <w:p w14:paraId="23BDAB72" w14:textId="3DB6CCEA" w:rsidR="002A3C03" w:rsidRPr="00BF629A" w:rsidRDefault="24C320DC" w:rsidP="74D18CF8">
            <w:pPr>
              <w:pStyle w:val="Odstavekseznama"/>
              <w:numPr>
                <w:ilvl w:val="0"/>
                <w:numId w:val="165"/>
              </w:numPr>
              <w:spacing w:line="276" w:lineRule="auto"/>
              <w:ind w:left="360"/>
              <w:rPr>
                <w:rFonts w:ascii="Arial" w:eastAsia="Arial" w:hAnsi="Arial" w:cs="Arial"/>
                <w:sz w:val="20"/>
              </w:rPr>
            </w:pPr>
            <w:r w:rsidRPr="00BF629A">
              <w:rPr>
                <w:rFonts w:ascii="Arial" w:eastAsia="Arial" w:hAnsi="Arial" w:cs="Arial"/>
                <w:sz w:val="20"/>
              </w:rPr>
              <w:t xml:space="preserve">Za predpakirane vode se ne sme predhodno že uporabljeno ime za predpakirane naravne mineralne vode, izvirske </w:t>
            </w:r>
            <w:r w:rsidR="68CCFD8B" w:rsidRPr="00BF629A">
              <w:rPr>
                <w:rFonts w:ascii="Arial" w:eastAsia="Arial" w:hAnsi="Arial" w:cs="Arial"/>
                <w:sz w:val="20"/>
              </w:rPr>
              <w:t xml:space="preserve">ali </w:t>
            </w:r>
            <w:r w:rsidRPr="00BF629A">
              <w:rPr>
                <w:rFonts w:ascii="Arial" w:eastAsia="Arial" w:hAnsi="Arial" w:cs="Arial"/>
                <w:sz w:val="20"/>
              </w:rPr>
              <w:t xml:space="preserve">namizne vode </w:t>
            </w:r>
            <w:r w:rsidR="1C0E4521" w:rsidRPr="00BF629A">
              <w:rPr>
                <w:rFonts w:ascii="Arial" w:eastAsia="Arial" w:hAnsi="Arial" w:cs="Arial"/>
                <w:sz w:val="20"/>
              </w:rPr>
              <w:t xml:space="preserve">znova </w:t>
            </w:r>
            <w:r w:rsidRPr="00BF629A">
              <w:rPr>
                <w:rFonts w:ascii="Arial" w:eastAsia="Arial" w:hAnsi="Arial" w:cs="Arial"/>
                <w:sz w:val="20"/>
              </w:rPr>
              <w:t>uporabiti za predpakirane vode iz drugega naravnega iztoka ali vrtine dvajset let od zadnjega trženja.</w:t>
            </w:r>
          </w:p>
          <w:p w14:paraId="43BF50C3" w14:textId="3A5D2A6B" w:rsidR="002A3C03" w:rsidRPr="00BF629A" w:rsidRDefault="781F7729" w:rsidP="1271A91E">
            <w:pPr>
              <w:pStyle w:val="Odstavekseznama"/>
              <w:numPr>
                <w:ilvl w:val="0"/>
                <w:numId w:val="165"/>
              </w:numPr>
              <w:spacing w:line="276" w:lineRule="auto"/>
              <w:ind w:left="360"/>
              <w:rPr>
                <w:rFonts w:ascii="Arial" w:eastAsia="Arial" w:hAnsi="Arial" w:cs="Arial"/>
                <w:sz w:val="20"/>
              </w:rPr>
            </w:pPr>
            <w:r w:rsidRPr="00BF629A">
              <w:rPr>
                <w:rFonts w:ascii="Arial" w:eastAsia="Arial" w:hAnsi="Arial" w:cs="Arial"/>
                <w:sz w:val="20"/>
              </w:rPr>
              <w:t xml:space="preserve">Podrobnejše pogoje glede </w:t>
            </w:r>
            <w:r w:rsidR="4CE2BF12" w:rsidRPr="00BF629A">
              <w:rPr>
                <w:rFonts w:ascii="Arial" w:eastAsia="Arial" w:hAnsi="Arial" w:cs="Arial"/>
                <w:sz w:val="20"/>
              </w:rPr>
              <w:t xml:space="preserve">informacij o poimenovanju in </w:t>
            </w:r>
            <w:r w:rsidRPr="00BF629A">
              <w:rPr>
                <w:rFonts w:ascii="Arial" w:eastAsia="Arial" w:hAnsi="Arial" w:cs="Arial"/>
                <w:sz w:val="20"/>
              </w:rPr>
              <w:t xml:space="preserve">navedb označevanja za predpakirane vode </w:t>
            </w:r>
            <w:r w:rsidR="7A76BAB0" w:rsidRPr="00BF629A">
              <w:rPr>
                <w:rFonts w:ascii="Arial" w:eastAsia="Arial" w:hAnsi="Arial" w:cs="Arial"/>
                <w:sz w:val="20"/>
              </w:rPr>
              <w:t>iz teg</w:t>
            </w:r>
            <w:r w:rsidR="793C7409" w:rsidRPr="00BF629A">
              <w:rPr>
                <w:rFonts w:ascii="Arial" w:eastAsia="Arial" w:hAnsi="Arial" w:cs="Arial"/>
                <w:sz w:val="20"/>
              </w:rPr>
              <w:t xml:space="preserve">a člena </w:t>
            </w:r>
            <w:r w:rsidRPr="00BF629A">
              <w:rPr>
                <w:rFonts w:ascii="Arial" w:eastAsia="Arial" w:hAnsi="Arial" w:cs="Arial"/>
                <w:sz w:val="20"/>
              </w:rPr>
              <w:t>določi minister, če ni s pravnimi akti EU določeno</w:t>
            </w:r>
            <w:r w:rsidR="7C9155F2" w:rsidRPr="00BF629A">
              <w:rPr>
                <w:rFonts w:ascii="Arial" w:eastAsia="Arial" w:hAnsi="Arial" w:cs="Arial"/>
                <w:sz w:val="20"/>
              </w:rPr>
              <w:t xml:space="preserve"> drugače</w:t>
            </w:r>
            <w:r w:rsidRPr="00BF629A">
              <w:rPr>
                <w:rFonts w:ascii="Arial" w:eastAsia="Arial" w:hAnsi="Arial" w:cs="Arial"/>
                <w:sz w:val="20"/>
              </w:rPr>
              <w:t xml:space="preserve">. </w:t>
            </w:r>
          </w:p>
          <w:p w14:paraId="0DFAE634" w14:textId="77777777" w:rsidR="002A3C03" w:rsidRPr="00BF629A" w:rsidRDefault="002A3C03" w:rsidP="002A3C03">
            <w:pPr>
              <w:spacing w:line="276" w:lineRule="auto"/>
              <w:ind w:left="708"/>
              <w:jc w:val="both"/>
              <w:rPr>
                <w:rFonts w:eastAsia="Arial" w:cs="Arial"/>
                <w:b/>
                <w:bCs/>
                <w:szCs w:val="20"/>
              </w:rPr>
            </w:pPr>
            <w:r w:rsidRPr="00BF629A">
              <w:rPr>
                <w:rFonts w:eastAsia="Arial" w:cs="Arial"/>
                <w:szCs w:val="20"/>
              </w:rPr>
              <w:t xml:space="preserve"> </w:t>
            </w:r>
            <w:r w:rsidRPr="00BF629A">
              <w:rPr>
                <w:rFonts w:eastAsia="Arial" w:cs="Arial"/>
                <w:b/>
                <w:bCs/>
                <w:szCs w:val="20"/>
              </w:rPr>
              <w:t xml:space="preserve"> </w:t>
            </w:r>
          </w:p>
          <w:p w14:paraId="09E051D0"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D6E897A" w14:textId="2F467D59" w:rsidR="002A3C03" w:rsidRPr="00BF629A" w:rsidRDefault="4E7658A8"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(dodajanje mineralov, vitaminov in arom naravni mineralni, izvirski in namizni vodi)</w:t>
            </w:r>
          </w:p>
          <w:p w14:paraId="673BEE83" w14:textId="27BFB63A" w:rsidR="002A3C03" w:rsidRPr="00BF629A" w:rsidRDefault="781F7729" w:rsidP="1271A91E">
            <w:pPr>
              <w:pStyle w:val="Odstavekseznama"/>
              <w:numPr>
                <w:ilvl w:val="0"/>
                <w:numId w:val="121"/>
              </w:numPr>
              <w:spacing w:line="276" w:lineRule="auto"/>
              <w:rPr>
                <w:rFonts w:ascii="Arial" w:eastAsia="Arial" w:hAnsi="Arial" w:cs="Arial"/>
                <w:sz w:val="20"/>
              </w:rPr>
            </w:pPr>
            <w:r w:rsidRPr="00BF629A">
              <w:rPr>
                <w:rFonts w:ascii="Arial" w:eastAsia="Arial" w:hAnsi="Arial" w:cs="Arial"/>
                <w:sz w:val="20"/>
              </w:rPr>
              <w:t>Predpakirani vodi, ki se daje na trg kot naravna mineralna, izvirska ali namizna voda, ni dovoljeno dodajati vitaminov, mineralov in drugih sestavin, razen ogljikovega dioksida.</w:t>
            </w:r>
          </w:p>
          <w:p w14:paraId="3F17537F" w14:textId="0F21EE3E" w:rsidR="001A3999" w:rsidRPr="00BF629A" w:rsidRDefault="001A3999" w:rsidP="00404C80">
            <w:pPr>
              <w:pStyle w:val="Odstavekseznama"/>
              <w:numPr>
                <w:ilvl w:val="0"/>
                <w:numId w:val="121"/>
              </w:numPr>
              <w:spacing w:line="276" w:lineRule="auto"/>
              <w:rPr>
                <w:rFonts w:ascii="Arial" w:eastAsia="Arial" w:hAnsi="Arial" w:cs="Arial"/>
                <w:sz w:val="20"/>
              </w:rPr>
            </w:pPr>
            <w:r w:rsidRPr="00BF629A">
              <w:rPr>
                <w:rFonts w:ascii="Arial" w:eastAsia="Arial" w:hAnsi="Arial" w:cs="Arial"/>
                <w:sz w:val="20"/>
              </w:rPr>
              <w:t>Ne glede na prejšnji odstavek je namizni vodi dovoljeno dodajati snovi, ki jih določi minister.</w:t>
            </w:r>
          </w:p>
          <w:p w14:paraId="646B9F54" w14:textId="03CFB102" w:rsidR="002A3C03" w:rsidRPr="00BF629A" w:rsidRDefault="1D38CCAA" w:rsidP="6DAB6CE0">
            <w:pPr>
              <w:pStyle w:val="Odstavekseznama"/>
              <w:numPr>
                <w:ilvl w:val="0"/>
                <w:numId w:val="121"/>
              </w:numPr>
              <w:spacing w:line="276" w:lineRule="auto"/>
              <w:rPr>
                <w:rFonts w:ascii="Arial" w:eastAsia="Arial" w:hAnsi="Arial" w:cs="Arial"/>
                <w:sz w:val="20"/>
              </w:rPr>
            </w:pPr>
            <w:r w:rsidRPr="00BF629A">
              <w:rPr>
                <w:rFonts w:ascii="Arial" w:eastAsia="Arial" w:hAnsi="Arial" w:cs="Arial"/>
                <w:sz w:val="20"/>
              </w:rPr>
              <w:t xml:space="preserve">Če je naravni mineralni vodi, izvirski vodi ali namizni vodi dodana aroma, </w:t>
            </w:r>
            <w:r w:rsidR="6BBEF761" w:rsidRPr="00BF629A">
              <w:rPr>
                <w:rFonts w:ascii="Arial" w:eastAsia="Arial" w:hAnsi="Arial" w:cs="Arial"/>
                <w:sz w:val="20"/>
              </w:rPr>
              <w:t xml:space="preserve">ta pijača </w:t>
            </w:r>
            <w:r w:rsidR="7FE48709" w:rsidRPr="00BF629A">
              <w:rPr>
                <w:rFonts w:ascii="Arial" w:eastAsia="Arial" w:hAnsi="Arial" w:cs="Arial"/>
                <w:sz w:val="20"/>
              </w:rPr>
              <w:t xml:space="preserve">na trgu </w:t>
            </w:r>
            <w:r w:rsidR="6BBEF761" w:rsidRPr="00BF629A">
              <w:rPr>
                <w:rFonts w:ascii="Arial" w:eastAsia="Arial" w:hAnsi="Arial" w:cs="Arial"/>
                <w:sz w:val="20"/>
              </w:rPr>
              <w:t>ne sme biti</w:t>
            </w:r>
            <w:r w:rsidR="23CBAF9F" w:rsidRPr="00BF629A">
              <w:rPr>
                <w:rFonts w:ascii="Arial" w:eastAsia="Arial" w:hAnsi="Arial" w:cs="Arial"/>
                <w:sz w:val="20"/>
              </w:rPr>
              <w:t xml:space="preserve"> </w:t>
            </w:r>
            <w:r w:rsidR="6BBEF761" w:rsidRPr="00BF629A">
              <w:rPr>
                <w:rFonts w:ascii="Arial" w:eastAsia="Arial" w:hAnsi="Arial" w:cs="Arial"/>
                <w:sz w:val="20"/>
              </w:rPr>
              <w:t xml:space="preserve">označena kot naravna mineralna voda, izvirska voda ali namizna voda, ampak </w:t>
            </w:r>
            <w:r w:rsidRPr="00BF629A">
              <w:rPr>
                <w:rFonts w:ascii="Arial" w:eastAsia="Arial" w:hAnsi="Arial" w:cs="Arial"/>
                <w:sz w:val="20"/>
              </w:rPr>
              <w:t>mora biti označena kot aromatizirana pijača.</w:t>
            </w:r>
          </w:p>
          <w:p w14:paraId="2ED4C1CF" w14:textId="624B70EB" w:rsidR="002A3C03" w:rsidRPr="00BF629A" w:rsidRDefault="4E7658A8" w:rsidP="00404C80">
            <w:pPr>
              <w:pStyle w:val="Odstavekseznama"/>
              <w:numPr>
                <w:ilvl w:val="0"/>
                <w:numId w:val="121"/>
              </w:numPr>
              <w:spacing w:line="276" w:lineRule="auto"/>
              <w:rPr>
                <w:rFonts w:ascii="Arial" w:eastAsia="Arial" w:hAnsi="Arial" w:cs="Arial"/>
                <w:sz w:val="20"/>
              </w:rPr>
            </w:pPr>
            <w:r w:rsidRPr="00BF629A">
              <w:rPr>
                <w:rFonts w:ascii="Arial" w:eastAsia="Arial" w:hAnsi="Arial" w:cs="Arial"/>
                <w:sz w:val="20"/>
              </w:rPr>
              <w:t>Če je namizni vodi dodana snov iz drugega odstavka</w:t>
            </w:r>
            <w:r w:rsidR="4EB400CF" w:rsidRPr="00BF629A">
              <w:rPr>
                <w:rFonts w:ascii="Arial" w:eastAsia="Arial" w:hAnsi="Arial" w:cs="Arial"/>
                <w:sz w:val="20"/>
              </w:rPr>
              <w:t xml:space="preserve"> tega člena</w:t>
            </w:r>
            <w:r w:rsidRPr="00BF629A">
              <w:rPr>
                <w:rFonts w:ascii="Arial" w:eastAsia="Arial" w:hAnsi="Arial" w:cs="Arial"/>
                <w:sz w:val="20"/>
              </w:rPr>
              <w:t xml:space="preserve">, določi pogoje označevanja na trgu minister.  </w:t>
            </w:r>
          </w:p>
          <w:p w14:paraId="6803EFE9" w14:textId="14C1279F" w:rsidR="002A3C03" w:rsidRPr="00BF629A" w:rsidRDefault="781F7729" w:rsidP="1271A91E">
            <w:pPr>
              <w:pStyle w:val="Odstavekseznama"/>
              <w:numPr>
                <w:ilvl w:val="0"/>
                <w:numId w:val="121"/>
              </w:numPr>
              <w:spacing w:line="276" w:lineRule="auto"/>
              <w:rPr>
                <w:rFonts w:ascii="Arial" w:eastAsia="Arial" w:hAnsi="Arial" w:cs="Arial"/>
                <w:sz w:val="20"/>
              </w:rPr>
            </w:pPr>
            <w:r w:rsidRPr="00BF629A">
              <w:rPr>
                <w:rFonts w:ascii="Arial" w:eastAsia="Arial" w:hAnsi="Arial" w:cs="Arial"/>
                <w:sz w:val="20"/>
              </w:rPr>
              <w:t>Podrobnejše pogoje iz tega člena določi minister, če ni s pravnimi akti EU določeno</w:t>
            </w:r>
            <w:r w:rsidR="20254DBF" w:rsidRPr="00BF629A">
              <w:rPr>
                <w:rFonts w:ascii="Arial" w:eastAsia="Arial" w:hAnsi="Arial" w:cs="Arial"/>
                <w:sz w:val="20"/>
              </w:rPr>
              <w:t xml:space="preserve"> drugače</w:t>
            </w:r>
            <w:r w:rsidRPr="00BF629A">
              <w:rPr>
                <w:rFonts w:ascii="Arial" w:eastAsia="Arial" w:hAnsi="Arial" w:cs="Arial"/>
                <w:sz w:val="20"/>
              </w:rPr>
              <w:t>.</w:t>
            </w:r>
          </w:p>
          <w:p w14:paraId="5F93075F" w14:textId="77777777" w:rsidR="002A3C03" w:rsidRPr="00BF629A" w:rsidRDefault="002A3C03" w:rsidP="002A3C03">
            <w:pPr>
              <w:spacing w:line="276" w:lineRule="auto"/>
              <w:jc w:val="both"/>
              <w:rPr>
                <w:rFonts w:eastAsia="Arial" w:cs="Arial"/>
                <w:szCs w:val="20"/>
              </w:rPr>
            </w:pPr>
            <w:r w:rsidRPr="00BF629A">
              <w:rPr>
                <w:rFonts w:eastAsia="Arial" w:cs="Arial"/>
                <w:szCs w:val="20"/>
              </w:rPr>
              <w:t xml:space="preserve"> </w:t>
            </w:r>
          </w:p>
          <w:p w14:paraId="5186B13D" w14:textId="77777777" w:rsidR="002A3C03" w:rsidRPr="00BF629A" w:rsidRDefault="002A3C03" w:rsidP="002A3C03">
            <w:pPr>
              <w:spacing w:line="276" w:lineRule="auto"/>
              <w:jc w:val="both"/>
              <w:rPr>
                <w:rFonts w:eastAsia="Arial" w:cs="Arial"/>
                <w:szCs w:val="20"/>
              </w:rPr>
            </w:pPr>
          </w:p>
          <w:p w14:paraId="4A140289" w14:textId="77777777" w:rsidR="002A3C03" w:rsidRPr="00BF629A" w:rsidRDefault="002A3C03" w:rsidP="00404C80">
            <w:pPr>
              <w:pStyle w:val="Odstavekseznama"/>
              <w:numPr>
                <w:ilvl w:val="0"/>
                <w:numId w:val="185"/>
              </w:numPr>
              <w:shd w:val="clear" w:color="auto" w:fill="FFFFFF"/>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 xml:space="preserve">POSEBNE DOLOČBE ZA ŽIVILA </w:t>
            </w:r>
          </w:p>
          <w:p w14:paraId="1E72ADE8" w14:textId="77777777" w:rsidR="002A3C03" w:rsidRPr="00BF629A" w:rsidRDefault="002A3C03" w:rsidP="002A3C03">
            <w:pPr>
              <w:shd w:val="clear" w:color="auto" w:fill="FFFFFF"/>
              <w:spacing w:line="276" w:lineRule="auto"/>
              <w:jc w:val="both"/>
              <w:rPr>
                <w:rFonts w:eastAsia="Arial" w:cs="Arial"/>
                <w:b/>
                <w:bCs/>
                <w:szCs w:val="20"/>
              </w:rPr>
            </w:pPr>
            <w:r w:rsidRPr="00BF629A">
              <w:rPr>
                <w:rFonts w:eastAsia="Arial" w:cs="Arial"/>
                <w:b/>
                <w:bCs/>
                <w:szCs w:val="20"/>
              </w:rPr>
              <w:t xml:space="preserve"> </w:t>
            </w:r>
          </w:p>
          <w:p w14:paraId="409BC815"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B3B395F" w14:textId="4DF8E91E" w:rsidR="002A3C03" w:rsidRPr="00BF629A" w:rsidRDefault="4E7658A8"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(informiranje potrošnikov o živilih in označevanje)</w:t>
            </w:r>
          </w:p>
          <w:p w14:paraId="0A5D19C1" w14:textId="5119C4D2" w:rsidR="002A3C03" w:rsidRPr="00BF629A" w:rsidRDefault="3EC992F5" w:rsidP="1271A91E">
            <w:pPr>
              <w:pStyle w:val="Odstavekseznama"/>
              <w:numPr>
                <w:ilvl w:val="0"/>
                <w:numId w:val="164"/>
              </w:numPr>
              <w:spacing w:line="276" w:lineRule="auto"/>
              <w:ind w:left="458" w:hanging="458"/>
              <w:rPr>
                <w:rFonts w:ascii="Arial" w:eastAsia="Arial" w:hAnsi="Arial" w:cs="Arial"/>
                <w:sz w:val="20"/>
              </w:rPr>
            </w:pPr>
            <w:r w:rsidRPr="00BF629A">
              <w:rPr>
                <w:rFonts w:ascii="Arial" w:eastAsia="Arial" w:hAnsi="Arial" w:cs="Arial"/>
                <w:sz w:val="20"/>
              </w:rPr>
              <w:lastRenderedPageBreak/>
              <w:t>Informiranje potrošnikov o živilih in označevanje živil se izvaja</w:t>
            </w:r>
            <w:r w:rsidR="32B348E3" w:rsidRPr="00BF629A">
              <w:rPr>
                <w:rFonts w:ascii="Arial" w:eastAsia="Arial" w:hAnsi="Arial" w:cs="Arial"/>
                <w:sz w:val="20"/>
              </w:rPr>
              <w:t xml:space="preserve"> v skladu</w:t>
            </w:r>
            <w:r w:rsidR="62420119" w:rsidRPr="00BF629A">
              <w:rPr>
                <w:rFonts w:ascii="Arial" w:eastAsia="Arial" w:hAnsi="Arial" w:cs="Arial"/>
                <w:sz w:val="20"/>
              </w:rPr>
              <w:t xml:space="preserve"> s pogoji</w:t>
            </w:r>
            <w:r w:rsidR="32B348E3" w:rsidRPr="00BF629A">
              <w:rPr>
                <w:rFonts w:ascii="Arial" w:eastAsia="Arial" w:hAnsi="Arial" w:cs="Arial"/>
                <w:sz w:val="20"/>
              </w:rPr>
              <w:t xml:space="preserve"> </w:t>
            </w:r>
            <w:r w:rsidR="0C6BFD50" w:rsidRPr="00BF629A">
              <w:rPr>
                <w:rFonts w:ascii="Arial" w:eastAsia="Arial" w:hAnsi="Arial" w:cs="Arial"/>
                <w:sz w:val="20"/>
              </w:rPr>
              <w:t>iz</w:t>
            </w:r>
            <w:r w:rsidR="32B348E3" w:rsidRPr="00BF629A">
              <w:rPr>
                <w:rFonts w:ascii="Arial" w:eastAsia="Arial" w:hAnsi="Arial" w:cs="Arial"/>
                <w:sz w:val="20"/>
              </w:rPr>
              <w:t xml:space="preserve"> </w:t>
            </w:r>
            <w:r w:rsidR="2F9045C5" w:rsidRPr="00BF629A">
              <w:rPr>
                <w:rFonts w:ascii="Arial" w:eastAsia="Arial" w:hAnsi="Arial" w:cs="Arial"/>
                <w:sz w:val="20"/>
              </w:rPr>
              <w:t>te</w:t>
            </w:r>
            <w:r w:rsidR="7D69D2C2" w:rsidRPr="00BF629A">
              <w:rPr>
                <w:rFonts w:ascii="Arial" w:eastAsia="Arial" w:hAnsi="Arial" w:cs="Arial"/>
                <w:sz w:val="20"/>
              </w:rPr>
              <w:t>ga</w:t>
            </w:r>
            <w:r w:rsidR="2F9045C5" w:rsidRPr="00BF629A">
              <w:rPr>
                <w:rFonts w:ascii="Arial" w:eastAsia="Arial" w:hAnsi="Arial" w:cs="Arial"/>
                <w:sz w:val="20"/>
              </w:rPr>
              <w:t xml:space="preserve"> zakon</w:t>
            </w:r>
            <w:r w:rsidR="5D6DACA7" w:rsidRPr="00BF629A">
              <w:rPr>
                <w:rFonts w:ascii="Arial" w:eastAsia="Arial" w:hAnsi="Arial" w:cs="Arial"/>
                <w:sz w:val="20"/>
              </w:rPr>
              <w:t>a</w:t>
            </w:r>
            <w:r w:rsidR="570EEC49" w:rsidRPr="00BF629A">
              <w:rPr>
                <w:rFonts w:ascii="Arial" w:eastAsia="Arial" w:hAnsi="Arial" w:cs="Arial"/>
                <w:sz w:val="20"/>
              </w:rPr>
              <w:t>, predpis</w:t>
            </w:r>
            <w:r w:rsidR="775EEC9D" w:rsidRPr="00BF629A">
              <w:rPr>
                <w:rFonts w:ascii="Arial" w:eastAsia="Arial" w:hAnsi="Arial" w:cs="Arial"/>
                <w:sz w:val="20"/>
              </w:rPr>
              <w:t>ov</w:t>
            </w:r>
            <w:r w:rsidR="39B78876" w:rsidRPr="00BF629A">
              <w:rPr>
                <w:rFonts w:ascii="Arial" w:eastAsia="Arial" w:hAnsi="Arial" w:cs="Arial"/>
                <w:sz w:val="20"/>
              </w:rPr>
              <w:t>,</w:t>
            </w:r>
            <w:r w:rsidR="570EEC49" w:rsidRPr="00BF629A">
              <w:rPr>
                <w:rFonts w:ascii="Arial" w:eastAsia="Arial" w:hAnsi="Arial" w:cs="Arial"/>
                <w:sz w:val="20"/>
              </w:rPr>
              <w:t xml:space="preserve"> izdani</w:t>
            </w:r>
            <w:r w:rsidR="47AEEF44" w:rsidRPr="00BF629A">
              <w:rPr>
                <w:rFonts w:ascii="Arial" w:eastAsia="Arial" w:hAnsi="Arial" w:cs="Arial"/>
                <w:sz w:val="20"/>
              </w:rPr>
              <w:t>h</w:t>
            </w:r>
            <w:r w:rsidR="570EEC49" w:rsidRPr="00BF629A">
              <w:rPr>
                <w:rFonts w:ascii="Arial" w:eastAsia="Arial" w:hAnsi="Arial" w:cs="Arial"/>
                <w:sz w:val="20"/>
              </w:rPr>
              <w:t xml:space="preserve"> na njegovi podlagi</w:t>
            </w:r>
            <w:r w:rsidR="2EE86D3B" w:rsidRPr="00BF629A">
              <w:rPr>
                <w:rFonts w:ascii="Arial" w:eastAsia="Arial" w:hAnsi="Arial" w:cs="Arial"/>
                <w:sz w:val="20"/>
              </w:rPr>
              <w:t>,</w:t>
            </w:r>
            <w:r w:rsidR="32B348E3" w:rsidRPr="00BF629A">
              <w:rPr>
                <w:rFonts w:ascii="Arial" w:eastAsia="Arial" w:hAnsi="Arial" w:cs="Arial"/>
                <w:sz w:val="20"/>
              </w:rPr>
              <w:t xml:space="preserve"> </w:t>
            </w:r>
            <w:r w:rsidR="2EBDED49" w:rsidRPr="00BF629A">
              <w:rPr>
                <w:rFonts w:ascii="Arial" w:eastAsia="Arial" w:hAnsi="Arial" w:cs="Arial"/>
                <w:sz w:val="20"/>
              </w:rPr>
              <w:t xml:space="preserve">in </w:t>
            </w:r>
            <w:r w:rsidR="48CB73FD" w:rsidRPr="00BF629A">
              <w:rPr>
                <w:rFonts w:ascii="Arial" w:eastAsia="Arial" w:hAnsi="Arial" w:cs="Arial"/>
                <w:sz w:val="20"/>
              </w:rPr>
              <w:t>Uredbe 1169/2011/EU</w:t>
            </w:r>
            <w:r w:rsidR="70DBE237" w:rsidRPr="00BF629A">
              <w:rPr>
                <w:rFonts w:ascii="Arial" w:eastAsia="Arial" w:hAnsi="Arial" w:cs="Arial"/>
                <w:sz w:val="20"/>
              </w:rPr>
              <w:t>.</w:t>
            </w:r>
            <w:r w:rsidR="32B348E3" w:rsidRPr="00BF629A">
              <w:rPr>
                <w:rFonts w:ascii="Arial" w:eastAsia="Arial" w:hAnsi="Arial" w:cs="Arial"/>
                <w:sz w:val="20"/>
              </w:rPr>
              <w:t xml:space="preserve"> </w:t>
            </w:r>
          </w:p>
          <w:p w14:paraId="26684F77" w14:textId="36F60103" w:rsidR="002A3C03" w:rsidRPr="00BF629A" w:rsidRDefault="408D461D" w:rsidP="1271A91E">
            <w:pPr>
              <w:pStyle w:val="Odstavekseznama"/>
              <w:numPr>
                <w:ilvl w:val="0"/>
                <w:numId w:val="164"/>
              </w:numPr>
              <w:spacing w:line="276" w:lineRule="auto"/>
              <w:ind w:left="458" w:hanging="458"/>
              <w:rPr>
                <w:rFonts w:ascii="Arial" w:eastAsia="Arial" w:hAnsi="Arial" w:cs="Arial"/>
                <w:sz w:val="20"/>
              </w:rPr>
            </w:pPr>
            <w:r w:rsidRPr="00BF629A">
              <w:rPr>
                <w:rFonts w:ascii="Arial" w:eastAsia="Arial" w:hAnsi="Arial" w:cs="Arial"/>
                <w:sz w:val="20"/>
              </w:rPr>
              <w:t xml:space="preserve">Živila se s prehranskimi in zdravstvenimi trditvami </w:t>
            </w:r>
            <w:r w:rsidR="18C83E11" w:rsidRPr="00BF629A">
              <w:rPr>
                <w:rFonts w:ascii="Arial" w:eastAsia="Arial" w:hAnsi="Arial" w:cs="Arial"/>
                <w:sz w:val="20"/>
              </w:rPr>
              <w:t>označ</w:t>
            </w:r>
            <w:r w:rsidR="49FC18CB" w:rsidRPr="00BF629A">
              <w:rPr>
                <w:rFonts w:ascii="Arial" w:eastAsia="Arial" w:hAnsi="Arial" w:cs="Arial"/>
                <w:sz w:val="20"/>
              </w:rPr>
              <w:t>ujejo</w:t>
            </w:r>
            <w:r w:rsidRPr="00BF629A">
              <w:rPr>
                <w:rFonts w:ascii="Arial" w:eastAsia="Arial" w:hAnsi="Arial" w:cs="Arial"/>
                <w:sz w:val="20"/>
              </w:rPr>
              <w:t xml:space="preserve"> </w:t>
            </w:r>
            <w:r w:rsidR="403E83A8" w:rsidRPr="00BF629A">
              <w:rPr>
                <w:rFonts w:ascii="Arial" w:eastAsia="Arial" w:hAnsi="Arial" w:cs="Arial"/>
                <w:sz w:val="20"/>
              </w:rPr>
              <w:t>v skladu s pogoji</w:t>
            </w:r>
            <w:r w:rsidR="1398A927" w:rsidRPr="00BF629A">
              <w:rPr>
                <w:rFonts w:ascii="Arial" w:eastAsia="Arial" w:hAnsi="Arial" w:cs="Arial"/>
                <w:sz w:val="20"/>
              </w:rPr>
              <w:t xml:space="preserve"> iz</w:t>
            </w:r>
            <w:r w:rsidR="145EC47C" w:rsidRPr="00BF629A">
              <w:rPr>
                <w:rFonts w:ascii="Arial" w:eastAsia="Arial" w:hAnsi="Arial" w:cs="Arial"/>
                <w:sz w:val="20"/>
              </w:rPr>
              <w:t xml:space="preserve"> </w:t>
            </w:r>
            <w:r w:rsidR="02C5B415" w:rsidRPr="00BF629A">
              <w:rPr>
                <w:rFonts w:ascii="Arial" w:eastAsia="Arial" w:hAnsi="Arial" w:cs="Arial"/>
                <w:sz w:val="20"/>
              </w:rPr>
              <w:t xml:space="preserve">tega </w:t>
            </w:r>
            <w:r w:rsidR="145EC47C" w:rsidRPr="00BF629A">
              <w:rPr>
                <w:rFonts w:ascii="Arial" w:eastAsia="Arial" w:hAnsi="Arial" w:cs="Arial"/>
                <w:sz w:val="20"/>
              </w:rPr>
              <w:t>zakon</w:t>
            </w:r>
            <w:r w:rsidR="147D199E" w:rsidRPr="00BF629A">
              <w:rPr>
                <w:rFonts w:ascii="Arial" w:eastAsia="Arial" w:hAnsi="Arial" w:cs="Arial"/>
                <w:sz w:val="20"/>
              </w:rPr>
              <w:t>a</w:t>
            </w:r>
            <w:r w:rsidR="145EC47C" w:rsidRPr="00BF629A">
              <w:rPr>
                <w:rFonts w:ascii="Arial" w:eastAsia="Arial" w:hAnsi="Arial" w:cs="Arial"/>
                <w:sz w:val="20"/>
              </w:rPr>
              <w:t>, predpis</w:t>
            </w:r>
            <w:r w:rsidR="65E71CFA" w:rsidRPr="00BF629A">
              <w:rPr>
                <w:rFonts w:ascii="Arial" w:eastAsia="Arial" w:hAnsi="Arial" w:cs="Arial"/>
                <w:sz w:val="20"/>
              </w:rPr>
              <w:t>ov</w:t>
            </w:r>
            <w:r w:rsidR="145EC47C" w:rsidRPr="00BF629A">
              <w:rPr>
                <w:rFonts w:ascii="Arial" w:eastAsia="Arial" w:hAnsi="Arial" w:cs="Arial"/>
                <w:sz w:val="20"/>
              </w:rPr>
              <w:t>, izdani</w:t>
            </w:r>
            <w:r w:rsidR="41809F4A" w:rsidRPr="00BF629A">
              <w:rPr>
                <w:rFonts w:ascii="Arial" w:eastAsia="Arial" w:hAnsi="Arial" w:cs="Arial"/>
                <w:sz w:val="20"/>
              </w:rPr>
              <w:t>h</w:t>
            </w:r>
            <w:r w:rsidR="145EC47C" w:rsidRPr="00BF629A">
              <w:rPr>
                <w:rFonts w:ascii="Arial" w:eastAsia="Arial" w:hAnsi="Arial" w:cs="Arial"/>
                <w:sz w:val="20"/>
              </w:rPr>
              <w:t xml:space="preserve"> na njegovi podlagi, in Uredb</w:t>
            </w:r>
            <w:r w:rsidR="16724C83" w:rsidRPr="00BF629A">
              <w:rPr>
                <w:rFonts w:ascii="Arial" w:eastAsia="Arial" w:hAnsi="Arial" w:cs="Arial"/>
                <w:sz w:val="20"/>
              </w:rPr>
              <w:t>e</w:t>
            </w:r>
            <w:r w:rsidR="145EC47C" w:rsidRPr="00BF629A">
              <w:rPr>
                <w:rFonts w:ascii="Arial" w:eastAsia="Arial" w:hAnsi="Arial" w:cs="Arial"/>
                <w:sz w:val="20"/>
              </w:rPr>
              <w:t xml:space="preserve"> 1924/2006/ES</w:t>
            </w:r>
            <w:r w:rsidRPr="00BF629A">
              <w:rPr>
                <w:rFonts w:ascii="Arial" w:eastAsia="Arial" w:hAnsi="Arial" w:cs="Arial"/>
                <w:sz w:val="20"/>
              </w:rPr>
              <w:t xml:space="preserve">.  </w:t>
            </w:r>
          </w:p>
          <w:p w14:paraId="2870FFC3" w14:textId="39A72DAB" w:rsidR="002A3C03" w:rsidRPr="00BF629A" w:rsidRDefault="4E7658A8" w:rsidP="001A3999">
            <w:pPr>
              <w:pStyle w:val="Odstavekseznama"/>
              <w:numPr>
                <w:ilvl w:val="0"/>
                <w:numId w:val="164"/>
              </w:numPr>
              <w:spacing w:line="276" w:lineRule="auto"/>
              <w:ind w:left="458" w:hanging="458"/>
              <w:rPr>
                <w:rFonts w:ascii="Arial" w:eastAsia="Arial" w:hAnsi="Arial" w:cs="Arial"/>
                <w:sz w:val="20"/>
              </w:rPr>
            </w:pPr>
            <w:r w:rsidRPr="00BF629A">
              <w:rPr>
                <w:rFonts w:ascii="Arial" w:eastAsia="Arial" w:hAnsi="Arial" w:cs="Arial"/>
                <w:sz w:val="20"/>
              </w:rPr>
              <w:t xml:space="preserve">Pri oglaševanju, vabilu k nakupu, predstavljanju, trženju </w:t>
            </w:r>
            <w:r w:rsidR="7DA7B0D6" w:rsidRPr="00BF629A">
              <w:rPr>
                <w:rFonts w:ascii="Arial" w:eastAsia="Arial" w:hAnsi="Arial" w:cs="Arial"/>
                <w:sz w:val="20"/>
              </w:rPr>
              <w:t xml:space="preserve">in </w:t>
            </w:r>
            <w:r w:rsidRPr="00BF629A">
              <w:rPr>
                <w:rFonts w:ascii="Arial" w:eastAsia="Arial" w:hAnsi="Arial" w:cs="Arial"/>
                <w:sz w:val="20"/>
              </w:rPr>
              <w:t>prodaji na daljavo živil se upoštevajo vse zahteve iz prvega in drugega odstavka tega člena.</w:t>
            </w:r>
          </w:p>
          <w:p w14:paraId="22DB4AB7" w14:textId="743A79CC" w:rsidR="002A3C03" w:rsidRPr="00BF629A" w:rsidRDefault="4E7658A8" w:rsidP="001A3999">
            <w:pPr>
              <w:pStyle w:val="Odstavekseznama"/>
              <w:numPr>
                <w:ilvl w:val="0"/>
                <w:numId w:val="164"/>
              </w:numPr>
              <w:spacing w:line="276" w:lineRule="auto"/>
              <w:ind w:left="458" w:hanging="458"/>
              <w:rPr>
                <w:rFonts w:ascii="Arial" w:eastAsia="Arial" w:hAnsi="Arial" w:cs="Arial"/>
                <w:sz w:val="20"/>
              </w:rPr>
            </w:pPr>
            <w:r w:rsidRPr="00BF629A">
              <w:rPr>
                <w:rFonts w:ascii="Arial" w:eastAsia="Arial" w:hAnsi="Arial" w:cs="Arial"/>
                <w:sz w:val="20"/>
              </w:rPr>
              <w:t xml:space="preserve">Označevanje, oglaševanje </w:t>
            </w:r>
            <w:r w:rsidR="047E2C1F" w:rsidRPr="00BF629A">
              <w:rPr>
                <w:rFonts w:ascii="Arial" w:eastAsia="Arial" w:hAnsi="Arial" w:cs="Arial"/>
                <w:sz w:val="20"/>
              </w:rPr>
              <w:t>ali</w:t>
            </w:r>
            <w:r w:rsidRPr="00BF629A">
              <w:rPr>
                <w:rFonts w:ascii="Arial" w:eastAsia="Arial" w:hAnsi="Arial" w:cs="Arial"/>
                <w:sz w:val="20"/>
              </w:rPr>
              <w:t xml:space="preserve"> trženje živil ne sme besedno, slikovno ali kako drugače zavajati potrošnika glede resničnosti navedb.</w:t>
            </w:r>
          </w:p>
          <w:p w14:paraId="618A59A1" w14:textId="2E1149E6" w:rsidR="6983C37D" w:rsidRPr="00BF629A" w:rsidRDefault="2DF70E6B" w:rsidP="001A3999">
            <w:pPr>
              <w:numPr>
                <w:ilvl w:val="0"/>
                <w:numId w:val="164"/>
              </w:numPr>
              <w:spacing w:line="276" w:lineRule="auto"/>
              <w:ind w:left="458" w:hanging="458"/>
              <w:jc w:val="both"/>
              <w:rPr>
                <w:rFonts w:eastAsia="Arial" w:cs="Arial"/>
                <w:szCs w:val="20"/>
              </w:rPr>
            </w:pPr>
            <w:r w:rsidRPr="00BF629A">
              <w:rPr>
                <w:rFonts w:eastAsia="Arial" w:cs="Arial"/>
                <w:szCs w:val="20"/>
              </w:rPr>
              <w:t>Za skladnost s</w:t>
            </w:r>
            <w:r w:rsidR="5A5039AB" w:rsidRPr="00BF629A">
              <w:rPr>
                <w:rFonts w:eastAsia="Arial" w:cs="Arial"/>
                <w:szCs w:val="20"/>
              </w:rPr>
              <w:t xml:space="preserve"> tem zakonom,</w:t>
            </w:r>
            <w:r w:rsidRPr="00BF629A">
              <w:rPr>
                <w:rFonts w:eastAsia="Arial" w:cs="Arial"/>
                <w:szCs w:val="20"/>
              </w:rPr>
              <w:t xml:space="preserve"> predpisi</w:t>
            </w:r>
            <w:r w:rsidR="2B60FC47" w:rsidRPr="00BF629A">
              <w:rPr>
                <w:rFonts w:eastAsia="Arial" w:cs="Arial"/>
                <w:szCs w:val="20"/>
              </w:rPr>
              <w:t>, izdanimi na njegovi podlagi</w:t>
            </w:r>
            <w:r w:rsidR="5550DD7E" w:rsidRPr="00BF629A">
              <w:rPr>
                <w:rFonts w:eastAsia="Arial" w:cs="Arial"/>
                <w:szCs w:val="20"/>
              </w:rPr>
              <w:t>, Uredbo 1169/2011/EU in Uredbo 1924/2006/ES</w:t>
            </w:r>
            <w:r w:rsidRPr="00BF629A">
              <w:rPr>
                <w:rFonts w:eastAsia="Arial" w:cs="Arial"/>
                <w:szCs w:val="20"/>
              </w:rPr>
              <w:t xml:space="preserve"> </w:t>
            </w:r>
            <w:r w:rsidR="3DE46E46" w:rsidRPr="00BF629A">
              <w:rPr>
                <w:rFonts w:eastAsia="Arial" w:cs="Arial"/>
                <w:szCs w:val="20"/>
              </w:rPr>
              <w:t>so</w:t>
            </w:r>
            <w:r w:rsidR="01A2B672" w:rsidRPr="00BF629A">
              <w:rPr>
                <w:rFonts w:eastAsia="Arial" w:cs="Arial"/>
                <w:szCs w:val="20"/>
              </w:rPr>
              <w:t xml:space="preserve"> </w:t>
            </w:r>
            <w:r w:rsidR="066E51EC" w:rsidRPr="00BF629A">
              <w:rPr>
                <w:rFonts w:eastAsia="Arial" w:cs="Arial"/>
                <w:szCs w:val="20"/>
              </w:rPr>
              <w:t>za</w:t>
            </w:r>
            <w:r w:rsidR="02B73D6B" w:rsidRPr="00BF629A">
              <w:rPr>
                <w:rFonts w:eastAsia="Arial" w:cs="Arial"/>
                <w:szCs w:val="20"/>
              </w:rPr>
              <w:t xml:space="preserve"> oglaševanj</w:t>
            </w:r>
            <w:r w:rsidR="3BA9DB8B" w:rsidRPr="00BF629A">
              <w:rPr>
                <w:rFonts w:eastAsia="Arial" w:cs="Arial"/>
                <w:szCs w:val="20"/>
              </w:rPr>
              <w:t>e</w:t>
            </w:r>
            <w:r w:rsidRPr="00BF629A">
              <w:rPr>
                <w:rFonts w:eastAsia="Arial" w:cs="Arial"/>
                <w:szCs w:val="20"/>
              </w:rPr>
              <w:t xml:space="preserve"> in predstavljanj</w:t>
            </w:r>
            <w:r w:rsidR="37D771B2" w:rsidRPr="00BF629A">
              <w:rPr>
                <w:rFonts w:eastAsia="Arial" w:cs="Arial"/>
                <w:szCs w:val="20"/>
              </w:rPr>
              <w:t>e</w:t>
            </w:r>
            <w:r w:rsidRPr="00BF629A">
              <w:rPr>
                <w:rFonts w:eastAsia="Arial" w:cs="Arial"/>
                <w:szCs w:val="20"/>
              </w:rPr>
              <w:t xml:space="preserve"> živila na spletnih straneh, v tiskanih medijih,</w:t>
            </w:r>
            <w:r w:rsidR="7F082B3D" w:rsidRPr="00BF629A">
              <w:rPr>
                <w:rFonts w:eastAsia="Arial" w:cs="Arial"/>
                <w:szCs w:val="20"/>
              </w:rPr>
              <w:t xml:space="preserve"> v okviru</w:t>
            </w:r>
            <w:r w:rsidRPr="00BF629A">
              <w:rPr>
                <w:rFonts w:eastAsia="Arial" w:cs="Arial"/>
                <w:szCs w:val="20"/>
              </w:rPr>
              <w:t xml:space="preserve"> avdio-vizualnih medijskih storitev, na družbenih omrežjih in spletnih platformah, na spremnih gradivih ali katerih koli drugih sredstvih javnega obveščanja</w:t>
            </w:r>
            <w:r w:rsidR="771B6B0B" w:rsidRPr="00BF629A">
              <w:rPr>
                <w:rFonts w:eastAsia="Arial" w:cs="Arial"/>
                <w:szCs w:val="20"/>
              </w:rPr>
              <w:t xml:space="preserve"> odgovorn</w:t>
            </w:r>
            <w:r w:rsidR="2C0D5133" w:rsidRPr="00BF629A">
              <w:rPr>
                <w:rFonts w:eastAsia="Arial" w:cs="Arial"/>
                <w:szCs w:val="20"/>
              </w:rPr>
              <w:t>i nosilci živilske dejavnosti</w:t>
            </w:r>
            <w:r w:rsidR="309ADBB4" w:rsidRPr="00BF629A">
              <w:rPr>
                <w:rFonts w:eastAsia="Arial" w:cs="Arial"/>
                <w:szCs w:val="20"/>
              </w:rPr>
              <w:t xml:space="preserve">, </w:t>
            </w:r>
            <w:r w:rsidR="56C4EADE" w:rsidRPr="00BF629A">
              <w:rPr>
                <w:rFonts w:eastAsia="Arial" w:cs="Arial"/>
                <w:szCs w:val="20"/>
              </w:rPr>
              <w:t>pre</w:t>
            </w:r>
            <w:r w:rsidR="0D44CDEF" w:rsidRPr="00BF629A">
              <w:rPr>
                <w:rFonts w:eastAsia="Arial" w:cs="Arial"/>
                <w:szCs w:val="20"/>
              </w:rPr>
              <w:t>ostale</w:t>
            </w:r>
            <w:r w:rsidR="771B6B0B" w:rsidRPr="00BF629A">
              <w:rPr>
                <w:rFonts w:eastAsia="Arial" w:cs="Arial"/>
                <w:szCs w:val="20"/>
              </w:rPr>
              <w:t xml:space="preserve"> fizične in pravne osebe</w:t>
            </w:r>
            <w:r w:rsidR="789F931B" w:rsidRPr="00BF629A">
              <w:rPr>
                <w:rFonts w:eastAsia="Arial" w:cs="Arial"/>
                <w:szCs w:val="20"/>
              </w:rPr>
              <w:t>,</w:t>
            </w:r>
            <w:r w:rsidR="3E2B535C" w:rsidRPr="00BF629A">
              <w:rPr>
                <w:rFonts w:eastAsia="Arial" w:cs="Arial"/>
                <w:szCs w:val="20"/>
              </w:rPr>
              <w:t xml:space="preserve"> </w:t>
            </w:r>
            <w:r w:rsidRPr="00BF629A">
              <w:rPr>
                <w:rFonts w:eastAsia="Arial" w:cs="Arial"/>
                <w:szCs w:val="20"/>
              </w:rPr>
              <w:t xml:space="preserve">ki bi lahko </w:t>
            </w:r>
            <w:r w:rsidR="7F22F2EF" w:rsidRPr="00BF629A">
              <w:rPr>
                <w:rFonts w:eastAsia="Arial" w:cs="Arial"/>
                <w:szCs w:val="20"/>
              </w:rPr>
              <w:t>imel</w:t>
            </w:r>
            <w:r w:rsidR="303050F7" w:rsidRPr="00BF629A">
              <w:rPr>
                <w:rFonts w:eastAsia="Arial" w:cs="Arial"/>
                <w:szCs w:val="20"/>
              </w:rPr>
              <w:t>e</w:t>
            </w:r>
            <w:r w:rsidRPr="00BF629A">
              <w:rPr>
                <w:rFonts w:eastAsia="Arial" w:cs="Arial"/>
                <w:szCs w:val="20"/>
              </w:rPr>
              <w:t xml:space="preserve"> ali </w:t>
            </w:r>
            <w:r w:rsidR="7F22F2EF" w:rsidRPr="00BF629A">
              <w:rPr>
                <w:rFonts w:eastAsia="Arial" w:cs="Arial"/>
                <w:szCs w:val="20"/>
              </w:rPr>
              <w:t>ima</w:t>
            </w:r>
            <w:r w:rsidR="40BFFB8B" w:rsidRPr="00BF629A">
              <w:rPr>
                <w:rFonts w:eastAsia="Arial" w:cs="Arial"/>
                <w:szCs w:val="20"/>
              </w:rPr>
              <w:t>jo</w:t>
            </w:r>
            <w:r w:rsidRPr="00BF629A">
              <w:rPr>
                <w:rFonts w:eastAsia="Arial" w:cs="Arial"/>
                <w:szCs w:val="20"/>
              </w:rPr>
              <w:t xml:space="preserve"> od prodaje tega živila premoženjsko korist</w:t>
            </w:r>
            <w:r w:rsidR="3C4C37E5" w:rsidRPr="00BF629A">
              <w:rPr>
                <w:rFonts w:eastAsia="Arial" w:cs="Arial"/>
                <w:szCs w:val="20"/>
              </w:rPr>
              <w:t>,</w:t>
            </w:r>
            <w:r w:rsidR="410B8078" w:rsidRPr="00BF629A">
              <w:rPr>
                <w:rFonts w:eastAsia="Arial" w:cs="Arial"/>
                <w:szCs w:val="20"/>
              </w:rPr>
              <w:t xml:space="preserve"> </w:t>
            </w:r>
            <w:r w:rsidR="49B20C7E" w:rsidRPr="00BF629A">
              <w:rPr>
                <w:rFonts w:eastAsia="Arial" w:cs="Arial"/>
                <w:szCs w:val="20"/>
              </w:rPr>
              <w:t>pa</w:t>
            </w:r>
            <w:r w:rsidR="7B4973E0" w:rsidRPr="00BF629A">
              <w:rPr>
                <w:rFonts w:eastAsia="Arial" w:cs="Arial"/>
                <w:szCs w:val="20"/>
              </w:rPr>
              <w:t xml:space="preserve"> </w:t>
            </w:r>
            <w:r w:rsidR="4B9A4616" w:rsidRPr="00BF629A">
              <w:rPr>
                <w:rFonts w:eastAsia="Arial" w:cs="Arial"/>
                <w:szCs w:val="20"/>
              </w:rPr>
              <w:t>so odgovorne</w:t>
            </w:r>
            <w:r w:rsidR="51A9736F" w:rsidRPr="00BF629A">
              <w:rPr>
                <w:rFonts w:eastAsia="Arial" w:cs="Arial"/>
                <w:szCs w:val="20"/>
              </w:rPr>
              <w:t xml:space="preserve"> v</w:t>
            </w:r>
            <w:r w:rsidR="4B9A4616" w:rsidRPr="00BF629A">
              <w:rPr>
                <w:rFonts w:eastAsia="Arial" w:cs="Arial"/>
                <w:szCs w:val="20"/>
              </w:rPr>
              <w:t xml:space="preserve"> </w:t>
            </w:r>
            <w:r w:rsidR="568AA458" w:rsidRPr="00BF629A">
              <w:rPr>
                <w:rFonts w:eastAsia="Arial" w:cs="Arial"/>
                <w:szCs w:val="20"/>
              </w:rPr>
              <w:t>sklad</w:t>
            </w:r>
            <w:r w:rsidR="7020BE5E" w:rsidRPr="00BF629A">
              <w:rPr>
                <w:rFonts w:eastAsia="Arial" w:cs="Arial"/>
                <w:szCs w:val="20"/>
              </w:rPr>
              <w:t>u</w:t>
            </w:r>
            <w:r w:rsidR="568AA458" w:rsidRPr="00BF629A">
              <w:rPr>
                <w:rFonts w:eastAsia="Arial" w:cs="Arial"/>
                <w:szCs w:val="20"/>
              </w:rPr>
              <w:t xml:space="preserve"> z določbami</w:t>
            </w:r>
            <w:r w:rsidR="5B0E8AE0" w:rsidRPr="00BF629A">
              <w:rPr>
                <w:rFonts w:eastAsia="Arial" w:cs="Arial"/>
                <w:szCs w:val="20"/>
              </w:rPr>
              <w:t xml:space="preserve"> zakona</w:t>
            </w:r>
            <w:r w:rsidR="568AA458" w:rsidRPr="00BF629A">
              <w:rPr>
                <w:rFonts w:eastAsia="Arial" w:cs="Arial"/>
                <w:szCs w:val="20"/>
              </w:rPr>
              <w:t>, ki ureja medije, in zakona, ki ureja</w:t>
            </w:r>
            <w:r w:rsidR="7B4973E0" w:rsidRPr="00BF629A">
              <w:rPr>
                <w:rFonts w:eastAsia="Arial" w:cs="Arial"/>
                <w:szCs w:val="20"/>
              </w:rPr>
              <w:t xml:space="preserve"> </w:t>
            </w:r>
            <w:r w:rsidR="51964A39" w:rsidRPr="00BF629A">
              <w:rPr>
                <w:rFonts w:eastAsia="Arial" w:cs="Arial"/>
                <w:szCs w:val="20"/>
              </w:rPr>
              <w:t>avdiovizualne</w:t>
            </w:r>
            <w:r w:rsidR="7B4973E0" w:rsidRPr="00BF629A">
              <w:rPr>
                <w:rFonts w:eastAsia="Arial" w:cs="Arial"/>
                <w:szCs w:val="20"/>
              </w:rPr>
              <w:t xml:space="preserve"> medijsk</w:t>
            </w:r>
            <w:r w:rsidR="03C802E8" w:rsidRPr="00BF629A">
              <w:rPr>
                <w:rFonts w:eastAsia="Arial" w:cs="Arial"/>
                <w:szCs w:val="20"/>
              </w:rPr>
              <w:t>e</w:t>
            </w:r>
            <w:r w:rsidR="7B4973E0" w:rsidRPr="00BF629A">
              <w:rPr>
                <w:rFonts w:eastAsia="Arial" w:cs="Arial"/>
                <w:szCs w:val="20"/>
              </w:rPr>
              <w:t xml:space="preserve"> storitv</w:t>
            </w:r>
            <w:r w:rsidR="2C650162" w:rsidRPr="00BF629A">
              <w:rPr>
                <w:rFonts w:eastAsia="Arial" w:cs="Arial"/>
                <w:szCs w:val="20"/>
              </w:rPr>
              <w:t>e</w:t>
            </w:r>
            <w:r w:rsidR="7B4973E0" w:rsidRPr="00BF629A">
              <w:rPr>
                <w:rFonts w:eastAsia="Arial" w:cs="Arial"/>
                <w:szCs w:val="20"/>
              </w:rPr>
              <w:t>.</w:t>
            </w:r>
            <w:r w:rsidR="42574634" w:rsidRPr="00BF629A">
              <w:rPr>
                <w:rFonts w:eastAsia="Arial" w:cs="Arial"/>
                <w:szCs w:val="20"/>
              </w:rPr>
              <w:t xml:space="preserve"> </w:t>
            </w:r>
          </w:p>
          <w:p w14:paraId="4D8D1F1C" w14:textId="77777777" w:rsidR="00971EA8" w:rsidRPr="00BF629A" w:rsidRDefault="547F6EA7" w:rsidP="00971EA8">
            <w:pPr>
              <w:numPr>
                <w:ilvl w:val="0"/>
                <w:numId w:val="164"/>
              </w:numPr>
              <w:spacing w:line="276" w:lineRule="auto"/>
              <w:ind w:left="458" w:hanging="458"/>
              <w:jc w:val="both"/>
              <w:rPr>
                <w:rFonts w:eastAsia="Arial" w:cs="Arial"/>
                <w:szCs w:val="20"/>
              </w:rPr>
            </w:pPr>
            <w:r w:rsidRPr="00BF629A">
              <w:rPr>
                <w:rFonts w:eastAsia="Arial" w:cs="Arial"/>
                <w:szCs w:val="20"/>
              </w:rPr>
              <w:t xml:space="preserve">Če pri oglaševanju in predstavljanju živil, ki so namenjena </w:t>
            </w:r>
            <w:r w:rsidR="10D3DDEC" w:rsidRPr="00BF629A">
              <w:rPr>
                <w:rFonts w:eastAsia="Arial" w:cs="Arial"/>
                <w:szCs w:val="20"/>
              </w:rPr>
              <w:t>dajanju na trg</w:t>
            </w:r>
            <w:r w:rsidRPr="00BF629A">
              <w:rPr>
                <w:rFonts w:eastAsia="Arial" w:cs="Arial"/>
                <w:szCs w:val="20"/>
              </w:rPr>
              <w:t xml:space="preserve">, nosilec živilske dejavnosti na spletni strani ni znan, </w:t>
            </w:r>
            <w:r w:rsidR="56CF5D15" w:rsidRPr="00BF629A">
              <w:rPr>
                <w:rFonts w:eastAsia="Arial" w:cs="Arial"/>
                <w:szCs w:val="20"/>
              </w:rPr>
              <w:t>se šteje</w:t>
            </w:r>
            <w:r w:rsidRPr="00BF629A">
              <w:rPr>
                <w:rFonts w:eastAsia="Arial" w:cs="Arial"/>
                <w:szCs w:val="20"/>
              </w:rPr>
              <w:t xml:space="preserve"> za odgovornega za oglaševanje in predstavljanje nosilec živilske dejavnosti, ki v zvezi s prodajo izdelkov na tej spletni strani izda račun</w:t>
            </w:r>
            <w:r w:rsidR="1E4C3C70" w:rsidRPr="00BF629A">
              <w:rPr>
                <w:rFonts w:eastAsia="Arial" w:cs="Arial"/>
                <w:szCs w:val="20"/>
              </w:rPr>
              <w:t>.</w:t>
            </w:r>
          </w:p>
          <w:p w14:paraId="030EC197" w14:textId="77777777" w:rsidR="00971EA8" w:rsidRPr="00BF629A" w:rsidRDefault="006713FE" w:rsidP="00971EA8">
            <w:pPr>
              <w:numPr>
                <w:ilvl w:val="0"/>
                <w:numId w:val="164"/>
              </w:numPr>
              <w:spacing w:line="276" w:lineRule="auto"/>
              <w:ind w:left="458" w:hanging="458"/>
              <w:jc w:val="both"/>
              <w:rPr>
                <w:rFonts w:eastAsia="Arial" w:cs="Arial"/>
                <w:szCs w:val="20"/>
              </w:rPr>
            </w:pPr>
            <w:r w:rsidRPr="00BF629A">
              <w:rPr>
                <w:rFonts w:eastAsia="Arial" w:cs="Arial"/>
                <w:szCs w:val="20"/>
              </w:rPr>
              <w:t>Č</w:t>
            </w:r>
            <w:r w:rsidR="2800919F" w:rsidRPr="00BF629A">
              <w:rPr>
                <w:rFonts w:eastAsia="Arial" w:cs="Arial"/>
                <w:szCs w:val="20"/>
              </w:rPr>
              <w:t xml:space="preserve">e oglašuje ali trži živilo fizična ali pravna oseba, ki nima prebivališča ali sedeža v Republiki Sloveniji, določi odgovorno osebo ali pooblaščenca s prebivališčem ali sedežem v Republiki Sloveniji. Če </w:t>
            </w:r>
            <w:r w:rsidR="09AC6058" w:rsidRPr="00BF629A">
              <w:rPr>
                <w:rFonts w:eastAsia="Arial" w:cs="Arial"/>
                <w:szCs w:val="20"/>
              </w:rPr>
              <w:t xml:space="preserve">oseba iz prejšnjega stavka </w:t>
            </w:r>
            <w:r w:rsidR="2800919F" w:rsidRPr="00BF629A">
              <w:rPr>
                <w:rFonts w:eastAsia="Arial" w:cs="Arial"/>
                <w:szCs w:val="20"/>
              </w:rPr>
              <w:t xml:space="preserve">nima določene odgovorne osebe ali pooblaščenca s prebivališčem ali sedežem v Republiki Sloveniji, se vročitev dokumentov </w:t>
            </w:r>
            <w:r w:rsidR="51EB7233" w:rsidRPr="00BF629A">
              <w:rPr>
                <w:rFonts w:eastAsia="Arial" w:cs="Arial"/>
                <w:szCs w:val="20"/>
              </w:rPr>
              <w:t xml:space="preserve">najprej opravi na naslov prebivališča ali sedeža </w:t>
            </w:r>
            <w:r w:rsidR="21F5258E" w:rsidRPr="00BF629A">
              <w:rPr>
                <w:rFonts w:eastAsia="Arial" w:cs="Arial"/>
                <w:szCs w:val="20"/>
              </w:rPr>
              <w:t>te osebe</w:t>
            </w:r>
            <w:r w:rsidR="51EB7233" w:rsidRPr="00BF629A">
              <w:rPr>
                <w:rFonts w:eastAsia="Arial" w:cs="Arial"/>
                <w:szCs w:val="20"/>
              </w:rPr>
              <w:t xml:space="preserve"> v tujini</w:t>
            </w:r>
            <w:r w:rsidR="3FB2DCAC" w:rsidRPr="00BF629A">
              <w:rPr>
                <w:rFonts w:eastAsia="Arial" w:cs="Arial"/>
                <w:szCs w:val="20"/>
              </w:rPr>
              <w:t>.</w:t>
            </w:r>
            <w:r w:rsidR="0413F673" w:rsidRPr="00BF629A">
              <w:rPr>
                <w:rFonts w:eastAsia="Arial" w:cs="Arial"/>
                <w:szCs w:val="20"/>
              </w:rPr>
              <w:t xml:space="preserve"> </w:t>
            </w:r>
            <w:r w:rsidR="4F9916A5" w:rsidRPr="00BF629A">
              <w:rPr>
                <w:rFonts w:eastAsia="Arial" w:cs="Arial"/>
                <w:szCs w:val="20"/>
              </w:rPr>
              <w:t>Če</w:t>
            </w:r>
            <w:r w:rsidR="0413F673" w:rsidRPr="00BF629A">
              <w:rPr>
                <w:rFonts w:eastAsia="Arial" w:cs="Arial"/>
                <w:szCs w:val="20"/>
              </w:rPr>
              <w:t xml:space="preserve"> vročitev </w:t>
            </w:r>
            <w:r w:rsidR="19353FC8" w:rsidRPr="00BF629A">
              <w:rPr>
                <w:rFonts w:eastAsia="Arial" w:cs="Arial"/>
                <w:szCs w:val="20"/>
              </w:rPr>
              <w:t xml:space="preserve">v skladu s prejšnjim stavkom </w:t>
            </w:r>
            <w:r w:rsidR="0413F673" w:rsidRPr="00BF629A">
              <w:rPr>
                <w:rFonts w:eastAsia="Arial" w:cs="Arial"/>
                <w:szCs w:val="20"/>
              </w:rPr>
              <w:t>ni uspešna</w:t>
            </w:r>
            <w:r w:rsidR="5649918E" w:rsidRPr="00BF629A">
              <w:rPr>
                <w:rFonts w:eastAsia="Arial" w:cs="Arial"/>
                <w:szCs w:val="20"/>
              </w:rPr>
              <w:t>,</w:t>
            </w:r>
            <w:r w:rsidR="0413F673" w:rsidRPr="00BF629A">
              <w:rPr>
                <w:rFonts w:eastAsia="Arial" w:cs="Arial"/>
                <w:szCs w:val="20"/>
              </w:rPr>
              <w:t xml:space="preserve"> se </w:t>
            </w:r>
            <w:r w:rsidR="2800919F" w:rsidRPr="00BF629A">
              <w:rPr>
                <w:rFonts w:eastAsia="Arial" w:cs="Arial"/>
                <w:szCs w:val="20"/>
              </w:rPr>
              <w:t>opravi z javnim naznanilom v skladu z zakonom, ki ureja splošni upravni postopek.</w:t>
            </w:r>
          </w:p>
          <w:p w14:paraId="75F83FF1" w14:textId="5073BC61" w:rsidR="002A3C03" w:rsidRPr="00BF629A" w:rsidRDefault="01E3D7F8" w:rsidP="00971EA8">
            <w:pPr>
              <w:numPr>
                <w:ilvl w:val="0"/>
                <w:numId w:val="164"/>
              </w:numPr>
              <w:spacing w:line="276" w:lineRule="auto"/>
              <w:ind w:left="458" w:hanging="458"/>
              <w:jc w:val="both"/>
              <w:rPr>
                <w:rFonts w:eastAsia="Arial" w:cs="Arial"/>
                <w:szCs w:val="20"/>
              </w:rPr>
            </w:pPr>
            <w:r w:rsidRPr="00BF629A">
              <w:rPr>
                <w:rFonts w:eastAsia="Arial" w:cs="Arial"/>
                <w:szCs w:val="20"/>
              </w:rPr>
              <w:t>Informacije o živilu, namenjenemu končnemu potrošniku, morajo biti napisane v slovenskem jeziku.</w:t>
            </w:r>
          </w:p>
          <w:p w14:paraId="2296214E" w14:textId="51C63C1E" w:rsidR="002A3C03" w:rsidRPr="00BF629A" w:rsidRDefault="54A3ED47" w:rsidP="00E04A7C">
            <w:pPr>
              <w:pStyle w:val="Odstavekseznama"/>
              <w:numPr>
                <w:ilvl w:val="0"/>
                <w:numId w:val="7"/>
              </w:numPr>
              <w:spacing w:line="276" w:lineRule="auto"/>
              <w:ind w:left="459" w:hanging="459"/>
              <w:rPr>
                <w:rFonts w:ascii="Arial" w:eastAsia="Arial" w:hAnsi="Arial" w:cs="Arial"/>
                <w:sz w:val="20"/>
              </w:rPr>
            </w:pPr>
            <w:r w:rsidRPr="00BF629A">
              <w:rPr>
                <w:rFonts w:ascii="Arial" w:eastAsia="Arial" w:hAnsi="Arial" w:cs="Arial"/>
                <w:sz w:val="20"/>
              </w:rPr>
              <w:t xml:space="preserve">Izdelek, ki ima lastnosti, sestavo oziroma izgled živila ter bi se lahko uporabil kot živilo, se šteje </w:t>
            </w:r>
            <w:r w:rsidR="62CBC065" w:rsidRPr="00BF629A">
              <w:rPr>
                <w:rFonts w:ascii="Arial" w:eastAsia="Arial" w:hAnsi="Arial" w:cs="Arial"/>
                <w:sz w:val="20"/>
              </w:rPr>
              <w:t xml:space="preserve">za </w:t>
            </w:r>
            <w:r w:rsidRPr="00BF629A">
              <w:rPr>
                <w:rFonts w:ascii="Arial" w:eastAsia="Arial" w:hAnsi="Arial" w:cs="Arial"/>
                <w:sz w:val="20"/>
              </w:rPr>
              <w:t xml:space="preserve">živilo in zanj veljajo zahteve </w:t>
            </w:r>
            <w:r w:rsidR="464D4AAF" w:rsidRPr="00BF629A">
              <w:rPr>
                <w:rFonts w:ascii="Arial" w:eastAsia="Arial" w:hAnsi="Arial" w:cs="Arial"/>
                <w:sz w:val="20"/>
              </w:rPr>
              <w:t>iz tega zakona</w:t>
            </w:r>
            <w:r w:rsidR="6A360952" w:rsidRPr="00BF629A">
              <w:rPr>
                <w:rFonts w:ascii="Arial" w:eastAsia="Arial" w:hAnsi="Arial" w:cs="Arial"/>
                <w:sz w:val="20"/>
              </w:rPr>
              <w:t>, predpisov, izdanih na njegovi podlagi,</w:t>
            </w:r>
            <w:r w:rsidR="464D4AAF" w:rsidRPr="00BF629A">
              <w:rPr>
                <w:rFonts w:ascii="Arial" w:eastAsia="Arial" w:hAnsi="Arial" w:cs="Arial"/>
                <w:sz w:val="20"/>
              </w:rPr>
              <w:t xml:space="preserve"> in uredb EU, ki urejajo varnost živil</w:t>
            </w:r>
            <w:r w:rsidRPr="00BF629A">
              <w:rPr>
                <w:rFonts w:ascii="Arial" w:eastAsia="Arial" w:hAnsi="Arial" w:cs="Arial"/>
                <w:sz w:val="20"/>
              </w:rPr>
              <w:t xml:space="preserve">, četudi je na označbi navedeno, da ni primeren oziroma namenjen za uživanje.  </w:t>
            </w:r>
          </w:p>
          <w:p w14:paraId="243C216F" w14:textId="77777777" w:rsidR="00971EA8" w:rsidRPr="00BF629A" w:rsidRDefault="1C098F2E" w:rsidP="00971EA8">
            <w:pPr>
              <w:pStyle w:val="Odstavekseznama"/>
              <w:numPr>
                <w:ilvl w:val="0"/>
                <w:numId w:val="11"/>
              </w:numPr>
              <w:spacing w:line="276" w:lineRule="auto"/>
              <w:ind w:left="450" w:hanging="450"/>
              <w:rPr>
                <w:rFonts w:ascii="Arial" w:eastAsia="Arial" w:hAnsi="Arial" w:cs="Arial"/>
                <w:sz w:val="20"/>
              </w:rPr>
            </w:pPr>
            <w:r w:rsidRPr="00BF629A">
              <w:rPr>
                <w:rFonts w:ascii="Arial" w:eastAsia="Arial" w:hAnsi="Arial" w:cs="Arial"/>
                <w:sz w:val="20"/>
              </w:rPr>
              <w:t>Podrobnejš</w:t>
            </w:r>
            <w:r w:rsidR="5B1E4FFF" w:rsidRPr="00BF629A">
              <w:rPr>
                <w:rFonts w:ascii="Arial" w:eastAsia="Arial" w:hAnsi="Arial" w:cs="Arial"/>
                <w:sz w:val="20"/>
              </w:rPr>
              <w:t>e</w:t>
            </w:r>
            <w:r w:rsidRPr="00BF629A">
              <w:rPr>
                <w:rFonts w:ascii="Arial" w:eastAsia="Arial" w:hAnsi="Arial" w:cs="Arial"/>
                <w:sz w:val="20"/>
              </w:rPr>
              <w:t xml:space="preserve"> pogoj</w:t>
            </w:r>
            <w:r w:rsidR="0FF5EC90" w:rsidRPr="00BF629A">
              <w:rPr>
                <w:rFonts w:ascii="Arial" w:eastAsia="Arial" w:hAnsi="Arial" w:cs="Arial"/>
                <w:sz w:val="20"/>
              </w:rPr>
              <w:t>e</w:t>
            </w:r>
            <w:r w:rsidRPr="00BF629A">
              <w:rPr>
                <w:rFonts w:ascii="Arial" w:eastAsia="Arial" w:hAnsi="Arial" w:cs="Arial"/>
                <w:sz w:val="20"/>
              </w:rPr>
              <w:t xml:space="preserve"> za način označevanja </w:t>
            </w:r>
            <w:r w:rsidR="54A890F0" w:rsidRPr="00BF629A">
              <w:rPr>
                <w:rFonts w:ascii="Arial" w:eastAsia="Arial" w:hAnsi="Arial" w:cs="Arial"/>
                <w:sz w:val="20"/>
              </w:rPr>
              <w:t>živil</w:t>
            </w:r>
            <w:r w:rsidRPr="00BF629A">
              <w:rPr>
                <w:rFonts w:ascii="Arial" w:eastAsia="Arial" w:hAnsi="Arial" w:cs="Arial"/>
                <w:sz w:val="20"/>
              </w:rPr>
              <w:t xml:space="preserve"> iz tega člena </w:t>
            </w:r>
            <w:r w:rsidR="2C6C7457" w:rsidRPr="00BF629A">
              <w:rPr>
                <w:rFonts w:ascii="Arial" w:eastAsia="Arial" w:hAnsi="Arial" w:cs="Arial"/>
                <w:sz w:val="20"/>
              </w:rPr>
              <w:t>in pogoje za zagotavljanj</w:t>
            </w:r>
            <w:r w:rsidR="2E424CF8" w:rsidRPr="00BF629A">
              <w:rPr>
                <w:rFonts w:ascii="Arial" w:eastAsia="Arial" w:hAnsi="Arial" w:cs="Arial"/>
                <w:sz w:val="20"/>
              </w:rPr>
              <w:t>e</w:t>
            </w:r>
            <w:r w:rsidR="2C6C7457" w:rsidRPr="00BF629A">
              <w:rPr>
                <w:rFonts w:ascii="Arial" w:eastAsia="Arial" w:hAnsi="Arial" w:cs="Arial"/>
                <w:sz w:val="20"/>
              </w:rPr>
              <w:t xml:space="preserve"> sledljivosti porekla </w:t>
            </w:r>
            <w:r w:rsidRPr="00BF629A">
              <w:rPr>
                <w:rFonts w:ascii="Arial" w:eastAsia="Arial" w:hAnsi="Arial" w:cs="Arial"/>
                <w:sz w:val="20"/>
              </w:rPr>
              <w:t>določi minister.</w:t>
            </w:r>
          </w:p>
          <w:p w14:paraId="6AD8955B" w14:textId="5E05EC03" w:rsidR="002A3C03" w:rsidRPr="00BF629A" w:rsidRDefault="1632299F" w:rsidP="00971EA8">
            <w:pPr>
              <w:pStyle w:val="Odstavekseznama"/>
              <w:numPr>
                <w:ilvl w:val="0"/>
                <w:numId w:val="11"/>
              </w:numPr>
              <w:spacing w:line="276" w:lineRule="auto"/>
              <w:ind w:left="450" w:hanging="450"/>
              <w:rPr>
                <w:rFonts w:ascii="Arial" w:eastAsia="Arial" w:hAnsi="Arial" w:cs="Arial"/>
                <w:sz w:val="20"/>
              </w:rPr>
            </w:pPr>
            <w:r w:rsidRPr="00BF629A">
              <w:rPr>
                <w:rFonts w:ascii="Arial" w:eastAsia="Arial" w:hAnsi="Arial" w:cs="Arial"/>
                <w:sz w:val="20"/>
              </w:rPr>
              <w:t>Z</w:t>
            </w:r>
            <w:r w:rsidR="685A4CC3" w:rsidRPr="00BF629A">
              <w:rPr>
                <w:rFonts w:ascii="Arial" w:eastAsia="Arial" w:hAnsi="Arial" w:cs="Arial"/>
                <w:sz w:val="20"/>
              </w:rPr>
              <w:t>a izvajanje 39.</w:t>
            </w:r>
            <w:r w:rsidR="49A5C8EF" w:rsidRPr="00BF629A">
              <w:rPr>
                <w:rFonts w:ascii="Arial" w:eastAsia="Arial" w:hAnsi="Arial" w:cs="Arial"/>
                <w:sz w:val="20"/>
              </w:rPr>
              <w:t>, 40.</w:t>
            </w:r>
            <w:r w:rsidR="55927607" w:rsidRPr="00BF629A">
              <w:rPr>
                <w:rFonts w:ascii="Arial" w:eastAsia="Arial" w:hAnsi="Arial" w:cs="Arial"/>
                <w:sz w:val="20"/>
              </w:rPr>
              <w:t>, 43.</w:t>
            </w:r>
            <w:r w:rsidR="49A5C8EF" w:rsidRPr="00BF629A">
              <w:rPr>
                <w:rFonts w:ascii="Arial" w:eastAsia="Arial" w:hAnsi="Arial" w:cs="Arial"/>
                <w:sz w:val="20"/>
              </w:rPr>
              <w:t xml:space="preserve"> in</w:t>
            </w:r>
            <w:r w:rsidR="685A4CC3" w:rsidRPr="00BF629A">
              <w:rPr>
                <w:rFonts w:ascii="Arial" w:eastAsia="Arial" w:hAnsi="Arial" w:cs="Arial"/>
                <w:sz w:val="20"/>
              </w:rPr>
              <w:t xml:space="preserve"> 44. člena Uredbe 1169/2011/EU </w:t>
            </w:r>
            <w:r w:rsidR="222AF09E" w:rsidRPr="00BF629A">
              <w:rPr>
                <w:rFonts w:ascii="Arial" w:eastAsia="Arial" w:hAnsi="Arial" w:cs="Arial"/>
                <w:sz w:val="20"/>
              </w:rPr>
              <w:t xml:space="preserve">pogoje glede nacionalnih ukrepov v zvezi z navajanjem </w:t>
            </w:r>
            <w:r w:rsidR="265554C1" w:rsidRPr="00BF629A">
              <w:rPr>
                <w:rFonts w:ascii="Arial" w:eastAsia="Arial" w:hAnsi="Arial" w:cs="Arial"/>
                <w:sz w:val="20"/>
              </w:rPr>
              <w:t>informacij</w:t>
            </w:r>
            <w:r w:rsidR="222AF09E" w:rsidRPr="00BF629A">
              <w:rPr>
                <w:rFonts w:ascii="Arial" w:eastAsia="Arial" w:hAnsi="Arial" w:cs="Arial"/>
                <w:sz w:val="20"/>
              </w:rPr>
              <w:t xml:space="preserve"> določi </w:t>
            </w:r>
            <w:r w:rsidR="685A4CC3" w:rsidRPr="00BF629A">
              <w:rPr>
                <w:rFonts w:ascii="Arial" w:eastAsia="Arial" w:hAnsi="Arial" w:cs="Arial"/>
                <w:sz w:val="20"/>
              </w:rPr>
              <w:t>minister v soglasju z ministrom, pristojnim za zdravje.</w:t>
            </w:r>
            <w:r w:rsidR="08C17863" w:rsidRPr="00BF629A">
              <w:rPr>
                <w:rFonts w:ascii="Arial" w:eastAsia="Arial" w:hAnsi="Arial" w:cs="Arial"/>
                <w:sz w:val="20"/>
              </w:rPr>
              <w:t xml:space="preserve"> </w:t>
            </w:r>
          </w:p>
          <w:p w14:paraId="11596254" w14:textId="3A955B92" w:rsidR="002A3C03" w:rsidRPr="00BF629A" w:rsidRDefault="12703EEE" w:rsidP="1C4D5E85">
            <w:pPr>
              <w:pStyle w:val="Odstavekseznama"/>
              <w:spacing w:line="276" w:lineRule="auto"/>
              <w:ind w:left="450" w:hanging="450"/>
              <w:rPr>
                <w:rFonts w:ascii="Arial" w:eastAsia="Arial" w:hAnsi="Arial" w:cs="Arial"/>
                <w:sz w:val="20"/>
              </w:rPr>
            </w:pPr>
            <w:r w:rsidRPr="00BF629A">
              <w:rPr>
                <w:rFonts w:ascii="Arial" w:eastAsia="Arial" w:hAnsi="Arial" w:cs="Arial"/>
                <w:sz w:val="20"/>
              </w:rPr>
              <w:t xml:space="preserve"> </w:t>
            </w:r>
          </w:p>
          <w:p w14:paraId="06F77F9F"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D1752E0"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(zahteve glede varnosti živil)</w:t>
            </w:r>
          </w:p>
          <w:p w14:paraId="1E1456FD" w14:textId="77777777" w:rsidR="002A3C03" w:rsidRPr="00BF629A" w:rsidRDefault="00FF354C" w:rsidP="00404C80">
            <w:pPr>
              <w:pStyle w:val="Odstavekseznama"/>
              <w:numPr>
                <w:ilvl w:val="0"/>
                <w:numId w:val="163"/>
              </w:numPr>
              <w:spacing w:line="276" w:lineRule="auto"/>
              <w:ind w:left="360"/>
              <w:rPr>
                <w:rFonts w:ascii="Arial" w:eastAsia="Arial" w:hAnsi="Arial" w:cs="Arial"/>
                <w:sz w:val="20"/>
              </w:rPr>
            </w:pPr>
            <w:r w:rsidRPr="00BF629A">
              <w:rPr>
                <w:rFonts w:ascii="Arial" w:eastAsia="Arial" w:hAnsi="Arial" w:cs="Arial"/>
                <w:sz w:val="20"/>
              </w:rPr>
              <w:t>Nosilec živilske</w:t>
            </w:r>
            <w:r w:rsidR="002A3C03" w:rsidRPr="00BF629A">
              <w:rPr>
                <w:rFonts w:ascii="Arial" w:eastAsia="Arial" w:hAnsi="Arial" w:cs="Arial"/>
                <w:sz w:val="20"/>
              </w:rPr>
              <w:t xml:space="preserve"> dejavnosti je odgovoren, da je živilo, ki ga daje na trg, varno.</w:t>
            </w:r>
          </w:p>
          <w:p w14:paraId="406AF6E4" w14:textId="56AD3C51" w:rsidR="002A3C03" w:rsidRPr="00BF629A" w:rsidRDefault="45154A2E" w:rsidP="00404C80">
            <w:pPr>
              <w:pStyle w:val="Odstavekseznama"/>
              <w:numPr>
                <w:ilvl w:val="0"/>
                <w:numId w:val="163"/>
              </w:numPr>
              <w:spacing w:line="276" w:lineRule="auto"/>
              <w:ind w:left="360"/>
              <w:rPr>
                <w:rFonts w:ascii="Arial" w:eastAsia="Arial" w:hAnsi="Arial" w:cs="Arial"/>
                <w:sz w:val="20"/>
              </w:rPr>
            </w:pPr>
            <w:r w:rsidRPr="00BF629A">
              <w:rPr>
                <w:rFonts w:ascii="Arial" w:eastAsia="Arial" w:hAnsi="Arial" w:cs="Arial"/>
                <w:sz w:val="20"/>
              </w:rPr>
              <w:t xml:space="preserve">Za izvajanje 14. člena Uredbe 178/2002/ES se </w:t>
            </w:r>
            <w:r w:rsidR="5EA01741" w:rsidRPr="00BF629A">
              <w:rPr>
                <w:rFonts w:ascii="Arial" w:eastAsia="Arial" w:hAnsi="Arial" w:cs="Arial"/>
                <w:sz w:val="20"/>
              </w:rPr>
              <w:t xml:space="preserve">šteje, da živilo ne izpolnjuje zahtev glede varnosti, </w:t>
            </w:r>
            <w:r w:rsidR="20E821DA" w:rsidRPr="00BF629A">
              <w:rPr>
                <w:rFonts w:ascii="Arial" w:eastAsia="Arial" w:hAnsi="Arial" w:cs="Arial"/>
                <w:sz w:val="20"/>
              </w:rPr>
              <w:t xml:space="preserve">zlasti </w:t>
            </w:r>
            <w:r w:rsidR="5EA01741" w:rsidRPr="00BF629A">
              <w:rPr>
                <w:rFonts w:ascii="Arial" w:eastAsia="Arial" w:hAnsi="Arial" w:cs="Arial"/>
                <w:sz w:val="20"/>
              </w:rPr>
              <w:t xml:space="preserve">če: </w:t>
            </w:r>
          </w:p>
          <w:p w14:paraId="3D0BCC86" w14:textId="2704248C" w:rsidR="001A3999" w:rsidRPr="00BF629A" w:rsidRDefault="001A3999"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ne izpolnjuje mikrobioloških meril varnosti živil v skladu s predpisi, ki urejajo mikrobiološka merila za živila;</w:t>
            </w:r>
          </w:p>
          <w:p w14:paraId="3B47815E" w14:textId="6FB99165" w:rsidR="002A3C03" w:rsidRPr="00BF629A" w:rsidRDefault="1C1FFEBE"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vsebuje druge mikroorganizme in parazite, za kat</w:t>
            </w:r>
            <w:r w:rsidR="4413894E" w:rsidRPr="00BF629A">
              <w:rPr>
                <w:rFonts w:ascii="Arial" w:eastAsia="Arial" w:hAnsi="Arial" w:cs="Arial"/>
                <w:sz w:val="20"/>
              </w:rPr>
              <w:t>ere</w:t>
            </w:r>
            <w:r w:rsidRPr="00BF629A">
              <w:rPr>
                <w:rFonts w:ascii="Arial" w:eastAsia="Arial" w:hAnsi="Arial" w:cs="Arial"/>
                <w:sz w:val="20"/>
              </w:rPr>
              <w:t xml:space="preserve"> iz ocene tveganja</w:t>
            </w:r>
            <w:r w:rsidR="0CCBF00F" w:rsidRPr="00BF629A">
              <w:rPr>
                <w:rFonts w:ascii="Arial" w:eastAsia="Arial" w:hAnsi="Arial" w:cs="Arial"/>
                <w:sz w:val="20"/>
              </w:rPr>
              <w:t xml:space="preserve"> ali ocene varnosti</w:t>
            </w:r>
            <w:r w:rsidRPr="00BF629A">
              <w:rPr>
                <w:rFonts w:ascii="Arial" w:eastAsia="Arial" w:hAnsi="Arial" w:cs="Arial"/>
                <w:sz w:val="20"/>
              </w:rPr>
              <w:t xml:space="preserve"> izhaja, da </w:t>
            </w:r>
            <w:r w:rsidR="315D5705" w:rsidRPr="00BF629A">
              <w:rPr>
                <w:rFonts w:ascii="Arial" w:eastAsia="Arial" w:hAnsi="Arial" w:cs="Arial"/>
                <w:sz w:val="20"/>
              </w:rPr>
              <w:t xml:space="preserve">so škodljivi </w:t>
            </w:r>
            <w:r w:rsidRPr="00BF629A">
              <w:rPr>
                <w:rFonts w:ascii="Arial" w:eastAsia="Arial" w:hAnsi="Arial" w:cs="Arial"/>
                <w:sz w:val="20"/>
              </w:rPr>
              <w:t xml:space="preserve"> za zdravje ljudi;</w:t>
            </w:r>
          </w:p>
          <w:p w14:paraId="081F1E88" w14:textId="77777777" w:rsidR="002A3C03" w:rsidRPr="00BF629A" w:rsidRDefault="4E7658A8"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obstajajo dokazi, da je živilo vir zastrupitve ali okužbe pri ljudeh;</w:t>
            </w:r>
          </w:p>
          <w:p w14:paraId="69BE7AC0" w14:textId="7AA097A6" w:rsidR="50EE8FE9" w:rsidRPr="00BF629A" w:rsidRDefault="176B506F"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j</w:t>
            </w:r>
            <w:r w:rsidR="1114C9C8" w:rsidRPr="00BF629A">
              <w:rPr>
                <w:rFonts w:ascii="Arial" w:eastAsia="Arial" w:hAnsi="Arial" w:cs="Arial"/>
                <w:sz w:val="20"/>
              </w:rPr>
              <w:t>e</w:t>
            </w:r>
            <w:r w:rsidR="3AF05870" w:rsidRPr="00BF629A">
              <w:rPr>
                <w:rFonts w:ascii="Arial" w:eastAsia="Arial" w:hAnsi="Arial" w:cs="Arial"/>
                <w:sz w:val="20"/>
              </w:rPr>
              <w:t xml:space="preserve"> </w:t>
            </w:r>
            <w:r w:rsidR="1114C9C8" w:rsidRPr="00BF629A">
              <w:rPr>
                <w:rFonts w:ascii="Arial" w:eastAsia="Arial" w:hAnsi="Arial" w:cs="Arial"/>
                <w:sz w:val="20"/>
              </w:rPr>
              <w:t>živilo ocenjeno kot neustrezno za preh</w:t>
            </w:r>
            <w:r w:rsidR="6420CECB" w:rsidRPr="00BF629A">
              <w:rPr>
                <w:rFonts w:ascii="Arial" w:eastAsia="Arial" w:hAnsi="Arial" w:cs="Arial"/>
                <w:sz w:val="20"/>
              </w:rPr>
              <w:t>r</w:t>
            </w:r>
            <w:r w:rsidR="1114C9C8" w:rsidRPr="00BF629A">
              <w:rPr>
                <w:rFonts w:ascii="Arial" w:eastAsia="Arial" w:hAnsi="Arial" w:cs="Arial"/>
                <w:sz w:val="20"/>
              </w:rPr>
              <w:t>ano ljudi</w:t>
            </w:r>
            <w:r w:rsidR="56DE93D6" w:rsidRPr="00BF629A">
              <w:rPr>
                <w:rFonts w:ascii="Arial" w:eastAsia="Arial" w:hAnsi="Arial" w:cs="Arial"/>
                <w:sz w:val="20"/>
              </w:rPr>
              <w:t>;</w:t>
            </w:r>
          </w:p>
          <w:p w14:paraId="57FC9CC6" w14:textId="5D602EE1" w:rsidR="002A3C03" w:rsidRPr="00BF629A" w:rsidRDefault="4E03F7FA" w:rsidP="1271A91E">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vsebuje onesnaževala</w:t>
            </w:r>
            <w:r w:rsidR="66ED0EAD" w:rsidRPr="00BF629A">
              <w:rPr>
                <w:rFonts w:ascii="Arial" w:eastAsia="Arial" w:hAnsi="Arial" w:cs="Arial"/>
                <w:sz w:val="20"/>
              </w:rPr>
              <w:t>:</w:t>
            </w:r>
          </w:p>
          <w:p w14:paraId="7D1A81D3" w14:textId="4DF352AB" w:rsidR="002A3C03" w:rsidRPr="00BF629A" w:rsidRDefault="4E03F7FA" w:rsidP="1271A91E">
            <w:pPr>
              <w:pStyle w:val="Odstavekseznama"/>
              <w:numPr>
                <w:ilvl w:val="1"/>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ki presegajo predpisane mejne vrednosti</w:t>
            </w:r>
            <w:r w:rsidR="2516243C" w:rsidRPr="00BF629A">
              <w:rPr>
                <w:rFonts w:ascii="Arial" w:eastAsia="Arial" w:hAnsi="Arial" w:cs="Arial"/>
                <w:sz w:val="20"/>
              </w:rPr>
              <w:t>,</w:t>
            </w:r>
            <w:r w:rsidR="38C16D24" w:rsidRPr="00BF629A">
              <w:rPr>
                <w:rFonts w:ascii="Arial" w:eastAsia="Arial" w:hAnsi="Arial" w:cs="Arial"/>
                <w:sz w:val="20"/>
              </w:rPr>
              <w:t xml:space="preserve"> določene s predpisi, ki urejajo mejne vrednosti onesnaževal v živilih</w:t>
            </w:r>
            <w:r w:rsidR="58CA057C" w:rsidRPr="00BF629A">
              <w:rPr>
                <w:rFonts w:ascii="Arial" w:eastAsia="Arial" w:hAnsi="Arial" w:cs="Arial"/>
                <w:sz w:val="20"/>
              </w:rPr>
              <w:t>,</w:t>
            </w:r>
            <w:r w:rsidRPr="00BF629A">
              <w:rPr>
                <w:rFonts w:ascii="Arial" w:eastAsia="Arial" w:hAnsi="Arial" w:cs="Arial"/>
                <w:sz w:val="20"/>
              </w:rPr>
              <w:t xml:space="preserve"> in iz ocene tveganja </w:t>
            </w:r>
            <w:r w:rsidR="25F43C96" w:rsidRPr="00BF629A">
              <w:rPr>
                <w:rFonts w:ascii="Arial" w:eastAsia="Arial" w:hAnsi="Arial" w:cs="Arial"/>
                <w:sz w:val="20"/>
              </w:rPr>
              <w:t xml:space="preserve">ali ocene varnosti </w:t>
            </w:r>
            <w:r w:rsidRPr="00BF629A">
              <w:rPr>
                <w:rFonts w:ascii="Arial" w:eastAsia="Arial" w:hAnsi="Arial" w:cs="Arial"/>
                <w:sz w:val="20"/>
              </w:rPr>
              <w:t xml:space="preserve">izhaja, da </w:t>
            </w:r>
            <w:r w:rsidR="268958A5" w:rsidRPr="00BF629A">
              <w:rPr>
                <w:rFonts w:ascii="Arial" w:eastAsia="Arial" w:hAnsi="Arial" w:cs="Arial"/>
                <w:sz w:val="20"/>
              </w:rPr>
              <w:t>so škodljiv</w:t>
            </w:r>
            <w:r w:rsidR="3361274D" w:rsidRPr="00BF629A">
              <w:rPr>
                <w:rFonts w:ascii="Arial" w:eastAsia="Arial" w:hAnsi="Arial" w:cs="Arial"/>
                <w:sz w:val="20"/>
              </w:rPr>
              <w:t>a</w:t>
            </w:r>
            <w:r w:rsidRPr="00BF629A">
              <w:rPr>
                <w:rFonts w:ascii="Arial" w:eastAsia="Arial" w:hAnsi="Arial" w:cs="Arial"/>
                <w:sz w:val="20"/>
              </w:rPr>
              <w:t xml:space="preserve"> za zdravje ljudi</w:t>
            </w:r>
            <w:r w:rsidR="5FECDDF3" w:rsidRPr="00BF629A">
              <w:rPr>
                <w:rFonts w:ascii="Arial" w:eastAsia="Arial" w:hAnsi="Arial" w:cs="Arial"/>
                <w:sz w:val="20"/>
              </w:rPr>
              <w:t>;</w:t>
            </w:r>
            <w:r w:rsidRPr="00BF629A">
              <w:rPr>
                <w:rFonts w:ascii="Arial" w:eastAsia="Arial" w:hAnsi="Arial" w:cs="Arial"/>
                <w:sz w:val="20"/>
              </w:rPr>
              <w:t xml:space="preserve"> </w:t>
            </w:r>
          </w:p>
          <w:p w14:paraId="3DE7149D" w14:textId="25CC45A9" w:rsidR="002A3C03" w:rsidRPr="00BF629A" w:rsidRDefault="10FA95AE" w:rsidP="1271A91E">
            <w:pPr>
              <w:pStyle w:val="Odstavekseznama"/>
              <w:numPr>
                <w:ilvl w:val="1"/>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ki </w:t>
            </w:r>
            <w:r w:rsidR="4E03F7FA" w:rsidRPr="00BF629A">
              <w:rPr>
                <w:rFonts w:ascii="Arial" w:eastAsia="Arial" w:hAnsi="Arial" w:cs="Arial"/>
                <w:sz w:val="20"/>
              </w:rPr>
              <w:t xml:space="preserve">se </w:t>
            </w:r>
            <w:r w:rsidR="4C573D37" w:rsidRPr="00BF629A">
              <w:rPr>
                <w:rFonts w:ascii="Arial" w:eastAsia="Arial" w:hAnsi="Arial" w:cs="Arial"/>
                <w:sz w:val="20"/>
              </w:rPr>
              <w:t>uvršča</w:t>
            </w:r>
            <w:r w:rsidR="169D1E5E" w:rsidRPr="00BF629A">
              <w:rPr>
                <w:rFonts w:ascii="Arial" w:eastAsia="Arial" w:hAnsi="Arial" w:cs="Arial"/>
                <w:sz w:val="20"/>
              </w:rPr>
              <w:t>jo</w:t>
            </w:r>
            <w:r w:rsidR="4E03F7FA" w:rsidRPr="00BF629A">
              <w:rPr>
                <w:rFonts w:ascii="Arial" w:eastAsia="Arial" w:hAnsi="Arial" w:cs="Arial"/>
                <w:sz w:val="20"/>
              </w:rPr>
              <w:t xml:space="preserve"> v kategorijo spojin</w:t>
            </w:r>
            <w:r w:rsidR="53740E9B" w:rsidRPr="00BF629A">
              <w:rPr>
                <w:rFonts w:ascii="Arial" w:eastAsia="Arial" w:hAnsi="Arial" w:cs="Arial"/>
                <w:sz w:val="20"/>
              </w:rPr>
              <w:t>,</w:t>
            </w:r>
            <w:r w:rsidR="4E03F7FA" w:rsidRPr="00BF629A">
              <w:rPr>
                <w:rFonts w:ascii="Arial" w:eastAsia="Arial" w:hAnsi="Arial" w:cs="Arial"/>
                <w:sz w:val="20"/>
              </w:rPr>
              <w:t xml:space="preserve"> za katere ni mogoče </w:t>
            </w:r>
            <w:r w:rsidR="1979B9F3" w:rsidRPr="00BF629A">
              <w:rPr>
                <w:rFonts w:ascii="Arial" w:eastAsia="Arial" w:hAnsi="Arial" w:cs="Arial"/>
                <w:sz w:val="20"/>
              </w:rPr>
              <w:t xml:space="preserve">določiti </w:t>
            </w:r>
            <w:r w:rsidR="4E03F7FA" w:rsidRPr="00BF629A">
              <w:rPr>
                <w:rFonts w:ascii="Arial" w:eastAsia="Arial" w:hAnsi="Arial" w:cs="Arial"/>
                <w:sz w:val="20"/>
              </w:rPr>
              <w:t>spodnje varne meje izpostavljenosti</w:t>
            </w:r>
            <w:r w:rsidR="68EB0C47" w:rsidRPr="00BF629A">
              <w:rPr>
                <w:rFonts w:ascii="Arial" w:eastAsia="Arial" w:hAnsi="Arial" w:cs="Arial"/>
                <w:sz w:val="20"/>
              </w:rPr>
              <w:t>;</w:t>
            </w:r>
            <w:r w:rsidR="1353D3D7" w:rsidRPr="00BF629A">
              <w:rPr>
                <w:rFonts w:ascii="Arial" w:eastAsia="Arial" w:hAnsi="Arial" w:cs="Arial"/>
                <w:sz w:val="20"/>
              </w:rPr>
              <w:t xml:space="preserve"> ali</w:t>
            </w:r>
          </w:p>
          <w:p w14:paraId="32ADAD47" w14:textId="589C3FA1" w:rsidR="002A3C03" w:rsidRPr="00BF629A" w:rsidRDefault="7D8E2B6B" w:rsidP="6DAB6CE0">
            <w:pPr>
              <w:pStyle w:val="Odstavekseznama"/>
              <w:numPr>
                <w:ilvl w:val="1"/>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za katera mejna vrednost ni določena in</w:t>
            </w:r>
            <w:r w:rsidR="4B92B175" w:rsidRPr="00BF629A">
              <w:rPr>
                <w:rFonts w:ascii="Arial" w:eastAsia="Arial" w:hAnsi="Arial" w:cs="Arial"/>
                <w:sz w:val="20"/>
              </w:rPr>
              <w:t xml:space="preserve"> iz ocene tveganja ali ocene varnosti izhaja, da so škodljiva za zdravje ljudi</w:t>
            </w:r>
            <w:r w:rsidR="41D37DED" w:rsidRPr="00BF629A">
              <w:rPr>
                <w:rFonts w:ascii="Arial" w:eastAsia="Arial" w:hAnsi="Arial" w:cs="Arial"/>
                <w:sz w:val="20"/>
              </w:rPr>
              <w:t>.</w:t>
            </w:r>
          </w:p>
          <w:p w14:paraId="4C029AD8" w14:textId="26840C77" w:rsidR="002A3C03" w:rsidRPr="00BF629A" w:rsidRDefault="5D0F489A" w:rsidP="1271A91E">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lastRenderedPageBreak/>
              <w:t>vsebuje ostanke farmakološko aktivnih snovi in iz ocene tveganja</w:t>
            </w:r>
            <w:r w:rsidR="599B15A6" w:rsidRPr="00BF629A">
              <w:rPr>
                <w:rFonts w:ascii="Arial" w:eastAsia="Arial" w:hAnsi="Arial" w:cs="Arial"/>
                <w:sz w:val="20"/>
              </w:rPr>
              <w:t xml:space="preserve"> ali ocene varnosti</w:t>
            </w:r>
            <w:r w:rsidRPr="00BF629A">
              <w:rPr>
                <w:rFonts w:ascii="Arial" w:eastAsia="Arial" w:hAnsi="Arial" w:cs="Arial"/>
                <w:sz w:val="20"/>
              </w:rPr>
              <w:t xml:space="preserve"> izhaja, da je </w:t>
            </w:r>
            <w:r w:rsidR="1538C297" w:rsidRPr="00BF629A">
              <w:rPr>
                <w:rFonts w:ascii="Arial" w:eastAsia="Arial" w:hAnsi="Arial" w:cs="Arial"/>
                <w:sz w:val="20"/>
              </w:rPr>
              <w:t>živilo</w:t>
            </w:r>
            <w:r w:rsidR="72BAA052" w:rsidRPr="00BF629A">
              <w:rPr>
                <w:rFonts w:ascii="Arial" w:eastAsia="Arial" w:hAnsi="Arial" w:cs="Arial"/>
                <w:sz w:val="20"/>
              </w:rPr>
              <w:t xml:space="preserve"> </w:t>
            </w:r>
            <w:r w:rsidRPr="00BF629A">
              <w:rPr>
                <w:rFonts w:ascii="Arial" w:eastAsia="Arial" w:hAnsi="Arial" w:cs="Arial"/>
                <w:sz w:val="20"/>
              </w:rPr>
              <w:t>škodljivo za zdravje ljudi</w:t>
            </w:r>
            <w:r w:rsidR="2CC22728" w:rsidRPr="00BF629A">
              <w:rPr>
                <w:rFonts w:ascii="Arial" w:eastAsia="Arial" w:hAnsi="Arial" w:cs="Arial"/>
                <w:sz w:val="20"/>
              </w:rPr>
              <w:t>,</w:t>
            </w:r>
            <w:r w:rsidR="4C1755E7" w:rsidRPr="00BF629A">
              <w:rPr>
                <w:rFonts w:ascii="Arial" w:eastAsia="Arial" w:hAnsi="Arial" w:cs="Arial"/>
                <w:sz w:val="20"/>
              </w:rPr>
              <w:t xml:space="preserve"> ali vsebuje ostanke prepovedanih farmakološko aktivnih substanc</w:t>
            </w:r>
            <w:r w:rsidRPr="00BF629A">
              <w:rPr>
                <w:rFonts w:ascii="Arial" w:eastAsia="Arial" w:hAnsi="Arial" w:cs="Arial"/>
                <w:sz w:val="20"/>
              </w:rPr>
              <w:t>;</w:t>
            </w:r>
          </w:p>
          <w:p w14:paraId="19BC28B8" w14:textId="65897205" w:rsidR="002A3C03" w:rsidRPr="00BF629A" w:rsidRDefault="4CFC6C0C" w:rsidP="6DAB6CE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vsebuje aditive, encime, arome ali arome dima, ki niso </w:t>
            </w:r>
            <w:r w:rsidR="5E8EED25" w:rsidRPr="00BF629A">
              <w:rPr>
                <w:rFonts w:ascii="Arial" w:eastAsia="Arial" w:hAnsi="Arial" w:cs="Arial"/>
                <w:sz w:val="20"/>
              </w:rPr>
              <w:t xml:space="preserve">odobreni </w:t>
            </w:r>
            <w:r w:rsidRPr="00BF629A">
              <w:rPr>
                <w:rFonts w:ascii="Arial" w:eastAsia="Arial" w:hAnsi="Arial" w:cs="Arial"/>
                <w:sz w:val="20"/>
              </w:rPr>
              <w:t xml:space="preserve">za uporabo ali v </w:t>
            </w:r>
            <w:r w:rsidR="3E0B1050" w:rsidRPr="00BF629A">
              <w:rPr>
                <w:rFonts w:ascii="Arial" w:eastAsia="Arial" w:hAnsi="Arial" w:cs="Arial"/>
                <w:sz w:val="20"/>
              </w:rPr>
              <w:t xml:space="preserve">zadevni </w:t>
            </w:r>
            <w:r w:rsidRPr="00BF629A">
              <w:rPr>
                <w:rFonts w:ascii="Arial" w:eastAsia="Arial" w:hAnsi="Arial" w:cs="Arial"/>
                <w:sz w:val="20"/>
              </w:rPr>
              <w:t xml:space="preserve">kategoriji živil niso </w:t>
            </w:r>
            <w:r w:rsidR="444A98B7" w:rsidRPr="00BF629A">
              <w:rPr>
                <w:rFonts w:ascii="Arial" w:eastAsia="Arial" w:hAnsi="Arial" w:cs="Arial"/>
                <w:sz w:val="20"/>
              </w:rPr>
              <w:t>dovoljen</w:t>
            </w:r>
            <w:r w:rsidR="58155564" w:rsidRPr="00BF629A">
              <w:rPr>
                <w:rFonts w:ascii="Arial" w:eastAsia="Arial" w:hAnsi="Arial" w:cs="Arial"/>
                <w:sz w:val="20"/>
              </w:rPr>
              <w:t>i</w:t>
            </w:r>
            <w:r w:rsidRPr="00BF629A">
              <w:rPr>
                <w:rFonts w:ascii="Arial" w:eastAsia="Arial" w:hAnsi="Arial" w:cs="Arial"/>
                <w:sz w:val="20"/>
              </w:rPr>
              <w:t xml:space="preserve"> ali so </w:t>
            </w:r>
            <w:r w:rsidR="444A98B7" w:rsidRPr="00BF629A">
              <w:rPr>
                <w:rFonts w:ascii="Arial" w:eastAsia="Arial" w:hAnsi="Arial" w:cs="Arial"/>
                <w:sz w:val="20"/>
              </w:rPr>
              <w:t>dovoljen</w:t>
            </w:r>
            <w:r w:rsidR="7CA52461" w:rsidRPr="00BF629A">
              <w:rPr>
                <w:rFonts w:ascii="Arial" w:eastAsia="Arial" w:hAnsi="Arial" w:cs="Arial"/>
                <w:sz w:val="20"/>
              </w:rPr>
              <w:t>i</w:t>
            </w:r>
            <w:r w:rsidRPr="00BF629A">
              <w:rPr>
                <w:rFonts w:ascii="Arial" w:eastAsia="Arial" w:hAnsi="Arial" w:cs="Arial"/>
                <w:sz w:val="20"/>
              </w:rPr>
              <w:t>, vendar presegajo predpisane najvišje dovoljene vsebnosti in iz ocene tveganja</w:t>
            </w:r>
            <w:r w:rsidR="22562171" w:rsidRPr="00BF629A">
              <w:rPr>
                <w:rFonts w:ascii="Arial" w:eastAsia="Arial" w:hAnsi="Arial" w:cs="Arial"/>
                <w:sz w:val="20"/>
              </w:rPr>
              <w:t xml:space="preserve"> ali ocene varnosti</w:t>
            </w:r>
            <w:r w:rsidRPr="00BF629A">
              <w:rPr>
                <w:rFonts w:ascii="Arial" w:eastAsia="Arial" w:hAnsi="Arial" w:cs="Arial"/>
                <w:sz w:val="20"/>
              </w:rPr>
              <w:t xml:space="preserve"> izhaja, da so </w:t>
            </w:r>
            <w:r w:rsidR="444A98B7" w:rsidRPr="00BF629A">
              <w:rPr>
                <w:rFonts w:ascii="Arial" w:eastAsia="Arial" w:hAnsi="Arial" w:cs="Arial"/>
                <w:sz w:val="20"/>
              </w:rPr>
              <w:t>škodljiv</w:t>
            </w:r>
            <w:r w:rsidR="236CC20F" w:rsidRPr="00BF629A">
              <w:rPr>
                <w:rFonts w:ascii="Arial" w:eastAsia="Arial" w:hAnsi="Arial" w:cs="Arial"/>
                <w:sz w:val="20"/>
              </w:rPr>
              <w:t>i</w:t>
            </w:r>
            <w:r w:rsidRPr="00BF629A">
              <w:rPr>
                <w:rFonts w:ascii="Arial" w:eastAsia="Arial" w:hAnsi="Arial" w:cs="Arial"/>
                <w:sz w:val="20"/>
              </w:rPr>
              <w:t xml:space="preserve"> za zdravje ljudi;</w:t>
            </w:r>
          </w:p>
          <w:p w14:paraId="7BF4BDE4" w14:textId="71D4E52A" w:rsidR="002A3C03" w:rsidRPr="00BF629A" w:rsidRDefault="0A64E37F"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vsebuje ostanke ekstrakcijskih topil, ki se uporabljajo v proizvodnji živil</w:t>
            </w:r>
            <w:r w:rsidR="54126EFC" w:rsidRPr="00BF629A">
              <w:rPr>
                <w:rFonts w:ascii="Arial" w:eastAsia="Arial" w:hAnsi="Arial" w:cs="Arial"/>
                <w:sz w:val="20"/>
              </w:rPr>
              <w:t>,</w:t>
            </w:r>
            <w:r w:rsidR="1A80FB7A" w:rsidRPr="00BF629A">
              <w:rPr>
                <w:rFonts w:ascii="Arial" w:eastAsia="Arial" w:hAnsi="Arial" w:cs="Arial"/>
                <w:sz w:val="20"/>
              </w:rPr>
              <w:t xml:space="preserve"> </w:t>
            </w:r>
            <w:r w:rsidRPr="00BF629A">
              <w:rPr>
                <w:rFonts w:ascii="Arial" w:eastAsia="Arial" w:hAnsi="Arial" w:cs="Arial"/>
                <w:sz w:val="20"/>
              </w:rPr>
              <w:t>ki presegajo predpisane mejne vrednosti ostanka</w:t>
            </w:r>
            <w:r w:rsidR="46212850" w:rsidRPr="00BF629A">
              <w:rPr>
                <w:rFonts w:ascii="Arial" w:eastAsia="Arial" w:hAnsi="Arial" w:cs="Arial"/>
                <w:sz w:val="20"/>
              </w:rPr>
              <w:t>,</w:t>
            </w:r>
            <w:r w:rsidRPr="00BF629A">
              <w:rPr>
                <w:rFonts w:ascii="Arial" w:eastAsia="Arial" w:hAnsi="Arial" w:cs="Arial"/>
                <w:sz w:val="20"/>
              </w:rPr>
              <w:t xml:space="preserve"> in iz ocene tveganja</w:t>
            </w:r>
            <w:r w:rsidR="43D09385" w:rsidRPr="00BF629A">
              <w:rPr>
                <w:rFonts w:ascii="Arial" w:eastAsia="Arial" w:hAnsi="Arial" w:cs="Arial"/>
                <w:sz w:val="20"/>
              </w:rPr>
              <w:t xml:space="preserve"> ali ocene varnosti</w:t>
            </w:r>
            <w:r w:rsidRPr="00BF629A">
              <w:rPr>
                <w:rFonts w:ascii="Arial" w:eastAsia="Arial" w:hAnsi="Arial" w:cs="Arial"/>
                <w:sz w:val="20"/>
              </w:rPr>
              <w:t xml:space="preserve"> izhaja, da je </w:t>
            </w:r>
            <w:r w:rsidR="74FAC163" w:rsidRPr="00BF629A">
              <w:rPr>
                <w:rFonts w:ascii="Arial" w:eastAsia="Arial" w:hAnsi="Arial" w:cs="Arial"/>
                <w:sz w:val="20"/>
              </w:rPr>
              <w:t>živilo</w:t>
            </w:r>
            <w:r w:rsidR="07212AA5" w:rsidRPr="00BF629A">
              <w:rPr>
                <w:rFonts w:ascii="Arial" w:eastAsia="Arial" w:hAnsi="Arial" w:cs="Arial"/>
                <w:sz w:val="20"/>
              </w:rPr>
              <w:t xml:space="preserve"> </w:t>
            </w:r>
            <w:r w:rsidRPr="00BF629A">
              <w:rPr>
                <w:rFonts w:ascii="Arial" w:eastAsia="Arial" w:hAnsi="Arial" w:cs="Arial"/>
                <w:sz w:val="20"/>
              </w:rPr>
              <w:t>škodljivo za zdravje ljudi;</w:t>
            </w:r>
          </w:p>
          <w:p w14:paraId="6B31E1E8" w14:textId="3D369B8E" w:rsidR="002A3C03" w:rsidRPr="00BF629A" w:rsidRDefault="5D0F489A" w:rsidP="1271A91E">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vsebuje ostanke pesticidov, ki presegajo predpisane mejne vrednosti ostanka</w:t>
            </w:r>
            <w:r w:rsidR="7FCC9977" w:rsidRPr="00BF629A">
              <w:rPr>
                <w:rFonts w:ascii="Arial" w:eastAsia="Arial" w:hAnsi="Arial" w:cs="Arial"/>
                <w:sz w:val="20"/>
              </w:rPr>
              <w:t>,</w:t>
            </w:r>
            <w:r w:rsidRPr="00BF629A">
              <w:rPr>
                <w:rFonts w:ascii="Arial" w:eastAsia="Arial" w:hAnsi="Arial" w:cs="Arial"/>
                <w:sz w:val="20"/>
              </w:rPr>
              <w:t xml:space="preserve"> in iz ocene tveganja </w:t>
            </w:r>
            <w:r w:rsidR="22EB28B1" w:rsidRPr="00BF629A">
              <w:rPr>
                <w:rFonts w:ascii="Arial" w:eastAsia="Arial" w:hAnsi="Arial" w:cs="Arial"/>
                <w:sz w:val="20"/>
              </w:rPr>
              <w:t xml:space="preserve">ali ocene varnosti </w:t>
            </w:r>
            <w:r w:rsidRPr="00BF629A">
              <w:rPr>
                <w:rFonts w:ascii="Arial" w:eastAsia="Arial" w:hAnsi="Arial" w:cs="Arial"/>
                <w:sz w:val="20"/>
              </w:rPr>
              <w:t xml:space="preserve">izhaja, da </w:t>
            </w:r>
            <w:r w:rsidR="76FA88CC" w:rsidRPr="00BF629A">
              <w:rPr>
                <w:rFonts w:ascii="Arial" w:eastAsia="Arial" w:hAnsi="Arial" w:cs="Arial"/>
                <w:sz w:val="20"/>
              </w:rPr>
              <w:t>so škodljivi</w:t>
            </w:r>
            <w:r w:rsidRPr="00BF629A">
              <w:rPr>
                <w:rFonts w:ascii="Arial" w:eastAsia="Arial" w:hAnsi="Arial" w:cs="Arial"/>
                <w:sz w:val="20"/>
              </w:rPr>
              <w:t xml:space="preserve"> za zdravje ljudi</w:t>
            </w:r>
            <w:r w:rsidR="3C4B0B39" w:rsidRPr="00BF629A">
              <w:rPr>
                <w:rFonts w:ascii="Arial" w:eastAsia="Arial" w:hAnsi="Arial" w:cs="Arial"/>
                <w:sz w:val="20"/>
              </w:rPr>
              <w:t>,</w:t>
            </w:r>
            <w:r w:rsidRPr="00BF629A">
              <w:rPr>
                <w:rFonts w:ascii="Arial" w:eastAsia="Arial" w:hAnsi="Arial" w:cs="Arial"/>
                <w:sz w:val="20"/>
              </w:rPr>
              <w:t xml:space="preserve"> ali se </w:t>
            </w:r>
            <w:r w:rsidR="72BAA052" w:rsidRPr="00BF629A">
              <w:rPr>
                <w:rFonts w:ascii="Arial" w:eastAsia="Arial" w:hAnsi="Arial" w:cs="Arial"/>
                <w:sz w:val="20"/>
              </w:rPr>
              <w:t>uvršča</w:t>
            </w:r>
            <w:r w:rsidR="5CE1A70E" w:rsidRPr="00BF629A">
              <w:rPr>
                <w:rFonts w:ascii="Arial" w:eastAsia="Arial" w:hAnsi="Arial" w:cs="Arial"/>
                <w:sz w:val="20"/>
              </w:rPr>
              <w:t>jo</w:t>
            </w:r>
            <w:r w:rsidRPr="00BF629A">
              <w:rPr>
                <w:rFonts w:ascii="Arial" w:eastAsia="Arial" w:hAnsi="Arial" w:cs="Arial"/>
                <w:sz w:val="20"/>
              </w:rPr>
              <w:t xml:space="preserve"> v kategorijo spojin, za katere ni mogoče </w:t>
            </w:r>
            <w:r w:rsidR="34481500" w:rsidRPr="00BF629A">
              <w:rPr>
                <w:rFonts w:ascii="Arial" w:eastAsia="Arial" w:hAnsi="Arial" w:cs="Arial"/>
                <w:sz w:val="20"/>
              </w:rPr>
              <w:t xml:space="preserve">določiti </w:t>
            </w:r>
            <w:r w:rsidRPr="00BF629A">
              <w:rPr>
                <w:rFonts w:ascii="Arial" w:eastAsia="Arial" w:hAnsi="Arial" w:cs="Arial"/>
                <w:sz w:val="20"/>
              </w:rPr>
              <w:t>spodnje varne meje izpostavljenosti;</w:t>
            </w:r>
          </w:p>
          <w:p w14:paraId="3A4BE1A3" w14:textId="752A3EEA" w:rsidR="002A3C03" w:rsidRPr="00BF629A" w:rsidRDefault="6E6D51B0"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vsebuje ostanke pomožnih tehnoloških sredstev </w:t>
            </w:r>
            <w:r w:rsidR="1EFB022C" w:rsidRPr="00BF629A">
              <w:rPr>
                <w:rFonts w:ascii="Arial" w:eastAsia="Arial" w:hAnsi="Arial" w:cs="Arial"/>
                <w:sz w:val="20"/>
              </w:rPr>
              <w:t xml:space="preserve">ali </w:t>
            </w:r>
            <w:r w:rsidRPr="00BF629A">
              <w:rPr>
                <w:rFonts w:ascii="Arial" w:eastAsia="Arial" w:hAnsi="Arial" w:cs="Arial"/>
                <w:sz w:val="20"/>
              </w:rPr>
              <w:t>drugih snovi, ki se uporabljajo v proizvodnji živil, za katere iz ocene tveganja</w:t>
            </w:r>
            <w:r w:rsidR="68E96C9D" w:rsidRPr="00BF629A">
              <w:rPr>
                <w:rFonts w:ascii="Arial" w:eastAsia="Arial" w:hAnsi="Arial" w:cs="Arial"/>
                <w:sz w:val="20"/>
              </w:rPr>
              <w:t xml:space="preserve"> ali ocene varnosti</w:t>
            </w:r>
            <w:r w:rsidRPr="00BF629A">
              <w:rPr>
                <w:rFonts w:ascii="Arial" w:eastAsia="Arial" w:hAnsi="Arial" w:cs="Arial"/>
                <w:sz w:val="20"/>
              </w:rPr>
              <w:t xml:space="preserve"> izhaja, da so </w:t>
            </w:r>
            <w:r w:rsidR="2D93027F" w:rsidRPr="00BF629A">
              <w:rPr>
                <w:rFonts w:ascii="Arial" w:eastAsia="Arial" w:hAnsi="Arial" w:cs="Arial"/>
                <w:sz w:val="20"/>
              </w:rPr>
              <w:t xml:space="preserve">škodljivi </w:t>
            </w:r>
            <w:r w:rsidRPr="00BF629A">
              <w:rPr>
                <w:rFonts w:ascii="Arial" w:eastAsia="Arial" w:hAnsi="Arial" w:cs="Arial"/>
                <w:sz w:val="20"/>
              </w:rPr>
              <w:t xml:space="preserve"> za zdravje ljudi;</w:t>
            </w:r>
          </w:p>
          <w:p w14:paraId="24F09147" w14:textId="4971C3BD" w:rsidR="002A3C03" w:rsidRPr="00BF629A" w:rsidRDefault="2F145479"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vsebuje, </w:t>
            </w:r>
            <w:r w:rsidR="2776ADAC" w:rsidRPr="00BF629A">
              <w:rPr>
                <w:rFonts w:ascii="Arial" w:eastAsia="Arial" w:hAnsi="Arial" w:cs="Arial"/>
                <w:sz w:val="20"/>
              </w:rPr>
              <w:t>gensko spremenjen organizem, ki ni odobren v skladu z Uredbo 1829/2003/ES</w:t>
            </w:r>
            <w:r w:rsidR="1F8537D4" w:rsidRPr="00BF629A">
              <w:rPr>
                <w:rFonts w:ascii="Arial" w:eastAsia="Arial" w:hAnsi="Arial" w:cs="Arial"/>
                <w:sz w:val="20"/>
              </w:rPr>
              <w:t xml:space="preserve">, </w:t>
            </w:r>
            <w:r w:rsidR="2776ADAC" w:rsidRPr="00BF629A">
              <w:rPr>
                <w:rFonts w:ascii="Arial" w:eastAsia="Arial" w:hAnsi="Arial" w:cs="Arial"/>
                <w:sz w:val="20"/>
              </w:rPr>
              <w:t xml:space="preserve">je </w:t>
            </w:r>
            <w:r w:rsidR="5F9BFB74" w:rsidRPr="00BF629A">
              <w:rPr>
                <w:rFonts w:ascii="Arial" w:eastAsia="Arial" w:hAnsi="Arial" w:cs="Arial"/>
                <w:sz w:val="20"/>
              </w:rPr>
              <w:t xml:space="preserve">iz njega </w:t>
            </w:r>
            <w:r w:rsidR="2776ADAC" w:rsidRPr="00BF629A">
              <w:rPr>
                <w:rFonts w:ascii="Arial" w:eastAsia="Arial" w:hAnsi="Arial" w:cs="Arial"/>
                <w:sz w:val="20"/>
              </w:rPr>
              <w:t>sestavljeno ali iz njega</w:t>
            </w:r>
            <w:r w:rsidR="756361B2" w:rsidRPr="00BF629A">
              <w:rPr>
                <w:rFonts w:ascii="Arial" w:eastAsia="Arial" w:hAnsi="Arial" w:cs="Arial"/>
                <w:sz w:val="20"/>
              </w:rPr>
              <w:t xml:space="preserve"> izvira</w:t>
            </w:r>
            <w:r w:rsidRPr="00BF629A">
              <w:rPr>
                <w:rFonts w:ascii="Arial" w:eastAsia="Arial" w:hAnsi="Arial" w:cs="Arial"/>
                <w:sz w:val="20"/>
              </w:rPr>
              <w:t>;</w:t>
            </w:r>
          </w:p>
          <w:p w14:paraId="24072192" w14:textId="698C0B0E" w:rsidR="002A3C03" w:rsidRPr="00BF629A" w:rsidRDefault="6E6D51B0"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vsebuje vitamine </w:t>
            </w:r>
            <w:r w:rsidR="4D96BA1C" w:rsidRPr="00BF629A">
              <w:rPr>
                <w:rFonts w:ascii="Arial" w:eastAsia="Arial" w:hAnsi="Arial" w:cs="Arial"/>
                <w:sz w:val="20"/>
              </w:rPr>
              <w:t xml:space="preserve">ali </w:t>
            </w:r>
            <w:r w:rsidRPr="00BF629A">
              <w:rPr>
                <w:rFonts w:ascii="Arial" w:eastAsia="Arial" w:hAnsi="Arial" w:cs="Arial"/>
                <w:sz w:val="20"/>
              </w:rPr>
              <w:t>minerale, za katere iz ocene tveganja</w:t>
            </w:r>
            <w:r w:rsidR="2E9CBF7F" w:rsidRPr="00BF629A">
              <w:rPr>
                <w:rFonts w:ascii="Arial" w:eastAsia="Arial" w:hAnsi="Arial" w:cs="Arial"/>
                <w:sz w:val="20"/>
              </w:rPr>
              <w:t xml:space="preserve"> ali ocene varnosti</w:t>
            </w:r>
            <w:r w:rsidRPr="00BF629A">
              <w:rPr>
                <w:rFonts w:ascii="Arial" w:eastAsia="Arial" w:hAnsi="Arial" w:cs="Arial"/>
                <w:sz w:val="20"/>
              </w:rPr>
              <w:t xml:space="preserve"> izhaja, da so zaradi količine ali kemijske oblike škodljivi za zdravje ljudi;</w:t>
            </w:r>
          </w:p>
          <w:p w14:paraId="650CE6F9" w14:textId="5B655C6C" w:rsidR="002A3C03" w:rsidRPr="00BF629A" w:rsidRDefault="780A298C"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je z ionizirajočim sevanjem obsevano živilo, ki ni na seznamu živil, k</w:t>
            </w:r>
            <w:r w:rsidR="516A13D1" w:rsidRPr="00BF629A">
              <w:rPr>
                <w:rFonts w:ascii="Arial" w:eastAsia="Arial" w:hAnsi="Arial" w:cs="Arial"/>
                <w:sz w:val="20"/>
              </w:rPr>
              <w:t>i jih</w:t>
            </w:r>
            <w:r w:rsidRPr="00BF629A">
              <w:rPr>
                <w:rFonts w:ascii="Arial" w:eastAsia="Arial" w:hAnsi="Arial" w:cs="Arial"/>
                <w:sz w:val="20"/>
              </w:rPr>
              <w:t xml:space="preserve"> je dovoljeno obsevati, </w:t>
            </w:r>
            <w:r w:rsidR="18B7CFBE" w:rsidRPr="00BF629A">
              <w:rPr>
                <w:rFonts w:ascii="Arial" w:eastAsia="Arial" w:hAnsi="Arial" w:cs="Arial"/>
                <w:sz w:val="20"/>
              </w:rPr>
              <w:t xml:space="preserve">oziroma </w:t>
            </w:r>
            <w:r w:rsidRPr="00BF629A">
              <w:rPr>
                <w:rFonts w:ascii="Arial" w:eastAsia="Arial" w:hAnsi="Arial" w:cs="Arial"/>
                <w:sz w:val="20"/>
              </w:rPr>
              <w:t xml:space="preserve">niso izpolnjeni </w:t>
            </w:r>
            <w:r w:rsidR="4992CAF1" w:rsidRPr="00BF629A">
              <w:rPr>
                <w:rFonts w:ascii="Arial" w:eastAsia="Arial" w:hAnsi="Arial" w:cs="Arial"/>
                <w:sz w:val="20"/>
              </w:rPr>
              <w:t>p</w:t>
            </w:r>
            <w:r w:rsidR="7284890D" w:rsidRPr="00BF629A">
              <w:rPr>
                <w:rFonts w:ascii="Arial" w:eastAsia="Arial" w:hAnsi="Arial" w:cs="Arial"/>
                <w:sz w:val="20"/>
              </w:rPr>
              <w:t>ogoji iz predpisa, ki ureja</w:t>
            </w:r>
            <w:r w:rsidRPr="00BF629A">
              <w:rPr>
                <w:rFonts w:ascii="Arial" w:eastAsia="Arial" w:hAnsi="Arial" w:cs="Arial"/>
                <w:sz w:val="20"/>
              </w:rPr>
              <w:t xml:space="preserve"> obsevan</w:t>
            </w:r>
            <w:r w:rsidR="1CFA9626" w:rsidRPr="00BF629A">
              <w:rPr>
                <w:rFonts w:ascii="Arial" w:eastAsia="Arial" w:hAnsi="Arial" w:cs="Arial"/>
                <w:sz w:val="20"/>
              </w:rPr>
              <w:t>a</w:t>
            </w:r>
            <w:r w:rsidRPr="00BF629A">
              <w:rPr>
                <w:rFonts w:ascii="Arial" w:eastAsia="Arial" w:hAnsi="Arial" w:cs="Arial"/>
                <w:sz w:val="20"/>
              </w:rPr>
              <w:t xml:space="preserve"> živila;</w:t>
            </w:r>
          </w:p>
          <w:p w14:paraId="53041A58" w14:textId="61438625" w:rsidR="002A3C03" w:rsidRPr="00BF629A" w:rsidRDefault="6E6D51B0" w:rsidP="00404C80">
            <w:pPr>
              <w:pStyle w:val="Odstavekseznama"/>
              <w:numPr>
                <w:ilvl w:val="0"/>
                <w:numId w:val="16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presega mejne vrednosti radioaktivne kontaminacije v živilih in iz ocene tveganja </w:t>
            </w:r>
            <w:r w:rsidR="461E7D13" w:rsidRPr="00BF629A">
              <w:rPr>
                <w:rFonts w:ascii="Arial" w:eastAsia="Arial" w:hAnsi="Arial" w:cs="Arial"/>
                <w:sz w:val="20"/>
              </w:rPr>
              <w:t xml:space="preserve">ali ocene varnosti </w:t>
            </w:r>
            <w:r w:rsidRPr="00BF629A">
              <w:rPr>
                <w:rFonts w:ascii="Arial" w:eastAsia="Arial" w:hAnsi="Arial" w:cs="Arial"/>
                <w:sz w:val="20"/>
              </w:rPr>
              <w:t xml:space="preserve">izhaja, da je </w:t>
            </w:r>
            <w:r w:rsidR="0B6DF384" w:rsidRPr="00BF629A">
              <w:rPr>
                <w:rFonts w:ascii="Arial" w:eastAsia="Arial" w:hAnsi="Arial" w:cs="Arial"/>
                <w:sz w:val="20"/>
              </w:rPr>
              <w:t xml:space="preserve">živilo </w:t>
            </w:r>
            <w:r w:rsidRPr="00BF629A">
              <w:rPr>
                <w:rFonts w:ascii="Arial" w:eastAsia="Arial" w:hAnsi="Arial" w:cs="Arial"/>
                <w:sz w:val="20"/>
              </w:rPr>
              <w:t>škodljivo za zdravje;</w:t>
            </w:r>
          </w:p>
          <w:p w14:paraId="71C7E9C8" w14:textId="51646F49" w:rsidR="002A3C03" w:rsidRPr="00BF629A" w:rsidRDefault="3B280660"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vsebuje snovi ali sestavine, katerih uporaba je v živilih prepovedana ali ni skladna z omejitvami iz Uredbe 1925/2006/ES;</w:t>
            </w:r>
          </w:p>
          <w:p w14:paraId="384BA68B" w14:textId="7B145035" w:rsidR="27C31FBC" w:rsidRPr="00BF629A" w:rsidRDefault="7BCD7318"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vsebuje učinkovine zdravil ali druge sestavine s fiziološkim učinkom, ki niso navedene na označbi</w:t>
            </w:r>
            <w:r w:rsidR="0FDDCEBD" w:rsidRPr="00BF629A">
              <w:rPr>
                <w:rFonts w:ascii="Arial" w:eastAsia="Arial" w:hAnsi="Arial" w:cs="Arial"/>
                <w:sz w:val="20"/>
              </w:rPr>
              <w:t>;</w:t>
            </w:r>
          </w:p>
          <w:p w14:paraId="5219C6C6" w14:textId="6A310112" w:rsidR="002A3C03" w:rsidRPr="00BF629A" w:rsidRDefault="2DE6F9C9"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vsebuje sveže meso, ki izvira od živali, pri kateri se </w:t>
            </w:r>
            <w:r w:rsidR="10322F28" w:rsidRPr="00BF629A">
              <w:rPr>
                <w:rFonts w:ascii="Arial" w:eastAsia="Arial" w:hAnsi="Arial" w:cs="Arial"/>
                <w:sz w:val="20"/>
              </w:rPr>
              <w:t>ni</w:t>
            </w:r>
            <w:r w:rsidR="638E491D" w:rsidRPr="00BF629A">
              <w:rPr>
                <w:rFonts w:ascii="Arial" w:eastAsia="Arial" w:hAnsi="Arial" w:cs="Arial"/>
                <w:sz w:val="20"/>
              </w:rPr>
              <w:t>sta</w:t>
            </w:r>
            <w:r w:rsidR="10322F28" w:rsidRPr="00BF629A">
              <w:rPr>
                <w:rFonts w:ascii="Arial" w:eastAsia="Arial" w:hAnsi="Arial" w:cs="Arial"/>
                <w:sz w:val="20"/>
              </w:rPr>
              <w:t xml:space="preserve"> opravil</w:t>
            </w:r>
            <w:r w:rsidR="59E26143" w:rsidRPr="00BF629A">
              <w:rPr>
                <w:rFonts w:ascii="Arial" w:eastAsia="Arial" w:hAnsi="Arial" w:cs="Arial"/>
                <w:sz w:val="20"/>
              </w:rPr>
              <w:t>a</w:t>
            </w:r>
            <w:r w:rsidR="10322F28" w:rsidRPr="00BF629A">
              <w:rPr>
                <w:rFonts w:ascii="Arial" w:eastAsia="Arial" w:hAnsi="Arial" w:cs="Arial"/>
                <w:sz w:val="20"/>
              </w:rPr>
              <w:t xml:space="preserve"> </w:t>
            </w:r>
            <w:r w:rsidR="5CC53AB1" w:rsidRPr="00BF629A">
              <w:rPr>
                <w:rFonts w:ascii="Arial" w:eastAsia="Arial" w:hAnsi="Arial" w:cs="Arial"/>
                <w:sz w:val="20"/>
              </w:rPr>
              <w:t>predpis</w:t>
            </w:r>
            <w:r w:rsidR="7914B41F" w:rsidRPr="00BF629A">
              <w:rPr>
                <w:rFonts w:ascii="Arial" w:eastAsia="Arial" w:hAnsi="Arial" w:cs="Arial"/>
                <w:sz w:val="20"/>
              </w:rPr>
              <w:t>a</w:t>
            </w:r>
            <w:r w:rsidR="5CC53AB1" w:rsidRPr="00BF629A">
              <w:rPr>
                <w:rFonts w:ascii="Arial" w:eastAsia="Arial" w:hAnsi="Arial" w:cs="Arial"/>
                <w:sz w:val="20"/>
              </w:rPr>
              <w:t>na</w:t>
            </w:r>
            <w:r w:rsidRPr="00BF629A">
              <w:rPr>
                <w:rFonts w:ascii="Arial" w:eastAsia="Arial" w:hAnsi="Arial" w:cs="Arial"/>
                <w:sz w:val="20"/>
              </w:rPr>
              <w:t xml:space="preserve"> </w:t>
            </w:r>
            <w:r w:rsidRPr="00BF629A">
              <w:rPr>
                <w:rFonts w:ascii="Arial" w:eastAsia="Arial" w:hAnsi="Arial" w:cs="Arial"/>
                <w:i/>
                <w:iCs/>
                <w:sz w:val="20"/>
              </w:rPr>
              <w:t>ante</w:t>
            </w:r>
            <w:r w:rsidRPr="00BF629A">
              <w:rPr>
                <w:rFonts w:ascii="Arial" w:eastAsia="Arial" w:hAnsi="Arial" w:cs="Arial"/>
                <w:sz w:val="20"/>
              </w:rPr>
              <w:t xml:space="preserve"> in </w:t>
            </w:r>
            <w:r w:rsidRPr="00BF629A">
              <w:rPr>
                <w:rFonts w:ascii="Arial" w:eastAsia="Arial" w:hAnsi="Arial" w:cs="Arial"/>
                <w:i/>
                <w:iCs/>
                <w:sz w:val="20"/>
              </w:rPr>
              <w:t>post mortem</w:t>
            </w:r>
            <w:r w:rsidRPr="00BF629A">
              <w:rPr>
                <w:rFonts w:ascii="Arial" w:eastAsia="Arial" w:hAnsi="Arial" w:cs="Arial"/>
                <w:sz w:val="20"/>
              </w:rPr>
              <w:t xml:space="preserve"> </w:t>
            </w:r>
            <w:r w:rsidR="10322F28" w:rsidRPr="00BF629A">
              <w:rPr>
                <w:rFonts w:ascii="Arial" w:eastAsia="Arial" w:hAnsi="Arial" w:cs="Arial"/>
                <w:sz w:val="20"/>
              </w:rPr>
              <w:t>pregled</w:t>
            </w:r>
            <w:r w:rsidR="7F29140C" w:rsidRPr="00BF629A">
              <w:rPr>
                <w:rFonts w:ascii="Arial" w:eastAsia="Arial" w:hAnsi="Arial" w:cs="Arial"/>
                <w:sz w:val="20"/>
              </w:rPr>
              <w:t>a</w:t>
            </w:r>
            <w:r w:rsidRPr="00BF629A">
              <w:rPr>
                <w:rFonts w:ascii="Arial" w:eastAsia="Arial" w:hAnsi="Arial" w:cs="Arial"/>
                <w:sz w:val="20"/>
              </w:rPr>
              <w:t>;</w:t>
            </w:r>
          </w:p>
          <w:p w14:paraId="65E2ECD5" w14:textId="6E4A2F5C" w:rsidR="002A3C03" w:rsidRPr="00BF629A" w:rsidRDefault="2DE6F9C9"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je presežena predpisana mejna vrednost pri živilih “brez glutena” ali živilih z “zelo nizko vsebnostjo glutena”;</w:t>
            </w:r>
          </w:p>
          <w:p w14:paraId="0F625F81" w14:textId="25AAE4E3" w:rsidR="002A3C03" w:rsidRPr="00BF629A" w:rsidRDefault="2DE6F9C9"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vsebuje alergene, ki niso označeni;</w:t>
            </w:r>
          </w:p>
          <w:p w14:paraId="1A77E195" w14:textId="1C39786B" w:rsidR="001A3999" w:rsidRPr="00BF629A" w:rsidRDefault="001A3999"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mu je potekel rok uporabe z oznako "porabiti do";</w:t>
            </w:r>
          </w:p>
          <w:p w14:paraId="03C89F62" w14:textId="52E006D1" w:rsidR="002A3C03" w:rsidRPr="00BF629A" w:rsidRDefault="2DE6F9C9"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so nepravilno opredeljene lastnosti živila, ki vplivajo </w:t>
            </w:r>
            <w:r w:rsidR="10322F28" w:rsidRPr="00BF629A">
              <w:rPr>
                <w:rFonts w:ascii="Arial" w:eastAsia="Arial" w:hAnsi="Arial" w:cs="Arial"/>
                <w:sz w:val="20"/>
              </w:rPr>
              <w:t>na</w:t>
            </w:r>
            <w:r w:rsidR="184EAC25" w:rsidRPr="00BF629A">
              <w:rPr>
                <w:rFonts w:ascii="Arial" w:eastAsia="Arial" w:hAnsi="Arial" w:cs="Arial"/>
                <w:sz w:val="20"/>
              </w:rPr>
              <w:t xml:space="preserve"> njegovo</w:t>
            </w:r>
            <w:r w:rsidRPr="00BF629A">
              <w:rPr>
                <w:rFonts w:ascii="Arial" w:eastAsia="Arial" w:hAnsi="Arial" w:cs="Arial"/>
                <w:sz w:val="20"/>
              </w:rPr>
              <w:t xml:space="preserve"> varnost; </w:t>
            </w:r>
          </w:p>
          <w:p w14:paraId="12ED976D" w14:textId="0DD178E0" w:rsidR="002A3C03" w:rsidRPr="00BF629A" w:rsidRDefault="735A6378"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ni </w:t>
            </w:r>
            <w:r w:rsidR="07E9619D" w:rsidRPr="00BF629A">
              <w:rPr>
                <w:rFonts w:ascii="Arial" w:eastAsia="Arial" w:hAnsi="Arial" w:cs="Arial"/>
                <w:sz w:val="20"/>
              </w:rPr>
              <w:t>primern</w:t>
            </w:r>
            <w:r w:rsidR="11DA169E" w:rsidRPr="00BF629A">
              <w:rPr>
                <w:rFonts w:ascii="Arial" w:eastAsia="Arial" w:hAnsi="Arial" w:cs="Arial"/>
                <w:sz w:val="20"/>
              </w:rPr>
              <w:t>o</w:t>
            </w:r>
            <w:r w:rsidRPr="00BF629A">
              <w:rPr>
                <w:rFonts w:ascii="Arial" w:eastAsia="Arial" w:hAnsi="Arial" w:cs="Arial"/>
                <w:sz w:val="20"/>
              </w:rPr>
              <w:t xml:space="preserve"> za prehrano ljudi zaradi spremembe </w:t>
            </w:r>
            <w:r w:rsidR="791B4F79" w:rsidRPr="00BF629A">
              <w:rPr>
                <w:rFonts w:ascii="Arial" w:eastAsia="Arial" w:hAnsi="Arial" w:cs="Arial"/>
                <w:sz w:val="20"/>
              </w:rPr>
              <w:t>svojih</w:t>
            </w:r>
            <w:r w:rsidRPr="00BF629A">
              <w:rPr>
                <w:rFonts w:ascii="Arial" w:eastAsia="Arial" w:hAnsi="Arial" w:cs="Arial"/>
                <w:sz w:val="20"/>
              </w:rPr>
              <w:t xml:space="preserve"> lastnosti, </w:t>
            </w:r>
            <w:r w:rsidR="4D5E75EB" w:rsidRPr="00BF629A">
              <w:rPr>
                <w:rFonts w:ascii="Arial" w:eastAsia="Arial" w:hAnsi="Arial" w:cs="Arial"/>
                <w:sz w:val="20"/>
              </w:rPr>
              <w:t xml:space="preserve">ki so </w:t>
            </w:r>
            <w:r w:rsidRPr="00BF629A">
              <w:rPr>
                <w:rFonts w:ascii="Arial" w:eastAsia="Arial" w:hAnsi="Arial" w:cs="Arial"/>
                <w:sz w:val="20"/>
              </w:rPr>
              <w:t xml:space="preserve">posledica fizikalnih, kemičnih, mikrobioloških ali drugih dejavnikov ali procesov (gnitje, kvarjenje, razkroj, onesnaženje s primesmi ali tujki in drugo); </w:t>
            </w:r>
          </w:p>
          <w:p w14:paraId="41FE7E4C" w14:textId="281734D8" w:rsidR="002A3C03" w:rsidRPr="00BF629A" w:rsidRDefault="1BC84CAA"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vsebuje neodobreno novo živilo</w:t>
            </w:r>
            <w:r w:rsidR="48629470" w:rsidRPr="00BF629A">
              <w:rPr>
                <w:rFonts w:ascii="Arial" w:eastAsia="Arial" w:hAnsi="Arial" w:cs="Arial"/>
                <w:sz w:val="20"/>
              </w:rPr>
              <w:t>;</w:t>
            </w:r>
          </w:p>
          <w:p w14:paraId="1108192E" w14:textId="64E8078D" w:rsidR="002A3C03" w:rsidRPr="00BF629A" w:rsidRDefault="0C08BCA1" w:rsidP="6DAB6CE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so bili pri izdelavi uporabljeni aditivi za živila, ki ne ustrezajo kriterijem čistost</w:t>
            </w:r>
            <w:r w:rsidR="1085FEF1" w:rsidRPr="00BF629A">
              <w:rPr>
                <w:rFonts w:ascii="Arial" w:eastAsia="Arial" w:hAnsi="Arial" w:cs="Arial"/>
                <w:sz w:val="20"/>
              </w:rPr>
              <w:t>i</w:t>
            </w:r>
            <w:r w:rsidR="6FD3A015" w:rsidRPr="00BF629A">
              <w:rPr>
                <w:rFonts w:ascii="Arial" w:eastAsia="Arial" w:hAnsi="Arial" w:cs="Arial"/>
                <w:sz w:val="20"/>
              </w:rPr>
              <w:t>,</w:t>
            </w:r>
            <w:r w:rsidR="1085FEF1" w:rsidRPr="00BF629A">
              <w:rPr>
                <w:rFonts w:ascii="Arial" w:eastAsia="Arial" w:hAnsi="Arial" w:cs="Arial"/>
                <w:sz w:val="20"/>
              </w:rPr>
              <w:t xml:space="preserve"> in iz ocene tveganja </w:t>
            </w:r>
            <w:r w:rsidR="37F041D7" w:rsidRPr="00BF629A">
              <w:rPr>
                <w:rFonts w:ascii="Arial" w:eastAsia="Arial" w:hAnsi="Arial" w:cs="Arial"/>
                <w:sz w:val="20"/>
              </w:rPr>
              <w:t xml:space="preserve">ali ocene varnosti </w:t>
            </w:r>
            <w:r w:rsidR="1085FEF1" w:rsidRPr="00BF629A">
              <w:rPr>
                <w:rFonts w:ascii="Arial" w:eastAsia="Arial" w:hAnsi="Arial" w:cs="Arial"/>
                <w:sz w:val="20"/>
              </w:rPr>
              <w:t>izhaja</w:t>
            </w:r>
            <w:r w:rsidR="4D9B0D8D" w:rsidRPr="00BF629A">
              <w:rPr>
                <w:rFonts w:ascii="Arial" w:eastAsia="Arial" w:hAnsi="Arial" w:cs="Arial"/>
                <w:sz w:val="20"/>
              </w:rPr>
              <w:t>,</w:t>
            </w:r>
            <w:r w:rsidR="1085FEF1" w:rsidRPr="00BF629A">
              <w:rPr>
                <w:rFonts w:ascii="Arial" w:eastAsia="Arial" w:hAnsi="Arial" w:cs="Arial"/>
                <w:sz w:val="20"/>
              </w:rPr>
              <w:t xml:space="preserve"> da so </w:t>
            </w:r>
            <w:r w:rsidR="481B8733" w:rsidRPr="00BF629A">
              <w:rPr>
                <w:rFonts w:ascii="Arial" w:eastAsia="Arial" w:hAnsi="Arial" w:cs="Arial"/>
                <w:sz w:val="20"/>
              </w:rPr>
              <w:t xml:space="preserve">škodljivi </w:t>
            </w:r>
            <w:r w:rsidR="1085FEF1" w:rsidRPr="00BF629A">
              <w:rPr>
                <w:rFonts w:ascii="Arial" w:eastAsia="Arial" w:hAnsi="Arial" w:cs="Arial"/>
                <w:sz w:val="20"/>
              </w:rPr>
              <w:t>za zdravje ljudi;</w:t>
            </w:r>
          </w:p>
          <w:p w14:paraId="536930C1" w14:textId="42F39F80" w:rsidR="002A3C03" w:rsidRPr="00BF629A" w:rsidRDefault="68F7B0BA" w:rsidP="1271A91E">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je pakirano v embalažo, za katero je dokazano, da </w:t>
            </w:r>
            <w:r w:rsidR="5352691C" w:rsidRPr="00BF629A">
              <w:rPr>
                <w:rFonts w:ascii="Arial" w:eastAsia="Arial" w:hAnsi="Arial" w:cs="Arial"/>
                <w:sz w:val="20"/>
              </w:rPr>
              <w:t xml:space="preserve">v živilo </w:t>
            </w:r>
            <w:r w:rsidRPr="00BF629A">
              <w:rPr>
                <w:rFonts w:ascii="Arial" w:eastAsia="Arial" w:hAnsi="Arial" w:cs="Arial"/>
                <w:sz w:val="20"/>
              </w:rPr>
              <w:t xml:space="preserve">sprošča </w:t>
            </w:r>
            <w:r w:rsidR="34061BE5" w:rsidRPr="00BF629A">
              <w:rPr>
                <w:rFonts w:ascii="Arial" w:eastAsia="Arial" w:hAnsi="Arial" w:cs="Arial"/>
                <w:sz w:val="20"/>
              </w:rPr>
              <w:t xml:space="preserve">snovi v količini, ki </w:t>
            </w:r>
            <w:r w:rsidR="6E309E6F" w:rsidRPr="00BF629A">
              <w:rPr>
                <w:rFonts w:ascii="Arial" w:eastAsia="Arial" w:hAnsi="Arial" w:cs="Arial"/>
                <w:sz w:val="20"/>
              </w:rPr>
              <w:t xml:space="preserve"> pomeni </w:t>
            </w:r>
            <w:r w:rsidR="34061BE5" w:rsidRPr="00BF629A">
              <w:rPr>
                <w:rFonts w:ascii="Arial" w:eastAsia="Arial" w:hAnsi="Arial" w:cs="Arial"/>
                <w:sz w:val="20"/>
              </w:rPr>
              <w:t>tveganj</w:t>
            </w:r>
            <w:r w:rsidR="24CEC25B" w:rsidRPr="00BF629A">
              <w:rPr>
                <w:rFonts w:ascii="Arial" w:eastAsia="Arial" w:hAnsi="Arial" w:cs="Arial"/>
                <w:sz w:val="20"/>
              </w:rPr>
              <w:t>e</w:t>
            </w:r>
            <w:r w:rsidR="34061BE5" w:rsidRPr="00BF629A">
              <w:rPr>
                <w:rFonts w:ascii="Arial" w:eastAsia="Arial" w:hAnsi="Arial" w:cs="Arial"/>
                <w:sz w:val="20"/>
              </w:rPr>
              <w:t xml:space="preserve"> za zdravje</w:t>
            </w:r>
            <w:r w:rsidRPr="00BF629A">
              <w:rPr>
                <w:rFonts w:ascii="Arial" w:eastAsia="Arial" w:hAnsi="Arial" w:cs="Arial"/>
                <w:sz w:val="20"/>
              </w:rPr>
              <w:t>;</w:t>
            </w:r>
          </w:p>
          <w:p w14:paraId="7F24348F" w14:textId="63C42291" w:rsidR="002A3C03" w:rsidRPr="00BF629A" w:rsidRDefault="70063A1D"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ni označeno v skladu z navodili o načinu </w:t>
            </w:r>
            <w:r w:rsidR="09059264" w:rsidRPr="00BF629A">
              <w:rPr>
                <w:rFonts w:ascii="Arial" w:eastAsia="Arial" w:hAnsi="Arial" w:cs="Arial"/>
                <w:sz w:val="20"/>
              </w:rPr>
              <w:t>hra</w:t>
            </w:r>
            <w:r w:rsidR="13BDB902" w:rsidRPr="00BF629A">
              <w:rPr>
                <w:rFonts w:ascii="Arial" w:eastAsia="Arial" w:hAnsi="Arial" w:cs="Arial"/>
                <w:sz w:val="20"/>
              </w:rPr>
              <w:t>mbe</w:t>
            </w:r>
            <w:r w:rsidR="09059264" w:rsidRPr="00BF629A">
              <w:rPr>
                <w:rFonts w:ascii="Arial" w:eastAsia="Arial" w:hAnsi="Arial" w:cs="Arial"/>
                <w:sz w:val="20"/>
              </w:rPr>
              <w:t xml:space="preserve"> </w:t>
            </w:r>
            <w:r w:rsidR="7B06F091" w:rsidRPr="00BF629A">
              <w:rPr>
                <w:rFonts w:ascii="Arial" w:eastAsia="Arial" w:hAnsi="Arial" w:cs="Arial"/>
                <w:sz w:val="20"/>
              </w:rPr>
              <w:t>ali</w:t>
            </w:r>
            <w:r w:rsidRPr="00BF629A">
              <w:rPr>
                <w:rFonts w:ascii="Arial" w:eastAsia="Arial" w:hAnsi="Arial" w:cs="Arial"/>
                <w:sz w:val="20"/>
              </w:rPr>
              <w:t xml:space="preserve"> priprave, če je to glede na naravo živila </w:t>
            </w:r>
            <w:r w:rsidR="338E69E3" w:rsidRPr="00BF629A">
              <w:rPr>
                <w:rFonts w:ascii="Arial" w:eastAsia="Arial" w:hAnsi="Arial" w:cs="Arial"/>
                <w:sz w:val="20"/>
              </w:rPr>
              <w:t>potrebno</w:t>
            </w:r>
            <w:r w:rsidRPr="00BF629A">
              <w:rPr>
                <w:rFonts w:ascii="Arial" w:eastAsia="Arial" w:hAnsi="Arial" w:cs="Arial"/>
                <w:sz w:val="20"/>
              </w:rPr>
              <w:t xml:space="preserve">; </w:t>
            </w:r>
          </w:p>
          <w:p w14:paraId="2C063783" w14:textId="47449942" w:rsidR="002A3C03" w:rsidRPr="00BF629A" w:rsidRDefault="2DE6F9C9" w:rsidP="00404C80">
            <w:pPr>
              <w:pStyle w:val="Odstavekseznama"/>
              <w:numPr>
                <w:ilvl w:val="0"/>
                <w:numId w:val="35"/>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iz ocene tveganja ali ocene varnosti izhaja, da je živilo škodljivo za zdravje ljudi ali neustrezno za prehrano ljudi.</w:t>
            </w:r>
          </w:p>
          <w:p w14:paraId="38C68B73" w14:textId="6FC2CE75" w:rsidR="002A3C03" w:rsidRPr="00BF629A" w:rsidRDefault="4B75B8BA" w:rsidP="00404C80">
            <w:pPr>
              <w:pStyle w:val="Odstavekseznama"/>
              <w:numPr>
                <w:ilvl w:val="0"/>
                <w:numId w:val="163"/>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Podrobnejše </w:t>
            </w:r>
            <w:r w:rsidR="18D52EF3" w:rsidRPr="00BF629A">
              <w:rPr>
                <w:rFonts w:ascii="Arial" w:eastAsia="Arial" w:hAnsi="Arial" w:cs="Arial"/>
                <w:sz w:val="20"/>
              </w:rPr>
              <w:t>primere</w:t>
            </w:r>
            <w:r w:rsidR="2C6D20C8" w:rsidRPr="00BF629A">
              <w:rPr>
                <w:rFonts w:ascii="Arial" w:eastAsia="Arial" w:hAnsi="Arial" w:cs="Arial"/>
                <w:sz w:val="20"/>
              </w:rPr>
              <w:t>,</w:t>
            </w:r>
            <w:r w:rsidR="18D52EF3" w:rsidRPr="00BF629A">
              <w:rPr>
                <w:rFonts w:ascii="Arial" w:eastAsia="Arial" w:hAnsi="Arial" w:cs="Arial"/>
                <w:sz w:val="20"/>
              </w:rPr>
              <w:t xml:space="preserve"> </w:t>
            </w:r>
            <w:r w:rsidR="53151C16" w:rsidRPr="00BF629A">
              <w:rPr>
                <w:rFonts w:ascii="Arial" w:eastAsia="Arial" w:hAnsi="Arial" w:cs="Arial"/>
                <w:sz w:val="20"/>
              </w:rPr>
              <w:t>v katerih</w:t>
            </w:r>
            <w:r w:rsidR="18D52EF3" w:rsidRPr="00BF629A">
              <w:rPr>
                <w:rFonts w:ascii="Arial" w:eastAsia="Arial" w:hAnsi="Arial" w:cs="Arial"/>
                <w:sz w:val="20"/>
              </w:rPr>
              <w:t xml:space="preserve"> se šteje, da živilo ne izpolnjuje zahtev glede varnosti iz 14. člena Uredbe 178/2002/ES, določi minister v soglasju z ministrom za zdravje, če ni s pravnimi akti EU drugače</w:t>
            </w:r>
            <w:r w:rsidR="16B31293" w:rsidRPr="00BF629A">
              <w:rPr>
                <w:rFonts w:ascii="Arial" w:eastAsia="Arial" w:hAnsi="Arial" w:cs="Arial"/>
                <w:sz w:val="20"/>
              </w:rPr>
              <w:t xml:space="preserve"> določeno</w:t>
            </w:r>
            <w:r w:rsidR="18D52EF3" w:rsidRPr="00BF629A">
              <w:rPr>
                <w:rFonts w:ascii="Arial" w:eastAsia="Arial" w:hAnsi="Arial" w:cs="Arial"/>
                <w:sz w:val="20"/>
              </w:rPr>
              <w:t>.</w:t>
            </w:r>
          </w:p>
          <w:p w14:paraId="61319B8A" w14:textId="10F658FB" w:rsidR="002A3C03" w:rsidRPr="00BF629A" w:rsidRDefault="002A3C03" w:rsidP="002A3C03">
            <w:pPr>
              <w:pStyle w:val="Odstavekseznama"/>
              <w:shd w:val="clear" w:color="auto" w:fill="FFFFFF"/>
              <w:spacing w:line="276" w:lineRule="auto"/>
              <w:ind w:left="0"/>
              <w:rPr>
                <w:rFonts w:ascii="Arial" w:eastAsia="Arial" w:hAnsi="Arial" w:cs="Arial"/>
                <w:sz w:val="20"/>
              </w:rPr>
            </w:pPr>
          </w:p>
          <w:p w14:paraId="1D93D089"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215F7631"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(zdravstvene zahteve za osebe, ki prihajajo v stik z živili)</w:t>
            </w:r>
          </w:p>
          <w:p w14:paraId="3BC408FF" w14:textId="77777777" w:rsidR="002A3C03" w:rsidRPr="00BF629A" w:rsidRDefault="3B657589" w:rsidP="00404C80">
            <w:pPr>
              <w:pStyle w:val="Odstavekseznama"/>
              <w:numPr>
                <w:ilvl w:val="0"/>
                <w:numId w:val="120"/>
              </w:numPr>
              <w:spacing w:line="276" w:lineRule="auto"/>
              <w:rPr>
                <w:rFonts w:ascii="Arial" w:eastAsia="Arial" w:hAnsi="Arial" w:cs="Arial"/>
                <w:sz w:val="20"/>
              </w:rPr>
            </w:pPr>
            <w:r w:rsidRPr="00BF629A">
              <w:rPr>
                <w:rFonts w:ascii="Arial" w:eastAsia="Arial" w:hAnsi="Arial" w:cs="Arial"/>
                <w:sz w:val="20"/>
              </w:rPr>
              <w:lastRenderedPageBreak/>
              <w:t xml:space="preserve">V pridelavi, proizvodnji, predelavi in distribuciji živil ne smejo delati osebe, ki so prenašalci povzročiteljev nalezljivih bolezni, zaradi česar bi lahko neposredno ali posredno preko živil ogrožali zdravje potrošnika. </w:t>
            </w:r>
          </w:p>
          <w:p w14:paraId="5F983885" w14:textId="45DC972C" w:rsidR="002A3C03" w:rsidRPr="00BF629A" w:rsidRDefault="2FC09625" w:rsidP="50D9A714">
            <w:pPr>
              <w:pStyle w:val="Odstavekseznama"/>
              <w:numPr>
                <w:ilvl w:val="0"/>
                <w:numId w:val="120"/>
              </w:numPr>
              <w:spacing w:line="276" w:lineRule="auto"/>
              <w:rPr>
                <w:rFonts w:ascii="Arial" w:eastAsia="Arial" w:hAnsi="Arial" w:cs="Arial"/>
                <w:sz w:val="20"/>
              </w:rPr>
            </w:pPr>
            <w:r w:rsidRPr="00BF629A">
              <w:rPr>
                <w:rFonts w:ascii="Arial" w:eastAsia="Arial" w:hAnsi="Arial" w:cs="Arial"/>
                <w:sz w:val="20"/>
              </w:rPr>
              <w:t>Podrobnejše</w:t>
            </w:r>
            <w:r w:rsidR="388FFE7D" w:rsidRPr="00BF629A">
              <w:rPr>
                <w:rFonts w:ascii="Arial" w:eastAsia="Arial" w:hAnsi="Arial" w:cs="Arial"/>
                <w:sz w:val="20"/>
              </w:rPr>
              <w:t xml:space="preserve"> zahteve za osebe, ki pri delu v pridelavi, proizvodnji, predelavi in distribuciji živil prihajajo v stik z živili, določi minister, pristojen za zdravje</w:t>
            </w:r>
            <w:r w:rsidR="1DF3D86B" w:rsidRPr="00BF629A">
              <w:rPr>
                <w:rFonts w:ascii="Arial" w:eastAsia="Arial" w:hAnsi="Arial" w:cs="Arial"/>
                <w:sz w:val="20"/>
              </w:rPr>
              <w:t>,</w:t>
            </w:r>
            <w:r w:rsidR="78BDC333" w:rsidRPr="00BF629A">
              <w:rPr>
                <w:rFonts w:ascii="Arial" w:eastAsia="Arial" w:hAnsi="Arial" w:cs="Arial"/>
                <w:sz w:val="20"/>
              </w:rPr>
              <w:t xml:space="preserve"> v soglasju z ministrom</w:t>
            </w:r>
            <w:r w:rsidR="388FFE7D" w:rsidRPr="00BF629A">
              <w:rPr>
                <w:rFonts w:ascii="Arial" w:eastAsia="Arial" w:hAnsi="Arial" w:cs="Arial"/>
                <w:sz w:val="20"/>
              </w:rPr>
              <w:t>.</w:t>
            </w:r>
          </w:p>
          <w:p w14:paraId="06ED1C03" w14:textId="77777777" w:rsidR="002A3C03" w:rsidRPr="00BF629A" w:rsidRDefault="002A3C03" w:rsidP="002A3C03">
            <w:pPr>
              <w:shd w:val="clear" w:color="auto" w:fill="FFFFFF"/>
              <w:spacing w:line="276" w:lineRule="auto"/>
              <w:jc w:val="both"/>
              <w:rPr>
                <w:rFonts w:eastAsia="Arial Nova" w:cs="Arial"/>
                <w:szCs w:val="20"/>
              </w:rPr>
            </w:pPr>
            <w:r w:rsidRPr="00BF629A">
              <w:rPr>
                <w:rFonts w:eastAsia="Arial Nova" w:cs="Arial"/>
                <w:szCs w:val="20"/>
              </w:rPr>
              <w:t xml:space="preserve"> </w:t>
            </w:r>
          </w:p>
          <w:p w14:paraId="7E60CD03" w14:textId="77777777" w:rsidR="002A3C03" w:rsidRPr="00BF629A" w:rsidRDefault="26B64429" w:rsidP="00404C80">
            <w:pPr>
              <w:pStyle w:val="Odstavekseznama"/>
              <w:numPr>
                <w:ilvl w:val="0"/>
                <w:numId w:val="18"/>
              </w:numPr>
              <w:shd w:val="clear" w:color="auto" w:fill="FFFFFF" w:themeFill="background1"/>
              <w:spacing w:line="276" w:lineRule="auto"/>
              <w:ind w:left="360"/>
              <w:jc w:val="center"/>
              <w:rPr>
                <w:rFonts w:ascii="Arial" w:eastAsia="Arial Nova" w:hAnsi="Arial" w:cs="Arial"/>
                <w:b/>
                <w:bCs/>
                <w:sz w:val="20"/>
              </w:rPr>
            </w:pPr>
            <w:r w:rsidRPr="00BF629A">
              <w:rPr>
                <w:rFonts w:ascii="Arial" w:eastAsia="Arial Nova" w:hAnsi="Arial" w:cs="Arial"/>
                <w:b/>
                <w:bCs/>
                <w:sz w:val="20"/>
              </w:rPr>
              <w:t>člen</w:t>
            </w:r>
          </w:p>
          <w:p w14:paraId="1D6AEE40" w14:textId="39B77465" w:rsidR="002A3C03" w:rsidRPr="00BF629A" w:rsidRDefault="4E7658A8" w:rsidP="09EE6D32">
            <w:pPr>
              <w:shd w:val="clear" w:color="auto" w:fill="FFFFFF" w:themeFill="background1"/>
              <w:spacing w:before="60" w:after="240" w:line="276" w:lineRule="auto"/>
              <w:jc w:val="center"/>
              <w:rPr>
                <w:rFonts w:eastAsia="Arial Nova" w:cs="Arial"/>
                <w:b/>
                <w:bCs/>
                <w:szCs w:val="20"/>
              </w:rPr>
            </w:pPr>
            <w:r w:rsidRPr="00BF629A">
              <w:rPr>
                <w:rFonts w:eastAsia="Arial Nova" w:cs="Arial"/>
                <w:b/>
                <w:bCs/>
                <w:szCs w:val="20"/>
              </w:rPr>
              <w:t xml:space="preserve">(zakol živali za lastno domačo porabo izven </w:t>
            </w:r>
            <w:r w:rsidR="7FA0EF30" w:rsidRPr="00BF629A">
              <w:rPr>
                <w:rFonts w:eastAsia="Arial Nova" w:cs="Arial"/>
                <w:b/>
                <w:bCs/>
                <w:szCs w:val="20"/>
              </w:rPr>
              <w:t>obrata za zakol živali</w:t>
            </w:r>
            <w:r w:rsidRPr="00BF629A">
              <w:rPr>
                <w:rFonts w:eastAsia="Arial Nova" w:cs="Arial"/>
                <w:b/>
                <w:bCs/>
                <w:szCs w:val="20"/>
              </w:rPr>
              <w:t>)</w:t>
            </w:r>
          </w:p>
          <w:p w14:paraId="08A6148D" w14:textId="6FB4A568" w:rsidR="00694CC4" w:rsidRPr="00BF629A" w:rsidRDefault="263034BE" w:rsidP="00404C80">
            <w:pPr>
              <w:pStyle w:val="Odstavekseznama"/>
              <w:numPr>
                <w:ilvl w:val="0"/>
                <w:numId w:val="161"/>
              </w:numPr>
              <w:spacing w:line="276" w:lineRule="auto"/>
              <w:ind w:left="360"/>
              <w:rPr>
                <w:rFonts w:ascii="Arial" w:eastAsia="Arial" w:hAnsi="Arial" w:cs="Arial"/>
                <w:sz w:val="20"/>
              </w:rPr>
            </w:pPr>
            <w:r w:rsidRPr="00BF629A">
              <w:rPr>
                <w:rFonts w:ascii="Arial" w:eastAsia="Arial" w:hAnsi="Arial" w:cs="Arial"/>
                <w:sz w:val="20"/>
              </w:rPr>
              <w:t>Rejec živali</w:t>
            </w:r>
            <w:r w:rsidR="1B48E6AE" w:rsidRPr="00BF629A">
              <w:rPr>
                <w:rFonts w:ascii="Arial" w:eastAsia="Arial" w:hAnsi="Arial" w:cs="Arial"/>
                <w:sz w:val="20"/>
              </w:rPr>
              <w:t>, ki je njen lastnik,</w:t>
            </w:r>
            <w:r w:rsidRPr="00BF629A">
              <w:rPr>
                <w:rFonts w:ascii="Arial" w:eastAsia="Arial" w:hAnsi="Arial" w:cs="Arial"/>
                <w:sz w:val="20"/>
              </w:rPr>
              <w:t xml:space="preserve"> lahko na mestu reje zakolje </w:t>
            </w:r>
            <w:r w:rsidR="41CC44D0" w:rsidRPr="00BF629A">
              <w:rPr>
                <w:rFonts w:ascii="Arial" w:eastAsia="Arial" w:hAnsi="Arial" w:cs="Arial"/>
                <w:sz w:val="20"/>
              </w:rPr>
              <w:t>dve</w:t>
            </w:r>
            <w:r w:rsidRPr="00BF629A">
              <w:rPr>
                <w:rFonts w:ascii="Arial" w:eastAsia="Arial" w:hAnsi="Arial" w:cs="Arial"/>
                <w:sz w:val="20"/>
              </w:rPr>
              <w:t xml:space="preserve"> glavi velike živine </w:t>
            </w:r>
            <w:r w:rsidR="01D0B48A" w:rsidRPr="00BF629A">
              <w:rPr>
                <w:rFonts w:ascii="Arial" w:eastAsia="Arial" w:hAnsi="Arial" w:cs="Arial"/>
                <w:sz w:val="20"/>
              </w:rPr>
              <w:t xml:space="preserve">letno </w:t>
            </w:r>
            <w:r w:rsidRPr="00BF629A">
              <w:rPr>
                <w:rFonts w:ascii="Arial" w:eastAsia="Arial" w:hAnsi="Arial" w:cs="Arial"/>
                <w:sz w:val="20"/>
              </w:rPr>
              <w:t>za lastno domačo porabo izven registriranega ali odobrenega obrata za zakol živali. Meso in izdelke iz tega mesa lahko porabijo samo družinski člani, ki prebivajo z rejcem v istem gospodinjstvu, vključno z morebitno najeto delovno silo na tej kmetiji</w:t>
            </w:r>
            <w:r w:rsidR="68CA60AE" w:rsidRPr="00BF629A">
              <w:rPr>
                <w:rFonts w:ascii="Arial" w:eastAsia="Arial" w:hAnsi="Arial" w:cs="Arial"/>
                <w:sz w:val="20"/>
              </w:rPr>
              <w:t xml:space="preserve"> in sorodniki</w:t>
            </w:r>
            <w:r w:rsidRPr="00BF629A">
              <w:rPr>
                <w:rFonts w:ascii="Arial" w:eastAsia="Arial" w:hAnsi="Arial" w:cs="Arial"/>
                <w:sz w:val="20"/>
              </w:rPr>
              <w:t>.</w:t>
            </w:r>
          </w:p>
          <w:p w14:paraId="1AFBF7CA" w14:textId="3FF5E217" w:rsidR="00694CC4" w:rsidRPr="00BF629A" w:rsidRDefault="5FCE1B23" w:rsidP="00404C80">
            <w:pPr>
              <w:pStyle w:val="Odstavekseznama"/>
              <w:numPr>
                <w:ilvl w:val="0"/>
                <w:numId w:val="161"/>
              </w:numPr>
              <w:spacing w:line="276" w:lineRule="auto"/>
              <w:ind w:left="360"/>
              <w:rPr>
                <w:rFonts w:ascii="Arial" w:eastAsia="Arial" w:hAnsi="Arial" w:cs="Arial"/>
                <w:sz w:val="20"/>
              </w:rPr>
            </w:pPr>
            <w:r w:rsidRPr="00BF629A">
              <w:rPr>
                <w:rFonts w:ascii="Arial" w:eastAsia="Arial" w:hAnsi="Arial" w:cs="Arial"/>
                <w:sz w:val="20"/>
              </w:rPr>
              <w:t xml:space="preserve">Vrste rejnih </w:t>
            </w:r>
            <w:r w:rsidR="26FB4F34" w:rsidRPr="00BF629A">
              <w:rPr>
                <w:rFonts w:ascii="Arial" w:eastAsia="Arial" w:hAnsi="Arial" w:cs="Arial"/>
                <w:sz w:val="20"/>
              </w:rPr>
              <w:t>žival</w:t>
            </w:r>
            <w:r w:rsidR="3B91D6C9" w:rsidRPr="00BF629A">
              <w:rPr>
                <w:rFonts w:ascii="Arial" w:eastAsia="Arial" w:hAnsi="Arial" w:cs="Arial"/>
                <w:sz w:val="20"/>
              </w:rPr>
              <w:t>i</w:t>
            </w:r>
            <w:r w:rsidR="26FB4F34" w:rsidRPr="00BF629A">
              <w:rPr>
                <w:rFonts w:ascii="Arial" w:eastAsia="Arial" w:hAnsi="Arial" w:cs="Arial"/>
                <w:sz w:val="20"/>
              </w:rPr>
              <w:t>, ki se lahko zakolje</w:t>
            </w:r>
            <w:r w:rsidR="7FD553BA" w:rsidRPr="00BF629A">
              <w:rPr>
                <w:rFonts w:ascii="Arial" w:eastAsia="Arial" w:hAnsi="Arial" w:cs="Arial"/>
                <w:sz w:val="20"/>
              </w:rPr>
              <w:t>jo</w:t>
            </w:r>
            <w:r w:rsidR="26FB4F34" w:rsidRPr="00BF629A">
              <w:rPr>
                <w:rFonts w:ascii="Arial" w:eastAsia="Arial" w:hAnsi="Arial" w:cs="Arial"/>
                <w:sz w:val="20"/>
              </w:rPr>
              <w:t xml:space="preserve"> v skladu s prejšnjim odstavkom, </w:t>
            </w:r>
            <w:r w:rsidR="38642C5D" w:rsidRPr="00BF629A">
              <w:rPr>
                <w:rFonts w:ascii="Arial" w:eastAsia="Arial" w:hAnsi="Arial" w:cs="Arial"/>
                <w:sz w:val="20"/>
              </w:rPr>
              <w:t>so</w:t>
            </w:r>
            <w:r w:rsidR="26FB4F34" w:rsidRPr="00BF629A">
              <w:rPr>
                <w:rFonts w:ascii="Arial" w:eastAsia="Arial" w:hAnsi="Arial" w:cs="Arial"/>
                <w:sz w:val="20"/>
              </w:rPr>
              <w:t xml:space="preserve"> gojena divjad, perutnina, lagomorfi in domači parkljar</w:t>
            </w:r>
            <w:r w:rsidR="5994846D" w:rsidRPr="00BF629A">
              <w:rPr>
                <w:rFonts w:ascii="Arial" w:eastAsia="Arial" w:hAnsi="Arial" w:cs="Arial"/>
                <w:sz w:val="20"/>
              </w:rPr>
              <w:t>ji</w:t>
            </w:r>
            <w:r w:rsidR="26FB4F34" w:rsidRPr="00BF629A">
              <w:rPr>
                <w:rFonts w:ascii="Arial" w:eastAsia="Arial" w:hAnsi="Arial" w:cs="Arial"/>
                <w:sz w:val="20"/>
              </w:rPr>
              <w:t>, razen goveda in kopitarj</w:t>
            </w:r>
            <w:r w:rsidR="5117CD8C" w:rsidRPr="00BF629A">
              <w:rPr>
                <w:rFonts w:ascii="Arial" w:eastAsia="Arial" w:hAnsi="Arial" w:cs="Arial"/>
                <w:sz w:val="20"/>
              </w:rPr>
              <w:t>ev</w:t>
            </w:r>
            <w:r w:rsidR="26FB4F34" w:rsidRPr="00BF629A">
              <w:rPr>
                <w:rFonts w:ascii="Arial" w:eastAsia="Arial" w:hAnsi="Arial" w:cs="Arial"/>
                <w:sz w:val="20"/>
              </w:rPr>
              <w:t>.</w:t>
            </w:r>
          </w:p>
          <w:p w14:paraId="1E766CEF" w14:textId="0D1C61F1" w:rsidR="00694CC4" w:rsidRPr="00BF629A" w:rsidRDefault="49F8B6BE" w:rsidP="00404C80">
            <w:pPr>
              <w:pStyle w:val="Odstavekseznama"/>
              <w:numPr>
                <w:ilvl w:val="0"/>
                <w:numId w:val="161"/>
              </w:numPr>
              <w:spacing w:line="276" w:lineRule="auto"/>
              <w:ind w:left="360"/>
              <w:rPr>
                <w:rFonts w:ascii="Arial" w:eastAsia="Arial" w:hAnsi="Arial" w:cs="Arial"/>
                <w:sz w:val="20"/>
              </w:rPr>
            </w:pPr>
            <w:r w:rsidRPr="00BF629A">
              <w:rPr>
                <w:rFonts w:ascii="Arial" w:eastAsia="Arial" w:hAnsi="Arial" w:cs="Arial"/>
                <w:sz w:val="20"/>
              </w:rPr>
              <w:t xml:space="preserve">Pri zakolu živali iz prvega odstavka tega člena rejec zagotovi, da se pri omamljanju in usmrtitvi živali upoštevajo določbe predpisov, ki urejajo zdravje in zaščito živali, sledljivost živali </w:t>
            </w:r>
            <w:r w:rsidR="4A900F20" w:rsidRPr="00BF629A">
              <w:rPr>
                <w:rFonts w:ascii="Arial" w:eastAsia="Arial" w:hAnsi="Arial" w:cs="Arial"/>
                <w:sz w:val="20"/>
              </w:rPr>
              <w:t>in</w:t>
            </w:r>
            <w:r w:rsidRPr="00BF629A">
              <w:rPr>
                <w:rFonts w:ascii="Arial" w:eastAsia="Arial" w:hAnsi="Arial" w:cs="Arial"/>
                <w:sz w:val="20"/>
              </w:rPr>
              <w:t xml:space="preserve"> ravnanje z živalskimi stranskimi proizvodi.</w:t>
            </w:r>
          </w:p>
          <w:p w14:paraId="680853D2" w14:textId="5E0B733E" w:rsidR="00694CC4" w:rsidRPr="00BF629A" w:rsidRDefault="3B5B0FAC" w:rsidP="00404C80">
            <w:pPr>
              <w:pStyle w:val="Odstavekseznama"/>
              <w:numPr>
                <w:ilvl w:val="0"/>
                <w:numId w:val="161"/>
              </w:numPr>
              <w:spacing w:line="276" w:lineRule="auto"/>
              <w:ind w:left="360"/>
              <w:rPr>
                <w:rFonts w:ascii="Arial" w:eastAsia="Arial" w:hAnsi="Arial" w:cs="Arial"/>
                <w:sz w:val="20"/>
              </w:rPr>
            </w:pPr>
            <w:r w:rsidRPr="00BF629A">
              <w:rPr>
                <w:rFonts w:ascii="Arial" w:eastAsia="Arial" w:hAnsi="Arial" w:cs="Arial"/>
                <w:sz w:val="20"/>
              </w:rPr>
              <w:t>I</w:t>
            </w:r>
            <w:r w:rsidR="49F8B6BE" w:rsidRPr="00BF629A">
              <w:rPr>
                <w:rFonts w:ascii="Arial" w:eastAsia="Arial" w:hAnsi="Arial" w:cs="Arial"/>
                <w:sz w:val="20"/>
              </w:rPr>
              <w:t xml:space="preserve">zračun koeficientov po posameznih vrstah in kategorijah živali iz drugega odstavka tega člena, podrobnejše pogoje iz prejšnjega odstavka ter </w:t>
            </w:r>
            <w:r w:rsidR="40BD9EF3" w:rsidRPr="00BF629A">
              <w:rPr>
                <w:rFonts w:ascii="Arial" w:eastAsia="Arial" w:hAnsi="Arial" w:cs="Arial"/>
                <w:sz w:val="20"/>
              </w:rPr>
              <w:t>evidenc</w:t>
            </w:r>
            <w:r w:rsidR="7563EF60" w:rsidRPr="00BF629A">
              <w:rPr>
                <w:rFonts w:ascii="Arial" w:eastAsia="Arial" w:hAnsi="Arial" w:cs="Arial"/>
                <w:sz w:val="20"/>
              </w:rPr>
              <w:t>o</w:t>
            </w:r>
            <w:r w:rsidR="665DD1B2" w:rsidRPr="00BF629A">
              <w:rPr>
                <w:rFonts w:ascii="Arial" w:eastAsia="Arial" w:hAnsi="Arial" w:cs="Arial"/>
                <w:sz w:val="20"/>
              </w:rPr>
              <w:t xml:space="preserve"> o zakolu</w:t>
            </w:r>
            <w:r w:rsidR="53C4AC36" w:rsidRPr="00BF629A">
              <w:rPr>
                <w:rFonts w:ascii="Arial" w:eastAsia="Arial" w:hAnsi="Arial" w:cs="Arial"/>
                <w:sz w:val="20"/>
              </w:rPr>
              <w:t xml:space="preserve"> </w:t>
            </w:r>
            <w:r w:rsidR="49F8B6BE" w:rsidRPr="00BF629A">
              <w:rPr>
                <w:rFonts w:ascii="Arial" w:eastAsia="Arial" w:hAnsi="Arial" w:cs="Arial"/>
                <w:sz w:val="20"/>
              </w:rPr>
              <w:t>določi minister.</w:t>
            </w:r>
          </w:p>
          <w:p w14:paraId="707D7BCF" w14:textId="77777777" w:rsidR="002A3C03" w:rsidRPr="00BF629A" w:rsidRDefault="002A3C03" w:rsidP="002A3C03">
            <w:pPr>
              <w:jc w:val="center"/>
              <w:rPr>
                <w:rFonts w:eastAsia="Arial Nova" w:cs="Arial"/>
                <w:szCs w:val="20"/>
              </w:rPr>
            </w:pPr>
            <w:r w:rsidRPr="00BF629A">
              <w:rPr>
                <w:rFonts w:eastAsia="Arial Nova" w:cs="Arial"/>
                <w:szCs w:val="20"/>
              </w:rPr>
              <w:t xml:space="preserve"> </w:t>
            </w:r>
          </w:p>
          <w:p w14:paraId="42E249D6" w14:textId="77777777" w:rsidR="002A3C03" w:rsidRPr="00BF629A" w:rsidRDefault="0E7F79F0" w:rsidP="00F802F7">
            <w:pPr>
              <w:pStyle w:val="Odstavekseznama"/>
              <w:numPr>
                <w:ilvl w:val="0"/>
                <w:numId w:val="18"/>
              </w:numPr>
              <w:shd w:val="clear" w:color="auto" w:fill="FFFFFF" w:themeFill="background1"/>
              <w:spacing w:line="276" w:lineRule="auto"/>
              <w:ind w:left="360"/>
              <w:jc w:val="center"/>
              <w:rPr>
                <w:rFonts w:ascii="Arial" w:eastAsia="Arial Nova" w:hAnsi="Arial" w:cs="Arial"/>
                <w:b/>
                <w:bCs/>
                <w:sz w:val="20"/>
              </w:rPr>
            </w:pPr>
            <w:r w:rsidRPr="00BF629A">
              <w:rPr>
                <w:rFonts w:ascii="Arial" w:eastAsia="Arial Nova" w:hAnsi="Arial" w:cs="Arial"/>
                <w:b/>
                <w:bCs/>
                <w:sz w:val="20"/>
              </w:rPr>
              <w:t xml:space="preserve">člen </w:t>
            </w:r>
          </w:p>
          <w:p w14:paraId="4AC25710" w14:textId="646559E2" w:rsidR="002A3C03" w:rsidRPr="00BF629A" w:rsidRDefault="24C320DC" w:rsidP="74D18CF8">
            <w:pPr>
              <w:ind w:left="15"/>
              <w:jc w:val="center"/>
              <w:rPr>
                <w:rFonts w:eastAsia="Arial Nova" w:cs="Arial"/>
                <w:b/>
                <w:bCs/>
              </w:rPr>
            </w:pPr>
            <w:r w:rsidRPr="00BF629A">
              <w:rPr>
                <w:rFonts w:eastAsia="Arial Nova" w:cs="Arial"/>
                <w:b/>
                <w:bCs/>
              </w:rPr>
              <w:t xml:space="preserve">(poraba uplenjene divjadi </w:t>
            </w:r>
            <w:r w:rsidR="51603F88" w:rsidRPr="00BF629A">
              <w:rPr>
                <w:rFonts w:eastAsia="Arial Nova" w:cs="Arial"/>
                <w:b/>
                <w:bCs/>
              </w:rPr>
              <w:t xml:space="preserve">in rjavih medvedov </w:t>
            </w:r>
            <w:r w:rsidRPr="00BF629A">
              <w:rPr>
                <w:rFonts w:eastAsia="Arial Nova" w:cs="Arial"/>
                <w:b/>
                <w:bCs/>
              </w:rPr>
              <w:t xml:space="preserve">za lastno domačo porabo lovcev in dajanje </w:t>
            </w:r>
            <w:r w:rsidR="57E2DA85" w:rsidRPr="00BF629A">
              <w:rPr>
                <w:rFonts w:eastAsia="Arial Nova" w:cs="Arial"/>
                <w:b/>
                <w:bCs/>
              </w:rPr>
              <w:t>na trg</w:t>
            </w:r>
            <w:r w:rsidRPr="00BF629A">
              <w:rPr>
                <w:rFonts w:eastAsia="Arial Nova" w:cs="Arial"/>
                <w:b/>
                <w:bCs/>
              </w:rPr>
              <w:t>)</w:t>
            </w:r>
          </w:p>
          <w:p w14:paraId="70DF735C" w14:textId="77777777" w:rsidR="002A3C03" w:rsidRPr="00BF629A" w:rsidRDefault="002A3C03" w:rsidP="002A3C03">
            <w:pPr>
              <w:jc w:val="center"/>
              <w:rPr>
                <w:rFonts w:eastAsia="Arial Nova" w:cs="Arial"/>
                <w:szCs w:val="20"/>
              </w:rPr>
            </w:pPr>
          </w:p>
          <w:p w14:paraId="48D7E645" w14:textId="44CE33B9" w:rsidR="002A3C03" w:rsidRPr="00BF629A" w:rsidRDefault="0BEE0D65" w:rsidP="74D18CF8">
            <w:pPr>
              <w:pStyle w:val="Odstavekseznama"/>
              <w:numPr>
                <w:ilvl w:val="0"/>
                <w:numId w:val="83"/>
              </w:numPr>
              <w:spacing w:after="160" w:line="257" w:lineRule="auto"/>
              <w:ind w:left="458" w:hanging="458"/>
              <w:rPr>
                <w:rFonts w:ascii="Arial" w:eastAsia="Arial Nova" w:hAnsi="Arial" w:cs="Arial"/>
                <w:szCs w:val="22"/>
              </w:rPr>
            </w:pPr>
            <w:r w:rsidRPr="00BF629A">
              <w:rPr>
                <w:rFonts w:ascii="Arial" w:eastAsia="Arial Nova" w:hAnsi="Arial" w:cs="Arial"/>
                <w:sz w:val="20"/>
              </w:rPr>
              <w:t>Lovec</w:t>
            </w:r>
            <w:r w:rsidR="294FB86E" w:rsidRPr="00BF629A">
              <w:rPr>
                <w:rFonts w:ascii="Arial" w:eastAsia="Arial Nova" w:hAnsi="Arial" w:cs="Arial"/>
                <w:sz w:val="20"/>
              </w:rPr>
              <w:t xml:space="preserve"> oziroma lovka (v nadaljnjem bes</w:t>
            </w:r>
            <w:r w:rsidR="6A1E30B1" w:rsidRPr="00BF629A">
              <w:rPr>
                <w:rFonts w:ascii="Arial" w:eastAsia="Arial Nova" w:hAnsi="Arial" w:cs="Arial"/>
                <w:sz w:val="20"/>
              </w:rPr>
              <w:t>edilu: lovec)</w:t>
            </w:r>
            <w:r w:rsidRPr="00BF629A">
              <w:rPr>
                <w:rFonts w:ascii="Arial" w:eastAsia="Arial Nova" w:hAnsi="Arial" w:cs="Arial"/>
                <w:sz w:val="20"/>
              </w:rPr>
              <w:t xml:space="preserve">, ki je član lovske družine, v kateri </w:t>
            </w:r>
            <w:r w:rsidR="7FCA303F" w:rsidRPr="00BF629A">
              <w:rPr>
                <w:rFonts w:ascii="Arial" w:eastAsia="Arial Nova" w:hAnsi="Arial" w:cs="Arial"/>
                <w:sz w:val="20"/>
              </w:rPr>
              <w:t xml:space="preserve">so </w:t>
            </w:r>
            <w:r w:rsidRPr="00BF629A">
              <w:rPr>
                <w:rFonts w:ascii="Arial" w:eastAsia="Arial Nova" w:hAnsi="Arial" w:cs="Arial"/>
                <w:sz w:val="20"/>
              </w:rPr>
              <w:t>bil</w:t>
            </w:r>
            <w:r w:rsidR="1E2AE845" w:rsidRPr="00BF629A">
              <w:rPr>
                <w:rFonts w:ascii="Arial" w:eastAsia="Arial Nova" w:hAnsi="Arial" w:cs="Arial"/>
                <w:sz w:val="20"/>
              </w:rPr>
              <w:t>i</w:t>
            </w:r>
            <w:r w:rsidRPr="00BF629A">
              <w:rPr>
                <w:rFonts w:ascii="Arial" w:eastAsia="Arial Nova" w:hAnsi="Arial" w:cs="Arial"/>
                <w:sz w:val="20"/>
              </w:rPr>
              <w:t xml:space="preserve"> </w:t>
            </w:r>
            <w:r w:rsidR="6C5CEA35" w:rsidRPr="00BF629A">
              <w:rPr>
                <w:rFonts w:ascii="Arial" w:eastAsia="Arial Nova" w:hAnsi="Arial" w:cs="Arial"/>
                <w:sz w:val="20"/>
              </w:rPr>
              <w:t xml:space="preserve">uplenjeni </w:t>
            </w:r>
            <w:r w:rsidRPr="00BF629A">
              <w:rPr>
                <w:rFonts w:ascii="Arial" w:eastAsia="Arial Nova" w:hAnsi="Arial" w:cs="Arial"/>
                <w:sz w:val="20"/>
              </w:rPr>
              <w:t xml:space="preserve">divjad </w:t>
            </w:r>
            <w:r w:rsidR="47626A00" w:rsidRPr="00BF629A">
              <w:rPr>
                <w:rFonts w:ascii="Arial" w:eastAsia="Arial Nova" w:hAnsi="Arial" w:cs="Arial"/>
                <w:sz w:val="20"/>
              </w:rPr>
              <w:t>oziroma rjavi medved (Ursus arctos), uplenjen v skladu s predpisi, ki urejajo ohranjanje narave (v nadaljnjem besedilu: rjavi medved)</w:t>
            </w:r>
            <w:r w:rsidRPr="00BF629A">
              <w:rPr>
                <w:rFonts w:ascii="Arial" w:eastAsia="Arial Nova" w:hAnsi="Arial" w:cs="Arial"/>
                <w:sz w:val="20"/>
              </w:rPr>
              <w:t xml:space="preserve">, </w:t>
            </w:r>
            <w:r w:rsidR="4CC97BBF" w:rsidRPr="00BF629A">
              <w:rPr>
                <w:rFonts w:ascii="Arial" w:eastAsia="Arial Nova" w:hAnsi="Arial" w:cs="Arial"/>
                <w:sz w:val="20"/>
              </w:rPr>
              <w:t xml:space="preserve">sme </w:t>
            </w:r>
            <w:r w:rsidRPr="00BF629A">
              <w:rPr>
                <w:rFonts w:ascii="Arial" w:eastAsia="Arial Nova" w:hAnsi="Arial" w:cs="Arial"/>
                <w:sz w:val="20"/>
              </w:rPr>
              <w:t>lovec</w:t>
            </w:r>
            <w:r w:rsidR="292D5405" w:rsidRPr="00BF629A">
              <w:rPr>
                <w:rFonts w:ascii="Arial" w:eastAsia="Arial Nova" w:hAnsi="Arial" w:cs="Arial"/>
                <w:sz w:val="20"/>
              </w:rPr>
              <w:t>,</w:t>
            </w:r>
            <w:r w:rsidRPr="00BF629A">
              <w:rPr>
                <w:rFonts w:ascii="Arial" w:eastAsia="Arial Nova" w:hAnsi="Arial" w:cs="Arial"/>
                <w:sz w:val="20"/>
              </w:rPr>
              <w:t xml:space="preserve"> zaposlen</w:t>
            </w:r>
            <w:r w:rsidR="6B60F159" w:rsidRPr="00BF629A">
              <w:rPr>
                <w:rFonts w:ascii="Arial" w:eastAsia="Arial Nova" w:hAnsi="Arial" w:cs="Arial"/>
                <w:sz w:val="20"/>
              </w:rPr>
              <w:t xml:space="preserve"> v</w:t>
            </w:r>
            <w:r w:rsidRPr="00BF629A">
              <w:rPr>
                <w:rFonts w:ascii="Arial" w:eastAsia="Arial Nova" w:hAnsi="Arial" w:cs="Arial"/>
                <w:sz w:val="20"/>
              </w:rPr>
              <w:t xml:space="preserve"> </w:t>
            </w:r>
            <w:r w:rsidR="3C4F6DEA" w:rsidRPr="00BF629A">
              <w:rPr>
                <w:rFonts w:ascii="Arial" w:eastAsia="Arial Nova" w:hAnsi="Arial" w:cs="Arial"/>
                <w:sz w:val="20"/>
              </w:rPr>
              <w:t>lovišču s posebnim namenom</w:t>
            </w:r>
            <w:r w:rsidR="4BBFCE15" w:rsidRPr="00BF629A">
              <w:rPr>
                <w:rFonts w:ascii="Arial" w:eastAsia="Arial Nova" w:hAnsi="Arial" w:cs="Arial"/>
                <w:sz w:val="20"/>
              </w:rPr>
              <w:t>,</w:t>
            </w:r>
            <w:r w:rsidRPr="00BF629A">
              <w:rPr>
                <w:rFonts w:ascii="Arial" w:eastAsia="Arial Nova" w:hAnsi="Arial" w:cs="Arial"/>
                <w:sz w:val="20"/>
              </w:rPr>
              <w:t xml:space="preserve"> ali lovski pomočnik v zbiralnici uplenjene divjadi za lastno domačo porabo prevzeti do 500 kg divjadi </w:t>
            </w:r>
            <w:r w:rsidR="7D44ED6A" w:rsidRPr="00BF629A">
              <w:rPr>
                <w:rFonts w:ascii="Arial" w:eastAsia="Arial Nova" w:hAnsi="Arial" w:cs="Arial"/>
                <w:sz w:val="20"/>
              </w:rPr>
              <w:t xml:space="preserve">oziroma rjavega medveda </w:t>
            </w:r>
            <w:r w:rsidRPr="00BF629A">
              <w:rPr>
                <w:rFonts w:ascii="Arial" w:eastAsia="Arial Nova" w:hAnsi="Arial" w:cs="Arial"/>
                <w:sz w:val="20"/>
              </w:rPr>
              <w:t>v koži</w:t>
            </w:r>
            <w:r w:rsidR="0E23B9C3" w:rsidRPr="00BF629A">
              <w:rPr>
                <w:rFonts w:ascii="Arial" w:eastAsia="Arial Nova" w:hAnsi="Arial" w:cs="Arial"/>
                <w:sz w:val="20"/>
              </w:rPr>
              <w:t>, vendar ne več</w:t>
            </w:r>
            <w:r w:rsidRPr="00BF629A">
              <w:rPr>
                <w:rFonts w:ascii="Arial" w:eastAsia="Arial Nova" w:hAnsi="Arial" w:cs="Arial"/>
                <w:sz w:val="20"/>
              </w:rPr>
              <w:t xml:space="preserve"> </w:t>
            </w:r>
            <w:r w:rsidR="31CB7BC2" w:rsidRPr="00BF629A">
              <w:rPr>
                <w:rFonts w:ascii="Arial" w:eastAsia="Arial Nova" w:hAnsi="Arial" w:cs="Arial"/>
                <w:sz w:val="20"/>
              </w:rPr>
              <w:t>kot</w:t>
            </w:r>
            <w:r w:rsidRPr="00BF629A">
              <w:rPr>
                <w:rFonts w:ascii="Arial" w:eastAsia="Arial Nova" w:hAnsi="Arial" w:cs="Arial"/>
                <w:sz w:val="20"/>
              </w:rPr>
              <w:t xml:space="preserve"> 300 kg mesa divjadi </w:t>
            </w:r>
            <w:r w:rsidR="2EEC6E19" w:rsidRPr="00BF629A">
              <w:rPr>
                <w:rFonts w:ascii="Arial" w:eastAsia="Arial Nova" w:hAnsi="Arial" w:cs="Arial"/>
                <w:sz w:val="20"/>
              </w:rPr>
              <w:t xml:space="preserve">oziroma rjavega medveda </w:t>
            </w:r>
            <w:r w:rsidRPr="00BF629A">
              <w:rPr>
                <w:rFonts w:ascii="Arial" w:eastAsia="Arial Nova" w:hAnsi="Arial" w:cs="Arial"/>
                <w:sz w:val="20"/>
              </w:rPr>
              <w:t xml:space="preserve">letno. Meso in izdelke iz mesa te divjadi </w:t>
            </w:r>
            <w:r w:rsidR="4785D436" w:rsidRPr="00BF629A">
              <w:rPr>
                <w:rFonts w:ascii="Arial" w:eastAsia="Arial Nova" w:hAnsi="Arial" w:cs="Arial"/>
                <w:sz w:val="20"/>
              </w:rPr>
              <w:t xml:space="preserve">oziroma rjavega medveda </w:t>
            </w:r>
            <w:r w:rsidRPr="00BF629A">
              <w:rPr>
                <w:rFonts w:ascii="Arial" w:eastAsia="Arial Nova" w:hAnsi="Arial" w:cs="Arial"/>
                <w:sz w:val="20"/>
              </w:rPr>
              <w:t xml:space="preserve">lahko porabijo samo družinski člani, ki prebivajo z njim v istem gospodinjstvu. </w:t>
            </w:r>
          </w:p>
          <w:p w14:paraId="469CBF49" w14:textId="3CE3A20B" w:rsidR="002A3C03" w:rsidRPr="00BF629A" w:rsidRDefault="01E14936" w:rsidP="6DAB6CE0">
            <w:pPr>
              <w:pStyle w:val="Odstavekseznama"/>
              <w:numPr>
                <w:ilvl w:val="0"/>
                <w:numId w:val="83"/>
              </w:numPr>
              <w:spacing w:line="259" w:lineRule="auto"/>
              <w:ind w:left="458" w:hanging="458"/>
              <w:rPr>
                <w:rFonts w:ascii="Arial" w:eastAsia="Arial Nova" w:hAnsi="Arial" w:cs="Arial"/>
                <w:sz w:val="20"/>
              </w:rPr>
            </w:pPr>
            <w:r w:rsidRPr="00BF629A">
              <w:rPr>
                <w:rFonts w:ascii="Arial" w:eastAsia="Arial Nova" w:hAnsi="Arial" w:cs="Arial"/>
                <w:sz w:val="20"/>
              </w:rPr>
              <w:t>Upravlja</w:t>
            </w:r>
            <w:r w:rsidR="583DDF41" w:rsidRPr="00BF629A">
              <w:rPr>
                <w:rFonts w:ascii="Arial" w:eastAsia="Arial Nova" w:hAnsi="Arial" w:cs="Arial"/>
                <w:sz w:val="20"/>
              </w:rPr>
              <w:t>v</w:t>
            </w:r>
            <w:r w:rsidRPr="00BF629A">
              <w:rPr>
                <w:rFonts w:ascii="Arial" w:eastAsia="Arial Nova" w:hAnsi="Arial" w:cs="Arial"/>
                <w:sz w:val="20"/>
              </w:rPr>
              <w:t>ec</w:t>
            </w:r>
            <w:r w:rsidR="1D38CCAA" w:rsidRPr="00BF629A">
              <w:rPr>
                <w:rFonts w:ascii="Arial" w:eastAsia="Arial Nova" w:hAnsi="Arial" w:cs="Arial"/>
                <w:sz w:val="20"/>
              </w:rPr>
              <w:t xml:space="preserve"> lovišča </w:t>
            </w:r>
            <w:r w:rsidR="52A6EB32" w:rsidRPr="00BF629A">
              <w:rPr>
                <w:rFonts w:ascii="Arial" w:eastAsia="Arial Nova" w:hAnsi="Arial" w:cs="Arial"/>
                <w:sz w:val="20"/>
              </w:rPr>
              <w:t>oziroma</w:t>
            </w:r>
            <w:r w:rsidR="1D38CCAA" w:rsidRPr="00BF629A">
              <w:rPr>
                <w:rFonts w:ascii="Arial" w:eastAsia="Arial Nova" w:hAnsi="Arial" w:cs="Arial"/>
                <w:sz w:val="20"/>
              </w:rPr>
              <w:t xml:space="preserve"> </w:t>
            </w:r>
            <w:r w:rsidR="735791EA" w:rsidRPr="00BF629A">
              <w:rPr>
                <w:rFonts w:ascii="Arial" w:eastAsia="Arial Nova" w:hAnsi="Arial" w:cs="Arial"/>
                <w:sz w:val="20"/>
              </w:rPr>
              <w:t>lovišča s posebnim namenom</w:t>
            </w:r>
            <w:r w:rsidR="1D38CCAA" w:rsidRPr="00BF629A">
              <w:rPr>
                <w:rFonts w:ascii="Arial" w:eastAsia="Arial Nova" w:hAnsi="Arial" w:cs="Arial"/>
                <w:sz w:val="20"/>
              </w:rPr>
              <w:t xml:space="preserve"> zagotovi, da se vsa uplenjena divjad</w:t>
            </w:r>
            <w:r w:rsidR="05AE95D6" w:rsidRPr="00BF629A">
              <w:rPr>
                <w:rFonts w:ascii="Arial" w:eastAsia="Arial Nova" w:hAnsi="Arial" w:cs="Arial"/>
                <w:sz w:val="20"/>
              </w:rPr>
              <w:t xml:space="preserve"> oziroma rjavi medvedi</w:t>
            </w:r>
            <w:r w:rsidR="1D38CCAA" w:rsidRPr="00BF629A">
              <w:rPr>
                <w:rFonts w:ascii="Arial" w:eastAsia="Arial Nova" w:hAnsi="Arial" w:cs="Arial"/>
                <w:sz w:val="20"/>
              </w:rPr>
              <w:t>, namenjen</w:t>
            </w:r>
            <w:r w:rsidR="07FF93A6" w:rsidRPr="00BF629A">
              <w:rPr>
                <w:rFonts w:ascii="Arial" w:eastAsia="Arial Nova" w:hAnsi="Arial" w:cs="Arial"/>
                <w:sz w:val="20"/>
              </w:rPr>
              <w:t>i</w:t>
            </w:r>
            <w:r w:rsidR="1D38CCAA" w:rsidRPr="00BF629A">
              <w:rPr>
                <w:rFonts w:ascii="Arial" w:eastAsia="Arial Nova" w:hAnsi="Arial" w:cs="Arial"/>
                <w:sz w:val="20"/>
              </w:rPr>
              <w:t xml:space="preserve"> za lastno domačo porabo lovcev ali za dajanje na trg v okviru manjših količin v skladu s tretjim odstavkom 26. člena tega zakona ali za odpremo v odobreni obrat za obdelavo divjačine, dostavi</w:t>
            </w:r>
            <w:r w:rsidR="5B371884" w:rsidRPr="00BF629A">
              <w:rPr>
                <w:rFonts w:ascii="Arial" w:eastAsia="Arial Nova" w:hAnsi="Arial" w:cs="Arial"/>
                <w:sz w:val="20"/>
              </w:rPr>
              <w:t>jo</w:t>
            </w:r>
            <w:r w:rsidR="1D38CCAA" w:rsidRPr="00BF629A">
              <w:rPr>
                <w:rFonts w:ascii="Arial" w:eastAsia="Arial Nova" w:hAnsi="Arial" w:cs="Arial"/>
                <w:sz w:val="20"/>
              </w:rPr>
              <w:t xml:space="preserve"> v zbiralnico uplenjene divjadi.</w:t>
            </w:r>
          </w:p>
          <w:p w14:paraId="74C3DA55" w14:textId="7591A370" w:rsidR="002A3C03" w:rsidRPr="00BF629A" w:rsidRDefault="232388ED" w:rsidP="6DAB6CE0">
            <w:pPr>
              <w:pStyle w:val="Odstavekseznama"/>
              <w:numPr>
                <w:ilvl w:val="0"/>
                <w:numId w:val="83"/>
              </w:numPr>
              <w:spacing w:line="259" w:lineRule="auto"/>
              <w:ind w:left="458" w:hanging="458"/>
              <w:rPr>
                <w:rFonts w:ascii="Arial" w:eastAsia="Arial" w:hAnsi="Arial" w:cs="Arial"/>
                <w:sz w:val="20"/>
              </w:rPr>
            </w:pPr>
            <w:r w:rsidRPr="00BF629A">
              <w:rPr>
                <w:rFonts w:ascii="Arial" w:eastAsia="Arial Nova" w:hAnsi="Arial" w:cs="Arial"/>
                <w:sz w:val="20"/>
              </w:rPr>
              <w:t>Upravlja</w:t>
            </w:r>
            <w:r w:rsidR="56C6C403" w:rsidRPr="00BF629A">
              <w:rPr>
                <w:rFonts w:ascii="Arial" w:eastAsia="Arial Nova" w:hAnsi="Arial" w:cs="Arial"/>
                <w:sz w:val="20"/>
              </w:rPr>
              <w:t>v</w:t>
            </w:r>
            <w:r w:rsidRPr="00BF629A">
              <w:rPr>
                <w:rFonts w:ascii="Arial" w:eastAsia="Arial Nova" w:hAnsi="Arial" w:cs="Arial"/>
                <w:sz w:val="20"/>
              </w:rPr>
              <w:t>ec</w:t>
            </w:r>
            <w:r w:rsidR="305C98AA" w:rsidRPr="00BF629A">
              <w:rPr>
                <w:rFonts w:ascii="Arial" w:eastAsia="Arial Nova" w:hAnsi="Arial" w:cs="Arial"/>
                <w:sz w:val="20"/>
              </w:rPr>
              <w:t xml:space="preserve"> lovišča </w:t>
            </w:r>
            <w:r w:rsidR="151381F1" w:rsidRPr="00BF629A">
              <w:rPr>
                <w:rFonts w:ascii="Arial" w:eastAsia="Arial Nova" w:hAnsi="Arial" w:cs="Arial"/>
                <w:sz w:val="20"/>
              </w:rPr>
              <w:t>oziroma</w:t>
            </w:r>
            <w:r w:rsidR="305C98AA" w:rsidRPr="00BF629A">
              <w:rPr>
                <w:rFonts w:ascii="Arial" w:eastAsia="Arial Nova" w:hAnsi="Arial" w:cs="Arial"/>
                <w:sz w:val="20"/>
              </w:rPr>
              <w:t xml:space="preserve"> </w:t>
            </w:r>
            <w:r w:rsidR="33C6A026" w:rsidRPr="00BF629A">
              <w:rPr>
                <w:rFonts w:ascii="Arial" w:eastAsia="Arial Nova" w:hAnsi="Arial" w:cs="Arial"/>
                <w:sz w:val="20"/>
              </w:rPr>
              <w:t>lovišča s posebnim namenom</w:t>
            </w:r>
            <w:r w:rsidR="305C98AA" w:rsidRPr="00BF629A">
              <w:rPr>
                <w:rFonts w:ascii="Arial" w:eastAsia="Arial Nova" w:hAnsi="Arial" w:cs="Arial"/>
                <w:sz w:val="20"/>
              </w:rPr>
              <w:t xml:space="preserve"> zagotovi, da usposobljena o</w:t>
            </w:r>
            <w:r w:rsidR="305C98AA" w:rsidRPr="00BF629A">
              <w:rPr>
                <w:rFonts w:ascii="Arial" w:eastAsia="Arial" w:hAnsi="Arial" w:cs="Arial"/>
                <w:sz w:val="20"/>
              </w:rPr>
              <w:t xml:space="preserve">seba za prvi pregled divjadi iz I. poglavja IV. oddelka Priloge III Uredbe 853/2004/ES v zbiralnici uplenjene divjadi opravi pregled trupa </w:t>
            </w:r>
            <w:r w:rsidR="7EBC5ECF" w:rsidRPr="00BF629A">
              <w:rPr>
                <w:rFonts w:ascii="Arial" w:eastAsia="Arial" w:hAnsi="Arial" w:cs="Arial"/>
                <w:sz w:val="20"/>
              </w:rPr>
              <w:t xml:space="preserve">in pripadajočih organov </w:t>
            </w:r>
            <w:r w:rsidR="779ACB9E" w:rsidRPr="00BF629A">
              <w:rPr>
                <w:rFonts w:ascii="Arial" w:eastAsia="Arial" w:hAnsi="Arial" w:cs="Arial"/>
                <w:sz w:val="20"/>
              </w:rPr>
              <w:t>uplenjene divjadi</w:t>
            </w:r>
            <w:r w:rsidR="1AD5F3E0" w:rsidRPr="00BF629A">
              <w:rPr>
                <w:rFonts w:ascii="Arial" w:eastAsia="Arial" w:hAnsi="Arial" w:cs="Arial"/>
                <w:sz w:val="20"/>
              </w:rPr>
              <w:t xml:space="preserve"> </w:t>
            </w:r>
            <w:r w:rsidR="0D8A0397" w:rsidRPr="00BF629A">
              <w:rPr>
                <w:rFonts w:ascii="Arial" w:eastAsia="Arial Nova" w:hAnsi="Arial" w:cs="Arial"/>
                <w:sz w:val="20"/>
              </w:rPr>
              <w:t xml:space="preserve">oziroma rjavih medvedov </w:t>
            </w:r>
            <w:r w:rsidR="1AD5F3E0" w:rsidRPr="00BF629A">
              <w:rPr>
                <w:rFonts w:ascii="Arial" w:eastAsia="Arial" w:hAnsi="Arial" w:cs="Arial"/>
                <w:sz w:val="20"/>
              </w:rPr>
              <w:t>iz prejšnjega odstavka</w:t>
            </w:r>
            <w:r w:rsidR="305C98AA" w:rsidRPr="00BF629A">
              <w:rPr>
                <w:rFonts w:ascii="Arial" w:eastAsia="Arial" w:hAnsi="Arial" w:cs="Arial"/>
                <w:sz w:val="20"/>
              </w:rPr>
              <w:t xml:space="preserve">.  </w:t>
            </w:r>
          </w:p>
          <w:p w14:paraId="61784409" w14:textId="039C08C0" w:rsidR="002A3C03" w:rsidRPr="00BF629A" w:rsidRDefault="6C378651" w:rsidP="74D18CF8">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t xml:space="preserve">Za izvajanje </w:t>
            </w:r>
            <w:r w:rsidR="4059A839" w:rsidRPr="00BF629A">
              <w:rPr>
                <w:rFonts w:ascii="Arial" w:eastAsia="Arial" w:hAnsi="Arial" w:cs="Arial"/>
                <w:sz w:val="20"/>
              </w:rPr>
              <w:t>I. p</w:t>
            </w:r>
            <w:r w:rsidRPr="00BF629A">
              <w:rPr>
                <w:rFonts w:ascii="Arial" w:eastAsia="Arial" w:hAnsi="Arial" w:cs="Arial"/>
                <w:sz w:val="20"/>
              </w:rPr>
              <w:t xml:space="preserve">oglavja </w:t>
            </w:r>
            <w:r w:rsidR="4AC99841" w:rsidRPr="00BF629A">
              <w:rPr>
                <w:rFonts w:ascii="Arial" w:eastAsia="Arial" w:hAnsi="Arial" w:cs="Arial"/>
                <w:sz w:val="20"/>
              </w:rPr>
              <w:t>IV. o</w:t>
            </w:r>
            <w:r w:rsidRPr="00BF629A">
              <w:rPr>
                <w:rFonts w:ascii="Arial" w:eastAsia="Arial" w:hAnsi="Arial" w:cs="Arial"/>
                <w:sz w:val="20"/>
              </w:rPr>
              <w:t xml:space="preserve">ddelka Priloge III Uredbe 853/2004/ES </w:t>
            </w:r>
            <w:r w:rsidR="23CA8EA5" w:rsidRPr="00BF629A">
              <w:rPr>
                <w:rFonts w:ascii="Arial" w:eastAsia="Arial" w:hAnsi="Arial" w:cs="Arial"/>
                <w:sz w:val="20"/>
              </w:rPr>
              <w:t xml:space="preserve">je </w:t>
            </w:r>
            <w:r w:rsidRPr="00BF629A">
              <w:rPr>
                <w:rFonts w:ascii="Arial" w:eastAsia="Arial" w:hAnsi="Arial" w:cs="Arial"/>
                <w:sz w:val="20"/>
              </w:rPr>
              <w:t>u</w:t>
            </w:r>
            <w:r w:rsidR="2FC44635" w:rsidRPr="00BF629A">
              <w:rPr>
                <w:rFonts w:ascii="Arial" w:eastAsia="Arial" w:hAnsi="Arial" w:cs="Arial"/>
                <w:sz w:val="20"/>
              </w:rPr>
              <w:t>sposobljena oseba</w:t>
            </w:r>
            <w:r w:rsidR="39555C2E" w:rsidRPr="00BF629A">
              <w:rPr>
                <w:rFonts w:ascii="Arial" w:eastAsia="Arial" w:hAnsi="Arial" w:cs="Arial"/>
                <w:sz w:val="20"/>
              </w:rPr>
              <w:t xml:space="preserve"> </w:t>
            </w:r>
            <w:r w:rsidR="052A1717" w:rsidRPr="00BF629A">
              <w:rPr>
                <w:rFonts w:ascii="Arial" w:eastAsia="Arial" w:hAnsi="Arial" w:cs="Arial"/>
                <w:sz w:val="20"/>
              </w:rPr>
              <w:t>lovec, če opravi usposabljanje</w:t>
            </w:r>
            <w:r w:rsidR="769846BF" w:rsidRPr="00BF629A">
              <w:rPr>
                <w:rFonts w:ascii="Arial" w:eastAsia="Arial" w:hAnsi="Arial" w:cs="Arial"/>
                <w:sz w:val="20"/>
              </w:rPr>
              <w:t xml:space="preserve"> po programu</w:t>
            </w:r>
            <w:r w:rsidR="052A1717" w:rsidRPr="00BF629A">
              <w:rPr>
                <w:rFonts w:ascii="Arial" w:eastAsia="Arial" w:hAnsi="Arial" w:cs="Arial"/>
                <w:sz w:val="20"/>
              </w:rPr>
              <w:t xml:space="preserve"> in izpit </w:t>
            </w:r>
            <w:r w:rsidR="3842746E" w:rsidRPr="00BF629A">
              <w:rPr>
                <w:rFonts w:ascii="Arial" w:eastAsia="Arial" w:hAnsi="Arial" w:cs="Arial"/>
                <w:sz w:val="20"/>
              </w:rPr>
              <w:t xml:space="preserve">za pridobitev </w:t>
            </w:r>
            <w:r w:rsidR="0628F9A3" w:rsidRPr="00BF629A">
              <w:rPr>
                <w:rFonts w:ascii="Arial" w:eastAsia="Arial" w:hAnsi="Arial" w:cs="Arial"/>
                <w:sz w:val="20"/>
              </w:rPr>
              <w:t xml:space="preserve">statusa </w:t>
            </w:r>
            <w:r w:rsidR="3842746E" w:rsidRPr="00BF629A">
              <w:rPr>
                <w:rFonts w:ascii="Arial" w:eastAsia="Arial" w:hAnsi="Arial" w:cs="Arial"/>
                <w:sz w:val="20"/>
              </w:rPr>
              <w:t>usposobljene osebe za prvi pregled uplenjene divjadi</w:t>
            </w:r>
            <w:r w:rsidR="73727E8B" w:rsidRPr="00BF629A">
              <w:rPr>
                <w:rFonts w:ascii="Arial" w:eastAsia="Arial" w:hAnsi="Arial" w:cs="Arial"/>
                <w:sz w:val="20"/>
              </w:rPr>
              <w:t xml:space="preserve"> pri Lovski zvezi Slovenije</w:t>
            </w:r>
            <w:r w:rsidR="3842746E" w:rsidRPr="00BF629A">
              <w:rPr>
                <w:rFonts w:ascii="Arial" w:eastAsia="Arial" w:hAnsi="Arial" w:cs="Arial"/>
                <w:sz w:val="20"/>
              </w:rPr>
              <w:t xml:space="preserve">. Ne glede na prejšnji stavek se šteje, da imajo </w:t>
            </w:r>
            <w:r w:rsidR="7A775EEB" w:rsidRPr="00BF629A">
              <w:rPr>
                <w:rFonts w:ascii="Arial" w:eastAsia="Arial" w:hAnsi="Arial" w:cs="Arial"/>
                <w:sz w:val="20"/>
              </w:rPr>
              <w:t>status</w:t>
            </w:r>
            <w:r w:rsidR="3842746E" w:rsidRPr="00BF629A">
              <w:rPr>
                <w:rFonts w:ascii="Arial" w:eastAsia="Arial" w:hAnsi="Arial" w:cs="Arial"/>
                <w:sz w:val="20"/>
              </w:rPr>
              <w:t xml:space="preserve"> usposobljene osebe lovci, ki so doktorji </w:t>
            </w:r>
            <w:r w:rsidR="525EFAF4" w:rsidRPr="00BF629A">
              <w:rPr>
                <w:rFonts w:ascii="Arial" w:eastAsia="Arial" w:hAnsi="Arial" w:cs="Arial"/>
                <w:sz w:val="20"/>
              </w:rPr>
              <w:t xml:space="preserve">oziroma doktorice </w:t>
            </w:r>
            <w:r w:rsidR="3842746E" w:rsidRPr="00BF629A">
              <w:rPr>
                <w:rFonts w:ascii="Arial" w:eastAsia="Arial" w:hAnsi="Arial" w:cs="Arial"/>
                <w:sz w:val="20"/>
              </w:rPr>
              <w:t>veterinarske medicine.</w:t>
            </w:r>
          </w:p>
          <w:p w14:paraId="1691B557" w14:textId="40FB53F5" w:rsidR="002A3C03" w:rsidRPr="00BF629A" w:rsidRDefault="39D0EAB1" w:rsidP="001A3999">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t>Vlogo za odobritev p</w:t>
            </w:r>
            <w:r w:rsidR="56E050FF" w:rsidRPr="00BF629A">
              <w:rPr>
                <w:rFonts w:ascii="Arial" w:eastAsia="Arial" w:hAnsi="Arial" w:cs="Arial"/>
                <w:sz w:val="20"/>
              </w:rPr>
              <w:t>rogram</w:t>
            </w:r>
            <w:r w:rsidR="7B408325" w:rsidRPr="00BF629A">
              <w:rPr>
                <w:rFonts w:ascii="Arial" w:eastAsia="Arial" w:hAnsi="Arial" w:cs="Arial"/>
                <w:sz w:val="20"/>
              </w:rPr>
              <w:t>a usposabljanja iz prejšnjega odstavka</w:t>
            </w:r>
            <w:r w:rsidR="56E050FF" w:rsidRPr="00BF629A">
              <w:rPr>
                <w:rFonts w:ascii="Arial" w:eastAsia="Arial" w:hAnsi="Arial" w:cs="Arial"/>
                <w:sz w:val="20"/>
              </w:rPr>
              <w:t xml:space="preserve"> </w:t>
            </w:r>
            <w:r w:rsidR="38508165" w:rsidRPr="00BF629A">
              <w:rPr>
                <w:rFonts w:ascii="Arial" w:eastAsia="Arial" w:hAnsi="Arial" w:cs="Arial"/>
                <w:sz w:val="20"/>
              </w:rPr>
              <w:t xml:space="preserve">Lovska zveza Slovenije </w:t>
            </w:r>
            <w:r w:rsidR="57BF464C" w:rsidRPr="00BF629A">
              <w:rPr>
                <w:rFonts w:ascii="Arial" w:eastAsia="Arial" w:hAnsi="Arial" w:cs="Arial"/>
                <w:sz w:val="20"/>
              </w:rPr>
              <w:t xml:space="preserve">vloži pri Upravi. </w:t>
            </w:r>
            <w:r w:rsidR="56E050FF" w:rsidRPr="00BF629A">
              <w:rPr>
                <w:rFonts w:ascii="Arial" w:eastAsia="Arial" w:hAnsi="Arial" w:cs="Arial"/>
                <w:sz w:val="20"/>
              </w:rPr>
              <w:t xml:space="preserve"> </w:t>
            </w:r>
          </w:p>
          <w:p w14:paraId="1B34A1FC" w14:textId="0AB32B90" w:rsidR="002A3C03" w:rsidRPr="00BF629A" w:rsidRDefault="0F342E4A" w:rsidP="001A3999">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t xml:space="preserve">O vlogi za odobritev programa usposabljanja iz prejšnjega odstavka Uprava odloči z odločbo. </w:t>
            </w:r>
          </w:p>
          <w:p w14:paraId="49695F66" w14:textId="2927F1EE" w:rsidR="002A3C03" w:rsidRPr="00BF629A" w:rsidRDefault="2EBBF320" w:rsidP="001A3999">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t>Po opravljenem izpitu iz četrtega odstavka tega člena Lovska zveza Slovenije posreduje Upravi seznam oseb, ki so opravile izpit.</w:t>
            </w:r>
            <w:r w:rsidR="13ADE348" w:rsidRPr="00BF629A">
              <w:rPr>
                <w:rFonts w:ascii="Arial" w:eastAsia="Arial" w:hAnsi="Arial" w:cs="Arial"/>
                <w:sz w:val="20"/>
              </w:rPr>
              <w:t xml:space="preserve"> Uprava </w:t>
            </w:r>
            <w:r w:rsidR="66DF5239" w:rsidRPr="00BF629A">
              <w:rPr>
                <w:rFonts w:ascii="Arial" w:eastAsia="Arial" w:hAnsi="Arial" w:cs="Arial"/>
                <w:sz w:val="20"/>
              </w:rPr>
              <w:t>osebe iz prejšnjega stavka vpiše v evidenco iz 96. člena tega zakona.</w:t>
            </w:r>
          </w:p>
          <w:p w14:paraId="32A6B8CA" w14:textId="4FF2EBAF" w:rsidR="002A3C03" w:rsidRPr="00BF629A" w:rsidRDefault="41BFCB44" w:rsidP="6DAB6CE0">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t xml:space="preserve">Usposobljene osebe iz četrtega odstavka tega člena morajo redno obnavljati znanje na obnovitvenih </w:t>
            </w:r>
            <w:r w:rsidR="701EE845" w:rsidRPr="00BF629A">
              <w:rPr>
                <w:rFonts w:ascii="Arial" w:eastAsia="Arial" w:hAnsi="Arial" w:cs="Arial"/>
                <w:sz w:val="20"/>
              </w:rPr>
              <w:t>usposabljan</w:t>
            </w:r>
            <w:r w:rsidRPr="00BF629A">
              <w:rPr>
                <w:rFonts w:ascii="Arial" w:eastAsia="Arial" w:hAnsi="Arial" w:cs="Arial"/>
                <w:sz w:val="20"/>
              </w:rPr>
              <w:t xml:space="preserve">jih, ki jih organizira Lovska zveza Slovenije. </w:t>
            </w:r>
            <w:r w:rsidR="72E91FC9" w:rsidRPr="00BF629A">
              <w:rPr>
                <w:rFonts w:ascii="Arial" w:eastAsia="Arial" w:hAnsi="Arial" w:cs="Arial"/>
                <w:sz w:val="20"/>
              </w:rPr>
              <w:t>Lovska zveza Slovenije Upravi posreduje seznam oseb, ki opravi</w:t>
            </w:r>
            <w:r w:rsidR="0647E1EF" w:rsidRPr="00BF629A">
              <w:rPr>
                <w:rFonts w:ascii="Arial" w:eastAsia="Arial" w:hAnsi="Arial" w:cs="Arial"/>
                <w:sz w:val="20"/>
              </w:rPr>
              <w:t>jo</w:t>
            </w:r>
            <w:r w:rsidR="72E91FC9" w:rsidRPr="00BF629A">
              <w:rPr>
                <w:rFonts w:ascii="Arial" w:eastAsia="Arial" w:hAnsi="Arial" w:cs="Arial"/>
                <w:sz w:val="20"/>
              </w:rPr>
              <w:t xml:space="preserve"> obnovitveno usposabljanje.</w:t>
            </w:r>
            <w:r w:rsidR="2AAA105A" w:rsidRPr="00BF629A">
              <w:rPr>
                <w:rFonts w:ascii="Arial" w:eastAsia="Arial" w:hAnsi="Arial" w:cs="Arial"/>
                <w:sz w:val="20"/>
              </w:rPr>
              <w:t xml:space="preserve"> Uprava pripiše informacijo o opra</w:t>
            </w:r>
            <w:r w:rsidR="20F3B08A" w:rsidRPr="00BF629A">
              <w:rPr>
                <w:rFonts w:ascii="Arial" w:eastAsia="Arial" w:hAnsi="Arial" w:cs="Arial"/>
                <w:sz w:val="20"/>
              </w:rPr>
              <w:t>vl</w:t>
            </w:r>
            <w:r w:rsidR="072E2772" w:rsidRPr="00BF629A">
              <w:rPr>
                <w:rFonts w:ascii="Arial" w:eastAsia="Arial" w:hAnsi="Arial" w:cs="Arial"/>
                <w:sz w:val="20"/>
              </w:rPr>
              <w:t>j</w:t>
            </w:r>
            <w:r w:rsidR="20F3B08A" w:rsidRPr="00BF629A">
              <w:rPr>
                <w:rFonts w:ascii="Arial" w:eastAsia="Arial" w:hAnsi="Arial" w:cs="Arial"/>
                <w:sz w:val="20"/>
              </w:rPr>
              <w:t xml:space="preserve">enem </w:t>
            </w:r>
            <w:r w:rsidR="6D228729" w:rsidRPr="00BF629A">
              <w:rPr>
                <w:rFonts w:ascii="Arial" w:eastAsia="Arial" w:hAnsi="Arial" w:cs="Arial"/>
                <w:sz w:val="20"/>
              </w:rPr>
              <w:t xml:space="preserve">obnovitvenem usposabljanju v evidenco iz 96. člena tega zakona. </w:t>
            </w:r>
            <w:r w:rsidR="2AAA105A" w:rsidRPr="00BF629A">
              <w:rPr>
                <w:rFonts w:ascii="Arial" w:eastAsia="Arial" w:hAnsi="Arial" w:cs="Arial"/>
                <w:sz w:val="20"/>
              </w:rPr>
              <w:t>.</w:t>
            </w:r>
          </w:p>
          <w:p w14:paraId="6E8BA434" w14:textId="77777777" w:rsidR="00971EA8" w:rsidRPr="00BF629A" w:rsidRDefault="752F0C49" w:rsidP="00971EA8">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t>Strošk</w:t>
            </w:r>
            <w:r w:rsidR="0AA95222" w:rsidRPr="00BF629A">
              <w:rPr>
                <w:rFonts w:ascii="Arial" w:eastAsia="Arial" w:hAnsi="Arial" w:cs="Arial"/>
                <w:sz w:val="20"/>
              </w:rPr>
              <w:t>i</w:t>
            </w:r>
            <w:r w:rsidRPr="00BF629A">
              <w:rPr>
                <w:rFonts w:ascii="Arial" w:eastAsia="Arial" w:hAnsi="Arial" w:cs="Arial"/>
                <w:sz w:val="20"/>
              </w:rPr>
              <w:t xml:space="preserve"> usposabljanj </w:t>
            </w:r>
            <w:r w:rsidR="1A3EFB31" w:rsidRPr="00BF629A">
              <w:rPr>
                <w:rFonts w:ascii="Arial" w:eastAsia="Arial" w:hAnsi="Arial" w:cs="Arial"/>
                <w:sz w:val="20"/>
              </w:rPr>
              <w:t xml:space="preserve">in izpitov </w:t>
            </w:r>
            <w:r w:rsidRPr="00BF629A">
              <w:rPr>
                <w:rFonts w:ascii="Arial" w:eastAsia="Arial" w:hAnsi="Arial" w:cs="Arial"/>
                <w:sz w:val="20"/>
              </w:rPr>
              <w:t xml:space="preserve">iz četrtega in osmega odstavka tega člena bremenijo </w:t>
            </w:r>
            <w:r w:rsidR="5B367D08" w:rsidRPr="00BF629A">
              <w:rPr>
                <w:rFonts w:ascii="Arial" w:eastAsia="Arial" w:hAnsi="Arial" w:cs="Arial"/>
                <w:sz w:val="20"/>
              </w:rPr>
              <w:t>u</w:t>
            </w:r>
            <w:r w:rsidR="5B367D08" w:rsidRPr="00BF629A">
              <w:rPr>
                <w:rFonts w:ascii="Arial" w:eastAsia="Arial Nova" w:hAnsi="Arial" w:cs="Arial"/>
                <w:sz w:val="20"/>
              </w:rPr>
              <w:t>pravljavca lovišča oziroma lovišča s posebnim namenom</w:t>
            </w:r>
            <w:r w:rsidR="0216705B" w:rsidRPr="00BF629A">
              <w:rPr>
                <w:rFonts w:ascii="Arial" w:eastAsia="Arial Nova" w:hAnsi="Arial" w:cs="Arial"/>
                <w:sz w:val="20"/>
              </w:rPr>
              <w:t>.</w:t>
            </w:r>
          </w:p>
          <w:p w14:paraId="02A48C58" w14:textId="7116EFE6" w:rsidR="00971EA8" w:rsidRPr="00BF629A" w:rsidRDefault="6DD082B6">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lastRenderedPageBreak/>
              <w:t xml:space="preserve">Če </w:t>
            </w:r>
            <w:r w:rsidR="57EEE744" w:rsidRPr="00BF629A">
              <w:rPr>
                <w:rFonts w:ascii="Arial" w:eastAsia="Arial" w:hAnsi="Arial" w:cs="Arial"/>
                <w:sz w:val="20"/>
              </w:rPr>
              <w:t xml:space="preserve">se ugotovi, da </w:t>
            </w:r>
            <w:r w:rsidRPr="00BF629A">
              <w:rPr>
                <w:rFonts w:ascii="Arial" w:eastAsia="Arial" w:hAnsi="Arial" w:cs="Arial"/>
                <w:sz w:val="20"/>
              </w:rPr>
              <w:t>usposobljena oseba ne opravlja prvih pregledov</w:t>
            </w:r>
            <w:r w:rsidR="40DCCDF9" w:rsidRPr="00BF629A">
              <w:rPr>
                <w:rFonts w:ascii="Arial" w:eastAsia="Arial" w:hAnsi="Arial" w:cs="Arial"/>
                <w:sz w:val="20"/>
              </w:rPr>
              <w:t xml:space="preserve"> uplenjene divjadi</w:t>
            </w:r>
            <w:r w:rsidRPr="00BF629A">
              <w:rPr>
                <w:rFonts w:ascii="Arial" w:eastAsia="Arial" w:hAnsi="Arial" w:cs="Arial"/>
                <w:sz w:val="20"/>
              </w:rPr>
              <w:t xml:space="preserve"> </w:t>
            </w:r>
            <w:r w:rsidR="24AF773F" w:rsidRPr="00BF629A">
              <w:rPr>
                <w:rFonts w:ascii="Arial" w:eastAsia="Arial Nova" w:hAnsi="Arial" w:cs="Arial"/>
                <w:sz w:val="20"/>
              </w:rPr>
              <w:t>oziroma rjav</w:t>
            </w:r>
            <w:r w:rsidR="24AF773F" w:rsidRPr="00BF629A">
              <w:rPr>
                <w:rFonts w:ascii="Arial" w:eastAsia="Arial" w:hAnsi="Arial" w:cs="Arial"/>
                <w:sz w:val="20"/>
              </w:rPr>
              <w:t>ih</w:t>
            </w:r>
            <w:r w:rsidR="24AF773F" w:rsidRPr="00BF629A">
              <w:rPr>
                <w:rFonts w:ascii="Arial" w:eastAsia="Arial Nova" w:hAnsi="Arial" w:cs="Arial"/>
                <w:sz w:val="20"/>
              </w:rPr>
              <w:t xml:space="preserve"> medved</w:t>
            </w:r>
            <w:r w:rsidR="24AF773F" w:rsidRPr="00BF629A">
              <w:rPr>
                <w:rFonts w:ascii="Arial" w:eastAsia="Arial" w:hAnsi="Arial" w:cs="Arial"/>
                <w:sz w:val="20"/>
              </w:rPr>
              <w:t>ov</w:t>
            </w:r>
            <w:r w:rsidR="24AF773F" w:rsidRPr="00BF629A">
              <w:rPr>
                <w:rFonts w:ascii="Arial" w:eastAsia="Arial Nova" w:hAnsi="Arial" w:cs="Arial"/>
                <w:sz w:val="20"/>
              </w:rPr>
              <w:t xml:space="preserve"> </w:t>
            </w:r>
            <w:r w:rsidRPr="00BF629A">
              <w:rPr>
                <w:rFonts w:ascii="Arial" w:eastAsia="Arial" w:hAnsi="Arial" w:cs="Arial"/>
                <w:sz w:val="20"/>
              </w:rPr>
              <w:t xml:space="preserve">v skladu </w:t>
            </w:r>
            <w:r w:rsidR="64FE5760" w:rsidRPr="00BF629A">
              <w:rPr>
                <w:rFonts w:ascii="Arial" w:eastAsia="Arial" w:hAnsi="Arial" w:cs="Arial"/>
                <w:sz w:val="20"/>
              </w:rPr>
              <w:t>z</w:t>
            </w:r>
            <w:r w:rsidR="723A8472" w:rsidRPr="00BF629A">
              <w:rPr>
                <w:rFonts w:ascii="Arial" w:eastAsia="Arial" w:hAnsi="Arial" w:cs="Arial"/>
                <w:sz w:val="20"/>
              </w:rPr>
              <w:t xml:space="preserve"> </w:t>
            </w:r>
            <w:r w:rsidR="2DD64CC1" w:rsidRPr="00BF629A">
              <w:rPr>
                <w:rFonts w:ascii="Arial" w:eastAsia="Arial" w:hAnsi="Arial" w:cs="Arial"/>
                <w:sz w:val="20"/>
              </w:rPr>
              <w:t xml:space="preserve">II. </w:t>
            </w:r>
            <w:r w:rsidR="57844B57" w:rsidRPr="00BF629A">
              <w:rPr>
                <w:rFonts w:ascii="Arial" w:eastAsia="Arial" w:hAnsi="Arial" w:cs="Arial"/>
                <w:sz w:val="20"/>
              </w:rPr>
              <w:t>p</w:t>
            </w:r>
            <w:r w:rsidR="2DD64CC1" w:rsidRPr="00BF629A">
              <w:rPr>
                <w:rFonts w:ascii="Arial" w:eastAsia="Arial" w:hAnsi="Arial" w:cs="Arial"/>
                <w:sz w:val="20"/>
              </w:rPr>
              <w:t xml:space="preserve">oglavjem in </w:t>
            </w:r>
            <w:r w:rsidR="1079E17F" w:rsidRPr="00BF629A">
              <w:rPr>
                <w:rFonts w:ascii="Arial" w:eastAsia="Arial" w:hAnsi="Arial" w:cs="Arial"/>
                <w:sz w:val="20"/>
              </w:rPr>
              <w:t xml:space="preserve">s </w:t>
            </w:r>
            <w:r w:rsidR="2DD64CC1" w:rsidRPr="00BF629A">
              <w:rPr>
                <w:rFonts w:ascii="Arial" w:eastAsia="Arial" w:hAnsi="Arial" w:cs="Arial"/>
                <w:sz w:val="20"/>
              </w:rPr>
              <w:t xml:space="preserve">III. </w:t>
            </w:r>
            <w:r w:rsidR="01AC5AB8" w:rsidRPr="00BF629A">
              <w:rPr>
                <w:rFonts w:ascii="Arial" w:eastAsia="Arial" w:hAnsi="Arial" w:cs="Arial"/>
                <w:sz w:val="20"/>
              </w:rPr>
              <w:t>p</w:t>
            </w:r>
            <w:r w:rsidR="2DD64CC1" w:rsidRPr="00BF629A">
              <w:rPr>
                <w:rFonts w:ascii="Arial" w:eastAsia="Arial" w:hAnsi="Arial" w:cs="Arial"/>
                <w:sz w:val="20"/>
              </w:rPr>
              <w:t xml:space="preserve">oglavjem </w:t>
            </w:r>
            <w:r w:rsidR="2CCD7399" w:rsidRPr="00BF629A">
              <w:rPr>
                <w:rFonts w:ascii="Arial" w:eastAsia="Arial" w:hAnsi="Arial" w:cs="Arial"/>
                <w:sz w:val="20"/>
              </w:rPr>
              <w:t>IV. o</w:t>
            </w:r>
            <w:r w:rsidRPr="00BF629A">
              <w:rPr>
                <w:rFonts w:ascii="Arial" w:eastAsia="Arial" w:hAnsi="Arial" w:cs="Arial"/>
                <w:sz w:val="20"/>
              </w:rPr>
              <w:t>ddelka Priloge III Uredbe 853/2004/ES</w:t>
            </w:r>
            <w:r w:rsidR="17936B14" w:rsidRPr="00BF629A">
              <w:rPr>
                <w:rFonts w:ascii="Arial" w:eastAsia="Arial" w:hAnsi="Arial" w:cs="Arial"/>
                <w:sz w:val="20"/>
              </w:rPr>
              <w:t>,</w:t>
            </w:r>
            <w:r w:rsidR="3CCBA695" w:rsidRPr="00BF629A">
              <w:rPr>
                <w:rFonts w:ascii="Arial" w:eastAsia="Arial" w:hAnsi="Arial" w:cs="Arial"/>
                <w:sz w:val="20"/>
              </w:rPr>
              <w:t xml:space="preserve"> s tem zakonom, predpisi</w:t>
            </w:r>
            <w:r w:rsidR="4440161D" w:rsidRPr="00BF629A">
              <w:rPr>
                <w:rFonts w:ascii="Arial" w:eastAsia="Arial" w:hAnsi="Arial" w:cs="Arial"/>
                <w:sz w:val="20"/>
              </w:rPr>
              <w:t>,</w:t>
            </w:r>
            <w:r w:rsidR="3CCBA695" w:rsidRPr="00BF629A">
              <w:rPr>
                <w:rFonts w:ascii="Arial" w:eastAsia="Arial" w:hAnsi="Arial" w:cs="Arial"/>
                <w:sz w:val="20"/>
              </w:rPr>
              <w:t xml:space="preserve"> izdanimi na njegovi podlagi</w:t>
            </w:r>
            <w:r w:rsidR="05BD0C91" w:rsidRPr="00BF629A">
              <w:rPr>
                <w:rFonts w:ascii="Arial" w:eastAsia="Arial" w:hAnsi="Arial" w:cs="Arial"/>
                <w:sz w:val="20"/>
              </w:rPr>
              <w:t>,</w:t>
            </w:r>
            <w:r w:rsidR="3CCBA695" w:rsidRPr="00BF629A">
              <w:rPr>
                <w:rFonts w:ascii="Arial" w:eastAsia="Arial" w:hAnsi="Arial" w:cs="Arial"/>
                <w:sz w:val="20"/>
              </w:rPr>
              <w:t xml:space="preserve"> ali pravnimi akti EU, ki urejajo prve preglede uplenjene divjadi,</w:t>
            </w:r>
            <w:r w:rsidR="0B60BC69" w:rsidRPr="00BF629A">
              <w:rPr>
                <w:rFonts w:ascii="Arial" w:eastAsia="Arial" w:hAnsi="Arial" w:cs="Arial"/>
                <w:sz w:val="20"/>
              </w:rPr>
              <w:t xml:space="preserve"> ali </w:t>
            </w:r>
            <w:r w:rsidR="3DA1DFA1" w:rsidRPr="00BF629A">
              <w:rPr>
                <w:rFonts w:ascii="Arial" w:eastAsia="Arial" w:hAnsi="Arial" w:cs="Arial"/>
                <w:sz w:val="20"/>
              </w:rPr>
              <w:t>se pravočasno ne udeleži obnovitvenega usposabljanja</w:t>
            </w:r>
            <w:r w:rsidR="307889C3" w:rsidRPr="00BF629A">
              <w:rPr>
                <w:rFonts w:ascii="Arial" w:eastAsia="Arial" w:hAnsi="Arial" w:cs="Arial"/>
                <w:sz w:val="20"/>
              </w:rPr>
              <w:t>,</w:t>
            </w:r>
            <w:r w:rsidR="3DA1DFA1" w:rsidRPr="00BF629A">
              <w:rPr>
                <w:rFonts w:ascii="Arial" w:eastAsia="Arial" w:hAnsi="Arial" w:cs="Arial"/>
                <w:sz w:val="20"/>
              </w:rPr>
              <w:t xml:space="preserve"> </w:t>
            </w:r>
            <w:r w:rsidRPr="00BF629A">
              <w:rPr>
                <w:rFonts w:ascii="Arial" w:eastAsia="Arial" w:hAnsi="Arial" w:cs="Arial"/>
                <w:sz w:val="20"/>
              </w:rPr>
              <w:t>Uprava izpiše o</w:t>
            </w:r>
            <w:r w:rsidR="69085761" w:rsidRPr="00BF629A">
              <w:rPr>
                <w:rFonts w:ascii="Arial" w:eastAsia="Arial" w:hAnsi="Arial" w:cs="Arial"/>
                <w:sz w:val="20"/>
              </w:rPr>
              <w:t>sebo</w:t>
            </w:r>
            <w:r w:rsidRPr="00BF629A">
              <w:rPr>
                <w:rFonts w:ascii="Arial" w:eastAsia="Arial" w:hAnsi="Arial" w:cs="Arial"/>
                <w:sz w:val="20"/>
              </w:rPr>
              <w:t xml:space="preserve"> iz </w:t>
            </w:r>
            <w:r w:rsidR="1845937E" w:rsidRPr="00BF629A">
              <w:rPr>
                <w:rFonts w:ascii="Arial" w:eastAsia="Arial" w:hAnsi="Arial" w:cs="Arial"/>
                <w:sz w:val="20"/>
              </w:rPr>
              <w:t>evidence</w:t>
            </w:r>
            <w:r w:rsidRPr="00BF629A">
              <w:rPr>
                <w:rFonts w:ascii="Arial" w:eastAsia="Arial" w:hAnsi="Arial" w:cs="Arial"/>
                <w:sz w:val="20"/>
              </w:rPr>
              <w:t xml:space="preserve"> iz 9</w:t>
            </w:r>
            <w:r w:rsidR="67370878" w:rsidRPr="00BF629A">
              <w:rPr>
                <w:rFonts w:ascii="Arial" w:eastAsia="Arial" w:hAnsi="Arial" w:cs="Arial"/>
                <w:sz w:val="20"/>
              </w:rPr>
              <w:t>6</w:t>
            </w:r>
            <w:r w:rsidRPr="00BF629A">
              <w:rPr>
                <w:rFonts w:ascii="Arial" w:eastAsia="Arial" w:hAnsi="Arial" w:cs="Arial"/>
                <w:sz w:val="20"/>
              </w:rPr>
              <w:t xml:space="preserve">. člena tega zakona in </w:t>
            </w:r>
            <w:r w:rsidR="0EAD0F58" w:rsidRPr="00BF629A">
              <w:rPr>
                <w:rFonts w:ascii="Arial" w:eastAsia="Arial" w:hAnsi="Arial" w:cs="Arial"/>
                <w:sz w:val="20"/>
              </w:rPr>
              <w:t>ji</w:t>
            </w:r>
            <w:r w:rsidRPr="00BF629A">
              <w:rPr>
                <w:rFonts w:ascii="Arial" w:eastAsia="Arial" w:hAnsi="Arial" w:cs="Arial"/>
                <w:sz w:val="20"/>
              </w:rPr>
              <w:t xml:space="preserve"> izda potrdilo o izpisu iz te</w:t>
            </w:r>
            <w:r w:rsidR="1A9A64E5" w:rsidRPr="00BF629A">
              <w:rPr>
                <w:rFonts w:ascii="Arial" w:eastAsia="Arial" w:hAnsi="Arial" w:cs="Arial"/>
                <w:sz w:val="20"/>
              </w:rPr>
              <w:t xml:space="preserve"> evidence</w:t>
            </w:r>
            <w:r w:rsidRPr="00BF629A">
              <w:rPr>
                <w:rFonts w:ascii="Arial" w:eastAsia="Arial" w:hAnsi="Arial" w:cs="Arial"/>
                <w:sz w:val="20"/>
              </w:rPr>
              <w:t>.</w:t>
            </w:r>
          </w:p>
          <w:p w14:paraId="2884E404" w14:textId="77777777" w:rsidR="00971EA8" w:rsidRPr="00BF629A" w:rsidRDefault="4624C8E1" w:rsidP="00971EA8">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t>Upravlja</w:t>
            </w:r>
            <w:r w:rsidR="14FF1FD1" w:rsidRPr="00BF629A">
              <w:rPr>
                <w:rFonts w:ascii="Arial" w:eastAsia="Arial" w:hAnsi="Arial" w:cs="Arial"/>
                <w:sz w:val="20"/>
              </w:rPr>
              <w:t>v</w:t>
            </w:r>
            <w:r w:rsidRPr="00BF629A">
              <w:rPr>
                <w:rFonts w:ascii="Arial" w:eastAsia="Arial" w:hAnsi="Arial" w:cs="Arial"/>
                <w:sz w:val="20"/>
              </w:rPr>
              <w:t>ec</w:t>
            </w:r>
            <w:r w:rsidR="4775AE75" w:rsidRPr="00BF629A">
              <w:rPr>
                <w:rFonts w:ascii="Arial" w:eastAsia="Arial" w:hAnsi="Arial" w:cs="Arial"/>
                <w:sz w:val="20"/>
              </w:rPr>
              <w:t xml:space="preserve"> lovišča ali </w:t>
            </w:r>
            <w:r w:rsidR="10F7C616" w:rsidRPr="00BF629A">
              <w:rPr>
                <w:rFonts w:ascii="Arial" w:eastAsia="Arial" w:hAnsi="Arial" w:cs="Arial"/>
                <w:sz w:val="20"/>
              </w:rPr>
              <w:t>lovišča s posebnim namenom</w:t>
            </w:r>
            <w:r w:rsidR="4775AE75" w:rsidRPr="00BF629A">
              <w:rPr>
                <w:rFonts w:ascii="Arial" w:eastAsia="Arial" w:hAnsi="Arial" w:cs="Arial"/>
                <w:sz w:val="20"/>
              </w:rPr>
              <w:t xml:space="preserve"> zagotovi, da se z živalskimi stranskimi </w:t>
            </w:r>
            <w:r w:rsidR="0F81376D" w:rsidRPr="00BF629A">
              <w:rPr>
                <w:rFonts w:ascii="Arial" w:eastAsia="Arial" w:hAnsi="Arial" w:cs="Arial"/>
                <w:sz w:val="20"/>
              </w:rPr>
              <w:t xml:space="preserve"> </w:t>
            </w:r>
            <w:r w:rsidR="4775AE75" w:rsidRPr="00BF629A">
              <w:rPr>
                <w:rFonts w:ascii="Arial" w:eastAsia="Arial" w:hAnsi="Arial" w:cs="Arial"/>
                <w:sz w:val="20"/>
              </w:rPr>
              <w:t>proizvodi, ki nastanejo v zbiralnici uplenjene divjadi, ravna v skladu z Uredbo 1069/2009/ES.</w:t>
            </w:r>
          </w:p>
          <w:p w14:paraId="0EE79381" w14:textId="72F6CA77" w:rsidR="00971EA8" w:rsidRPr="00BF629A" w:rsidRDefault="577253AA" w:rsidP="6DAB6CE0">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t>Upravljav</w:t>
            </w:r>
            <w:r w:rsidR="7E01CAD6" w:rsidRPr="00BF629A">
              <w:rPr>
                <w:rFonts w:ascii="Arial" w:eastAsia="Arial" w:hAnsi="Arial" w:cs="Arial"/>
                <w:sz w:val="20"/>
              </w:rPr>
              <w:t>e</w:t>
            </w:r>
            <w:r w:rsidRPr="00BF629A">
              <w:rPr>
                <w:rFonts w:ascii="Arial" w:eastAsia="Arial" w:hAnsi="Arial" w:cs="Arial"/>
                <w:sz w:val="20"/>
              </w:rPr>
              <w:t xml:space="preserve">c lovišča </w:t>
            </w:r>
            <w:r w:rsidR="230ADD16" w:rsidRPr="00BF629A">
              <w:rPr>
                <w:rFonts w:ascii="Arial" w:eastAsia="Arial" w:hAnsi="Arial" w:cs="Arial"/>
                <w:sz w:val="20"/>
              </w:rPr>
              <w:t>oziroma</w:t>
            </w:r>
            <w:r w:rsidRPr="00BF629A">
              <w:rPr>
                <w:rFonts w:ascii="Arial" w:eastAsia="Arial" w:hAnsi="Arial" w:cs="Arial"/>
                <w:sz w:val="20"/>
              </w:rPr>
              <w:t xml:space="preserve"> lovišča s posebnim</w:t>
            </w:r>
            <w:r w:rsidR="5F072B07" w:rsidRPr="00BF629A">
              <w:rPr>
                <w:rFonts w:ascii="Arial" w:eastAsia="Arial" w:hAnsi="Arial" w:cs="Arial"/>
                <w:sz w:val="20"/>
              </w:rPr>
              <w:t xml:space="preserve"> </w:t>
            </w:r>
            <w:r w:rsidRPr="00BF629A">
              <w:rPr>
                <w:rFonts w:ascii="Arial" w:eastAsia="Arial" w:hAnsi="Arial" w:cs="Arial"/>
                <w:sz w:val="20"/>
              </w:rPr>
              <w:t>namenom zagotovi</w:t>
            </w:r>
            <w:r w:rsidR="155DBC99" w:rsidRPr="00BF629A">
              <w:rPr>
                <w:rFonts w:ascii="Arial" w:eastAsia="Arial" w:hAnsi="Arial" w:cs="Arial"/>
                <w:sz w:val="20"/>
              </w:rPr>
              <w:t xml:space="preserve"> </w:t>
            </w:r>
            <w:r w:rsidRPr="00BF629A">
              <w:rPr>
                <w:rFonts w:ascii="Arial" w:eastAsia="Arial" w:hAnsi="Arial" w:cs="Arial"/>
                <w:sz w:val="20"/>
              </w:rPr>
              <w:t>vodenje evidenc za zagotavljanje sledljivosti trupov uplenjene divjadi</w:t>
            </w:r>
            <w:r w:rsidR="6773DD32" w:rsidRPr="00BF629A">
              <w:rPr>
                <w:rFonts w:ascii="Arial" w:eastAsia="Arial" w:hAnsi="Arial" w:cs="Arial"/>
                <w:sz w:val="20"/>
              </w:rPr>
              <w:t xml:space="preserve"> </w:t>
            </w:r>
            <w:r w:rsidR="6773DD32" w:rsidRPr="00BF629A">
              <w:rPr>
                <w:rFonts w:ascii="Arial" w:eastAsia="Arial Nova" w:hAnsi="Arial" w:cs="Arial"/>
                <w:sz w:val="20"/>
              </w:rPr>
              <w:t>oziroma rjavih medvedov</w:t>
            </w:r>
            <w:r w:rsidR="120205DE" w:rsidRPr="00BF629A">
              <w:rPr>
                <w:rFonts w:ascii="Arial" w:eastAsia="Arial" w:hAnsi="Arial" w:cs="Arial"/>
                <w:sz w:val="20"/>
              </w:rPr>
              <w:t>.</w:t>
            </w:r>
            <w:r w:rsidR="0BFD2E0D" w:rsidRPr="00BF629A">
              <w:rPr>
                <w:rFonts w:ascii="Arial" w:eastAsia="Arial" w:hAnsi="Arial" w:cs="Arial"/>
                <w:sz w:val="20"/>
              </w:rPr>
              <w:t xml:space="preserve"> </w:t>
            </w:r>
          </w:p>
          <w:p w14:paraId="0CC394D7" w14:textId="4C199FF5" w:rsidR="002A3C03" w:rsidRPr="00BF629A" w:rsidRDefault="3A5C7F7B" w:rsidP="74D18CF8">
            <w:pPr>
              <w:pStyle w:val="Odstavekseznama"/>
              <w:numPr>
                <w:ilvl w:val="0"/>
                <w:numId w:val="83"/>
              </w:numPr>
              <w:spacing w:line="259" w:lineRule="auto"/>
              <w:ind w:left="458" w:hanging="458"/>
              <w:rPr>
                <w:rFonts w:ascii="Arial" w:eastAsia="Arial" w:hAnsi="Arial" w:cs="Arial"/>
                <w:sz w:val="20"/>
              </w:rPr>
            </w:pPr>
            <w:r w:rsidRPr="00BF629A">
              <w:rPr>
                <w:rFonts w:ascii="Arial" w:eastAsia="Arial" w:hAnsi="Arial" w:cs="Arial"/>
                <w:sz w:val="20"/>
              </w:rPr>
              <w:t>Podrobnejša pravila glede pogojev za zbiralnice uplenjene divjadi, postopkov za zagotavljanje higiene uplenjene divjadi</w:t>
            </w:r>
            <w:r w:rsidR="6C2179D6" w:rsidRPr="00BF629A">
              <w:rPr>
                <w:rFonts w:ascii="Arial" w:eastAsia="Arial" w:hAnsi="Arial" w:cs="Arial"/>
                <w:sz w:val="20"/>
              </w:rPr>
              <w:t xml:space="preserve"> </w:t>
            </w:r>
            <w:r w:rsidR="6C2179D6" w:rsidRPr="00BF629A">
              <w:rPr>
                <w:rFonts w:ascii="Arial" w:eastAsia="Arial Nova" w:hAnsi="Arial" w:cs="Arial"/>
                <w:sz w:val="20"/>
              </w:rPr>
              <w:t>oziroma rjavih medvedov</w:t>
            </w:r>
            <w:r w:rsidRPr="00BF629A">
              <w:rPr>
                <w:rFonts w:ascii="Arial" w:eastAsia="Arial" w:hAnsi="Arial" w:cs="Arial"/>
                <w:sz w:val="20"/>
              </w:rPr>
              <w:t xml:space="preserve">, </w:t>
            </w:r>
            <w:r w:rsidR="2DE6D6F9" w:rsidRPr="00BF629A">
              <w:rPr>
                <w:rFonts w:ascii="Arial" w:eastAsia="Arial" w:hAnsi="Arial" w:cs="Arial"/>
                <w:sz w:val="20"/>
              </w:rPr>
              <w:t xml:space="preserve">podrobnejše </w:t>
            </w:r>
            <w:r w:rsidRPr="00BF629A">
              <w:rPr>
                <w:rFonts w:ascii="Arial" w:eastAsia="Arial" w:hAnsi="Arial" w:cs="Arial"/>
                <w:sz w:val="20"/>
              </w:rPr>
              <w:t>obveznosti usposobljenih oseb</w:t>
            </w:r>
            <w:r w:rsidR="6DD9143B" w:rsidRPr="00BF629A">
              <w:rPr>
                <w:rFonts w:ascii="Arial" w:eastAsia="Arial" w:hAnsi="Arial" w:cs="Arial"/>
                <w:sz w:val="20"/>
              </w:rPr>
              <w:t xml:space="preserve"> iz tretjega odstavka tega člena</w:t>
            </w:r>
            <w:r w:rsidRPr="00BF629A">
              <w:rPr>
                <w:rFonts w:ascii="Arial" w:eastAsia="Arial" w:hAnsi="Arial" w:cs="Arial"/>
                <w:sz w:val="20"/>
              </w:rPr>
              <w:t xml:space="preserve">, zagotavljanja pregledov na trihinelo </w:t>
            </w:r>
            <w:r w:rsidR="4457B4BD" w:rsidRPr="00BF629A">
              <w:rPr>
                <w:rFonts w:ascii="Arial" w:eastAsia="Arial" w:hAnsi="Arial" w:cs="Arial"/>
                <w:sz w:val="20"/>
              </w:rPr>
              <w:t xml:space="preserve">ter </w:t>
            </w:r>
            <w:r w:rsidRPr="00BF629A">
              <w:rPr>
                <w:rFonts w:ascii="Arial" w:eastAsia="Arial" w:hAnsi="Arial" w:cs="Arial"/>
                <w:sz w:val="20"/>
              </w:rPr>
              <w:t xml:space="preserve">vodenje evidenc </w:t>
            </w:r>
            <w:r w:rsidR="26FE8D35" w:rsidRPr="00BF629A">
              <w:rPr>
                <w:rFonts w:ascii="Arial" w:eastAsia="Arial" w:hAnsi="Arial" w:cs="Arial"/>
                <w:sz w:val="20"/>
              </w:rPr>
              <w:t xml:space="preserve">in dostop do evidenc </w:t>
            </w:r>
            <w:r w:rsidRPr="00BF629A">
              <w:rPr>
                <w:rFonts w:ascii="Arial" w:eastAsia="Arial" w:hAnsi="Arial" w:cs="Arial"/>
                <w:sz w:val="20"/>
              </w:rPr>
              <w:t>za zagotavljanje sledljivosti trupov uplenjene divjadi</w:t>
            </w:r>
            <w:r w:rsidR="3EEA820E" w:rsidRPr="00BF629A">
              <w:rPr>
                <w:rFonts w:ascii="Arial" w:eastAsia="Arial" w:hAnsi="Arial" w:cs="Arial"/>
                <w:sz w:val="20"/>
              </w:rPr>
              <w:t xml:space="preserve"> </w:t>
            </w:r>
            <w:r w:rsidR="3EEA820E" w:rsidRPr="00BF629A">
              <w:rPr>
                <w:rFonts w:ascii="Arial" w:eastAsia="Arial Nova" w:hAnsi="Arial" w:cs="Arial"/>
                <w:sz w:val="20"/>
              </w:rPr>
              <w:t>oziroma rjavih medvedov</w:t>
            </w:r>
            <w:r w:rsidRPr="00BF629A">
              <w:rPr>
                <w:rFonts w:ascii="Arial" w:eastAsia="Arial" w:hAnsi="Arial" w:cs="Arial"/>
                <w:sz w:val="20"/>
              </w:rPr>
              <w:t xml:space="preserve"> in sledljivosti preiskav na trihinelo</w:t>
            </w:r>
            <w:r w:rsidR="227BA1AD" w:rsidRPr="00BF629A">
              <w:rPr>
                <w:rFonts w:ascii="Arial" w:eastAsia="Arial" w:hAnsi="Arial" w:cs="Arial"/>
                <w:sz w:val="20"/>
              </w:rPr>
              <w:t xml:space="preserve">, vsebino programa usposabljanja lovcev, način izvajanja in trajanje tega programa, vsebino in potek izpita za pridobitev </w:t>
            </w:r>
            <w:r w:rsidR="0BDD6CC5" w:rsidRPr="00BF629A">
              <w:rPr>
                <w:rFonts w:ascii="Arial" w:eastAsia="Arial" w:hAnsi="Arial" w:cs="Arial"/>
                <w:sz w:val="20"/>
              </w:rPr>
              <w:t>status</w:t>
            </w:r>
            <w:r w:rsidR="227BA1AD" w:rsidRPr="00BF629A">
              <w:rPr>
                <w:rFonts w:ascii="Arial" w:eastAsia="Arial" w:hAnsi="Arial" w:cs="Arial"/>
                <w:sz w:val="20"/>
              </w:rPr>
              <w:t>a usposobljen</w:t>
            </w:r>
            <w:r w:rsidR="6108117C" w:rsidRPr="00BF629A">
              <w:rPr>
                <w:rFonts w:ascii="Arial" w:eastAsia="Arial" w:hAnsi="Arial" w:cs="Arial"/>
                <w:sz w:val="20"/>
              </w:rPr>
              <w:t>e</w:t>
            </w:r>
            <w:r w:rsidR="227BA1AD" w:rsidRPr="00BF629A">
              <w:rPr>
                <w:rFonts w:ascii="Arial" w:eastAsia="Arial" w:hAnsi="Arial" w:cs="Arial"/>
                <w:sz w:val="20"/>
              </w:rPr>
              <w:t xml:space="preserve"> oseb</w:t>
            </w:r>
            <w:r w:rsidR="29BD429D" w:rsidRPr="00BF629A">
              <w:rPr>
                <w:rFonts w:ascii="Arial" w:eastAsia="Arial" w:hAnsi="Arial" w:cs="Arial"/>
                <w:sz w:val="20"/>
              </w:rPr>
              <w:t>e</w:t>
            </w:r>
            <w:r w:rsidR="227BA1AD" w:rsidRPr="00BF629A">
              <w:rPr>
                <w:rFonts w:ascii="Arial" w:eastAsia="Arial" w:hAnsi="Arial" w:cs="Arial"/>
                <w:sz w:val="20"/>
              </w:rPr>
              <w:t xml:space="preserve">, </w:t>
            </w:r>
            <w:r w:rsidR="591DBA9F" w:rsidRPr="00BF629A">
              <w:rPr>
                <w:rFonts w:ascii="Arial" w:eastAsia="Arial" w:hAnsi="Arial" w:cs="Arial"/>
                <w:sz w:val="20"/>
              </w:rPr>
              <w:t xml:space="preserve">podrobnejši </w:t>
            </w:r>
            <w:r w:rsidR="227BA1AD" w:rsidRPr="00BF629A">
              <w:rPr>
                <w:rFonts w:ascii="Arial" w:eastAsia="Arial" w:hAnsi="Arial" w:cs="Arial"/>
                <w:sz w:val="20"/>
              </w:rPr>
              <w:t xml:space="preserve">postopek in </w:t>
            </w:r>
            <w:r w:rsidR="5766F40C" w:rsidRPr="00BF629A">
              <w:rPr>
                <w:rFonts w:ascii="Arial" w:eastAsia="Arial" w:hAnsi="Arial" w:cs="Arial"/>
                <w:sz w:val="20"/>
              </w:rPr>
              <w:t xml:space="preserve">podrobnejše </w:t>
            </w:r>
            <w:r w:rsidR="227BA1AD" w:rsidRPr="00BF629A">
              <w:rPr>
                <w:rFonts w:ascii="Arial" w:eastAsia="Arial" w:hAnsi="Arial" w:cs="Arial"/>
                <w:sz w:val="20"/>
              </w:rPr>
              <w:t xml:space="preserve">pogoje za odvzem </w:t>
            </w:r>
            <w:r w:rsidR="1F5C84E0" w:rsidRPr="00BF629A">
              <w:rPr>
                <w:rFonts w:ascii="Arial" w:eastAsia="Arial" w:hAnsi="Arial" w:cs="Arial"/>
                <w:sz w:val="20"/>
              </w:rPr>
              <w:t>status</w:t>
            </w:r>
            <w:r w:rsidR="227BA1AD" w:rsidRPr="00BF629A">
              <w:rPr>
                <w:rFonts w:ascii="Arial" w:eastAsia="Arial" w:hAnsi="Arial" w:cs="Arial"/>
                <w:sz w:val="20"/>
              </w:rPr>
              <w:t>a usposobljen</w:t>
            </w:r>
            <w:r w:rsidR="2606819E" w:rsidRPr="00BF629A">
              <w:rPr>
                <w:rFonts w:ascii="Arial" w:eastAsia="Arial" w:hAnsi="Arial" w:cs="Arial"/>
                <w:sz w:val="20"/>
              </w:rPr>
              <w:t>e</w:t>
            </w:r>
            <w:r w:rsidR="227BA1AD" w:rsidRPr="00BF629A">
              <w:rPr>
                <w:rFonts w:ascii="Arial" w:eastAsia="Arial" w:hAnsi="Arial" w:cs="Arial"/>
                <w:sz w:val="20"/>
              </w:rPr>
              <w:t xml:space="preserve"> oseb</w:t>
            </w:r>
            <w:r w:rsidR="35B3A622" w:rsidRPr="00BF629A">
              <w:rPr>
                <w:rFonts w:ascii="Arial" w:eastAsia="Arial" w:hAnsi="Arial" w:cs="Arial"/>
                <w:sz w:val="20"/>
              </w:rPr>
              <w:t>e</w:t>
            </w:r>
            <w:r w:rsidR="227BA1AD" w:rsidRPr="00BF629A">
              <w:rPr>
                <w:rFonts w:ascii="Arial" w:eastAsia="Arial" w:hAnsi="Arial" w:cs="Arial"/>
                <w:sz w:val="20"/>
              </w:rPr>
              <w:t xml:space="preserve"> ter pogostnost obnovitvenih usposabljanj iz tega člena</w:t>
            </w:r>
            <w:r w:rsidRPr="00BF629A">
              <w:rPr>
                <w:rFonts w:ascii="Arial" w:eastAsia="Arial" w:hAnsi="Arial" w:cs="Arial"/>
                <w:sz w:val="20"/>
              </w:rPr>
              <w:t xml:space="preserve"> predpiše minister.</w:t>
            </w:r>
          </w:p>
          <w:p w14:paraId="33D28B4B" w14:textId="77777777" w:rsidR="002A3C03" w:rsidRPr="00BF629A" w:rsidRDefault="002A3C03" w:rsidP="003D633C">
            <w:pPr>
              <w:shd w:val="clear" w:color="auto" w:fill="FFFFFF"/>
              <w:spacing w:line="276" w:lineRule="auto"/>
              <w:jc w:val="both"/>
              <w:rPr>
                <w:rFonts w:eastAsia="Arial" w:cs="Arial"/>
                <w:szCs w:val="20"/>
              </w:rPr>
            </w:pPr>
          </w:p>
          <w:p w14:paraId="2853867E"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6C7F6F8" w14:textId="77777777" w:rsidR="002A3C03" w:rsidRPr="00BF629A" w:rsidRDefault="4E7658A8"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(prodaja živil na premičnih stojnicah izven tržnic)</w:t>
            </w:r>
          </w:p>
          <w:p w14:paraId="0802EB5C" w14:textId="4C3C9EAB" w:rsidR="002A3C03" w:rsidRPr="00BF629A" w:rsidRDefault="781F7729" w:rsidP="1271A91E">
            <w:pPr>
              <w:pStyle w:val="Odstavekseznama"/>
              <w:numPr>
                <w:ilvl w:val="0"/>
                <w:numId w:val="119"/>
              </w:numPr>
              <w:spacing w:line="276" w:lineRule="auto"/>
              <w:rPr>
                <w:rFonts w:ascii="Arial" w:eastAsia="Arial" w:hAnsi="Arial" w:cs="Arial"/>
                <w:sz w:val="20"/>
              </w:rPr>
            </w:pPr>
            <w:r w:rsidRPr="00BF629A">
              <w:rPr>
                <w:rFonts w:ascii="Arial" w:eastAsia="Arial" w:hAnsi="Arial" w:cs="Arial"/>
                <w:sz w:val="20"/>
              </w:rPr>
              <w:t xml:space="preserve">Poleg izpolnjevanja pogojev iz </w:t>
            </w:r>
            <w:r w:rsidR="1DBAE9B8" w:rsidRPr="00BF629A">
              <w:rPr>
                <w:rFonts w:ascii="Arial" w:eastAsia="Arial" w:hAnsi="Arial" w:cs="Arial"/>
                <w:sz w:val="20"/>
              </w:rPr>
              <w:t>21. člena tega zakona</w:t>
            </w:r>
            <w:r w:rsidRPr="00BF629A">
              <w:rPr>
                <w:rFonts w:ascii="Arial" w:eastAsia="Arial" w:hAnsi="Arial" w:cs="Arial"/>
                <w:sz w:val="20"/>
              </w:rPr>
              <w:t xml:space="preserve"> </w:t>
            </w:r>
            <w:r w:rsidR="5B8308D8" w:rsidRPr="00BF629A">
              <w:rPr>
                <w:rFonts w:ascii="Arial" w:eastAsia="Arial" w:hAnsi="Arial" w:cs="Arial"/>
                <w:sz w:val="20"/>
              </w:rPr>
              <w:t xml:space="preserve">mora </w:t>
            </w:r>
            <w:r w:rsidRPr="00BF629A">
              <w:rPr>
                <w:rFonts w:ascii="Arial" w:eastAsia="Arial" w:hAnsi="Arial" w:cs="Arial"/>
                <w:sz w:val="20"/>
              </w:rPr>
              <w:t xml:space="preserve">nosilec živilske dejavnosti za prodajo živil na premični stojnici izven tržnice pred </w:t>
            </w:r>
            <w:r w:rsidR="1706097B" w:rsidRPr="00BF629A">
              <w:rPr>
                <w:rFonts w:ascii="Arial" w:eastAsia="Arial" w:hAnsi="Arial" w:cs="Arial"/>
                <w:sz w:val="20"/>
              </w:rPr>
              <w:t>za</w:t>
            </w:r>
            <w:r w:rsidR="70DBE237" w:rsidRPr="00BF629A">
              <w:rPr>
                <w:rFonts w:ascii="Arial" w:eastAsia="Arial" w:hAnsi="Arial" w:cs="Arial"/>
                <w:sz w:val="20"/>
              </w:rPr>
              <w:t>četkom</w:t>
            </w:r>
            <w:r w:rsidRPr="00BF629A">
              <w:rPr>
                <w:rFonts w:ascii="Arial" w:eastAsia="Arial" w:hAnsi="Arial" w:cs="Arial"/>
                <w:sz w:val="20"/>
              </w:rPr>
              <w:t xml:space="preserve"> prodaje pridobi dovoljenje lastnika zemljišča. </w:t>
            </w:r>
          </w:p>
          <w:p w14:paraId="0B13E4EA" w14:textId="72C5FEC3" w:rsidR="002A3C03" w:rsidRPr="00BF629A" w:rsidRDefault="3FA14421" w:rsidP="00404C80">
            <w:pPr>
              <w:pStyle w:val="Odstavekseznama"/>
              <w:numPr>
                <w:ilvl w:val="0"/>
                <w:numId w:val="119"/>
              </w:numPr>
              <w:spacing w:line="276" w:lineRule="auto"/>
              <w:rPr>
                <w:rFonts w:ascii="Arial" w:eastAsia="Arial" w:hAnsi="Arial" w:cs="Arial"/>
                <w:sz w:val="20"/>
              </w:rPr>
            </w:pPr>
            <w:r w:rsidRPr="00BF629A">
              <w:rPr>
                <w:rFonts w:ascii="Arial" w:eastAsia="Arial" w:hAnsi="Arial" w:cs="Arial"/>
                <w:sz w:val="20"/>
              </w:rPr>
              <w:t xml:space="preserve">Če je premična stojnica na zemljišču, ki </w:t>
            </w:r>
            <w:r w:rsidR="2F145479" w:rsidRPr="00BF629A">
              <w:rPr>
                <w:rFonts w:ascii="Arial" w:eastAsia="Arial" w:hAnsi="Arial" w:cs="Arial"/>
                <w:sz w:val="20"/>
              </w:rPr>
              <w:t>s</w:t>
            </w:r>
            <w:r w:rsidR="5E63FB88" w:rsidRPr="00BF629A">
              <w:rPr>
                <w:rFonts w:ascii="Arial" w:eastAsia="Arial" w:hAnsi="Arial" w:cs="Arial"/>
                <w:sz w:val="20"/>
              </w:rPr>
              <w:t>pada</w:t>
            </w:r>
            <w:r w:rsidRPr="00BF629A">
              <w:rPr>
                <w:rFonts w:ascii="Arial" w:eastAsia="Arial" w:hAnsi="Arial" w:cs="Arial"/>
                <w:sz w:val="20"/>
              </w:rPr>
              <w:t xml:space="preserve"> v varovalni pas državne ali </w:t>
            </w:r>
            <w:r w:rsidR="0048D354" w:rsidRPr="00BF629A">
              <w:rPr>
                <w:rFonts w:ascii="Arial" w:eastAsia="Arial" w:hAnsi="Arial" w:cs="Arial"/>
                <w:sz w:val="20"/>
              </w:rPr>
              <w:t>lokalne (</w:t>
            </w:r>
            <w:r w:rsidRPr="00BF629A">
              <w:rPr>
                <w:rFonts w:ascii="Arial" w:eastAsia="Arial" w:hAnsi="Arial" w:cs="Arial"/>
                <w:sz w:val="20"/>
              </w:rPr>
              <w:t>občinske</w:t>
            </w:r>
            <w:r w:rsidR="485D38DD" w:rsidRPr="00BF629A">
              <w:rPr>
                <w:rFonts w:ascii="Arial" w:eastAsia="Arial" w:hAnsi="Arial" w:cs="Arial"/>
                <w:sz w:val="20"/>
              </w:rPr>
              <w:t>)</w:t>
            </w:r>
            <w:r w:rsidRPr="00BF629A">
              <w:rPr>
                <w:rFonts w:ascii="Arial" w:eastAsia="Arial" w:hAnsi="Arial" w:cs="Arial"/>
                <w:sz w:val="20"/>
              </w:rPr>
              <w:t xml:space="preserve"> ceste, nosilec živilske dejavnosti poleg dovoljenja iz prejšnjega odstavka pridobi tudi soglasje upravljavca ceste v skladu s predpisi, ki urejajo varstvo javnih cest.</w:t>
            </w:r>
          </w:p>
          <w:p w14:paraId="5AB70681" w14:textId="0CFD8562" w:rsidR="002A3C03" w:rsidRPr="00BF629A" w:rsidRDefault="7B91FA11" w:rsidP="00404C80">
            <w:pPr>
              <w:numPr>
                <w:ilvl w:val="0"/>
                <w:numId w:val="119"/>
              </w:numPr>
              <w:spacing w:line="276" w:lineRule="auto"/>
              <w:jc w:val="both"/>
              <w:rPr>
                <w:rFonts w:eastAsia="Arial" w:cs="Arial"/>
                <w:szCs w:val="20"/>
              </w:rPr>
            </w:pPr>
            <w:r w:rsidRPr="00BF629A">
              <w:rPr>
                <w:rFonts w:eastAsia="Arial" w:cs="Arial"/>
                <w:szCs w:val="20"/>
              </w:rPr>
              <w:t xml:space="preserve">Za </w:t>
            </w:r>
            <w:r w:rsidR="1C2DF4B0" w:rsidRPr="00BF629A">
              <w:rPr>
                <w:rFonts w:eastAsia="Arial" w:cs="Arial"/>
                <w:szCs w:val="20"/>
              </w:rPr>
              <w:t>nosilca živilske</w:t>
            </w:r>
            <w:r w:rsidRPr="00BF629A">
              <w:rPr>
                <w:rFonts w:eastAsia="Arial" w:cs="Arial"/>
                <w:szCs w:val="20"/>
              </w:rPr>
              <w:t xml:space="preserve"> dejavnosti, ki je registriran ali odobren v drugi državi </w:t>
            </w:r>
            <w:r w:rsidR="61EEBAEF" w:rsidRPr="00BF629A">
              <w:rPr>
                <w:rFonts w:eastAsia="Arial" w:cs="Arial"/>
                <w:szCs w:val="20"/>
              </w:rPr>
              <w:t>članici EU ali tretji državi</w:t>
            </w:r>
            <w:r w:rsidR="4B4BDC1F" w:rsidRPr="00BF629A">
              <w:rPr>
                <w:rFonts w:eastAsia="Arial" w:cs="Arial"/>
                <w:szCs w:val="20"/>
              </w:rPr>
              <w:t xml:space="preserve"> </w:t>
            </w:r>
            <w:r w:rsidRPr="00BF629A">
              <w:rPr>
                <w:rFonts w:eastAsia="Arial" w:cs="Arial"/>
                <w:szCs w:val="20"/>
              </w:rPr>
              <w:t>v skladu s pravnimi akti EU</w:t>
            </w:r>
            <w:r w:rsidR="1FF811AE" w:rsidRPr="00BF629A">
              <w:rPr>
                <w:rFonts w:eastAsia="Arial" w:cs="Arial"/>
                <w:szCs w:val="20"/>
              </w:rPr>
              <w:t xml:space="preserve"> oziroma pravnimi akti tretje države</w:t>
            </w:r>
            <w:r w:rsidRPr="00BF629A">
              <w:rPr>
                <w:rFonts w:eastAsia="Arial" w:cs="Arial"/>
                <w:szCs w:val="20"/>
              </w:rPr>
              <w:t xml:space="preserve"> in prodaja živilo na premični stojnici izven tržnice ali organizirane prireditve, se smiselno uporablja </w:t>
            </w:r>
            <w:r w:rsidR="76BA1976" w:rsidRPr="00BF629A">
              <w:rPr>
                <w:rFonts w:eastAsia="Arial" w:cs="Arial"/>
                <w:szCs w:val="20"/>
              </w:rPr>
              <w:t>osemnajsti</w:t>
            </w:r>
            <w:r w:rsidR="2460AF44" w:rsidRPr="00BF629A">
              <w:rPr>
                <w:rFonts w:eastAsia="Arial" w:cs="Arial"/>
                <w:szCs w:val="20"/>
              </w:rPr>
              <w:t xml:space="preserve"> </w:t>
            </w:r>
            <w:r w:rsidRPr="00BF629A">
              <w:rPr>
                <w:rFonts w:eastAsia="Arial" w:cs="Arial"/>
                <w:szCs w:val="20"/>
              </w:rPr>
              <w:t>odstavek 24. člena tega zakona.</w:t>
            </w:r>
          </w:p>
          <w:p w14:paraId="37EFA3E3" w14:textId="7C526D35" w:rsidR="00F842F9" w:rsidRPr="00BF629A" w:rsidRDefault="4E7658A8" w:rsidP="09EE6D32">
            <w:pPr>
              <w:shd w:val="clear" w:color="auto" w:fill="FFFFFF" w:themeFill="background1"/>
              <w:spacing w:line="276" w:lineRule="auto"/>
              <w:jc w:val="both"/>
              <w:rPr>
                <w:rFonts w:eastAsia="Arial" w:cs="Arial"/>
                <w:b/>
                <w:bCs/>
                <w:szCs w:val="20"/>
              </w:rPr>
            </w:pPr>
            <w:r w:rsidRPr="00BF629A">
              <w:rPr>
                <w:rFonts w:eastAsia="Arial" w:cs="Arial"/>
                <w:b/>
                <w:bCs/>
                <w:szCs w:val="20"/>
              </w:rPr>
              <w:t xml:space="preserve"> </w:t>
            </w:r>
          </w:p>
          <w:p w14:paraId="72A9AD50"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14CF11D"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 xml:space="preserve">(aditivi, encimi, arome, arome dima in ekstrakcijska topila v živilih) </w:t>
            </w:r>
          </w:p>
          <w:p w14:paraId="21C65AF4" w14:textId="4C9FDB8A" w:rsidR="002A3C03" w:rsidRPr="00BF629A" w:rsidRDefault="7B8F5D0A" w:rsidP="1271A91E">
            <w:pPr>
              <w:pStyle w:val="Odstavekseznama"/>
              <w:numPr>
                <w:ilvl w:val="0"/>
                <w:numId w:val="118"/>
              </w:numPr>
              <w:spacing w:line="276" w:lineRule="auto"/>
              <w:rPr>
                <w:rFonts w:ascii="Arial" w:eastAsia="Arial" w:hAnsi="Arial" w:cs="Arial"/>
                <w:sz w:val="20"/>
              </w:rPr>
            </w:pPr>
            <w:r w:rsidRPr="00BF629A">
              <w:rPr>
                <w:rFonts w:ascii="Arial" w:eastAsia="Arial" w:hAnsi="Arial" w:cs="Arial"/>
                <w:sz w:val="20"/>
              </w:rPr>
              <w:t>Nosil</w:t>
            </w:r>
            <w:r w:rsidR="0AE32524" w:rsidRPr="00BF629A">
              <w:rPr>
                <w:rFonts w:ascii="Arial" w:eastAsia="Arial" w:hAnsi="Arial" w:cs="Arial"/>
                <w:sz w:val="20"/>
              </w:rPr>
              <w:t>ci</w:t>
            </w:r>
            <w:r w:rsidRPr="00BF629A">
              <w:rPr>
                <w:rFonts w:ascii="Arial" w:eastAsia="Arial" w:hAnsi="Arial" w:cs="Arial"/>
                <w:sz w:val="20"/>
              </w:rPr>
              <w:t xml:space="preserve"> živilske dejavnosti daje</w:t>
            </w:r>
            <w:r w:rsidR="377339E1" w:rsidRPr="00BF629A">
              <w:rPr>
                <w:rFonts w:ascii="Arial" w:eastAsia="Arial" w:hAnsi="Arial" w:cs="Arial"/>
                <w:sz w:val="20"/>
              </w:rPr>
              <w:t xml:space="preserve">jo </w:t>
            </w:r>
            <w:r w:rsidRPr="00BF629A">
              <w:rPr>
                <w:rFonts w:ascii="Arial" w:eastAsia="Arial" w:hAnsi="Arial" w:cs="Arial"/>
                <w:sz w:val="20"/>
              </w:rPr>
              <w:t>na trg</w:t>
            </w:r>
            <w:r w:rsidR="21C2CF58" w:rsidRPr="00BF629A">
              <w:rPr>
                <w:rFonts w:ascii="Arial" w:eastAsia="Arial" w:hAnsi="Arial" w:cs="Arial"/>
                <w:sz w:val="20"/>
              </w:rPr>
              <w:t xml:space="preserve"> in uporabljajo</w:t>
            </w:r>
            <w:r w:rsidRPr="00BF629A">
              <w:rPr>
                <w:rFonts w:ascii="Arial" w:eastAsia="Arial" w:hAnsi="Arial" w:cs="Arial"/>
                <w:sz w:val="20"/>
              </w:rPr>
              <w:t xml:space="preserve"> le aditive, encime, arome in arome dima ali živila, nastala z njihovo uporabo, </w:t>
            </w:r>
            <w:r w:rsidR="59568FB8" w:rsidRPr="00BF629A">
              <w:rPr>
                <w:rFonts w:ascii="Arial" w:eastAsia="Arial" w:hAnsi="Arial" w:cs="Arial"/>
                <w:sz w:val="20"/>
              </w:rPr>
              <w:t xml:space="preserve">ki izpolnjujejo pogoje iz tega zakona, predpisov, izdanih na njegovi podlagi, </w:t>
            </w:r>
            <w:r w:rsidR="029C65DB" w:rsidRPr="00BF629A">
              <w:rPr>
                <w:rFonts w:ascii="Arial" w:eastAsia="Arial" w:hAnsi="Arial" w:cs="Arial"/>
                <w:sz w:val="20"/>
              </w:rPr>
              <w:t>ter</w:t>
            </w:r>
            <w:r w:rsidR="59568FB8" w:rsidRPr="00BF629A">
              <w:rPr>
                <w:rFonts w:ascii="Arial" w:eastAsia="Arial" w:hAnsi="Arial" w:cs="Arial"/>
                <w:sz w:val="20"/>
              </w:rPr>
              <w:t xml:space="preserve"> uredb</w:t>
            </w:r>
            <w:r w:rsidRPr="00BF629A">
              <w:rPr>
                <w:rFonts w:ascii="Arial" w:eastAsia="Arial" w:hAnsi="Arial" w:cs="Arial"/>
                <w:sz w:val="20"/>
              </w:rPr>
              <w:t xml:space="preserve"> EU, ki urejajo</w:t>
            </w:r>
            <w:r w:rsidR="5435834B" w:rsidRPr="00BF629A">
              <w:rPr>
                <w:rFonts w:ascii="Arial" w:eastAsia="Arial" w:hAnsi="Arial" w:cs="Arial"/>
                <w:sz w:val="20"/>
              </w:rPr>
              <w:t xml:space="preserve"> aditive, encime, arome in arome dima</w:t>
            </w:r>
            <w:r w:rsidRPr="00BF629A">
              <w:rPr>
                <w:rFonts w:ascii="Arial" w:eastAsia="Arial" w:hAnsi="Arial" w:cs="Arial"/>
                <w:sz w:val="20"/>
              </w:rPr>
              <w:t xml:space="preserve">. </w:t>
            </w:r>
          </w:p>
          <w:p w14:paraId="5A3347A4" w14:textId="2BB619AC" w:rsidR="002A3C03" w:rsidRPr="00BF629A" w:rsidRDefault="1643DC13" w:rsidP="1271A91E">
            <w:pPr>
              <w:pStyle w:val="Odstavekseznama"/>
              <w:numPr>
                <w:ilvl w:val="0"/>
                <w:numId w:val="118"/>
              </w:numPr>
              <w:spacing w:line="276" w:lineRule="auto"/>
              <w:rPr>
                <w:rFonts w:ascii="Arial" w:eastAsia="Arial" w:hAnsi="Arial" w:cs="Arial"/>
                <w:sz w:val="20"/>
              </w:rPr>
            </w:pPr>
            <w:r w:rsidRPr="00BF629A">
              <w:rPr>
                <w:rFonts w:ascii="Arial" w:eastAsia="Arial" w:hAnsi="Arial" w:cs="Arial"/>
                <w:sz w:val="20"/>
              </w:rPr>
              <w:t>Nosilci živilske dejavnosti p</w:t>
            </w:r>
            <w:r w:rsidR="7B8F5D0A" w:rsidRPr="00BF629A">
              <w:rPr>
                <w:rFonts w:ascii="Arial" w:eastAsia="Arial" w:hAnsi="Arial" w:cs="Arial"/>
                <w:sz w:val="20"/>
              </w:rPr>
              <w:t>ri proizvodnji živil ali njihovih sestavin uporablja</w:t>
            </w:r>
            <w:r w:rsidR="281563A5" w:rsidRPr="00BF629A">
              <w:rPr>
                <w:rFonts w:ascii="Arial" w:eastAsia="Arial" w:hAnsi="Arial" w:cs="Arial"/>
                <w:sz w:val="20"/>
              </w:rPr>
              <w:t>jo</w:t>
            </w:r>
            <w:r w:rsidR="7B8F5D0A" w:rsidRPr="00BF629A">
              <w:rPr>
                <w:rFonts w:ascii="Arial" w:eastAsia="Arial" w:hAnsi="Arial" w:cs="Arial"/>
                <w:sz w:val="20"/>
              </w:rPr>
              <w:t xml:space="preserve"> le dovoljena ekstrakcijska topila</w:t>
            </w:r>
            <w:r w:rsidR="2BA2D59A" w:rsidRPr="00BF629A">
              <w:rPr>
                <w:rFonts w:ascii="Arial" w:eastAsia="Arial" w:hAnsi="Arial" w:cs="Arial"/>
                <w:sz w:val="20"/>
              </w:rPr>
              <w:t>, ki ustrezajo predpisanim splošnim in posebnim kriterijem čistosti</w:t>
            </w:r>
            <w:r w:rsidR="7B8F5D0A" w:rsidRPr="00BF629A">
              <w:rPr>
                <w:rFonts w:ascii="Arial" w:eastAsia="Arial" w:hAnsi="Arial" w:cs="Arial"/>
                <w:sz w:val="20"/>
              </w:rPr>
              <w:t xml:space="preserve">. </w:t>
            </w:r>
          </w:p>
          <w:p w14:paraId="0A5D7A3B" w14:textId="33B23C87" w:rsidR="002A3C03" w:rsidRPr="00BF629A" w:rsidRDefault="4E7658A8" w:rsidP="00404C80">
            <w:pPr>
              <w:pStyle w:val="Odstavekseznama"/>
              <w:numPr>
                <w:ilvl w:val="0"/>
                <w:numId w:val="118"/>
              </w:numPr>
              <w:spacing w:line="276" w:lineRule="auto"/>
              <w:rPr>
                <w:rFonts w:ascii="Arial" w:eastAsia="Arial" w:hAnsi="Arial" w:cs="Arial"/>
                <w:sz w:val="20"/>
              </w:rPr>
            </w:pPr>
            <w:r w:rsidRPr="00BF629A">
              <w:rPr>
                <w:rFonts w:ascii="Arial" w:eastAsia="Arial" w:hAnsi="Arial" w:cs="Arial"/>
                <w:sz w:val="20"/>
              </w:rPr>
              <w:t>Podrobnejše pogoje iz prvega odstavka tega člena določi vlada, če ni s pravnimi akti EU  določeno</w:t>
            </w:r>
            <w:r w:rsidR="1A805F67" w:rsidRPr="00BF629A">
              <w:rPr>
                <w:rFonts w:ascii="Arial" w:eastAsia="Arial" w:hAnsi="Arial" w:cs="Arial"/>
                <w:sz w:val="20"/>
              </w:rPr>
              <w:t xml:space="preserve"> drugače</w:t>
            </w:r>
            <w:r w:rsidRPr="00BF629A">
              <w:rPr>
                <w:rFonts w:ascii="Arial" w:eastAsia="Arial" w:hAnsi="Arial" w:cs="Arial"/>
                <w:sz w:val="20"/>
              </w:rPr>
              <w:t>.</w:t>
            </w:r>
          </w:p>
          <w:p w14:paraId="4347DA04" w14:textId="35735710" w:rsidR="002A3C03" w:rsidRPr="00BF629A" w:rsidRDefault="2C593386" w:rsidP="6DAB6CE0">
            <w:pPr>
              <w:pStyle w:val="Odstavekseznama"/>
              <w:numPr>
                <w:ilvl w:val="0"/>
                <w:numId w:val="118"/>
              </w:numPr>
              <w:spacing w:line="276" w:lineRule="auto"/>
              <w:rPr>
                <w:rFonts w:ascii="Arial" w:eastAsia="Arial" w:hAnsi="Arial" w:cs="Arial"/>
                <w:sz w:val="20"/>
              </w:rPr>
            </w:pPr>
            <w:r w:rsidRPr="00BF629A">
              <w:rPr>
                <w:rFonts w:ascii="Arial" w:eastAsia="Arial" w:hAnsi="Arial" w:cs="Arial"/>
                <w:sz w:val="20"/>
              </w:rPr>
              <w:t xml:space="preserve">Podrobnejše </w:t>
            </w:r>
            <w:r w:rsidR="3C005825" w:rsidRPr="00BF629A">
              <w:rPr>
                <w:rFonts w:ascii="Arial" w:eastAsia="Arial" w:hAnsi="Arial" w:cs="Arial"/>
                <w:sz w:val="20"/>
              </w:rPr>
              <w:t>p</w:t>
            </w:r>
            <w:r w:rsidR="1D38CCAA" w:rsidRPr="00BF629A">
              <w:rPr>
                <w:rFonts w:ascii="Arial" w:eastAsia="Arial" w:hAnsi="Arial" w:cs="Arial"/>
                <w:sz w:val="20"/>
              </w:rPr>
              <w:t>ogoje za uporabo ekstrakcijskih topil v živilih</w:t>
            </w:r>
            <w:r w:rsidR="420CBD6A" w:rsidRPr="00BF629A">
              <w:rPr>
                <w:rFonts w:ascii="Arial" w:eastAsia="Arial" w:hAnsi="Arial" w:cs="Arial"/>
                <w:sz w:val="20"/>
              </w:rPr>
              <w:t xml:space="preserve"> in kriterije čistosti</w:t>
            </w:r>
            <w:r w:rsidR="1D38CCAA" w:rsidRPr="00BF629A">
              <w:rPr>
                <w:rFonts w:ascii="Arial" w:eastAsia="Arial" w:hAnsi="Arial" w:cs="Arial"/>
                <w:sz w:val="20"/>
              </w:rPr>
              <w:t xml:space="preserve"> iz drugega odstavka tega člena določi minister, če ni s pravnimi akti EU določeno drugače. </w:t>
            </w:r>
          </w:p>
          <w:p w14:paraId="41C6AC2A" w14:textId="01347A80" w:rsidR="00F842F9" w:rsidRPr="00BF629A" w:rsidRDefault="002A3C03" w:rsidP="003D633C">
            <w:pPr>
              <w:shd w:val="clear" w:color="auto" w:fill="FFFFFF"/>
              <w:spacing w:line="276" w:lineRule="auto"/>
              <w:ind w:left="720"/>
              <w:jc w:val="both"/>
              <w:rPr>
                <w:rFonts w:eastAsia="Arial" w:cs="Arial"/>
                <w:szCs w:val="20"/>
              </w:rPr>
            </w:pPr>
            <w:r w:rsidRPr="00BF629A">
              <w:rPr>
                <w:rFonts w:eastAsia="Arial" w:cs="Arial"/>
                <w:szCs w:val="20"/>
              </w:rPr>
              <w:t xml:space="preserve"> </w:t>
            </w:r>
          </w:p>
          <w:p w14:paraId="393FF74E"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3E632856" w14:textId="399A37A6" w:rsidR="002A3C03" w:rsidRPr="00BF629A" w:rsidRDefault="4E7658A8"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(obogatena živila)</w:t>
            </w:r>
          </w:p>
          <w:p w14:paraId="4E43E3A6" w14:textId="04039B7A" w:rsidR="002A3C03" w:rsidRPr="00BF629A" w:rsidRDefault="7B6BFF63" w:rsidP="1271A91E">
            <w:pPr>
              <w:pStyle w:val="Odstavekseznama"/>
              <w:numPr>
                <w:ilvl w:val="0"/>
                <w:numId w:val="160"/>
              </w:numPr>
              <w:spacing w:before="60" w:line="276" w:lineRule="auto"/>
              <w:ind w:left="360"/>
              <w:rPr>
                <w:rFonts w:ascii="Arial" w:eastAsia="Arial" w:hAnsi="Arial" w:cs="Arial"/>
                <w:sz w:val="20"/>
              </w:rPr>
            </w:pPr>
            <w:r w:rsidRPr="00BF629A">
              <w:rPr>
                <w:rFonts w:ascii="Arial" w:eastAsia="Arial" w:hAnsi="Arial" w:cs="Arial"/>
                <w:sz w:val="20"/>
              </w:rPr>
              <w:t>Nosilci živilske dejavnosti dajejo na trg ali uporabljajo le tisto obogateno živilo, ki izpolnjuje pogoje</w:t>
            </w:r>
            <w:r w:rsidR="49D94C1B" w:rsidRPr="00BF629A">
              <w:rPr>
                <w:rFonts w:ascii="Arial" w:eastAsia="Arial" w:hAnsi="Arial" w:cs="Arial"/>
                <w:sz w:val="20"/>
              </w:rPr>
              <w:t xml:space="preserve"> iz tega zakona, predpisov, izdanih na njegovi podlagi, </w:t>
            </w:r>
            <w:r w:rsidR="1901E503" w:rsidRPr="00BF629A">
              <w:rPr>
                <w:rFonts w:ascii="Arial" w:eastAsia="Arial" w:hAnsi="Arial" w:cs="Arial"/>
                <w:sz w:val="20"/>
              </w:rPr>
              <w:t xml:space="preserve">ter </w:t>
            </w:r>
            <w:r w:rsidR="49D94C1B" w:rsidRPr="00BF629A">
              <w:rPr>
                <w:rFonts w:ascii="Arial" w:eastAsia="Arial" w:hAnsi="Arial" w:cs="Arial"/>
                <w:sz w:val="20"/>
              </w:rPr>
              <w:t>uredb</w:t>
            </w:r>
            <w:r w:rsidRPr="00BF629A">
              <w:rPr>
                <w:rFonts w:ascii="Arial" w:eastAsia="Arial" w:hAnsi="Arial" w:cs="Arial"/>
                <w:sz w:val="20"/>
              </w:rPr>
              <w:t xml:space="preserve"> EU, ki ureja</w:t>
            </w:r>
            <w:r w:rsidR="5779C8BA" w:rsidRPr="00BF629A">
              <w:rPr>
                <w:rFonts w:ascii="Arial" w:eastAsia="Arial" w:hAnsi="Arial" w:cs="Arial"/>
                <w:sz w:val="20"/>
              </w:rPr>
              <w:t>jo</w:t>
            </w:r>
            <w:r w:rsidRPr="00BF629A">
              <w:rPr>
                <w:rFonts w:ascii="Arial" w:eastAsia="Arial" w:hAnsi="Arial" w:cs="Arial"/>
                <w:sz w:val="20"/>
              </w:rPr>
              <w:t xml:space="preserve"> dodajanje vitaminov, mineralov in nekaterih drugih snovi živilom.</w:t>
            </w:r>
          </w:p>
          <w:p w14:paraId="3C3BD368" w14:textId="3EC892ED" w:rsidR="002A3C03" w:rsidRPr="00BF629A" w:rsidRDefault="34D948D6" w:rsidP="1271A91E">
            <w:pPr>
              <w:pStyle w:val="Odstavekseznama"/>
              <w:numPr>
                <w:ilvl w:val="0"/>
                <w:numId w:val="160"/>
              </w:numPr>
              <w:spacing w:before="60" w:line="276" w:lineRule="auto"/>
              <w:ind w:left="360"/>
              <w:rPr>
                <w:rFonts w:ascii="Arial" w:eastAsia="Arial" w:hAnsi="Arial" w:cs="Arial"/>
                <w:sz w:val="20"/>
              </w:rPr>
            </w:pPr>
            <w:r w:rsidRPr="00BF629A">
              <w:rPr>
                <w:rFonts w:ascii="Arial" w:eastAsia="Arial" w:hAnsi="Arial" w:cs="Arial"/>
                <w:sz w:val="20"/>
              </w:rPr>
              <w:t xml:space="preserve">Za izvajanje drugega odstavka 11. člena Uredbe 1925/2006/ES pogoje za obvezno dodajanje vitaminov ali mineralov oziroma </w:t>
            </w:r>
            <w:r w:rsidR="569E2345" w:rsidRPr="00BF629A">
              <w:rPr>
                <w:rFonts w:ascii="Arial" w:eastAsia="Arial" w:hAnsi="Arial" w:cs="Arial"/>
                <w:sz w:val="20"/>
              </w:rPr>
              <w:t xml:space="preserve">prepovedi ali </w:t>
            </w:r>
            <w:r w:rsidRPr="00BF629A">
              <w:rPr>
                <w:rFonts w:ascii="Arial" w:eastAsia="Arial" w:hAnsi="Arial" w:cs="Arial"/>
                <w:sz w:val="20"/>
              </w:rPr>
              <w:t xml:space="preserve">omejitev uporabe določenih drugih snovi v proizvodnji določenih živil in način označevanja </w:t>
            </w:r>
            <w:r w:rsidR="3E3F38A1" w:rsidRPr="00BF629A">
              <w:rPr>
                <w:rFonts w:ascii="Arial" w:eastAsia="Arial" w:hAnsi="Arial" w:cs="Arial"/>
                <w:sz w:val="20"/>
              </w:rPr>
              <w:t xml:space="preserve">za doseganje ciljev iz nacionalnega programa iz 7. člena tega zakona </w:t>
            </w:r>
            <w:r w:rsidRPr="00BF629A">
              <w:rPr>
                <w:rFonts w:ascii="Arial" w:eastAsia="Arial" w:hAnsi="Arial" w:cs="Arial"/>
                <w:sz w:val="20"/>
              </w:rPr>
              <w:t>določi minister, pristojen za zdravje</w:t>
            </w:r>
            <w:r w:rsidR="7ACA8C82" w:rsidRPr="00BF629A">
              <w:rPr>
                <w:rFonts w:ascii="Arial" w:eastAsia="Arial" w:hAnsi="Arial" w:cs="Arial"/>
                <w:sz w:val="20"/>
              </w:rPr>
              <w:t>,</w:t>
            </w:r>
            <w:r w:rsidRPr="00BF629A">
              <w:rPr>
                <w:rFonts w:ascii="Arial" w:eastAsia="Arial" w:hAnsi="Arial" w:cs="Arial"/>
                <w:sz w:val="20"/>
              </w:rPr>
              <w:t xml:space="preserve"> v soglasju z ministrom. </w:t>
            </w:r>
          </w:p>
          <w:p w14:paraId="0A4E68ED" w14:textId="77777777" w:rsidR="002A3C03" w:rsidRPr="00BF629A" w:rsidRDefault="002A3C03" w:rsidP="002A3C03">
            <w:pPr>
              <w:pStyle w:val="Odstavekseznama"/>
              <w:spacing w:before="60" w:line="276" w:lineRule="auto"/>
              <w:ind w:left="360"/>
              <w:rPr>
                <w:rFonts w:ascii="Arial" w:eastAsia="Arial" w:hAnsi="Arial" w:cs="Arial"/>
                <w:sz w:val="20"/>
              </w:rPr>
            </w:pPr>
            <w:r w:rsidRPr="00BF629A">
              <w:rPr>
                <w:rFonts w:ascii="Arial" w:eastAsia="Arial" w:hAnsi="Arial" w:cs="Arial"/>
                <w:sz w:val="20"/>
              </w:rPr>
              <w:lastRenderedPageBreak/>
              <w:t xml:space="preserve"> </w:t>
            </w:r>
          </w:p>
          <w:p w14:paraId="67522797"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4ABD408" w14:textId="51135B85" w:rsidR="002A3C03" w:rsidRPr="00BF629A" w:rsidRDefault="4E7658A8" w:rsidP="09EE6D32">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(nova živila)</w:t>
            </w:r>
          </w:p>
          <w:p w14:paraId="120400BE" w14:textId="2EF89540" w:rsidR="002A3C03" w:rsidRPr="00BF629A" w:rsidRDefault="0557C25C" w:rsidP="00971EA8">
            <w:pPr>
              <w:pStyle w:val="Odstavekseznama"/>
              <w:numPr>
                <w:ilvl w:val="0"/>
                <w:numId w:val="31"/>
              </w:numPr>
              <w:spacing w:line="276" w:lineRule="auto"/>
              <w:ind w:left="266" w:hanging="357"/>
              <w:rPr>
                <w:rFonts w:ascii="Arial" w:eastAsia="Arial" w:hAnsi="Arial" w:cs="Arial"/>
                <w:sz w:val="20"/>
              </w:rPr>
            </w:pPr>
            <w:r w:rsidRPr="00BF629A">
              <w:rPr>
                <w:rFonts w:ascii="Arial" w:eastAsia="Arial" w:hAnsi="Arial" w:cs="Arial"/>
                <w:sz w:val="20"/>
              </w:rPr>
              <w:t>Nosilci živilske dejavnosti dajejo na trg ali uporabljajo le tisto novo živilo, ki izpolnjuje pogoje</w:t>
            </w:r>
            <w:r w:rsidR="4FFEE789" w:rsidRPr="00BF629A">
              <w:rPr>
                <w:rFonts w:ascii="Arial" w:eastAsia="Arial" w:hAnsi="Arial" w:cs="Arial"/>
                <w:sz w:val="20"/>
              </w:rPr>
              <w:t xml:space="preserve"> iz</w:t>
            </w:r>
            <w:r w:rsidRPr="00BF629A">
              <w:rPr>
                <w:rFonts w:ascii="Arial" w:eastAsia="Arial" w:hAnsi="Arial" w:cs="Arial"/>
                <w:sz w:val="20"/>
              </w:rPr>
              <w:t xml:space="preserve"> </w:t>
            </w:r>
            <w:r w:rsidR="75A8FC69" w:rsidRPr="00BF629A">
              <w:rPr>
                <w:rFonts w:ascii="Arial" w:eastAsia="Arial" w:hAnsi="Arial" w:cs="Arial"/>
                <w:sz w:val="20"/>
              </w:rPr>
              <w:t>tega zakona, predpisov, izdanih na njegovi podlagi</w:t>
            </w:r>
            <w:r w:rsidR="0EC578D5" w:rsidRPr="00BF629A">
              <w:rPr>
                <w:rFonts w:ascii="Arial" w:eastAsia="Arial" w:hAnsi="Arial" w:cs="Arial"/>
                <w:sz w:val="20"/>
              </w:rPr>
              <w:t>,</w:t>
            </w:r>
            <w:r w:rsidR="75A8FC69" w:rsidRPr="00BF629A">
              <w:rPr>
                <w:rFonts w:ascii="Arial" w:eastAsia="Arial" w:hAnsi="Arial" w:cs="Arial"/>
                <w:sz w:val="20"/>
              </w:rPr>
              <w:t xml:space="preserve"> in </w:t>
            </w:r>
            <w:r w:rsidR="5E7BDB03" w:rsidRPr="00BF629A">
              <w:rPr>
                <w:rFonts w:ascii="Arial" w:eastAsia="Arial" w:hAnsi="Arial" w:cs="Arial"/>
                <w:sz w:val="20"/>
              </w:rPr>
              <w:t>uredbe</w:t>
            </w:r>
            <w:r w:rsidRPr="00BF629A">
              <w:rPr>
                <w:rFonts w:ascii="Arial" w:eastAsia="Arial" w:hAnsi="Arial" w:cs="Arial"/>
                <w:sz w:val="20"/>
              </w:rPr>
              <w:t xml:space="preserve"> EU, ki ureja nova živila.</w:t>
            </w:r>
          </w:p>
          <w:p w14:paraId="4FFCBC07" w14:textId="7273F5E2" w:rsidR="00F842F9" w:rsidRPr="00BF629A" w:rsidRDefault="3FA14421" w:rsidP="00F52536">
            <w:pPr>
              <w:pStyle w:val="Odstavekseznama"/>
              <w:numPr>
                <w:ilvl w:val="0"/>
                <w:numId w:val="31"/>
              </w:numPr>
              <w:spacing w:line="276" w:lineRule="auto"/>
              <w:ind w:left="266" w:hanging="357"/>
              <w:rPr>
                <w:rFonts w:ascii="Arial" w:eastAsia="Arial" w:hAnsi="Arial" w:cs="Arial"/>
                <w:sz w:val="20"/>
              </w:rPr>
            </w:pPr>
            <w:r w:rsidRPr="00BF629A">
              <w:rPr>
                <w:rFonts w:ascii="Arial" w:eastAsia="Arial" w:hAnsi="Arial" w:cs="Arial"/>
                <w:sz w:val="20"/>
              </w:rPr>
              <w:t>Za izvajanje drugega odstavka 4. člena Uredbe 2015/2283/EU je pristojna Uprava.</w:t>
            </w:r>
          </w:p>
          <w:p w14:paraId="3145046F" w14:textId="1B8F1FD1" w:rsidR="00F52536" w:rsidRPr="00BF629A" w:rsidRDefault="00F52536" w:rsidP="74D18CF8">
            <w:pPr>
              <w:pStyle w:val="Odstavekseznama"/>
              <w:spacing w:line="276" w:lineRule="auto"/>
              <w:ind w:left="266"/>
              <w:rPr>
                <w:rFonts w:ascii="Arial" w:eastAsia="Arial" w:hAnsi="Arial" w:cs="Arial"/>
                <w:sz w:val="20"/>
              </w:rPr>
            </w:pPr>
          </w:p>
          <w:p w14:paraId="62F8845E"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9075D5A" w14:textId="77777777" w:rsidR="002A3C03" w:rsidRPr="00BF629A" w:rsidRDefault="002A3C03" w:rsidP="002A3C03">
            <w:pPr>
              <w:spacing w:before="60" w:after="60" w:line="276" w:lineRule="auto"/>
              <w:jc w:val="center"/>
              <w:rPr>
                <w:rFonts w:eastAsia="Arial" w:cs="Arial"/>
                <w:b/>
                <w:bCs/>
                <w:szCs w:val="20"/>
              </w:rPr>
            </w:pPr>
            <w:r w:rsidRPr="00BF629A">
              <w:rPr>
                <w:rFonts w:eastAsia="Arial" w:cs="Arial"/>
                <w:b/>
                <w:bCs/>
                <w:szCs w:val="20"/>
              </w:rPr>
              <w:t>(obsevana živila)</w:t>
            </w:r>
          </w:p>
          <w:p w14:paraId="50041D77" w14:textId="04A47DC4" w:rsidR="002A3C03" w:rsidRPr="00BF629A" w:rsidRDefault="2310387B" w:rsidP="00404C80">
            <w:pPr>
              <w:pStyle w:val="Odstavekseznama"/>
              <w:numPr>
                <w:ilvl w:val="0"/>
                <w:numId w:val="159"/>
              </w:numPr>
              <w:spacing w:line="276" w:lineRule="auto"/>
              <w:ind w:left="360"/>
              <w:rPr>
                <w:rFonts w:ascii="Arial" w:eastAsia="Arial" w:hAnsi="Arial" w:cs="Arial"/>
                <w:sz w:val="20"/>
              </w:rPr>
            </w:pPr>
            <w:r w:rsidRPr="00BF629A">
              <w:rPr>
                <w:rFonts w:ascii="Arial" w:eastAsia="Arial" w:hAnsi="Arial" w:cs="Arial"/>
                <w:sz w:val="20"/>
              </w:rPr>
              <w:t xml:space="preserve">Nosilci </w:t>
            </w:r>
            <w:r w:rsidR="3349A1E6" w:rsidRPr="00BF629A">
              <w:rPr>
                <w:rFonts w:ascii="Arial" w:eastAsia="Arial" w:hAnsi="Arial" w:cs="Arial"/>
                <w:sz w:val="20"/>
              </w:rPr>
              <w:t xml:space="preserve">živilske dejavnosti dajejo na trg ali uporabljajo le tisto živilo in živilsko sestavino, obsevano z ionizirajočim sevanjem, ki izpolnjuje pogoje, določene v </w:t>
            </w:r>
            <w:r w:rsidR="4A2C6E83" w:rsidRPr="00BF629A">
              <w:rPr>
                <w:rFonts w:ascii="Arial" w:eastAsia="Arial" w:hAnsi="Arial" w:cs="Arial"/>
                <w:sz w:val="20"/>
              </w:rPr>
              <w:t>tem zakonu, predpisih, izdanih na njegovi podlagi</w:t>
            </w:r>
            <w:r w:rsidR="48B8CF85" w:rsidRPr="00BF629A">
              <w:rPr>
                <w:rFonts w:ascii="Arial" w:eastAsia="Arial" w:hAnsi="Arial" w:cs="Arial"/>
                <w:sz w:val="20"/>
              </w:rPr>
              <w:t>,</w:t>
            </w:r>
            <w:r w:rsidR="4A2C6E83" w:rsidRPr="00BF629A">
              <w:rPr>
                <w:rFonts w:ascii="Arial" w:eastAsia="Arial" w:hAnsi="Arial" w:cs="Arial"/>
                <w:sz w:val="20"/>
              </w:rPr>
              <w:t xml:space="preserve"> in pravni</w:t>
            </w:r>
            <w:r w:rsidR="004D43D3" w:rsidRPr="00BF629A">
              <w:rPr>
                <w:rFonts w:ascii="Arial" w:eastAsia="Arial" w:hAnsi="Arial" w:cs="Arial"/>
                <w:sz w:val="20"/>
              </w:rPr>
              <w:t>h</w:t>
            </w:r>
            <w:r w:rsidR="4A2C6E83" w:rsidRPr="00BF629A">
              <w:rPr>
                <w:rFonts w:ascii="Arial" w:eastAsia="Arial" w:hAnsi="Arial" w:cs="Arial"/>
                <w:sz w:val="20"/>
              </w:rPr>
              <w:t xml:space="preserve"> akti</w:t>
            </w:r>
            <w:r w:rsidR="75FDEC85" w:rsidRPr="00BF629A">
              <w:rPr>
                <w:rFonts w:ascii="Arial" w:eastAsia="Arial" w:hAnsi="Arial" w:cs="Arial"/>
                <w:sz w:val="20"/>
              </w:rPr>
              <w:t>h</w:t>
            </w:r>
            <w:r w:rsidR="4A2C6E83" w:rsidRPr="00BF629A">
              <w:rPr>
                <w:rFonts w:ascii="Arial" w:eastAsia="Arial" w:hAnsi="Arial" w:cs="Arial"/>
                <w:sz w:val="20"/>
              </w:rPr>
              <w:t xml:space="preserve"> EU, ki </w:t>
            </w:r>
            <w:r w:rsidR="59CDF99D" w:rsidRPr="00BF629A">
              <w:rPr>
                <w:rFonts w:ascii="Arial" w:eastAsia="Arial" w:hAnsi="Arial" w:cs="Arial"/>
                <w:sz w:val="20"/>
              </w:rPr>
              <w:t>urejajo obsevanje živil in živilskih sesta</w:t>
            </w:r>
            <w:r w:rsidR="5B40068D" w:rsidRPr="00BF629A">
              <w:rPr>
                <w:rFonts w:ascii="Arial" w:eastAsia="Arial" w:hAnsi="Arial" w:cs="Arial"/>
                <w:sz w:val="20"/>
              </w:rPr>
              <w:t>vin z ionizirajočim sevanjem</w:t>
            </w:r>
            <w:r w:rsidR="3349A1E6" w:rsidRPr="00BF629A">
              <w:rPr>
                <w:rFonts w:ascii="Arial" w:eastAsia="Arial" w:hAnsi="Arial" w:cs="Arial"/>
                <w:sz w:val="20"/>
              </w:rPr>
              <w:t>.</w:t>
            </w:r>
          </w:p>
          <w:p w14:paraId="1E4B2406" w14:textId="0E693C17" w:rsidR="002A3C03" w:rsidRPr="00BF629A" w:rsidRDefault="7EFEFE94" w:rsidP="00404C80">
            <w:pPr>
              <w:pStyle w:val="Odstavekseznama"/>
              <w:numPr>
                <w:ilvl w:val="0"/>
                <w:numId w:val="159"/>
              </w:numPr>
              <w:spacing w:line="276" w:lineRule="auto"/>
              <w:ind w:left="360"/>
              <w:rPr>
                <w:rFonts w:ascii="Arial" w:eastAsia="Arial" w:hAnsi="Arial" w:cs="Arial"/>
                <w:sz w:val="20"/>
              </w:rPr>
            </w:pPr>
            <w:r w:rsidRPr="00BF629A">
              <w:rPr>
                <w:rFonts w:ascii="Arial" w:eastAsia="Arial" w:hAnsi="Arial" w:cs="Arial"/>
                <w:sz w:val="20"/>
              </w:rPr>
              <w:t>Podrobnejše</w:t>
            </w:r>
            <w:r w:rsidR="65E34E01" w:rsidRPr="00BF629A">
              <w:rPr>
                <w:rFonts w:ascii="Arial" w:eastAsia="Arial" w:hAnsi="Arial" w:cs="Arial"/>
                <w:sz w:val="20"/>
              </w:rPr>
              <w:t xml:space="preserve"> pogoje iz prejšnjega odstavka določi minister</w:t>
            </w:r>
            <w:r w:rsidR="139D7B77" w:rsidRPr="00BF629A">
              <w:rPr>
                <w:rFonts w:ascii="Arial" w:eastAsia="Arial" w:hAnsi="Arial" w:cs="Arial"/>
                <w:sz w:val="20"/>
              </w:rPr>
              <w:t xml:space="preserve"> v soglasju z ministrom</w:t>
            </w:r>
            <w:r w:rsidR="4137696A" w:rsidRPr="00BF629A">
              <w:rPr>
                <w:rFonts w:ascii="Arial" w:eastAsia="Arial" w:hAnsi="Arial" w:cs="Arial"/>
                <w:sz w:val="20"/>
              </w:rPr>
              <w:t>,</w:t>
            </w:r>
            <w:r w:rsidR="139D7B77" w:rsidRPr="00BF629A">
              <w:rPr>
                <w:rFonts w:ascii="Arial" w:eastAsia="Arial" w:hAnsi="Arial" w:cs="Arial"/>
                <w:sz w:val="20"/>
              </w:rPr>
              <w:t xml:space="preserve"> pristojnim za zdravje</w:t>
            </w:r>
            <w:r w:rsidR="610D7562" w:rsidRPr="00BF629A">
              <w:rPr>
                <w:rFonts w:ascii="Arial" w:eastAsia="Arial" w:hAnsi="Arial" w:cs="Arial"/>
                <w:sz w:val="20"/>
              </w:rPr>
              <w:t>,</w:t>
            </w:r>
            <w:r w:rsidR="65E34E01" w:rsidRPr="00BF629A">
              <w:rPr>
                <w:rFonts w:ascii="Arial" w:eastAsia="Arial" w:hAnsi="Arial" w:cs="Arial"/>
                <w:sz w:val="20"/>
              </w:rPr>
              <w:t xml:space="preserve"> če ni s pravnimi akti EU določeno drugače. </w:t>
            </w:r>
          </w:p>
          <w:p w14:paraId="27B8F768" w14:textId="77777777" w:rsidR="002A3C03"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30E85FE0" w14:textId="77777777" w:rsidR="002A3C03"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547376D3" w14:textId="77777777" w:rsidR="002A3C03" w:rsidRPr="00BF629A" w:rsidRDefault="002A3C03" w:rsidP="00404C80">
            <w:pPr>
              <w:pStyle w:val="Odstavekseznama"/>
              <w:numPr>
                <w:ilvl w:val="0"/>
                <w:numId w:val="185"/>
              </w:numPr>
              <w:shd w:val="clear" w:color="auto" w:fill="FFFFFF"/>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PREHRANSKA DOPOLNILA IN ŽIVILA ZA POSEBNE SKUPINE</w:t>
            </w:r>
          </w:p>
          <w:p w14:paraId="2080AEB9" w14:textId="77777777" w:rsidR="002A3C03"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6CF8564B"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1D741771" w14:textId="6E1D9F81" w:rsidR="002A3C03" w:rsidRPr="00BF629A" w:rsidRDefault="56040D79" w:rsidP="7ED3307E">
            <w:pPr>
              <w:shd w:val="clear" w:color="auto" w:fill="FFFFFF" w:themeFill="background1"/>
              <w:spacing w:before="60" w:after="240" w:line="276" w:lineRule="auto"/>
              <w:jc w:val="center"/>
              <w:rPr>
                <w:rFonts w:eastAsia="Arial" w:cs="Arial"/>
                <w:b/>
                <w:bCs/>
                <w:szCs w:val="20"/>
              </w:rPr>
            </w:pPr>
            <w:r w:rsidRPr="00BF629A">
              <w:rPr>
                <w:rFonts w:eastAsia="Arial" w:cs="Arial"/>
                <w:b/>
                <w:bCs/>
                <w:szCs w:val="20"/>
              </w:rPr>
              <w:t>(sestava</w:t>
            </w:r>
            <w:r w:rsidR="56EF7D49" w:rsidRPr="00BF629A">
              <w:rPr>
                <w:rFonts w:eastAsia="Arial" w:cs="Arial"/>
                <w:b/>
                <w:bCs/>
                <w:szCs w:val="20"/>
              </w:rPr>
              <w:t xml:space="preserve"> in </w:t>
            </w:r>
            <w:r w:rsidRPr="00BF629A">
              <w:rPr>
                <w:rFonts w:eastAsia="Arial" w:cs="Arial"/>
                <w:b/>
                <w:bCs/>
                <w:szCs w:val="20"/>
              </w:rPr>
              <w:t xml:space="preserve"> proizvodnja </w:t>
            </w:r>
            <w:r w:rsidR="435D3D1D" w:rsidRPr="00BF629A">
              <w:rPr>
                <w:rFonts w:eastAsia="Arial" w:cs="Arial"/>
                <w:b/>
                <w:bCs/>
                <w:szCs w:val="20"/>
              </w:rPr>
              <w:t xml:space="preserve">prehranskih dopolnil </w:t>
            </w:r>
            <w:r w:rsidRPr="00BF629A">
              <w:rPr>
                <w:rFonts w:eastAsia="Arial" w:cs="Arial"/>
                <w:b/>
                <w:bCs/>
                <w:szCs w:val="20"/>
              </w:rPr>
              <w:t xml:space="preserve">in dajanje </w:t>
            </w:r>
            <w:r w:rsidR="769197D7" w:rsidRPr="00BF629A">
              <w:rPr>
                <w:rFonts w:eastAsia="Arial" w:cs="Arial"/>
                <w:b/>
                <w:bCs/>
                <w:szCs w:val="20"/>
              </w:rPr>
              <w:t xml:space="preserve">teh </w:t>
            </w:r>
            <w:r w:rsidRPr="00BF629A">
              <w:rPr>
                <w:rFonts w:eastAsia="Arial" w:cs="Arial"/>
                <w:b/>
                <w:bCs/>
                <w:szCs w:val="20"/>
              </w:rPr>
              <w:t xml:space="preserve">na trg) </w:t>
            </w:r>
          </w:p>
          <w:p w14:paraId="0CF72858" w14:textId="35798845" w:rsidR="001A3999" w:rsidRPr="00BF629A" w:rsidRDefault="28A077A5" w:rsidP="1271A91E">
            <w:pPr>
              <w:pStyle w:val="Odstavekseznama"/>
              <w:numPr>
                <w:ilvl w:val="0"/>
                <w:numId w:val="158"/>
              </w:numPr>
              <w:spacing w:line="276" w:lineRule="auto"/>
              <w:ind w:left="360" w:hanging="450"/>
              <w:rPr>
                <w:rFonts w:ascii="Arial" w:eastAsia="Arial" w:hAnsi="Arial" w:cs="Arial"/>
                <w:sz w:val="20"/>
              </w:rPr>
            </w:pPr>
            <w:r w:rsidRPr="00BF629A">
              <w:rPr>
                <w:rFonts w:ascii="Arial" w:eastAsia="Arial" w:hAnsi="Arial" w:cs="Arial"/>
                <w:sz w:val="20"/>
              </w:rPr>
              <w:t xml:space="preserve">Prehranska dopolnila so živila, katerih namen je dopolnjevati običajno prehrano. So koncentrirani viri posameznih ali kombiniranih hranil ali drugih snovi s hranilnim ali fiziološkim učinkom, ki se dajejo </w:t>
            </w:r>
            <w:r w:rsidR="3582FB85" w:rsidRPr="00BF629A">
              <w:rPr>
                <w:rFonts w:ascii="Arial" w:eastAsia="Arial" w:hAnsi="Arial" w:cs="Arial"/>
                <w:sz w:val="20"/>
              </w:rPr>
              <w:t xml:space="preserve">na trg </w:t>
            </w:r>
            <w:r w:rsidRPr="00BF629A">
              <w:rPr>
                <w:rFonts w:ascii="Arial" w:eastAsia="Arial" w:hAnsi="Arial" w:cs="Arial"/>
                <w:sz w:val="20"/>
              </w:rPr>
              <w:t>v obliki kapsul, pastil, tablet in drugih podobnih oblikah, v vrečkah s praškom, v ampulah s tekočino, v kapalnih stekleničkah in drugih podobnih oblikah s tekočino in praškom, ki so oblikovane tako, da se jih lahko uživa v odmerjenih majhnih količinskih enotah</w:t>
            </w:r>
            <w:r w:rsidR="5C019252" w:rsidRPr="00BF629A">
              <w:rPr>
                <w:rFonts w:ascii="Arial" w:eastAsia="Arial" w:hAnsi="Arial" w:cs="Arial"/>
                <w:sz w:val="20"/>
              </w:rPr>
              <w:t>.</w:t>
            </w:r>
          </w:p>
          <w:p w14:paraId="618F8507" w14:textId="4EA301CE" w:rsidR="002A3C03" w:rsidRPr="00BF629A" w:rsidRDefault="5E606981" w:rsidP="1271A91E">
            <w:pPr>
              <w:pStyle w:val="Odstavekseznama"/>
              <w:numPr>
                <w:ilvl w:val="0"/>
                <w:numId w:val="158"/>
              </w:numPr>
              <w:spacing w:line="276" w:lineRule="auto"/>
              <w:ind w:left="360" w:hanging="450"/>
              <w:rPr>
                <w:rFonts w:ascii="Arial" w:eastAsia="Arial" w:hAnsi="Arial" w:cs="Arial"/>
                <w:sz w:val="20"/>
              </w:rPr>
            </w:pPr>
            <w:r w:rsidRPr="00BF629A">
              <w:rPr>
                <w:rFonts w:ascii="Arial" w:eastAsia="Arial" w:hAnsi="Arial" w:cs="Arial"/>
                <w:sz w:val="20"/>
              </w:rPr>
              <w:t xml:space="preserve">Prehranska dopolnila se dajejo na trg v </w:t>
            </w:r>
            <w:r w:rsidR="1DB6A548" w:rsidRPr="00BF629A">
              <w:rPr>
                <w:rFonts w:ascii="Arial" w:eastAsia="Arial" w:hAnsi="Arial" w:cs="Arial"/>
                <w:sz w:val="20"/>
              </w:rPr>
              <w:t>predpakirani obliki</w:t>
            </w:r>
            <w:r w:rsidR="4D701445" w:rsidRPr="00BF629A">
              <w:rPr>
                <w:rFonts w:ascii="Arial" w:eastAsia="Arial" w:hAnsi="Arial" w:cs="Arial"/>
                <w:sz w:val="20"/>
              </w:rPr>
              <w:t xml:space="preserve">, </w:t>
            </w:r>
            <w:r w:rsidRPr="00BF629A">
              <w:rPr>
                <w:rFonts w:ascii="Arial" w:eastAsia="Arial" w:hAnsi="Arial" w:cs="Arial"/>
                <w:sz w:val="20"/>
              </w:rPr>
              <w:t>sestavi</w:t>
            </w:r>
            <w:r w:rsidR="7E753BDD" w:rsidRPr="00BF629A">
              <w:rPr>
                <w:rFonts w:ascii="Arial" w:eastAsia="Arial" w:hAnsi="Arial" w:cs="Arial"/>
                <w:sz w:val="20"/>
              </w:rPr>
              <w:t xml:space="preserve"> in</w:t>
            </w:r>
            <w:r w:rsidRPr="00BF629A">
              <w:rPr>
                <w:rFonts w:ascii="Arial" w:eastAsia="Arial" w:hAnsi="Arial" w:cs="Arial"/>
                <w:sz w:val="20"/>
              </w:rPr>
              <w:t xml:space="preserve"> </w:t>
            </w:r>
            <w:r w:rsidR="45D08156" w:rsidRPr="00BF629A">
              <w:rPr>
                <w:rFonts w:ascii="Arial" w:eastAsia="Arial" w:hAnsi="Arial" w:cs="Arial"/>
                <w:sz w:val="20"/>
              </w:rPr>
              <w:t xml:space="preserve">z </w:t>
            </w:r>
            <w:r w:rsidR="0A683526" w:rsidRPr="00BF629A">
              <w:rPr>
                <w:rFonts w:ascii="Arial" w:eastAsia="Arial" w:hAnsi="Arial" w:cs="Arial"/>
                <w:sz w:val="20"/>
              </w:rPr>
              <w:t xml:space="preserve">označenimi </w:t>
            </w:r>
            <w:r w:rsidR="45D08156" w:rsidRPr="00BF629A">
              <w:rPr>
                <w:rFonts w:ascii="Arial" w:eastAsia="Arial" w:hAnsi="Arial" w:cs="Arial"/>
                <w:sz w:val="20"/>
              </w:rPr>
              <w:t>odmerki</w:t>
            </w:r>
            <w:r w:rsidRPr="00BF629A">
              <w:rPr>
                <w:rFonts w:ascii="Arial" w:eastAsia="Arial" w:hAnsi="Arial" w:cs="Arial"/>
                <w:sz w:val="20"/>
              </w:rPr>
              <w:t>, ki ne škodujejo zdravju</w:t>
            </w:r>
            <w:r w:rsidR="318E16D2" w:rsidRPr="00BF629A">
              <w:rPr>
                <w:rFonts w:ascii="Arial" w:eastAsia="Arial" w:hAnsi="Arial" w:cs="Arial"/>
                <w:sz w:val="20"/>
              </w:rPr>
              <w:t>.</w:t>
            </w:r>
            <w:r w:rsidRPr="00BF629A">
              <w:rPr>
                <w:rFonts w:ascii="Arial" w:eastAsia="Arial" w:hAnsi="Arial" w:cs="Arial"/>
                <w:sz w:val="20"/>
              </w:rPr>
              <w:t xml:space="preserve"> </w:t>
            </w:r>
          </w:p>
          <w:p w14:paraId="0A39FBB4" w14:textId="4B5783F7" w:rsidR="002A3C03" w:rsidRPr="00BF629A" w:rsidRDefault="086CC7CA" w:rsidP="001A3999">
            <w:pPr>
              <w:pStyle w:val="Odstavekseznama"/>
              <w:numPr>
                <w:ilvl w:val="0"/>
                <w:numId w:val="158"/>
              </w:numPr>
              <w:spacing w:line="276" w:lineRule="auto"/>
              <w:ind w:left="360" w:hanging="450"/>
              <w:rPr>
                <w:rFonts w:ascii="Arial" w:eastAsia="Arial" w:hAnsi="Arial" w:cs="Arial"/>
                <w:sz w:val="20"/>
              </w:rPr>
            </w:pPr>
            <w:r w:rsidRPr="00BF629A">
              <w:rPr>
                <w:rFonts w:ascii="Arial" w:eastAsia="Arial" w:hAnsi="Arial" w:cs="Arial"/>
                <w:sz w:val="20"/>
              </w:rPr>
              <w:t xml:space="preserve">Prehranska dopolnila lahko vsebujejo vitamine, minerale, aminokisline, maščobne kisline, vlaknine, rastline in rastlinske izvlečke, mikroorganizme in druge snovi s hranilnim ali fiziološkim učinkom.   </w:t>
            </w:r>
          </w:p>
          <w:p w14:paraId="6F977657" w14:textId="5068C43D" w:rsidR="002A3C03" w:rsidRPr="00BF629A" w:rsidRDefault="00D4DBE6" w:rsidP="00404C80">
            <w:pPr>
              <w:pStyle w:val="Odstavekseznama"/>
              <w:numPr>
                <w:ilvl w:val="0"/>
                <w:numId w:val="158"/>
              </w:numPr>
              <w:spacing w:line="276" w:lineRule="auto"/>
              <w:ind w:left="360" w:hanging="450"/>
              <w:rPr>
                <w:rFonts w:ascii="Arial" w:eastAsia="Arial" w:hAnsi="Arial" w:cs="Arial"/>
                <w:sz w:val="20"/>
              </w:rPr>
            </w:pPr>
            <w:r w:rsidRPr="00BF629A">
              <w:rPr>
                <w:rFonts w:ascii="Arial" w:eastAsia="Arial" w:hAnsi="Arial" w:cs="Arial"/>
                <w:sz w:val="20"/>
              </w:rPr>
              <w:t xml:space="preserve">Za proizvodnjo prehranskih dopolnil se uporabijo samo vitamini in minerali in njihove oblike v skladu </w:t>
            </w:r>
            <w:r w:rsidR="27EE85DF" w:rsidRPr="00BF629A">
              <w:rPr>
                <w:rFonts w:ascii="Arial" w:eastAsia="Arial" w:hAnsi="Arial" w:cs="Arial"/>
                <w:sz w:val="20"/>
              </w:rPr>
              <w:t xml:space="preserve">s tem zakonom, predpisi, izdanimi na njegovi podlagi, in </w:t>
            </w:r>
            <w:r w:rsidR="37CDF455" w:rsidRPr="00BF629A">
              <w:rPr>
                <w:rFonts w:ascii="Arial" w:eastAsia="Arial" w:hAnsi="Arial" w:cs="Arial"/>
                <w:sz w:val="20"/>
              </w:rPr>
              <w:t>uredb</w:t>
            </w:r>
            <w:r w:rsidR="4E4774C9" w:rsidRPr="00BF629A">
              <w:rPr>
                <w:rFonts w:ascii="Arial" w:eastAsia="Arial" w:hAnsi="Arial" w:cs="Arial"/>
                <w:sz w:val="20"/>
              </w:rPr>
              <w:t>ami</w:t>
            </w:r>
            <w:r w:rsidR="27EE85DF" w:rsidRPr="00BF629A">
              <w:rPr>
                <w:rFonts w:ascii="Arial" w:eastAsia="Arial" w:hAnsi="Arial" w:cs="Arial"/>
                <w:sz w:val="20"/>
              </w:rPr>
              <w:t xml:space="preserve"> EU, ki urejajo</w:t>
            </w:r>
            <w:r w:rsidRPr="00BF629A">
              <w:rPr>
                <w:rFonts w:ascii="Arial" w:eastAsia="Arial" w:hAnsi="Arial" w:cs="Arial"/>
                <w:sz w:val="20"/>
              </w:rPr>
              <w:t xml:space="preserve">, sezname vitaminov in mineralov ter njihovih oblik, ki lahko sestavljajo prehranska dopolnila. </w:t>
            </w:r>
          </w:p>
          <w:p w14:paraId="5257C061" w14:textId="5F0EC387" w:rsidR="002A3C03" w:rsidRPr="00BF629A" w:rsidRDefault="1F1609CD" w:rsidP="74D18CF8">
            <w:pPr>
              <w:pStyle w:val="Odstavekseznama"/>
              <w:numPr>
                <w:ilvl w:val="0"/>
                <w:numId w:val="158"/>
              </w:numPr>
              <w:spacing w:line="276" w:lineRule="auto"/>
              <w:ind w:left="360" w:hanging="450"/>
              <w:rPr>
                <w:rFonts w:ascii="Arial" w:eastAsia="Arial" w:hAnsi="Arial" w:cs="Arial"/>
                <w:sz w:val="20"/>
              </w:rPr>
            </w:pPr>
            <w:r w:rsidRPr="00BF629A">
              <w:rPr>
                <w:rFonts w:ascii="Arial" w:eastAsia="Arial" w:hAnsi="Arial" w:cs="Arial"/>
                <w:sz w:val="20"/>
              </w:rPr>
              <w:t>Oblike vitaminov, mineralov</w:t>
            </w:r>
            <w:r w:rsidR="450938E3" w:rsidRPr="00BF629A">
              <w:rPr>
                <w:rFonts w:ascii="Arial" w:eastAsia="Arial" w:hAnsi="Arial" w:cs="Arial"/>
                <w:sz w:val="20"/>
              </w:rPr>
              <w:t xml:space="preserve"> </w:t>
            </w:r>
            <w:r w:rsidR="1AFAA0B5" w:rsidRPr="00BF629A">
              <w:rPr>
                <w:rFonts w:ascii="Arial" w:eastAsia="Arial" w:hAnsi="Arial" w:cs="Arial"/>
                <w:sz w:val="20"/>
              </w:rPr>
              <w:t xml:space="preserve">in </w:t>
            </w:r>
            <w:r w:rsidRPr="00BF629A">
              <w:rPr>
                <w:rFonts w:ascii="Arial" w:eastAsia="Arial" w:hAnsi="Arial" w:cs="Arial"/>
                <w:sz w:val="20"/>
              </w:rPr>
              <w:t>druge snovi, ki se uporabljajo v proizvodnji prehranskih dopolnil</w:t>
            </w:r>
            <w:r w:rsidR="136D2C28" w:rsidRPr="00BF629A">
              <w:rPr>
                <w:rFonts w:ascii="Arial" w:eastAsia="Arial" w:hAnsi="Arial" w:cs="Arial"/>
                <w:sz w:val="20"/>
              </w:rPr>
              <w:t>,</w:t>
            </w:r>
            <w:r w:rsidRPr="00BF629A">
              <w:rPr>
                <w:rFonts w:ascii="Arial" w:eastAsia="Arial" w:hAnsi="Arial" w:cs="Arial"/>
                <w:sz w:val="20"/>
              </w:rPr>
              <w:t xml:space="preserve"> </w:t>
            </w:r>
            <w:r w:rsidR="4A6561C6" w:rsidRPr="00BF629A">
              <w:rPr>
                <w:rFonts w:ascii="Arial" w:eastAsia="Arial" w:hAnsi="Arial" w:cs="Arial"/>
                <w:sz w:val="20"/>
              </w:rPr>
              <w:t xml:space="preserve">morajo </w:t>
            </w:r>
            <w:r w:rsidR="2991A608" w:rsidRPr="00BF629A">
              <w:rPr>
                <w:rFonts w:ascii="Arial" w:eastAsia="Arial" w:hAnsi="Arial" w:cs="Arial"/>
                <w:sz w:val="20"/>
              </w:rPr>
              <w:t>izpolnj</w:t>
            </w:r>
            <w:r w:rsidR="428E4747" w:rsidRPr="00BF629A">
              <w:rPr>
                <w:rFonts w:ascii="Arial" w:eastAsia="Arial" w:hAnsi="Arial" w:cs="Arial"/>
                <w:sz w:val="20"/>
              </w:rPr>
              <w:t>evati</w:t>
            </w:r>
            <w:r w:rsidRPr="00BF629A">
              <w:rPr>
                <w:rFonts w:ascii="Arial" w:eastAsia="Arial" w:hAnsi="Arial" w:cs="Arial"/>
                <w:sz w:val="20"/>
              </w:rPr>
              <w:t xml:space="preserve"> pogoje čistosti v skladu </w:t>
            </w:r>
            <w:r w:rsidR="4841BF15" w:rsidRPr="00BF629A">
              <w:rPr>
                <w:rFonts w:ascii="Arial" w:eastAsia="Arial" w:hAnsi="Arial" w:cs="Arial"/>
                <w:sz w:val="20"/>
              </w:rPr>
              <w:t>s Codex Alimentarius, če ni s pravnimi akti EU</w:t>
            </w:r>
            <w:r w:rsidR="0656608F" w:rsidRPr="00BF629A">
              <w:rPr>
                <w:rFonts w:ascii="Arial" w:eastAsia="Arial" w:hAnsi="Arial" w:cs="Arial"/>
                <w:sz w:val="20"/>
              </w:rPr>
              <w:t>, ki urejajo aditive za živila oziroma prehranska dopolnila,</w:t>
            </w:r>
            <w:r w:rsidR="4841BF15" w:rsidRPr="00BF629A">
              <w:rPr>
                <w:rFonts w:ascii="Arial" w:eastAsia="Arial" w:hAnsi="Arial" w:cs="Arial"/>
                <w:sz w:val="20"/>
              </w:rPr>
              <w:t xml:space="preserve"> določeno drugače</w:t>
            </w:r>
            <w:r w:rsidRPr="00BF629A">
              <w:rPr>
                <w:rFonts w:ascii="Arial" w:eastAsia="Arial" w:hAnsi="Arial" w:cs="Arial"/>
                <w:sz w:val="20"/>
              </w:rPr>
              <w:t>.</w:t>
            </w:r>
          </w:p>
          <w:p w14:paraId="14E337C5" w14:textId="77777777" w:rsidR="00971EA8" w:rsidRPr="00BF629A" w:rsidRDefault="309BDED0" w:rsidP="74D18CF8">
            <w:pPr>
              <w:pStyle w:val="Odstavekseznama"/>
              <w:numPr>
                <w:ilvl w:val="0"/>
                <w:numId w:val="158"/>
              </w:numPr>
              <w:spacing w:line="276" w:lineRule="auto"/>
              <w:ind w:left="360" w:hanging="450"/>
              <w:rPr>
                <w:rFonts w:ascii="Arial" w:eastAsia="Arial" w:hAnsi="Arial" w:cs="Arial"/>
                <w:sz w:val="20"/>
              </w:rPr>
            </w:pPr>
            <w:r w:rsidRPr="00BF629A">
              <w:rPr>
                <w:rFonts w:ascii="Arial" w:eastAsia="Arial" w:hAnsi="Arial" w:cs="Arial"/>
                <w:sz w:val="20"/>
              </w:rPr>
              <w:t>V dvom</w:t>
            </w:r>
            <w:r w:rsidR="2370A332" w:rsidRPr="00BF629A">
              <w:rPr>
                <w:rFonts w:ascii="Arial" w:eastAsia="Arial" w:hAnsi="Arial" w:cs="Arial"/>
                <w:sz w:val="20"/>
              </w:rPr>
              <w:t>u</w:t>
            </w:r>
            <w:r w:rsidRPr="00BF629A">
              <w:rPr>
                <w:rFonts w:ascii="Arial" w:eastAsia="Arial" w:hAnsi="Arial" w:cs="Arial"/>
                <w:sz w:val="20"/>
              </w:rPr>
              <w:t xml:space="preserve">, ali </w:t>
            </w:r>
            <w:r w:rsidR="35C67E0D" w:rsidRPr="00BF629A">
              <w:rPr>
                <w:rFonts w:ascii="Arial" w:eastAsia="Arial" w:hAnsi="Arial" w:cs="Arial"/>
                <w:sz w:val="20"/>
              </w:rPr>
              <w:t xml:space="preserve"> je</w:t>
            </w:r>
            <w:r w:rsidRPr="00BF629A">
              <w:rPr>
                <w:rFonts w:ascii="Arial" w:eastAsia="Arial" w:hAnsi="Arial" w:cs="Arial"/>
                <w:sz w:val="20"/>
              </w:rPr>
              <w:t xml:space="preserve">  posamezn</w:t>
            </w:r>
            <w:r w:rsidR="54528B8F" w:rsidRPr="00BF629A">
              <w:rPr>
                <w:rFonts w:ascii="Arial" w:eastAsia="Arial" w:hAnsi="Arial" w:cs="Arial"/>
                <w:sz w:val="20"/>
              </w:rPr>
              <w:t>i</w:t>
            </w:r>
            <w:r w:rsidRPr="00BF629A">
              <w:rPr>
                <w:rFonts w:ascii="Arial" w:eastAsia="Arial" w:hAnsi="Arial" w:cs="Arial"/>
                <w:sz w:val="20"/>
              </w:rPr>
              <w:t xml:space="preserve"> izdel</w:t>
            </w:r>
            <w:r w:rsidR="1C431FC3" w:rsidRPr="00BF629A">
              <w:rPr>
                <w:rFonts w:ascii="Arial" w:eastAsia="Arial" w:hAnsi="Arial" w:cs="Arial"/>
                <w:sz w:val="20"/>
              </w:rPr>
              <w:t>ek</w:t>
            </w:r>
            <w:r w:rsidRPr="00BF629A">
              <w:rPr>
                <w:rFonts w:ascii="Arial" w:eastAsia="Arial" w:hAnsi="Arial" w:cs="Arial"/>
                <w:sz w:val="20"/>
              </w:rPr>
              <w:t xml:space="preserve"> prehransko dopolnilo ali zdravilo, se za </w:t>
            </w:r>
            <w:r w:rsidR="07BB5B08" w:rsidRPr="00BF629A">
              <w:rPr>
                <w:rFonts w:ascii="Arial" w:eastAsia="Arial" w:hAnsi="Arial" w:cs="Arial"/>
                <w:sz w:val="20"/>
              </w:rPr>
              <w:t xml:space="preserve">to </w:t>
            </w:r>
            <w:r w:rsidRPr="00BF629A">
              <w:rPr>
                <w:rFonts w:ascii="Arial" w:eastAsia="Arial" w:hAnsi="Arial" w:cs="Arial"/>
                <w:sz w:val="20"/>
              </w:rPr>
              <w:t>opredelitev  uporabi zakon, ki ureja zdravila.</w:t>
            </w:r>
          </w:p>
          <w:p w14:paraId="65451CED" w14:textId="77777777" w:rsidR="00971EA8" w:rsidRPr="00BF629A" w:rsidRDefault="4E7658A8" w:rsidP="00971EA8">
            <w:pPr>
              <w:pStyle w:val="Odstavekseznama"/>
              <w:numPr>
                <w:ilvl w:val="0"/>
                <w:numId w:val="158"/>
              </w:numPr>
              <w:spacing w:line="276" w:lineRule="auto"/>
              <w:ind w:left="360" w:hanging="450"/>
              <w:rPr>
                <w:rFonts w:ascii="Arial" w:eastAsia="Arial" w:hAnsi="Arial" w:cs="Arial"/>
                <w:sz w:val="20"/>
              </w:rPr>
            </w:pPr>
            <w:r w:rsidRPr="00BF629A">
              <w:rPr>
                <w:rFonts w:ascii="Arial" w:eastAsia="Arial" w:hAnsi="Arial" w:cs="Arial"/>
                <w:sz w:val="20"/>
              </w:rPr>
              <w:t>Dajanje prehranskih dopolnil, namenjenih otrokom, mlajšim od 12 mesecev, na trg, ni dovoljeno.</w:t>
            </w:r>
          </w:p>
          <w:p w14:paraId="1728B4D0" w14:textId="61A3D592" w:rsidR="002A3C03" w:rsidRPr="00BF629A" w:rsidRDefault="534B7054" w:rsidP="00971EA8">
            <w:pPr>
              <w:pStyle w:val="Odstavekseznama"/>
              <w:numPr>
                <w:ilvl w:val="0"/>
                <w:numId w:val="158"/>
              </w:numPr>
              <w:spacing w:line="276" w:lineRule="auto"/>
              <w:ind w:left="360" w:hanging="450"/>
              <w:rPr>
                <w:rFonts w:ascii="Arial" w:eastAsia="Arial" w:hAnsi="Arial" w:cs="Arial"/>
                <w:sz w:val="20"/>
              </w:rPr>
            </w:pPr>
            <w:r w:rsidRPr="00BF629A">
              <w:rPr>
                <w:rFonts w:ascii="Arial" w:eastAsia="Arial" w:hAnsi="Arial" w:cs="Arial"/>
                <w:sz w:val="20"/>
              </w:rPr>
              <w:t xml:space="preserve">Podrobnejše pogoje glede </w:t>
            </w:r>
            <w:r w:rsidR="336E6C5D" w:rsidRPr="00BF629A">
              <w:rPr>
                <w:rFonts w:ascii="Arial" w:eastAsia="Arial" w:hAnsi="Arial" w:cs="Arial"/>
                <w:sz w:val="20"/>
              </w:rPr>
              <w:t>načina dajanja prehranskih dopolnil na trg iz prvega odstavka tega člena,</w:t>
            </w:r>
            <w:r w:rsidR="336E6C5D" w:rsidRPr="00BF629A">
              <w:rPr>
                <w:rFonts w:ascii="Arial" w:hAnsi="Arial" w:cs="Arial"/>
                <w:sz w:val="20"/>
              </w:rPr>
              <w:t xml:space="preserve"> </w:t>
            </w:r>
            <w:r w:rsidRPr="00BF629A">
              <w:rPr>
                <w:rFonts w:ascii="Arial" w:eastAsia="Arial" w:hAnsi="Arial" w:cs="Arial"/>
                <w:sz w:val="20"/>
              </w:rPr>
              <w:t>sestave</w:t>
            </w:r>
            <w:r w:rsidR="3544CDB6" w:rsidRPr="00BF629A">
              <w:rPr>
                <w:rFonts w:ascii="Arial" w:eastAsia="Arial" w:hAnsi="Arial" w:cs="Arial"/>
                <w:sz w:val="20"/>
              </w:rPr>
              <w:t xml:space="preserve"> iz prvega in drugega odstavka tega člena</w:t>
            </w:r>
            <w:r w:rsidR="07D989CE" w:rsidRPr="00BF629A">
              <w:rPr>
                <w:rFonts w:ascii="Arial" w:eastAsia="Arial" w:hAnsi="Arial" w:cs="Arial"/>
                <w:sz w:val="20"/>
              </w:rPr>
              <w:t xml:space="preserve"> in</w:t>
            </w:r>
            <w:r w:rsidRPr="00BF629A">
              <w:rPr>
                <w:rFonts w:ascii="Arial" w:eastAsia="Arial" w:hAnsi="Arial" w:cs="Arial"/>
                <w:sz w:val="20"/>
              </w:rPr>
              <w:t xml:space="preserve"> proizvodnje </w:t>
            </w:r>
            <w:r w:rsidR="33F5486C" w:rsidRPr="00BF629A">
              <w:rPr>
                <w:rFonts w:ascii="Arial" w:eastAsia="Arial" w:hAnsi="Arial" w:cs="Arial"/>
                <w:sz w:val="20"/>
              </w:rPr>
              <w:t xml:space="preserve">iz </w:t>
            </w:r>
            <w:r w:rsidR="4DBC4EFD" w:rsidRPr="00BF629A">
              <w:rPr>
                <w:rFonts w:ascii="Arial" w:eastAsia="Arial" w:hAnsi="Arial" w:cs="Arial"/>
                <w:sz w:val="20"/>
              </w:rPr>
              <w:t>četrtega</w:t>
            </w:r>
            <w:r w:rsidR="33F5486C" w:rsidRPr="00BF629A">
              <w:rPr>
                <w:rFonts w:ascii="Arial" w:eastAsia="Arial" w:hAnsi="Arial" w:cs="Arial"/>
                <w:sz w:val="20"/>
              </w:rPr>
              <w:t xml:space="preserve"> in </w:t>
            </w:r>
            <w:r w:rsidR="415E34F4" w:rsidRPr="00BF629A">
              <w:rPr>
                <w:rFonts w:ascii="Arial" w:eastAsia="Arial" w:hAnsi="Arial" w:cs="Arial"/>
                <w:sz w:val="20"/>
              </w:rPr>
              <w:t>petega</w:t>
            </w:r>
            <w:r w:rsidR="33F5486C" w:rsidRPr="00BF629A">
              <w:rPr>
                <w:rFonts w:ascii="Arial" w:eastAsia="Arial" w:hAnsi="Arial" w:cs="Arial"/>
                <w:sz w:val="20"/>
              </w:rPr>
              <w:t xml:space="preserve"> odstavka tega člena</w:t>
            </w:r>
            <w:r w:rsidR="4581B205" w:rsidRPr="00BF629A">
              <w:rPr>
                <w:rFonts w:ascii="Arial" w:eastAsia="Arial" w:hAnsi="Arial" w:cs="Arial"/>
                <w:sz w:val="20"/>
              </w:rPr>
              <w:t xml:space="preserve"> </w:t>
            </w:r>
            <w:r w:rsidRPr="00BF629A">
              <w:rPr>
                <w:rFonts w:ascii="Arial" w:eastAsia="Arial" w:hAnsi="Arial" w:cs="Arial"/>
                <w:sz w:val="20"/>
              </w:rPr>
              <w:t xml:space="preserve">določi minister, pristojen za zdravje. </w:t>
            </w:r>
          </w:p>
          <w:p w14:paraId="3901E9C5" w14:textId="77777777" w:rsidR="003D633C" w:rsidRPr="00BF629A" w:rsidRDefault="003D633C" w:rsidP="003D633C">
            <w:pPr>
              <w:pStyle w:val="Odstavekseznama"/>
              <w:spacing w:line="276" w:lineRule="auto"/>
              <w:ind w:left="360"/>
              <w:rPr>
                <w:rFonts w:ascii="Arial" w:eastAsia="Arial" w:hAnsi="Arial" w:cs="Arial"/>
                <w:sz w:val="20"/>
              </w:rPr>
            </w:pPr>
          </w:p>
          <w:p w14:paraId="5219FDF3"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43966FE6"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(označevanje, predstavljanje in oglaševanje prehranskih dopolnil)</w:t>
            </w:r>
          </w:p>
          <w:p w14:paraId="655C53CF" w14:textId="1E412AE4" w:rsidR="002A3C03" w:rsidRPr="00BF629A" w:rsidRDefault="4DD893B5" w:rsidP="1271A91E">
            <w:pPr>
              <w:pStyle w:val="Odstavekseznama"/>
              <w:numPr>
                <w:ilvl w:val="0"/>
                <w:numId w:val="157"/>
              </w:numPr>
              <w:spacing w:line="276" w:lineRule="auto"/>
              <w:ind w:left="360"/>
              <w:rPr>
                <w:rFonts w:ascii="Arial" w:eastAsia="Arial" w:hAnsi="Arial" w:cs="Arial"/>
                <w:sz w:val="20"/>
              </w:rPr>
            </w:pPr>
            <w:r w:rsidRPr="00BF629A">
              <w:rPr>
                <w:rFonts w:ascii="Arial" w:eastAsia="Arial" w:hAnsi="Arial" w:cs="Arial"/>
                <w:sz w:val="20"/>
              </w:rPr>
              <w:t>Označevanje, predstavljanje in oglaševanje prehranskih dopolnil mora biti v skladu s</w:t>
            </w:r>
            <w:r w:rsidR="30F54843" w:rsidRPr="00BF629A">
              <w:rPr>
                <w:rFonts w:ascii="Arial" w:eastAsia="Arial" w:hAnsi="Arial" w:cs="Arial"/>
                <w:sz w:val="20"/>
              </w:rPr>
              <w:t xml:space="preserve"> tem zakonom, predpisi, izdanimi na njegovi podlagi, in uredb</w:t>
            </w:r>
            <w:r w:rsidR="3AA2B1F6" w:rsidRPr="00BF629A">
              <w:rPr>
                <w:rFonts w:ascii="Arial" w:eastAsia="Arial" w:hAnsi="Arial" w:cs="Arial"/>
                <w:sz w:val="20"/>
              </w:rPr>
              <w:t>ami</w:t>
            </w:r>
            <w:r w:rsidR="30F54843" w:rsidRPr="00BF629A">
              <w:rPr>
                <w:rFonts w:ascii="Arial" w:eastAsia="Arial" w:hAnsi="Arial" w:cs="Arial"/>
                <w:sz w:val="20"/>
              </w:rPr>
              <w:t xml:space="preserve"> EU, ki</w:t>
            </w:r>
            <w:r w:rsidRPr="00BF629A">
              <w:rPr>
                <w:rFonts w:ascii="Arial" w:eastAsia="Arial" w:hAnsi="Arial" w:cs="Arial"/>
                <w:sz w:val="20"/>
              </w:rPr>
              <w:t xml:space="preserve"> urejajo zagotavljanje informacij o živilih potrošniku ter prehranske in zdravstvene trditve na živilih</w:t>
            </w:r>
            <w:r w:rsidR="2DA1252B" w:rsidRPr="00BF629A">
              <w:rPr>
                <w:rFonts w:ascii="Arial" w:eastAsia="Arial" w:hAnsi="Arial" w:cs="Arial"/>
                <w:sz w:val="20"/>
              </w:rPr>
              <w:t>.</w:t>
            </w:r>
          </w:p>
          <w:p w14:paraId="7A2D4822" w14:textId="03AEF0A8" w:rsidR="002A3C03" w:rsidRPr="00BF629A" w:rsidRDefault="4E7658A8" w:rsidP="00404C80">
            <w:pPr>
              <w:pStyle w:val="Odstavekseznama"/>
              <w:numPr>
                <w:ilvl w:val="0"/>
                <w:numId w:val="157"/>
              </w:numPr>
              <w:spacing w:line="276" w:lineRule="auto"/>
              <w:ind w:left="360"/>
              <w:rPr>
                <w:rFonts w:ascii="Arial" w:eastAsia="Arial" w:hAnsi="Arial" w:cs="Arial"/>
                <w:sz w:val="20"/>
              </w:rPr>
            </w:pPr>
            <w:r w:rsidRPr="00BF629A">
              <w:rPr>
                <w:rFonts w:ascii="Arial" w:eastAsia="Arial" w:hAnsi="Arial" w:cs="Arial"/>
                <w:sz w:val="20"/>
              </w:rPr>
              <w:t>Pri označevanju, predstavljanju in oglaševanju se prehranskim dopolnilom ne sme</w:t>
            </w:r>
            <w:r w:rsidR="79F032CF" w:rsidRPr="00BF629A">
              <w:rPr>
                <w:rFonts w:ascii="Arial" w:eastAsia="Arial" w:hAnsi="Arial" w:cs="Arial"/>
                <w:sz w:val="20"/>
              </w:rPr>
              <w:t>jo</w:t>
            </w:r>
            <w:r w:rsidRPr="00BF629A">
              <w:rPr>
                <w:rFonts w:ascii="Arial" w:eastAsia="Arial" w:hAnsi="Arial" w:cs="Arial"/>
                <w:sz w:val="20"/>
              </w:rPr>
              <w:t xml:space="preserve"> pripisovati lastnosti preprečevanja, zdravljenja ali ozdravljenja bolezni pri ljudeh.</w:t>
            </w:r>
          </w:p>
          <w:p w14:paraId="777FCEF2" w14:textId="3E335BCD" w:rsidR="00651C1F" w:rsidRPr="00BF629A" w:rsidRDefault="1AE69E39" w:rsidP="00404C80">
            <w:pPr>
              <w:pStyle w:val="Odstavekseznama"/>
              <w:numPr>
                <w:ilvl w:val="0"/>
                <w:numId w:val="157"/>
              </w:numPr>
              <w:spacing w:line="276" w:lineRule="auto"/>
              <w:ind w:left="360"/>
              <w:rPr>
                <w:rFonts w:ascii="Arial" w:eastAsia="Arial" w:hAnsi="Arial" w:cs="Arial"/>
                <w:sz w:val="20"/>
              </w:rPr>
            </w:pPr>
            <w:r w:rsidRPr="00BF629A">
              <w:rPr>
                <w:rFonts w:ascii="Arial" w:eastAsia="Arial" w:hAnsi="Arial" w:cs="Arial"/>
                <w:sz w:val="20"/>
              </w:rPr>
              <w:lastRenderedPageBreak/>
              <w:t>Označevanje, predstavljanje in oglaševanje prehranskih dopolnil ne sme vključevati navedb, ki bi navajale ali namigovale, da z uravnoteženo in pestro prehrano</w:t>
            </w:r>
            <w:r w:rsidR="17E1569E" w:rsidRPr="00BF629A">
              <w:rPr>
                <w:rFonts w:ascii="Arial" w:eastAsia="Arial" w:hAnsi="Arial" w:cs="Arial"/>
                <w:sz w:val="20"/>
              </w:rPr>
              <w:t xml:space="preserve"> na splošno</w:t>
            </w:r>
            <w:r w:rsidRPr="00BF629A">
              <w:rPr>
                <w:rFonts w:ascii="Arial" w:eastAsia="Arial" w:hAnsi="Arial" w:cs="Arial"/>
                <w:sz w:val="20"/>
              </w:rPr>
              <w:t> ni mogoče zagotoviti zadostnega vnosa ustreznih količin hranil. </w:t>
            </w:r>
          </w:p>
          <w:p w14:paraId="720123C0" w14:textId="45173881" w:rsidR="00651C1F" w:rsidRPr="00BF629A" w:rsidRDefault="4B17A0A4" w:rsidP="1271A91E">
            <w:pPr>
              <w:pStyle w:val="Odstavekseznama"/>
              <w:numPr>
                <w:ilvl w:val="0"/>
                <w:numId w:val="157"/>
              </w:numPr>
              <w:spacing w:line="276" w:lineRule="auto"/>
              <w:ind w:left="360"/>
              <w:rPr>
                <w:rFonts w:ascii="Arial" w:eastAsia="Arial" w:hAnsi="Arial" w:cs="Arial"/>
                <w:sz w:val="20"/>
              </w:rPr>
            </w:pPr>
            <w:r w:rsidRPr="00BF629A">
              <w:rPr>
                <w:rFonts w:ascii="Arial" w:eastAsia="Arial" w:hAnsi="Arial" w:cs="Arial"/>
                <w:sz w:val="20"/>
              </w:rPr>
              <w:t xml:space="preserve">Prehranska dopolnila morajo biti označena kot </w:t>
            </w:r>
            <w:r w:rsidR="36623201" w:rsidRPr="00BF629A">
              <w:rPr>
                <w:rFonts w:ascii="Arial" w:eastAsia="Arial" w:hAnsi="Arial" w:cs="Arial"/>
                <w:sz w:val="20"/>
              </w:rPr>
              <w:t>»</w:t>
            </w:r>
            <w:r w:rsidRPr="00BF629A">
              <w:rPr>
                <w:rFonts w:ascii="Arial" w:eastAsia="Arial" w:hAnsi="Arial" w:cs="Arial"/>
                <w:sz w:val="20"/>
              </w:rPr>
              <w:t>prehransko dopolnilo</w:t>
            </w:r>
            <w:r w:rsidR="3854D7CD" w:rsidRPr="00BF629A">
              <w:rPr>
                <w:rFonts w:ascii="Arial" w:eastAsia="Arial" w:hAnsi="Arial" w:cs="Arial"/>
                <w:sz w:val="20"/>
              </w:rPr>
              <w:t>«.</w:t>
            </w:r>
            <w:r w:rsidR="3854D7CD" w:rsidRPr="00BF629A">
              <w:rPr>
                <w:rFonts w:ascii="Arial" w:hAnsi="Arial" w:cs="Arial"/>
                <w:sz w:val="20"/>
              </w:rPr>
              <w:t xml:space="preserve"> </w:t>
            </w:r>
            <w:r w:rsidRPr="00BF629A">
              <w:rPr>
                <w:rFonts w:ascii="Arial" w:eastAsia="Arial" w:hAnsi="Arial" w:cs="Arial"/>
                <w:sz w:val="20"/>
              </w:rPr>
              <w:t> </w:t>
            </w:r>
          </w:p>
          <w:p w14:paraId="55905712" w14:textId="77777777" w:rsidR="00651C1F" w:rsidRPr="00BF629A" w:rsidRDefault="00651C1F" w:rsidP="00404C80">
            <w:pPr>
              <w:pStyle w:val="Odstavekseznama"/>
              <w:numPr>
                <w:ilvl w:val="0"/>
                <w:numId w:val="157"/>
              </w:numPr>
              <w:spacing w:line="276" w:lineRule="auto"/>
              <w:ind w:left="360"/>
              <w:rPr>
                <w:rFonts w:ascii="Arial" w:eastAsia="Arial" w:hAnsi="Arial" w:cs="Arial"/>
                <w:sz w:val="20"/>
              </w:rPr>
            </w:pPr>
            <w:r w:rsidRPr="00BF629A">
              <w:rPr>
                <w:rFonts w:ascii="Arial" w:eastAsia="Arial" w:hAnsi="Arial" w:cs="Arial"/>
                <w:sz w:val="20"/>
              </w:rPr>
              <w:t>Označba prehranskega dopolnila mora vsebovati še naslednje podatke: </w:t>
            </w:r>
          </w:p>
          <w:p w14:paraId="4E5FC3D7" w14:textId="7964878F" w:rsidR="6C61AC69" w:rsidRPr="00BF629A" w:rsidRDefault="0124A2FF" w:rsidP="00404C80">
            <w:pPr>
              <w:pStyle w:val="Odstavekseznama"/>
              <w:numPr>
                <w:ilvl w:val="0"/>
                <w:numId w:val="49"/>
              </w:numPr>
              <w:spacing w:line="276" w:lineRule="auto"/>
              <w:rPr>
                <w:rFonts w:ascii="Arial" w:eastAsia="Arial" w:hAnsi="Arial" w:cs="Arial"/>
                <w:sz w:val="20"/>
              </w:rPr>
            </w:pPr>
            <w:r w:rsidRPr="00BF629A">
              <w:rPr>
                <w:rFonts w:ascii="Arial" w:eastAsia="Arial" w:hAnsi="Arial" w:cs="Arial"/>
                <w:sz w:val="20"/>
              </w:rPr>
              <w:t>imena vrste vitaminov in mineralov ali snovi, ki so značiln</w:t>
            </w:r>
            <w:r w:rsidR="75066B66" w:rsidRPr="00BF629A">
              <w:rPr>
                <w:rFonts w:ascii="Arial" w:eastAsia="Arial" w:hAnsi="Arial" w:cs="Arial"/>
                <w:sz w:val="20"/>
              </w:rPr>
              <w:t>i</w:t>
            </w:r>
            <w:r w:rsidRPr="00BF629A">
              <w:rPr>
                <w:rFonts w:ascii="Arial" w:eastAsia="Arial" w:hAnsi="Arial" w:cs="Arial"/>
                <w:sz w:val="20"/>
              </w:rPr>
              <w:t xml:space="preserve"> za prehransko dopolnilo</w:t>
            </w:r>
            <w:r w:rsidR="44DEF8A2" w:rsidRPr="00BF629A">
              <w:rPr>
                <w:rFonts w:ascii="Arial" w:eastAsia="Arial" w:hAnsi="Arial" w:cs="Arial"/>
                <w:sz w:val="20"/>
              </w:rPr>
              <w:t>,</w:t>
            </w:r>
            <w:r w:rsidRPr="00BF629A">
              <w:rPr>
                <w:rFonts w:ascii="Arial" w:eastAsia="Arial" w:hAnsi="Arial" w:cs="Arial"/>
                <w:sz w:val="20"/>
              </w:rPr>
              <w:t xml:space="preserve"> ali podatek o naravi hranil ali snovi</w:t>
            </w:r>
            <w:r w:rsidR="7557C9A0" w:rsidRPr="00BF629A">
              <w:rPr>
                <w:rFonts w:ascii="Arial" w:eastAsia="Arial" w:hAnsi="Arial" w:cs="Arial"/>
                <w:sz w:val="20"/>
              </w:rPr>
              <w:t>;</w:t>
            </w:r>
          </w:p>
          <w:p w14:paraId="5095E2F8" w14:textId="26DF983D" w:rsidR="1828BB2D" w:rsidRPr="00BF629A" w:rsidRDefault="77DC8844" w:rsidP="00404C80">
            <w:pPr>
              <w:pStyle w:val="Odstavekseznama"/>
              <w:numPr>
                <w:ilvl w:val="0"/>
                <w:numId w:val="49"/>
              </w:numPr>
              <w:spacing w:line="276" w:lineRule="auto"/>
              <w:rPr>
                <w:rFonts w:ascii="Arial" w:eastAsia="Arial" w:hAnsi="Arial" w:cs="Arial"/>
                <w:sz w:val="20"/>
              </w:rPr>
            </w:pPr>
            <w:r w:rsidRPr="00BF629A">
              <w:rPr>
                <w:rFonts w:ascii="Arial" w:eastAsia="Arial" w:hAnsi="Arial" w:cs="Arial"/>
                <w:sz w:val="20"/>
              </w:rPr>
              <w:t xml:space="preserve">količino posameznega vitamina in minerala ali snovi s hranilnim ali fiziološkim učinkom. Za vitamine in minerale se uporabljajo enote iz </w:t>
            </w:r>
            <w:r w:rsidR="6FCAF4B8" w:rsidRPr="00BF629A">
              <w:rPr>
                <w:rFonts w:ascii="Arial" w:eastAsia="Arial" w:hAnsi="Arial" w:cs="Arial"/>
                <w:sz w:val="20"/>
              </w:rPr>
              <w:t>uredb</w:t>
            </w:r>
            <w:r w:rsidRPr="00BF629A">
              <w:rPr>
                <w:rFonts w:ascii="Arial" w:eastAsia="Arial" w:hAnsi="Arial" w:cs="Arial"/>
                <w:sz w:val="20"/>
              </w:rPr>
              <w:t xml:space="preserve"> EU, ki ureja</w:t>
            </w:r>
            <w:r w:rsidR="742E513E" w:rsidRPr="00BF629A">
              <w:rPr>
                <w:rFonts w:ascii="Arial" w:eastAsia="Arial" w:hAnsi="Arial" w:cs="Arial"/>
                <w:sz w:val="20"/>
              </w:rPr>
              <w:t>jo</w:t>
            </w:r>
            <w:r w:rsidRPr="00BF629A">
              <w:rPr>
                <w:rFonts w:ascii="Arial" w:eastAsia="Arial" w:hAnsi="Arial" w:cs="Arial"/>
                <w:sz w:val="20"/>
              </w:rPr>
              <w:t xml:space="preserve"> prehranska dopolnila. Količine vitaminov in mineralov ali drugih snovi se izrazijo na priporočeno dnevno količino oziroma odmerek izdelka</w:t>
            </w:r>
            <w:r w:rsidR="18661425" w:rsidRPr="00BF629A">
              <w:rPr>
                <w:rFonts w:ascii="Arial" w:eastAsia="Arial" w:hAnsi="Arial" w:cs="Arial"/>
                <w:sz w:val="20"/>
              </w:rPr>
              <w:t>;</w:t>
            </w:r>
            <w:r w:rsidRPr="00BF629A">
              <w:rPr>
                <w:rFonts w:ascii="Arial" w:eastAsia="Arial" w:hAnsi="Arial" w:cs="Arial"/>
                <w:sz w:val="20"/>
              </w:rPr>
              <w:t xml:space="preserve"> </w:t>
            </w:r>
            <w:r w:rsidR="2BBBE090" w:rsidRPr="00BF629A">
              <w:rPr>
                <w:rFonts w:ascii="Arial" w:eastAsia="Arial" w:hAnsi="Arial" w:cs="Arial"/>
                <w:sz w:val="20"/>
              </w:rPr>
              <w:t xml:space="preserve"> </w:t>
            </w:r>
          </w:p>
          <w:p w14:paraId="000E4007" w14:textId="7EF5FF59" w:rsidR="1828BB2D" w:rsidRPr="00BF629A" w:rsidRDefault="07D38A10" w:rsidP="00404C80">
            <w:pPr>
              <w:pStyle w:val="Odstavekseznama"/>
              <w:numPr>
                <w:ilvl w:val="0"/>
                <w:numId w:val="49"/>
              </w:numPr>
              <w:shd w:val="clear" w:color="auto" w:fill="FFFFFF" w:themeFill="background1"/>
              <w:rPr>
                <w:rFonts w:ascii="Arial" w:eastAsia="Arial" w:hAnsi="Arial" w:cs="Arial"/>
                <w:sz w:val="20"/>
              </w:rPr>
            </w:pPr>
            <w:r w:rsidRPr="00BF629A">
              <w:rPr>
                <w:rFonts w:ascii="Arial" w:eastAsia="Arial" w:hAnsi="Arial" w:cs="Arial"/>
                <w:sz w:val="20"/>
              </w:rPr>
              <w:t>p</w:t>
            </w:r>
            <w:r w:rsidR="1CABE652" w:rsidRPr="00BF629A">
              <w:rPr>
                <w:rFonts w:ascii="Arial" w:eastAsia="Arial" w:hAnsi="Arial" w:cs="Arial"/>
                <w:sz w:val="20"/>
              </w:rPr>
              <w:t xml:space="preserve">ri označevanju vitaminov in mineralov je treba količino vitaminov in mineralov izraziti kot odstotek priporočenega dnevnega vnosa </w:t>
            </w:r>
            <w:r w:rsidR="3D658140" w:rsidRPr="00BF629A">
              <w:rPr>
                <w:rFonts w:ascii="Arial" w:eastAsia="Arial" w:hAnsi="Arial" w:cs="Arial"/>
                <w:sz w:val="20"/>
              </w:rPr>
              <w:t>(PD</w:t>
            </w:r>
            <w:r w:rsidR="69D6AEF9" w:rsidRPr="00BF629A">
              <w:rPr>
                <w:rFonts w:ascii="Arial" w:eastAsia="Arial" w:hAnsi="Arial" w:cs="Arial"/>
                <w:sz w:val="20"/>
              </w:rPr>
              <w:t>V</w:t>
            </w:r>
            <w:r w:rsidR="3D658140" w:rsidRPr="00BF629A">
              <w:rPr>
                <w:rFonts w:ascii="Arial" w:eastAsia="Arial" w:hAnsi="Arial" w:cs="Arial"/>
                <w:sz w:val="20"/>
              </w:rPr>
              <w:t>)</w:t>
            </w:r>
            <w:r w:rsidR="6FD427AD" w:rsidRPr="00BF629A">
              <w:rPr>
                <w:rFonts w:ascii="Arial" w:eastAsia="Arial" w:hAnsi="Arial" w:cs="Arial"/>
                <w:sz w:val="20"/>
              </w:rPr>
              <w:t>;</w:t>
            </w:r>
          </w:p>
          <w:p w14:paraId="14360437" w14:textId="39550FA9" w:rsidR="00651C1F" w:rsidRPr="00BF629A" w:rsidRDefault="0124A2FF" w:rsidP="00404C80">
            <w:pPr>
              <w:pStyle w:val="Odstavekseznama"/>
              <w:numPr>
                <w:ilvl w:val="0"/>
                <w:numId w:val="49"/>
              </w:numPr>
              <w:spacing w:line="276" w:lineRule="auto"/>
              <w:rPr>
                <w:rFonts w:ascii="Arial" w:eastAsia="Arial" w:hAnsi="Arial" w:cs="Arial"/>
                <w:sz w:val="20"/>
              </w:rPr>
            </w:pPr>
            <w:r w:rsidRPr="00BF629A">
              <w:rPr>
                <w:rFonts w:ascii="Arial" w:eastAsia="Arial" w:hAnsi="Arial" w:cs="Arial"/>
                <w:sz w:val="20"/>
              </w:rPr>
              <w:t xml:space="preserve">priporočeno dnevno količino </w:t>
            </w:r>
            <w:r w:rsidR="2DC49E33" w:rsidRPr="00BF629A">
              <w:rPr>
                <w:rFonts w:ascii="Arial" w:eastAsia="Arial" w:hAnsi="Arial" w:cs="Arial"/>
                <w:sz w:val="20"/>
              </w:rPr>
              <w:t>ali</w:t>
            </w:r>
            <w:r w:rsidRPr="00BF629A">
              <w:rPr>
                <w:rFonts w:ascii="Arial" w:eastAsia="Arial" w:hAnsi="Arial" w:cs="Arial"/>
                <w:sz w:val="20"/>
              </w:rPr>
              <w:t xml:space="preserve"> odmerek prehranskega dopolnila</w:t>
            </w:r>
            <w:r w:rsidR="545E2E98" w:rsidRPr="00BF629A">
              <w:rPr>
                <w:rFonts w:ascii="Arial" w:eastAsia="Arial" w:hAnsi="Arial" w:cs="Arial"/>
                <w:sz w:val="20"/>
              </w:rPr>
              <w:t>;</w:t>
            </w:r>
            <w:r w:rsidRPr="00BF629A">
              <w:rPr>
                <w:rFonts w:ascii="Arial" w:eastAsia="Arial" w:hAnsi="Arial" w:cs="Arial"/>
                <w:sz w:val="20"/>
              </w:rPr>
              <w:t> </w:t>
            </w:r>
          </w:p>
          <w:p w14:paraId="4E1092AE" w14:textId="5CE51056" w:rsidR="00651C1F" w:rsidRPr="00BF629A" w:rsidRDefault="0124A2FF" w:rsidP="00404C80">
            <w:pPr>
              <w:pStyle w:val="Odstavekseznama"/>
              <w:numPr>
                <w:ilvl w:val="0"/>
                <w:numId w:val="49"/>
              </w:numPr>
              <w:spacing w:line="276" w:lineRule="auto"/>
              <w:rPr>
                <w:rFonts w:ascii="Arial" w:eastAsia="Arial" w:hAnsi="Arial" w:cs="Arial"/>
                <w:sz w:val="20"/>
              </w:rPr>
            </w:pPr>
            <w:r w:rsidRPr="00BF629A">
              <w:rPr>
                <w:rFonts w:ascii="Arial" w:eastAsia="Arial" w:hAnsi="Arial" w:cs="Arial"/>
                <w:sz w:val="20"/>
              </w:rPr>
              <w:t>opozorilo:</w:t>
            </w:r>
            <w:r w:rsidR="06BDDCC9" w:rsidRPr="00BF629A">
              <w:rPr>
                <w:rFonts w:ascii="Arial" w:eastAsia="Arial" w:hAnsi="Arial" w:cs="Arial"/>
                <w:sz w:val="20"/>
              </w:rPr>
              <w:t xml:space="preserve"> </w:t>
            </w:r>
            <w:r w:rsidR="242E19A3" w:rsidRPr="00BF629A">
              <w:rPr>
                <w:rFonts w:ascii="Arial" w:eastAsia="Arial" w:hAnsi="Arial" w:cs="Arial"/>
                <w:sz w:val="20"/>
              </w:rPr>
              <w:t>»</w:t>
            </w:r>
            <w:r w:rsidRPr="00BF629A">
              <w:rPr>
                <w:rFonts w:ascii="Arial" w:eastAsia="Arial" w:hAnsi="Arial" w:cs="Arial"/>
                <w:sz w:val="20"/>
              </w:rPr>
              <w:t>Priporočene dnevne količine oziroma odmerka se ne sme prekoračiti</w:t>
            </w:r>
            <w:r w:rsidR="2DAE540E" w:rsidRPr="00BF629A">
              <w:rPr>
                <w:rFonts w:ascii="Arial" w:eastAsia="Arial" w:hAnsi="Arial" w:cs="Arial"/>
                <w:sz w:val="20"/>
              </w:rPr>
              <w:t>«</w:t>
            </w:r>
            <w:r w:rsidR="6A4FAAA2" w:rsidRPr="00BF629A">
              <w:rPr>
                <w:rFonts w:ascii="Arial" w:eastAsia="Arial" w:hAnsi="Arial" w:cs="Arial"/>
                <w:sz w:val="20"/>
              </w:rPr>
              <w:t>;</w:t>
            </w:r>
          </w:p>
          <w:p w14:paraId="5D8B16F2" w14:textId="36457A3D" w:rsidR="00651C1F" w:rsidRPr="00BF629A" w:rsidRDefault="0124A2FF" w:rsidP="00404C80">
            <w:pPr>
              <w:pStyle w:val="Odstavekseznama"/>
              <w:numPr>
                <w:ilvl w:val="0"/>
                <w:numId w:val="49"/>
              </w:numPr>
              <w:spacing w:line="276" w:lineRule="auto"/>
              <w:rPr>
                <w:rFonts w:ascii="Arial" w:eastAsia="Arial" w:hAnsi="Arial" w:cs="Arial"/>
                <w:sz w:val="20"/>
              </w:rPr>
            </w:pPr>
            <w:r w:rsidRPr="00BF629A">
              <w:rPr>
                <w:rFonts w:ascii="Arial" w:eastAsia="Arial" w:hAnsi="Arial" w:cs="Arial"/>
                <w:sz w:val="20"/>
              </w:rPr>
              <w:t xml:space="preserve">navedbo: </w:t>
            </w:r>
            <w:r w:rsidR="3ADFAD31" w:rsidRPr="00BF629A">
              <w:rPr>
                <w:rFonts w:ascii="Arial" w:eastAsia="Arial" w:hAnsi="Arial" w:cs="Arial"/>
                <w:sz w:val="20"/>
              </w:rPr>
              <w:t>»</w:t>
            </w:r>
            <w:r w:rsidRPr="00BF629A">
              <w:rPr>
                <w:rFonts w:ascii="Arial" w:eastAsia="Arial" w:hAnsi="Arial" w:cs="Arial"/>
                <w:sz w:val="20"/>
              </w:rPr>
              <w:t>Prehransko dopolnilo ni nadomestilo za uravnoteženo in raznovrstno prehrano</w:t>
            </w:r>
            <w:r w:rsidR="71F82F2B" w:rsidRPr="00BF629A">
              <w:rPr>
                <w:rFonts w:ascii="Arial" w:eastAsia="Arial" w:hAnsi="Arial" w:cs="Arial"/>
                <w:sz w:val="20"/>
              </w:rPr>
              <w:t>«</w:t>
            </w:r>
            <w:r w:rsidR="5A737B6F" w:rsidRPr="00BF629A">
              <w:rPr>
                <w:rFonts w:ascii="Arial" w:eastAsia="Arial" w:hAnsi="Arial" w:cs="Arial"/>
                <w:sz w:val="20"/>
              </w:rPr>
              <w:t>;</w:t>
            </w:r>
          </w:p>
          <w:p w14:paraId="71838C1E" w14:textId="77777777" w:rsidR="00651C1F" w:rsidRPr="00BF629A" w:rsidRDefault="00651C1F" w:rsidP="00404C80">
            <w:pPr>
              <w:pStyle w:val="Odstavekseznama"/>
              <w:numPr>
                <w:ilvl w:val="0"/>
                <w:numId w:val="49"/>
              </w:numPr>
              <w:spacing w:line="276" w:lineRule="auto"/>
              <w:rPr>
                <w:rFonts w:ascii="Arial" w:eastAsia="Arial" w:hAnsi="Arial" w:cs="Arial"/>
                <w:sz w:val="20"/>
              </w:rPr>
            </w:pPr>
            <w:r w:rsidRPr="00BF629A">
              <w:rPr>
                <w:rFonts w:ascii="Arial" w:eastAsia="Arial" w:hAnsi="Arial" w:cs="Arial"/>
                <w:sz w:val="20"/>
              </w:rPr>
              <w:t>opozorilo: “Shranjevati nedosegljivo otrokom!“. </w:t>
            </w:r>
          </w:p>
          <w:p w14:paraId="604FC2E4" w14:textId="6B8B6FDD" w:rsidR="002A3C03" w:rsidRPr="00BF629A" w:rsidRDefault="32295D18" w:rsidP="00404C80">
            <w:pPr>
              <w:numPr>
                <w:ilvl w:val="0"/>
                <w:numId w:val="157"/>
              </w:numPr>
              <w:spacing w:line="276" w:lineRule="auto"/>
              <w:ind w:left="360"/>
              <w:jc w:val="both"/>
              <w:rPr>
                <w:rFonts w:cs="Arial"/>
                <w:szCs w:val="20"/>
              </w:rPr>
            </w:pPr>
            <w:r w:rsidRPr="00BF629A">
              <w:rPr>
                <w:rFonts w:cs="Arial"/>
                <w:szCs w:val="20"/>
              </w:rPr>
              <w:t>Dajanje brezplačnih prehranskih dopolnil, vzorcev prehranskih dopolnil ali prehranskih dopolnil v kateri</w:t>
            </w:r>
            <w:r w:rsidR="7E52BDEB" w:rsidRPr="00BF629A">
              <w:rPr>
                <w:rFonts w:cs="Arial"/>
                <w:szCs w:val="20"/>
              </w:rPr>
              <w:t xml:space="preserve"> </w:t>
            </w:r>
            <w:r w:rsidRPr="00BF629A">
              <w:rPr>
                <w:rFonts w:cs="Arial"/>
                <w:szCs w:val="20"/>
              </w:rPr>
              <w:t>koli drugi obliki za promocijske namene</w:t>
            </w:r>
            <w:r w:rsidR="4869F495" w:rsidRPr="00BF629A">
              <w:rPr>
                <w:rFonts w:cs="Arial"/>
                <w:szCs w:val="20"/>
              </w:rPr>
              <w:t xml:space="preserve"> neposredno potrošniku</w:t>
            </w:r>
            <w:r w:rsidR="6992F51B" w:rsidRPr="00BF629A">
              <w:rPr>
                <w:rFonts w:cs="Arial"/>
                <w:szCs w:val="20"/>
              </w:rPr>
              <w:t xml:space="preserve"> </w:t>
            </w:r>
            <w:r w:rsidR="07B0F5AE" w:rsidRPr="00BF629A">
              <w:rPr>
                <w:rFonts w:cs="Arial"/>
                <w:szCs w:val="20"/>
              </w:rPr>
              <w:t xml:space="preserve">ali </w:t>
            </w:r>
            <w:r w:rsidR="4A237582" w:rsidRPr="00BF629A">
              <w:rPr>
                <w:rFonts w:eastAsia="Arial" w:cs="Arial"/>
                <w:szCs w:val="20"/>
              </w:rPr>
              <w:t>preko</w:t>
            </w:r>
            <w:r w:rsidR="6992F51B" w:rsidRPr="00BF629A">
              <w:rPr>
                <w:rFonts w:eastAsia="Arial" w:cs="Arial"/>
                <w:szCs w:val="20"/>
              </w:rPr>
              <w:t xml:space="preserve"> izvajalc</w:t>
            </w:r>
            <w:r w:rsidR="3FB972DF" w:rsidRPr="00BF629A">
              <w:rPr>
                <w:rFonts w:eastAsia="Arial" w:cs="Arial"/>
                <w:szCs w:val="20"/>
              </w:rPr>
              <w:t>a</w:t>
            </w:r>
            <w:r w:rsidR="6992F51B" w:rsidRPr="00BF629A">
              <w:rPr>
                <w:rFonts w:eastAsia="Arial" w:cs="Arial"/>
                <w:szCs w:val="20"/>
              </w:rPr>
              <w:t xml:space="preserve"> zdravstvene dejavnosti </w:t>
            </w:r>
            <w:r w:rsidRPr="00BF629A">
              <w:rPr>
                <w:rFonts w:cs="Arial"/>
                <w:szCs w:val="20"/>
              </w:rPr>
              <w:t xml:space="preserve"> ni dovoljeno. </w:t>
            </w:r>
          </w:p>
          <w:p w14:paraId="3588279C" w14:textId="1CD96764" w:rsidR="002A3C03" w:rsidRPr="00BF629A" w:rsidRDefault="00390F62" w:rsidP="00404C80">
            <w:pPr>
              <w:pStyle w:val="Odstavekseznama"/>
              <w:numPr>
                <w:ilvl w:val="0"/>
                <w:numId w:val="157"/>
              </w:numPr>
              <w:spacing w:line="276" w:lineRule="auto"/>
              <w:ind w:left="360"/>
              <w:rPr>
                <w:rFonts w:ascii="Arial" w:eastAsia="Arial" w:hAnsi="Arial" w:cs="Arial"/>
                <w:sz w:val="20"/>
              </w:rPr>
            </w:pPr>
            <w:r w:rsidRPr="00BF629A">
              <w:rPr>
                <w:rFonts w:ascii="Arial" w:hAnsi="Arial" w:cs="Arial"/>
                <w:sz w:val="20"/>
              </w:rPr>
              <w:t>Oglaševanje prehranskih dopolnil preko zdravstvenih delavcev in zdravstvenih sodelavcev je prepovedano.</w:t>
            </w:r>
            <w:r w:rsidRPr="00BF629A" w:rsidDel="00390F62">
              <w:rPr>
                <w:rFonts w:ascii="Arial" w:hAnsi="Arial" w:cs="Arial"/>
                <w:sz w:val="20"/>
              </w:rPr>
              <w:t xml:space="preserve"> </w:t>
            </w:r>
            <w:r w:rsidR="086CC7CA" w:rsidRPr="00BF629A">
              <w:rPr>
                <w:rFonts w:ascii="Arial" w:hAnsi="Arial" w:cs="Arial"/>
                <w:sz w:val="20"/>
              </w:rPr>
              <w:t>Označba prehranskega dopolnila ne sme vsebovati informacij v povezavi z zdravstvenimi delavci in zdravstvenimi sodelavci.</w:t>
            </w:r>
          </w:p>
          <w:p w14:paraId="08B92357" w14:textId="04E16440" w:rsidR="002A3C03" w:rsidRPr="00BF629A" w:rsidRDefault="287BA3C7" w:rsidP="1271A91E">
            <w:pPr>
              <w:pStyle w:val="Odstavekseznama"/>
              <w:numPr>
                <w:ilvl w:val="0"/>
                <w:numId w:val="157"/>
              </w:numPr>
              <w:spacing w:line="276" w:lineRule="auto"/>
              <w:ind w:left="360"/>
              <w:rPr>
                <w:rFonts w:ascii="Arial" w:eastAsia="Arial" w:hAnsi="Arial" w:cs="Arial"/>
                <w:sz w:val="20"/>
              </w:rPr>
            </w:pPr>
            <w:r w:rsidRPr="00BF629A">
              <w:rPr>
                <w:rFonts w:ascii="Arial" w:hAnsi="Arial" w:cs="Arial"/>
                <w:sz w:val="20"/>
              </w:rPr>
              <w:t>Navedene</w:t>
            </w:r>
            <w:r w:rsidR="781F7729" w:rsidRPr="00BF629A">
              <w:rPr>
                <w:rFonts w:ascii="Arial" w:hAnsi="Arial" w:cs="Arial"/>
                <w:sz w:val="20"/>
              </w:rPr>
              <w:t xml:space="preserve"> količine vitaminov, mineralov, aminokislin, maščobnih kislin, vlaknin, rastlin in rastlinskih izvlečkov ter drugih snovi s hranilnim ali fiziološkim učinkom, ki jih vsebuje prehransko dopolnilo, </w:t>
            </w:r>
            <w:r w:rsidR="7D5C9604" w:rsidRPr="00BF629A">
              <w:rPr>
                <w:rFonts w:ascii="Arial" w:hAnsi="Arial" w:cs="Arial"/>
                <w:sz w:val="20"/>
              </w:rPr>
              <w:t>pomenijo</w:t>
            </w:r>
            <w:r w:rsidR="781F7729" w:rsidRPr="00BF629A">
              <w:rPr>
                <w:rFonts w:ascii="Arial" w:hAnsi="Arial" w:cs="Arial"/>
                <w:sz w:val="20"/>
              </w:rPr>
              <w:t xml:space="preserve"> povprečne vrednosti na podlagi proizvajalčevih analiz proizvoda. </w:t>
            </w:r>
          </w:p>
          <w:p w14:paraId="52E2070B" w14:textId="77777777" w:rsidR="00F52536" w:rsidRPr="00BF629A" w:rsidRDefault="5A1D7688" w:rsidP="00F52536">
            <w:pPr>
              <w:pStyle w:val="Odstavekseznama"/>
              <w:numPr>
                <w:ilvl w:val="0"/>
                <w:numId w:val="157"/>
              </w:numPr>
              <w:spacing w:line="276" w:lineRule="auto"/>
              <w:ind w:left="360"/>
              <w:rPr>
                <w:rFonts w:ascii="Arial" w:eastAsia="Arial" w:hAnsi="Arial" w:cs="Arial"/>
                <w:sz w:val="20"/>
              </w:rPr>
            </w:pPr>
            <w:r w:rsidRPr="00BF629A">
              <w:rPr>
                <w:rFonts w:ascii="Arial" w:hAnsi="Arial" w:cs="Arial"/>
                <w:sz w:val="20"/>
              </w:rPr>
              <w:t xml:space="preserve">Ne glede na prejšnji odstavek pri </w:t>
            </w:r>
            <w:r w:rsidR="451477DC" w:rsidRPr="00BF629A">
              <w:rPr>
                <w:rFonts w:ascii="Arial" w:hAnsi="Arial" w:cs="Arial"/>
                <w:sz w:val="20"/>
              </w:rPr>
              <w:t xml:space="preserve">mikroorganizmih označene količine iz prejšnjega odstavka </w:t>
            </w:r>
            <w:r w:rsidR="749B0C13" w:rsidRPr="00BF629A">
              <w:rPr>
                <w:rFonts w:ascii="Arial" w:eastAsia="Arial" w:hAnsi="Arial" w:cs="Arial"/>
                <w:sz w:val="20"/>
              </w:rPr>
              <w:t>pomenijo</w:t>
            </w:r>
            <w:r w:rsidR="451477DC" w:rsidRPr="00BF629A">
              <w:rPr>
                <w:rFonts w:ascii="Arial" w:eastAsia="Arial" w:hAnsi="Arial" w:cs="Arial"/>
                <w:sz w:val="20"/>
              </w:rPr>
              <w:t xml:space="preserve"> najmanjše vrednosti ob izteku roka uporabe.</w:t>
            </w:r>
          </w:p>
          <w:p w14:paraId="4CC3005A" w14:textId="77777777" w:rsidR="00F52536" w:rsidRPr="00BF629A" w:rsidRDefault="66CB2FF0" w:rsidP="00F52536">
            <w:pPr>
              <w:pStyle w:val="Odstavekseznama"/>
              <w:numPr>
                <w:ilvl w:val="0"/>
                <w:numId w:val="157"/>
              </w:numPr>
              <w:spacing w:line="276" w:lineRule="auto"/>
              <w:ind w:left="463" w:hanging="463"/>
              <w:rPr>
                <w:rFonts w:ascii="Arial" w:eastAsia="Arial" w:hAnsi="Arial" w:cs="Arial"/>
                <w:sz w:val="20"/>
              </w:rPr>
            </w:pPr>
            <w:r w:rsidRPr="00BF629A">
              <w:rPr>
                <w:rFonts w:ascii="Arial" w:eastAsia="Arial" w:hAnsi="Arial" w:cs="Arial"/>
                <w:sz w:val="20"/>
              </w:rPr>
              <w:t>Oglaševanje prehranskih dopolnil, namenjenih otrokom od 12 mesecev do treh let</w:t>
            </w:r>
            <w:r w:rsidR="5AE5B7EE" w:rsidRPr="00BF629A">
              <w:rPr>
                <w:rFonts w:ascii="Arial" w:eastAsia="Arial" w:hAnsi="Arial" w:cs="Arial"/>
                <w:sz w:val="20"/>
              </w:rPr>
              <w:t xml:space="preserve"> starosti,</w:t>
            </w:r>
            <w:r w:rsidRPr="00BF629A">
              <w:rPr>
                <w:rFonts w:ascii="Arial" w:eastAsia="Arial" w:hAnsi="Arial" w:cs="Arial"/>
                <w:sz w:val="20"/>
              </w:rPr>
              <w:t xml:space="preserve"> ni dovoljeno.</w:t>
            </w:r>
            <w:r w:rsidR="5ADAB9B5" w:rsidRPr="00BF629A">
              <w:rPr>
                <w:rFonts w:ascii="Arial" w:eastAsia="Arial" w:hAnsi="Arial" w:cs="Arial"/>
                <w:sz w:val="20"/>
              </w:rPr>
              <w:t xml:space="preserve"> </w:t>
            </w:r>
          </w:p>
          <w:p w14:paraId="09B6BFFD" w14:textId="653F6999" w:rsidR="00F52536" w:rsidRPr="00BF629A" w:rsidRDefault="499D63DA" w:rsidP="00F52536">
            <w:pPr>
              <w:pStyle w:val="Odstavekseznama"/>
              <w:numPr>
                <w:ilvl w:val="0"/>
                <w:numId w:val="157"/>
              </w:numPr>
              <w:spacing w:line="276" w:lineRule="auto"/>
              <w:ind w:left="463" w:hanging="463"/>
              <w:rPr>
                <w:rFonts w:ascii="Arial" w:eastAsia="Arial" w:hAnsi="Arial" w:cs="Arial"/>
                <w:sz w:val="20"/>
              </w:rPr>
            </w:pPr>
            <w:r w:rsidRPr="00BF629A">
              <w:rPr>
                <w:rFonts w:ascii="Arial" w:eastAsia="Arial" w:hAnsi="Arial" w:cs="Arial"/>
                <w:sz w:val="20"/>
              </w:rPr>
              <w:t>Podrobnejše pogoje in zahteve glede označevanja</w:t>
            </w:r>
            <w:r w:rsidR="539A98DA" w:rsidRPr="00BF629A">
              <w:rPr>
                <w:rFonts w:ascii="Arial" w:eastAsia="Arial" w:hAnsi="Arial" w:cs="Arial"/>
                <w:sz w:val="20"/>
              </w:rPr>
              <w:t xml:space="preserve"> iz prvega, drugega</w:t>
            </w:r>
            <w:r w:rsidR="604D545B" w:rsidRPr="00BF629A">
              <w:rPr>
                <w:rFonts w:ascii="Arial" w:eastAsia="Arial" w:hAnsi="Arial" w:cs="Arial"/>
                <w:sz w:val="20"/>
              </w:rPr>
              <w:t>,</w:t>
            </w:r>
            <w:r w:rsidR="539A98DA" w:rsidRPr="00BF629A">
              <w:rPr>
                <w:rFonts w:ascii="Arial" w:eastAsia="Arial" w:hAnsi="Arial" w:cs="Arial"/>
                <w:sz w:val="20"/>
              </w:rPr>
              <w:t xml:space="preserve"> tretjega, četrtega, petega</w:t>
            </w:r>
            <w:r w:rsidR="1A285835" w:rsidRPr="00BF629A">
              <w:rPr>
                <w:rFonts w:ascii="Arial" w:eastAsia="Arial" w:hAnsi="Arial" w:cs="Arial"/>
                <w:sz w:val="20"/>
              </w:rPr>
              <w:t xml:space="preserve"> in </w:t>
            </w:r>
            <w:r w:rsidR="1C62C4AD" w:rsidRPr="00BF629A">
              <w:rPr>
                <w:rFonts w:ascii="Arial" w:eastAsia="Arial" w:hAnsi="Arial" w:cs="Arial"/>
                <w:sz w:val="20"/>
              </w:rPr>
              <w:t>sedmega</w:t>
            </w:r>
            <w:r w:rsidR="1FADE1E5" w:rsidRPr="00BF629A">
              <w:rPr>
                <w:rFonts w:ascii="Arial" w:eastAsia="Arial" w:hAnsi="Arial" w:cs="Arial"/>
                <w:sz w:val="20"/>
              </w:rPr>
              <w:t xml:space="preserve"> odstavka tega člena</w:t>
            </w:r>
            <w:r w:rsidRPr="00BF629A">
              <w:rPr>
                <w:rFonts w:ascii="Arial" w:eastAsia="Arial" w:hAnsi="Arial" w:cs="Arial"/>
                <w:sz w:val="20"/>
              </w:rPr>
              <w:t>, predstavljanja in oglaševanja</w:t>
            </w:r>
            <w:r w:rsidR="45C591E5" w:rsidRPr="00BF629A">
              <w:rPr>
                <w:rFonts w:ascii="Arial" w:eastAsia="Arial" w:hAnsi="Arial" w:cs="Arial"/>
                <w:sz w:val="20"/>
              </w:rPr>
              <w:t xml:space="preserve"> prehranskih dopolnil</w:t>
            </w:r>
            <w:r w:rsidRPr="00BF629A">
              <w:rPr>
                <w:rFonts w:ascii="Arial" w:eastAsia="Arial" w:hAnsi="Arial" w:cs="Arial"/>
                <w:sz w:val="20"/>
              </w:rPr>
              <w:t xml:space="preserve"> </w:t>
            </w:r>
            <w:r w:rsidR="3D8D5BFA" w:rsidRPr="00BF629A">
              <w:rPr>
                <w:rFonts w:ascii="Arial" w:eastAsia="Arial" w:hAnsi="Arial" w:cs="Arial"/>
                <w:sz w:val="20"/>
              </w:rPr>
              <w:t>iz prvega, drugega</w:t>
            </w:r>
            <w:r w:rsidR="430B16CD" w:rsidRPr="00BF629A">
              <w:rPr>
                <w:rFonts w:ascii="Arial" w:eastAsia="Arial" w:hAnsi="Arial" w:cs="Arial"/>
                <w:sz w:val="20"/>
              </w:rPr>
              <w:t xml:space="preserve"> in</w:t>
            </w:r>
            <w:r w:rsidR="3D8D5BFA" w:rsidRPr="00BF629A">
              <w:rPr>
                <w:rFonts w:ascii="Arial" w:eastAsia="Arial" w:hAnsi="Arial" w:cs="Arial"/>
                <w:sz w:val="20"/>
              </w:rPr>
              <w:t xml:space="preserve"> tretjega odstavka tega člena</w:t>
            </w:r>
            <w:r w:rsidRPr="00BF629A">
              <w:rPr>
                <w:rFonts w:ascii="Arial" w:eastAsia="Arial" w:hAnsi="Arial" w:cs="Arial"/>
                <w:sz w:val="20"/>
              </w:rPr>
              <w:t xml:space="preserve"> določi minister, pristojen za zdravje.</w:t>
            </w:r>
          </w:p>
          <w:p w14:paraId="4A2859AB" w14:textId="068A7BA9" w:rsidR="002A3C03" w:rsidRPr="00BF629A" w:rsidRDefault="002A3C03" w:rsidP="00F52536">
            <w:pPr>
              <w:pStyle w:val="Odstavekseznama"/>
              <w:spacing w:before="60" w:after="60" w:line="276" w:lineRule="auto"/>
              <w:ind w:left="360"/>
              <w:rPr>
                <w:rFonts w:ascii="Arial" w:eastAsia="Arial" w:hAnsi="Arial" w:cs="Arial"/>
                <w:sz w:val="20"/>
              </w:rPr>
            </w:pPr>
            <w:r w:rsidRPr="00BF629A">
              <w:rPr>
                <w:rFonts w:ascii="Arial" w:eastAsia="Arial" w:hAnsi="Arial" w:cs="Arial"/>
                <w:sz w:val="20"/>
              </w:rPr>
              <w:t xml:space="preserve">  </w:t>
            </w:r>
          </w:p>
          <w:p w14:paraId="5CE14A5E"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492CDD5"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(oglaševalsko sporočilo za prehranska dopolnila)</w:t>
            </w:r>
          </w:p>
          <w:p w14:paraId="671D7954" w14:textId="1671151F" w:rsidR="002A3C03" w:rsidRPr="00BF629A" w:rsidRDefault="00D4DBE6" w:rsidP="00404C80">
            <w:pPr>
              <w:pStyle w:val="Odstavekseznama"/>
              <w:numPr>
                <w:ilvl w:val="0"/>
                <w:numId w:val="211"/>
              </w:numPr>
              <w:spacing w:line="276" w:lineRule="auto"/>
              <w:ind w:left="360" w:hanging="450"/>
              <w:rPr>
                <w:rFonts w:ascii="Arial" w:eastAsia="Arial" w:hAnsi="Arial" w:cs="Arial"/>
                <w:sz w:val="20"/>
              </w:rPr>
            </w:pPr>
            <w:r w:rsidRPr="00BF629A">
              <w:rPr>
                <w:rFonts w:ascii="Arial" w:eastAsia="Arial" w:hAnsi="Arial" w:cs="Arial"/>
                <w:sz w:val="20"/>
              </w:rPr>
              <w:t>Za namen varovanja javnega zdravja mora biti vsako neposredno ali posredno predstavljanje</w:t>
            </w:r>
            <w:r w:rsidR="5A847281" w:rsidRPr="00BF629A">
              <w:rPr>
                <w:rFonts w:ascii="Arial" w:eastAsia="Arial" w:hAnsi="Arial" w:cs="Arial"/>
                <w:sz w:val="20"/>
              </w:rPr>
              <w:t xml:space="preserve"> </w:t>
            </w:r>
            <w:r w:rsidRPr="00BF629A">
              <w:rPr>
                <w:rFonts w:ascii="Arial" w:eastAsia="Arial" w:hAnsi="Arial" w:cs="Arial"/>
                <w:sz w:val="20"/>
              </w:rPr>
              <w:t xml:space="preserve"> </w:t>
            </w:r>
            <w:r w:rsidR="422481BB" w:rsidRPr="00BF629A">
              <w:rPr>
                <w:rFonts w:ascii="Arial" w:eastAsia="Arial" w:hAnsi="Arial" w:cs="Arial"/>
                <w:sz w:val="20"/>
              </w:rPr>
              <w:t xml:space="preserve"> in oglaševanje </w:t>
            </w:r>
            <w:r w:rsidRPr="00BF629A">
              <w:rPr>
                <w:rFonts w:ascii="Arial" w:eastAsia="Arial" w:hAnsi="Arial" w:cs="Arial"/>
                <w:sz w:val="20"/>
              </w:rPr>
              <w:t>prehranskih dopolnil</w:t>
            </w:r>
            <w:r w:rsidR="4B4D3968" w:rsidRPr="00BF629A">
              <w:rPr>
                <w:rFonts w:ascii="Arial" w:eastAsia="Arial" w:hAnsi="Arial" w:cs="Arial"/>
                <w:sz w:val="20"/>
              </w:rPr>
              <w:t xml:space="preserve"> iz prejšnjega člena </w:t>
            </w:r>
            <w:r w:rsidRPr="00BF629A">
              <w:rPr>
                <w:rFonts w:ascii="Arial" w:eastAsia="Arial" w:hAnsi="Arial" w:cs="Arial"/>
                <w:sz w:val="20"/>
              </w:rPr>
              <w:t xml:space="preserve">na spletnih </w:t>
            </w:r>
            <w:r w:rsidR="2F7404D5" w:rsidRPr="00BF629A">
              <w:rPr>
                <w:rFonts w:ascii="Arial" w:eastAsia="Arial" w:hAnsi="Arial" w:cs="Arial"/>
                <w:sz w:val="20"/>
              </w:rPr>
              <w:t>straneh</w:t>
            </w:r>
            <w:r w:rsidRPr="00BF629A">
              <w:rPr>
                <w:rFonts w:ascii="Arial" w:eastAsia="Arial" w:hAnsi="Arial" w:cs="Arial"/>
                <w:sz w:val="20"/>
              </w:rPr>
              <w:t xml:space="preserve">, v tiskanih medijih,  </w:t>
            </w:r>
            <w:r w:rsidR="237EA581" w:rsidRPr="00BF629A">
              <w:rPr>
                <w:rFonts w:ascii="Arial" w:eastAsia="Arial" w:hAnsi="Arial" w:cs="Arial"/>
                <w:sz w:val="20"/>
              </w:rPr>
              <w:t xml:space="preserve">z </w:t>
            </w:r>
            <w:r w:rsidR="059EBA4B" w:rsidRPr="00BF629A">
              <w:rPr>
                <w:rFonts w:ascii="Arial" w:eastAsia="Arial" w:hAnsi="Arial" w:cs="Arial"/>
                <w:sz w:val="20"/>
              </w:rPr>
              <w:t xml:space="preserve">uporabo </w:t>
            </w:r>
            <w:r w:rsidRPr="00BF629A">
              <w:rPr>
                <w:rFonts w:ascii="Arial" w:eastAsia="Arial" w:hAnsi="Arial" w:cs="Arial"/>
                <w:sz w:val="20"/>
              </w:rPr>
              <w:t>avdio</w:t>
            </w:r>
            <w:r w:rsidR="653F1981" w:rsidRPr="00BF629A">
              <w:rPr>
                <w:rFonts w:ascii="Arial" w:eastAsia="Arial" w:hAnsi="Arial" w:cs="Arial"/>
                <w:sz w:val="20"/>
              </w:rPr>
              <w:t>vizualni</w:t>
            </w:r>
            <w:r w:rsidRPr="00BF629A">
              <w:rPr>
                <w:rFonts w:ascii="Arial" w:eastAsia="Arial" w:hAnsi="Arial" w:cs="Arial"/>
                <w:sz w:val="20"/>
              </w:rPr>
              <w:t>h</w:t>
            </w:r>
            <w:r w:rsidR="653F1981" w:rsidRPr="00BF629A">
              <w:rPr>
                <w:rFonts w:ascii="Arial" w:eastAsia="Arial" w:hAnsi="Arial" w:cs="Arial"/>
                <w:sz w:val="20"/>
              </w:rPr>
              <w:t xml:space="preserve"> medijski</w:t>
            </w:r>
            <w:r w:rsidRPr="00BF629A">
              <w:rPr>
                <w:rFonts w:ascii="Arial" w:eastAsia="Arial" w:hAnsi="Arial" w:cs="Arial"/>
                <w:sz w:val="20"/>
              </w:rPr>
              <w:t>h</w:t>
            </w:r>
            <w:r w:rsidR="653F1981" w:rsidRPr="00BF629A">
              <w:rPr>
                <w:rFonts w:ascii="Arial" w:eastAsia="Arial" w:hAnsi="Arial" w:cs="Arial"/>
                <w:sz w:val="20"/>
              </w:rPr>
              <w:t xml:space="preserve"> storit</w:t>
            </w:r>
            <w:r w:rsidRPr="00BF629A">
              <w:rPr>
                <w:rFonts w:ascii="Arial" w:eastAsia="Arial" w:hAnsi="Arial" w:cs="Arial"/>
                <w:sz w:val="20"/>
              </w:rPr>
              <w:t xml:space="preserve">ev in spletnih </w:t>
            </w:r>
            <w:r w:rsidR="653F1981" w:rsidRPr="00BF629A">
              <w:rPr>
                <w:rFonts w:ascii="Arial" w:eastAsia="Arial" w:hAnsi="Arial" w:cs="Arial"/>
                <w:sz w:val="20"/>
              </w:rPr>
              <w:t>platform</w:t>
            </w:r>
            <w:r w:rsidRPr="00BF629A">
              <w:rPr>
                <w:rFonts w:ascii="Arial" w:eastAsia="Arial" w:hAnsi="Arial" w:cs="Arial"/>
                <w:sz w:val="20"/>
              </w:rPr>
              <w:t xml:space="preserve">, </w:t>
            </w:r>
            <w:r w:rsidR="47425AF9" w:rsidRPr="00BF629A">
              <w:rPr>
                <w:rFonts w:ascii="Arial" w:eastAsia="Arial" w:hAnsi="Arial" w:cs="Arial"/>
                <w:sz w:val="20"/>
              </w:rPr>
              <w:t>v</w:t>
            </w:r>
            <w:r w:rsidRPr="00BF629A">
              <w:rPr>
                <w:rFonts w:ascii="Arial" w:eastAsia="Arial" w:hAnsi="Arial" w:cs="Arial"/>
                <w:sz w:val="20"/>
              </w:rPr>
              <w:t xml:space="preserve"> spremnih gradivih ali katerih koli drugih sredstvih javnega obveščanja</w:t>
            </w:r>
            <w:r w:rsidR="7021723C" w:rsidRPr="00BF629A">
              <w:rPr>
                <w:rFonts w:ascii="Arial" w:eastAsia="Arial" w:hAnsi="Arial" w:cs="Arial"/>
                <w:sz w:val="20"/>
              </w:rPr>
              <w:t xml:space="preserve"> označen</w:t>
            </w:r>
            <w:r w:rsidR="5EDA5758" w:rsidRPr="00BF629A">
              <w:rPr>
                <w:rFonts w:ascii="Arial" w:eastAsia="Arial" w:hAnsi="Arial" w:cs="Arial"/>
                <w:sz w:val="20"/>
              </w:rPr>
              <w:t>o</w:t>
            </w:r>
            <w:r w:rsidR="7021723C" w:rsidRPr="00BF629A">
              <w:rPr>
                <w:rFonts w:ascii="Arial" w:eastAsia="Arial" w:hAnsi="Arial" w:cs="Arial"/>
                <w:sz w:val="20"/>
              </w:rPr>
              <w:t xml:space="preserve"> z oglaševalskim sporočilom. </w:t>
            </w:r>
          </w:p>
          <w:p w14:paraId="54480859" w14:textId="02BA0AB3" w:rsidR="002A3C03" w:rsidRPr="00BF629A" w:rsidRDefault="793E0479" w:rsidP="1271A91E">
            <w:pPr>
              <w:pStyle w:val="Odstavekseznama"/>
              <w:numPr>
                <w:ilvl w:val="0"/>
                <w:numId w:val="211"/>
              </w:numPr>
              <w:spacing w:line="276" w:lineRule="auto"/>
              <w:ind w:left="360" w:hanging="450"/>
              <w:rPr>
                <w:rFonts w:ascii="Arial" w:eastAsia="Arial" w:hAnsi="Arial" w:cs="Arial"/>
                <w:sz w:val="20"/>
              </w:rPr>
            </w:pPr>
            <w:r w:rsidRPr="00BF629A">
              <w:rPr>
                <w:rFonts w:ascii="Arial" w:eastAsia="Arial" w:hAnsi="Arial" w:cs="Arial"/>
                <w:sz w:val="20"/>
              </w:rPr>
              <w:t>Vsebina o</w:t>
            </w:r>
            <w:r w:rsidR="0A86990E" w:rsidRPr="00BF629A">
              <w:rPr>
                <w:rFonts w:ascii="Arial" w:eastAsia="Arial" w:hAnsi="Arial" w:cs="Arial"/>
                <w:sz w:val="20"/>
              </w:rPr>
              <w:t>glaševalsk</w:t>
            </w:r>
            <w:r w:rsidR="6CE88E01" w:rsidRPr="00BF629A">
              <w:rPr>
                <w:rFonts w:ascii="Arial" w:eastAsia="Arial" w:hAnsi="Arial" w:cs="Arial"/>
                <w:sz w:val="20"/>
              </w:rPr>
              <w:t>ega</w:t>
            </w:r>
            <w:r w:rsidR="0A86990E" w:rsidRPr="00BF629A">
              <w:rPr>
                <w:rFonts w:ascii="Arial" w:eastAsia="Arial" w:hAnsi="Arial" w:cs="Arial"/>
                <w:sz w:val="20"/>
              </w:rPr>
              <w:t xml:space="preserve"> sporočil</w:t>
            </w:r>
            <w:r w:rsidR="1932371B" w:rsidRPr="00BF629A">
              <w:rPr>
                <w:rFonts w:ascii="Arial" w:eastAsia="Arial" w:hAnsi="Arial" w:cs="Arial"/>
                <w:sz w:val="20"/>
              </w:rPr>
              <w:t>a</w:t>
            </w:r>
            <w:r w:rsidR="0A86990E" w:rsidRPr="00BF629A">
              <w:rPr>
                <w:rFonts w:ascii="Arial" w:eastAsia="Arial" w:hAnsi="Arial" w:cs="Arial"/>
                <w:sz w:val="20"/>
              </w:rPr>
              <w:t xml:space="preserve"> </w:t>
            </w:r>
            <w:r w:rsidR="290739AC" w:rsidRPr="00BF629A">
              <w:rPr>
                <w:rFonts w:ascii="Arial" w:eastAsia="Arial" w:hAnsi="Arial" w:cs="Arial"/>
                <w:sz w:val="20"/>
              </w:rPr>
              <w:t>se o</w:t>
            </w:r>
            <w:r w:rsidR="781F7729" w:rsidRPr="00BF629A">
              <w:rPr>
                <w:rFonts w:ascii="Arial" w:eastAsia="Arial" w:hAnsi="Arial" w:cs="Arial"/>
                <w:sz w:val="20"/>
              </w:rPr>
              <w:t>blik</w:t>
            </w:r>
            <w:r w:rsidR="2AD5BCD9" w:rsidRPr="00BF629A">
              <w:rPr>
                <w:rFonts w:ascii="Arial" w:eastAsia="Arial" w:hAnsi="Arial" w:cs="Arial"/>
                <w:sz w:val="20"/>
              </w:rPr>
              <w:t>uje</w:t>
            </w:r>
            <w:r w:rsidR="2922575D" w:rsidRPr="00BF629A">
              <w:rPr>
                <w:rFonts w:ascii="Arial" w:eastAsia="Arial" w:hAnsi="Arial" w:cs="Arial"/>
                <w:sz w:val="20"/>
              </w:rPr>
              <w:t xml:space="preserve"> </w:t>
            </w:r>
            <w:r w:rsidR="16B863E9" w:rsidRPr="00BF629A">
              <w:rPr>
                <w:rFonts w:ascii="Arial" w:eastAsia="Arial" w:hAnsi="Arial" w:cs="Arial"/>
                <w:sz w:val="20"/>
              </w:rPr>
              <w:t>tako</w:t>
            </w:r>
            <w:r w:rsidR="16BFE5CF" w:rsidRPr="00BF629A">
              <w:rPr>
                <w:rFonts w:ascii="Arial" w:eastAsia="Arial" w:hAnsi="Arial" w:cs="Arial"/>
                <w:sz w:val="20"/>
              </w:rPr>
              <w:t xml:space="preserve">, da se </w:t>
            </w:r>
            <w:r w:rsidR="43BEA725" w:rsidRPr="00BF629A">
              <w:rPr>
                <w:rFonts w:ascii="Arial" w:eastAsia="Arial" w:hAnsi="Arial" w:cs="Arial"/>
                <w:sz w:val="20"/>
              </w:rPr>
              <w:t xml:space="preserve">potrošniku jasno predstavi, da gre za prehransko dopolnilo in ne zdravilo. </w:t>
            </w:r>
          </w:p>
          <w:p w14:paraId="1ECA394A" w14:textId="176D7541" w:rsidR="002A3C03" w:rsidRPr="00BF629A" w:rsidRDefault="7C367DED" w:rsidP="00202562">
            <w:pPr>
              <w:pStyle w:val="Odstavekseznama"/>
              <w:numPr>
                <w:ilvl w:val="0"/>
                <w:numId w:val="211"/>
              </w:numPr>
              <w:spacing w:line="276" w:lineRule="auto"/>
              <w:ind w:left="360" w:hanging="450"/>
              <w:rPr>
                <w:rFonts w:ascii="Arial" w:eastAsia="Arial" w:hAnsi="Arial" w:cs="Arial"/>
                <w:sz w:val="20"/>
              </w:rPr>
            </w:pPr>
            <w:r w:rsidRPr="00BF629A">
              <w:rPr>
                <w:rFonts w:ascii="Arial" w:eastAsia="Arial" w:hAnsi="Arial" w:cs="Arial"/>
                <w:sz w:val="20"/>
              </w:rPr>
              <w:t xml:space="preserve">Podrobnejšo vsebino in obliko </w:t>
            </w:r>
            <w:r w:rsidR="7A5AB67A" w:rsidRPr="00BF629A">
              <w:rPr>
                <w:rFonts w:ascii="Arial" w:eastAsia="Arial" w:hAnsi="Arial" w:cs="Arial"/>
                <w:sz w:val="20"/>
              </w:rPr>
              <w:t>oglaševalskega sporočila iz prejšnjega odstavka</w:t>
            </w:r>
            <w:r w:rsidR="2BF4CEE0" w:rsidRPr="00BF629A">
              <w:rPr>
                <w:rFonts w:ascii="Arial" w:eastAsia="Arial" w:hAnsi="Arial" w:cs="Arial"/>
                <w:sz w:val="20"/>
              </w:rPr>
              <w:t xml:space="preserve"> </w:t>
            </w:r>
            <w:r w:rsidRPr="00BF629A">
              <w:rPr>
                <w:rFonts w:ascii="Arial" w:eastAsia="Arial" w:hAnsi="Arial" w:cs="Arial"/>
                <w:sz w:val="20"/>
              </w:rPr>
              <w:t>določi minister, pristojen za zdravje.</w:t>
            </w:r>
            <w:r w:rsidR="002A3C03" w:rsidRPr="00BF629A">
              <w:rPr>
                <w:rFonts w:ascii="Arial" w:eastAsia="Arial" w:hAnsi="Arial" w:cs="Arial"/>
                <w:sz w:val="20"/>
              </w:rPr>
              <w:t xml:space="preserve"> </w:t>
            </w:r>
          </w:p>
          <w:p w14:paraId="34959D4B" w14:textId="77777777" w:rsidR="002A3C03" w:rsidRPr="00BF629A" w:rsidRDefault="002A3C03" w:rsidP="002A3C03">
            <w:pPr>
              <w:shd w:val="clear" w:color="auto" w:fill="FFFFFF"/>
              <w:spacing w:line="276" w:lineRule="auto"/>
              <w:jc w:val="both"/>
              <w:rPr>
                <w:rFonts w:eastAsia="Arial" w:cs="Arial"/>
                <w:szCs w:val="20"/>
              </w:rPr>
            </w:pPr>
          </w:p>
          <w:p w14:paraId="7DCB3F71"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7F99CA1B" w14:textId="50E2CD35" w:rsidR="002A3C03" w:rsidRPr="00BF629A" w:rsidRDefault="4E7658A8" w:rsidP="7ED3307E">
            <w:pPr>
              <w:shd w:val="clear" w:color="auto" w:fill="FFFFFF" w:themeFill="background1"/>
              <w:spacing w:after="210" w:line="276" w:lineRule="auto"/>
              <w:jc w:val="center"/>
              <w:rPr>
                <w:rFonts w:eastAsia="Arial" w:cs="Arial"/>
                <w:b/>
                <w:bCs/>
                <w:szCs w:val="20"/>
              </w:rPr>
            </w:pPr>
            <w:r w:rsidRPr="00BF629A">
              <w:rPr>
                <w:rFonts w:eastAsia="Arial" w:cs="Arial"/>
                <w:b/>
                <w:bCs/>
                <w:szCs w:val="20"/>
              </w:rPr>
              <w:t xml:space="preserve">(živila na osnovi predelanih žit in otroška hrana, ki izpolnjujejo posebne </w:t>
            </w:r>
            <w:r w:rsidR="07DB4C7C" w:rsidRPr="00BF629A">
              <w:rPr>
                <w:rFonts w:eastAsia="Arial" w:cs="Arial"/>
                <w:b/>
                <w:bCs/>
                <w:szCs w:val="20"/>
              </w:rPr>
              <w:t xml:space="preserve">prehranske </w:t>
            </w:r>
            <w:r w:rsidR="687492F4" w:rsidRPr="00BF629A">
              <w:rPr>
                <w:rFonts w:eastAsia="Arial" w:cs="Arial"/>
                <w:b/>
                <w:bCs/>
                <w:szCs w:val="20"/>
              </w:rPr>
              <w:t xml:space="preserve">potrebe </w:t>
            </w:r>
            <w:r w:rsidRPr="00BF629A">
              <w:rPr>
                <w:rFonts w:eastAsia="Arial" w:cs="Arial"/>
                <w:b/>
                <w:bCs/>
                <w:szCs w:val="20"/>
              </w:rPr>
              <w:t>zdravih dojenčkov in majhnih otrok)</w:t>
            </w:r>
          </w:p>
          <w:p w14:paraId="452DBA02" w14:textId="21A797DF" w:rsidR="002A3C03" w:rsidRPr="00BF629A" w:rsidRDefault="00D4DBE6" w:rsidP="00404C80">
            <w:pPr>
              <w:pStyle w:val="Odstavekseznama"/>
              <w:numPr>
                <w:ilvl w:val="0"/>
                <w:numId w:val="117"/>
              </w:numPr>
              <w:spacing w:line="276" w:lineRule="auto"/>
              <w:rPr>
                <w:rFonts w:ascii="Arial" w:eastAsia="Arial" w:hAnsi="Arial" w:cs="Arial"/>
                <w:sz w:val="20"/>
              </w:rPr>
            </w:pPr>
            <w:r w:rsidRPr="00BF629A">
              <w:rPr>
                <w:rFonts w:ascii="Arial" w:eastAsia="Arial" w:hAnsi="Arial" w:cs="Arial"/>
                <w:sz w:val="20"/>
              </w:rPr>
              <w:t>Živila na osnovi predelanih žit in otroška hrana, ki izpolnjujejo posebne</w:t>
            </w:r>
            <w:r w:rsidR="69692D66" w:rsidRPr="00BF629A">
              <w:rPr>
                <w:rFonts w:ascii="Arial" w:eastAsia="Arial" w:hAnsi="Arial" w:cs="Arial"/>
                <w:sz w:val="20"/>
              </w:rPr>
              <w:t xml:space="preserve"> prehranske</w:t>
            </w:r>
            <w:r w:rsidRPr="00BF629A">
              <w:rPr>
                <w:rFonts w:ascii="Arial" w:eastAsia="Arial" w:hAnsi="Arial" w:cs="Arial"/>
                <w:sz w:val="20"/>
              </w:rPr>
              <w:t xml:space="preserve"> </w:t>
            </w:r>
            <w:r w:rsidR="65231000" w:rsidRPr="00BF629A">
              <w:rPr>
                <w:rFonts w:ascii="Arial" w:eastAsia="Arial" w:hAnsi="Arial" w:cs="Arial"/>
                <w:sz w:val="20"/>
              </w:rPr>
              <w:t xml:space="preserve">potrebe </w:t>
            </w:r>
            <w:r w:rsidRPr="00BF629A">
              <w:rPr>
                <w:rFonts w:ascii="Arial" w:eastAsia="Arial" w:hAnsi="Arial" w:cs="Arial"/>
                <w:sz w:val="20"/>
              </w:rPr>
              <w:t xml:space="preserve">zdravih dojenčkov in majhnih otrok ter so namenjena dojenčkom, ki se odstavljajo od dojenja, in majhnim otrokom kot dopolnilo k prehrani </w:t>
            </w:r>
            <w:r w:rsidR="5C23CDA9" w:rsidRPr="00BF629A">
              <w:rPr>
                <w:rFonts w:ascii="Arial" w:eastAsia="Arial" w:hAnsi="Arial" w:cs="Arial"/>
                <w:sz w:val="20"/>
              </w:rPr>
              <w:t>ali</w:t>
            </w:r>
            <w:r w:rsidRPr="00BF629A">
              <w:rPr>
                <w:rFonts w:ascii="Arial" w:eastAsia="Arial" w:hAnsi="Arial" w:cs="Arial"/>
                <w:sz w:val="20"/>
              </w:rPr>
              <w:t xml:space="preserve"> za njihovo postopno prilagajanje na običajno hrano</w:t>
            </w:r>
            <w:r w:rsidR="0F9829D4" w:rsidRPr="00BF629A">
              <w:rPr>
                <w:rFonts w:ascii="Arial" w:eastAsia="Arial" w:hAnsi="Arial" w:cs="Arial"/>
                <w:sz w:val="20"/>
              </w:rPr>
              <w:t>,</w:t>
            </w:r>
            <w:r w:rsidRPr="00BF629A">
              <w:rPr>
                <w:rFonts w:ascii="Arial" w:eastAsia="Arial" w:hAnsi="Arial" w:cs="Arial"/>
                <w:sz w:val="20"/>
              </w:rPr>
              <w:t xml:space="preserve"> se </w:t>
            </w:r>
            <w:r w:rsidR="6F24F8E2" w:rsidRPr="00BF629A">
              <w:rPr>
                <w:rFonts w:ascii="Arial" w:eastAsia="Arial" w:hAnsi="Arial" w:cs="Arial"/>
                <w:sz w:val="20"/>
              </w:rPr>
              <w:t xml:space="preserve">izdelujejo, označujejo in </w:t>
            </w:r>
            <w:r w:rsidRPr="00BF629A">
              <w:rPr>
                <w:rFonts w:ascii="Arial" w:eastAsia="Arial" w:hAnsi="Arial" w:cs="Arial"/>
                <w:sz w:val="20"/>
              </w:rPr>
              <w:t xml:space="preserve">tržijo v skladu </w:t>
            </w:r>
            <w:r w:rsidR="5F48DB39" w:rsidRPr="00BF629A">
              <w:rPr>
                <w:rFonts w:ascii="Arial" w:eastAsia="Arial" w:hAnsi="Arial" w:cs="Arial"/>
                <w:sz w:val="20"/>
              </w:rPr>
              <w:t>s tem zakonom, predpisi, izdanimi na njegovi podlagi, in uredbami</w:t>
            </w:r>
            <w:r w:rsidRPr="00BF629A">
              <w:rPr>
                <w:rFonts w:ascii="Arial" w:eastAsia="Arial" w:hAnsi="Arial" w:cs="Arial"/>
                <w:sz w:val="20"/>
              </w:rPr>
              <w:t xml:space="preserve"> EU, ki urejajo živila na osnovi predelanih žit in otroško hrano.</w:t>
            </w:r>
          </w:p>
          <w:p w14:paraId="7BD58BA2" w14:textId="4851E83E" w:rsidR="002A3C03" w:rsidRPr="00BF629A" w:rsidRDefault="4E7658A8" w:rsidP="00202562">
            <w:pPr>
              <w:pStyle w:val="Odstavekseznama"/>
              <w:numPr>
                <w:ilvl w:val="0"/>
                <w:numId w:val="117"/>
              </w:numPr>
              <w:shd w:val="clear" w:color="auto" w:fill="FFFFFF"/>
              <w:spacing w:line="276" w:lineRule="auto"/>
              <w:rPr>
                <w:rFonts w:ascii="Arial" w:eastAsia="Arial" w:hAnsi="Arial" w:cs="Arial"/>
                <w:sz w:val="20"/>
              </w:rPr>
            </w:pPr>
            <w:r w:rsidRPr="00BF629A">
              <w:rPr>
                <w:rFonts w:ascii="Arial" w:eastAsia="Arial" w:hAnsi="Arial" w:cs="Arial"/>
                <w:sz w:val="20"/>
              </w:rPr>
              <w:lastRenderedPageBreak/>
              <w:t xml:space="preserve">Podrobnejše pogoje </w:t>
            </w:r>
            <w:r w:rsidR="4665531C" w:rsidRPr="00BF629A">
              <w:rPr>
                <w:rFonts w:ascii="Arial" w:eastAsia="Arial" w:hAnsi="Arial" w:cs="Arial"/>
                <w:sz w:val="20"/>
              </w:rPr>
              <w:t xml:space="preserve">izdelovanja, označevanja in </w:t>
            </w:r>
            <w:r w:rsidRPr="00BF629A">
              <w:rPr>
                <w:rFonts w:ascii="Arial" w:eastAsia="Arial" w:hAnsi="Arial" w:cs="Arial"/>
                <w:sz w:val="20"/>
              </w:rPr>
              <w:t xml:space="preserve">trženja </w:t>
            </w:r>
            <w:r w:rsidR="4F16D3E8" w:rsidRPr="00BF629A">
              <w:rPr>
                <w:rFonts w:ascii="Arial" w:eastAsia="Arial" w:hAnsi="Arial" w:cs="Arial"/>
                <w:sz w:val="20"/>
              </w:rPr>
              <w:t xml:space="preserve">živil in otroške hrane </w:t>
            </w:r>
            <w:r w:rsidRPr="00BF629A">
              <w:rPr>
                <w:rFonts w:ascii="Arial" w:eastAsia="Arial" w:hAnsi="Arial" w:cs="Arial"/>
                <w:sz w:val="20"/>
              </w:rPr>
              <w:t>iz prejšnjega odstavka določi minister, pristojen za zdravje, če ni s pravnimi akti EU določeno</w:t>
            </w:r>
            <w:r w:rsidR="586A5FBB" w:rsidRPr="00BF629A">
              <w:rPr>
                <w:rFonts w:ascii="Arial" w:eastAsia="Arial" w:hAnsi="Arial" w:cs="Arial"/>
                <w:sz w:val="20"/>
              </w:rPr>
              <w:t xml:space="preserve"> drugače</w:t>
            </w:r>
            <w:r w:rsidRPr="00BF629A">
              <w:rPr>
                <w:rFonts w:ascii="Arial" w:eastAsia="Arial" w:hAnsi="Arial" w:cs="Arial"/>
                <w:sz w:val="20"/>
              </w:rPr>
              <w:t xml:space="preserve">. </w:t>
            </w:r>
          </w:p>
          <w:p w14:paraId="5F21F270" w14:textId="342D9FD7" w:rsidR="002A3C03" w:rsidRPr="00BF629A" w:rsidRDefault="002A3C03" w:rsidP="7ED3307E">
            <w:pPr>
              <w:shd w:val="clear" w:color="auto" w:fill="FFFFFF" w:themeFill="background1"/>
              <w:spacing w:line="276" w:lineRule="auto"/>
              <w:jc w:val="center"/>
              <w:rPr>
                <w:rFonts w:eastAsia="Arial" w:cs="Arial"/>
                <w:szCs w:val="20"/>
              </w:rPr>
            </w:pPr>
            <w:r w:rsidRPr="00BF629A">
              <w:rPr>
                <w:rFonts w:eastAsia="Arial" w:cs="Arial"/>
                <w:szCs w:val="20"/>
              </w:rPr>
              <w:t xml:space="preserve"> </w:t>
            </w:r>
          </w:p>
          <w:p w14:paraId="501D0A9E"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6FC48C74" w14:textId="68ED5584" w:rsidR="002A3C03" w:rsidRPr="00BF629A" w:rsidRDefault="4E7658A8" w:rsidP="7ED3307E">
            <w:pPr>
              <w:shd w:val="clear" w:color="auto" w:fill="FFFFFF" w:themeFill="background1"/>
              <w:spacing w:after="210" w:line="276" w:lineRule="auto"/>
              <w:jc w:val="center"/>
              <w:rPr>
                <w:rFonts w:eastAsia="Arial" w:cs="Arial"/>
                <w:b/>
                <w:bCs/>
                <w:szCs w:val="20"/>
              </w:rPr>
            </w:pPr>
            <w:r w:rsidRPr="00BF629A">
              <w:rPr>
                <w:rFonts w:eastAsia="Arial" w:cs="Arial"/>
                <w:b/>
                <w:bCs/>
                <w:szCs w:val="20"/>
              </w:rPr>
              <w:t>(</w:t>
            </w:r>
            <w:r w:rsidR="65425C6A" w:rsidRPr="00BF629A">
              <w:rPr>
                <w:rFonts w:eastAsia="Arial" w:cs="Arial"/>
                <w:b/>
                <w:bCs/>
                <w:szCs w:val="20"/>
              </w:rPr>
              <w:t>živil</w:t>
            </w:r>
            <w:r w:rsidR="659D20A5" w:rsidRPr="00BF629A">
              <w:rPr>
                <w:rFonts w:eastAsia="Arial" w:cs="Arial"/>
                <w:b/>
                <w:bCs/>
                <w:szCs w:val="20"/>
              </w:rPr>
              <w:t>a</w:t>
            </w:r>
            <w:r w:rsidR="65425C6A" w:rsidRPr="00BF629A">
              <w:rPr>
                <w:rFonts w:eastAsia="Arial" w:cs="Arial"/>
                <w:b/>
                <w:bCs/>
                <w:szCs w:val="20"/>
              </w:rPr>
              <w:t xml:space="preserve"> </w:t>
            </w:r>
            <w:r w:rsidRPr="00BF629A">
              <w:rPr>
                <w:rFonts w:eastAsia="Arial" w:cs="Arial"/>
                <w:b/>
                <w:bCs/>
                <w:szCs w:val="20"/>
              </w:rPr>
              <w:t>za posebne zdravstvene namene, pripravljen</w:t>
            </w:r>
            <w:r w:rsidR="3C8859C2" w:rsidRPr="00BF629A">
              <w:rPr>
                <w:rFonts w:eastAsia="Arial" w:cs="Arial"/>
                <w:b/>
                <w:bCs/>
                <w:szCs w:val="20"/>
              </w:rPr>
              <w:t>a</w:t>
            </w:r>
            <w:r w:rsidRPr="00BF629A">
              <w:rPr>
                <w:rFonts w:eastAsia="Arial" w:cs="Arial"/>
                <w:b/>
                <w:bCs/>
                <w:szCs w:val="20"/>
              </w:rPr>
              <w:t xml:space="preserve"> za zadovoljitev</w:t>
            </w:r>
            <w:r w:rsidR="69E1D1FA" w:rsidRPr="00BF629A">
              <w:rPr>
                <w:rFonts w:eastAsia="Arial" w:cs="Arial"/>
                <w:b/>
                <w:bCs/>
                <w:szCs w:val="20"/>
              </w:rPr>
              <w:t xml:space="preserve"> prehranskih</w:t>
            </w:r>
            <w:r w:rsidRPr="00BF629A">
              <w:rPr>
                <w:rFonts w:eastAsia="Arial" w:cs="Arial"/>
                <w:b/>
                <w:bCs/>
                <w:szCs w:val="20"/>
              </w:rPr>
              <w:t xml:space="preserve"> potreb dojenčkov)</w:t>
            </w:r>
          </w:p>
          <w:p w14:paraId="24393A63" w14:textId="1BAB8DC3" w:rsidR="002A3C03" w:rsidRPr="00BF629A" w:rsidRDefault="29DBABEE" w:rsidP="00404C80">
            <w:pPr>
              <w:pStyle w:val="Odstavekseznama"/>
              <w:numPr>
                <w:ilvl w:val="0"/>
                <w:numId w:val="156"/>
              </w:numPr>
              <w:spacing w:line="276" w:lineRule="auto"/>
              <w:ind w:left="360"/>
              <w:rPr>
                <w:rFonts w:ascii="Arial" w:hAnsi="Arial" w:cs="Arial"/>
                <w:sz w:val="20"/>
              </w:rPr>
            </w:pPr>
            <w:r w:rsidRPr="00BF629A">
              <w:rPr>
                <w:rFonts w:ascii="Arial" w:hAnsi="Arial" w:cs="Arial"/>
                <w:sz w:val="20"/>
              </w:rPr>
              <w:t>Sestava</w:t>
            </w:r>
            <w:r w:rsidR="2CEBCDC0" w:rsidRPr="00BF629A">
              <w:rPr>
                <w:rFonts w:ascii="Arial" w:hAnsi="Arial" w:cs="Arial"/>
                <w:sz w:val="20"/>
              </w:rPr>
              <w:t xml:space="preserve"> </w:t>
            </w:r>
            <w:r w:rsidRPr="00BF629A">
              <w:rPr>
                <w:rFonts w:ascii="Arial" w:hAnsi="Arial" w:cs="Arial"/>
                <w:sz w:val="20"/>
              </w:rPr>
              <w:t>živil za posebne zdravstvene namene, pripravlje</w:t>
            </w:r>
            <w:r w:rsidR="6D43D9F7" w:rsidRPr="00BF629A">
              <w:rPr>
                <w:rFonts w:ascii="Arial" w:hAnsi="Arial" w:cs="Arial"/>
                <w:sz w:val="20"/>
              </w:rPr>
              <w:t>n</w:t>
            </w:r>
            <w:r w:rsidR="4110DFE8" w:rsidRPr="00BF629A">
              <w:rPr>
                <w:rFonts w:ascii="Arial" w:hAnsi="Arial" w:cs="Arial"/>
                <w:sz w:val="20"/>
              </w:rPr>
              <w:t>ih</w:t>
            </w:r>
            <w:r w:rsidRPr="00BF629A">
              <w:rPr>
                <w:rFonts w:ascii="Arial" w:hAnsi="Arial" w:cs="Arial"/>
                <w:sz w:val="20"/>
              </w:rPr>
              <w:t xml:space="preserve"> za zadovoljitev </w:t>
            </w:r>
            <w:r w:rsidR="4E9D2D79" w:rsidRPr="00BF629A">
              <w:rPr>
                <w:rFonts w:ascii="Arial" w:hAnsi="Arial" w:cs="Arial"/>
                <w:sz w:val="20"/>
              </w:rPr>
              <w:t xml:space="preserve">prehranskih </w:t>
            </w:r>
            <w:r w:rsidRPr="00BF629A">
              <w:rPr>
                <w:rFonts w:ascii="Arial" w:hAnsi="Arial" w:cs="Arial"/>
                <w:sz w:val="20"/>
              </w:rPr>
              <w:t>potreb dojenčkov</w:t>
            </w:r>
            <w:r w:rsidR="5F1295E3" w:rsidRPr="00BF629A">
              <w:rPr>
                <w:rFonts w:ascii="Arial" w:hAnsi="Arial" w:cs="Arial"/>
                <w:sz w:val="20"/>
              </w:rPr>
              <w:t>,</w:t>
            </w:r>
            <w:r w:rsidR="04A262A9" w:rsidRPr="00BF629A">
              <w:rPr>
                <w:rFonts w:ascii="Arial" w:hAnsi="Arial" w:cs="Arial"/>
                <w:sz w:val="20"/>
              </w:rPr>
              <w:t xml:space="preserve"> </w:t>
            </w:r>
            <w:r w:rsidR="04A262A9" w:rsidRPr="00BF629A">
              <w:rPr>
                <w:rFonts w:ascii="Arial" w:eastAsia="Arial" w:hAnsi="Arial" w:cs="Arial"/>
                <w:sz w:val="20"/>
              </w:rPr>
              <w:t>in informacije na tak</w:t>
            </w:r>
            <w:r w:rsidR="33D3F573" w:rsidRPr="00BF629A">
              <w:rPr>
                <w:rFonts w:ascii="Arial" w:eastAsia="Arial" w:hAnsi="Arial" w:cs="Arial"/>
                <w:sz w:val="20"/>
              </w:rPr>
              <w:t>ih</w:t>
            </w:r>
            <w:r w:rsidR="5A1CADE5" w:rsidRPr="00BF629A">
              <w:rPr>
                <w:rFonts w:ascii="Arial" w:eastAsia="Arial" w:hAnsi="Arial" w:cs="Arial"/>
                <w:sz w:val="20"/>
              </w:rPr>
              <w:t xml:space="preserve"> </w:t>
            </w:r>
            <w:r w:rsidR="04A262A9" w:rsidRPr="00BF629A">
              <w:rPr>
                <w:rFonts w:ascii="Arial" w:eastAsia="Arial" w:hAnsi="Arial" w:cs="Arial"/>
                <w:sz w:val="20"/>
              </w:rPr>
              <w:t>živil</w:t>
            </w:r>
            <w:r w:rsidR="2C7ADC8E" w:rsidRPr="00BF629A">
              <w:rPr>
                <w:rFonts w:ascii="Arial" w:eastAsia="Arial" w:hAnsi="Arial" w:cs="Arial"/>
                <w:sz w:val="20"/>
              </w:rPr>
              <w:t>ih</w:t>
            </w:r>
            <w:r w:rsidR="2AB8E698" w:rsidRPr="00BF629A">
              <w:rPr>
                <w:rFonts w:ascii="Arial" w:hAnsi="Arial" w:cs="Arial"/>
                <w:sz w:val="20"/>
              </w:rPr>
              <w:t xml:space="preserve"> mora</w:t>
            </w:r>
            <w:r w:rsidR="4785144A" w:rsidRPr="00BF629A">
              <w:rPr>
                <w:rFonts w:ascii="Arial" w:hAnsi="Arial" w:cs="Arial"/>
                <w:sz w:val="20"/>
              </w:rPr>
              <w:t>jo</w:t>
            </w:r>
            <w:r w:rsidRPr="00BF629A">
              <w:rPr>
                <w:rFonts w:ascii="Arial" w:hAnsi="Arial" w:cs="Arial"/>
                <w:sz w:val="20"/>
              </w:rPr>
              <w:t xml:space="preserve"> biti v skladu z zahtevam</w:t>
            </w:r>
            <w:r w:rsidR="4216394D" w:rsidRPr="00BF629A">
              <w:rPr>
                <w:rFonts w:ascii="Arial" w:hAnsi="Arial" w:cs="Arial"/>
                <w:sz w:val="20"/>
              </w:rPr>
              <w:t xml:space="preserve">i iz </w:t>
            </w:r>
            <w:r w:rsidR="73D53975" w:rsidRPr="00BF629A">
              <w:rPr>
                <w:rFonts w:ascii="Arial" w:hAnsi="Arial" w:cs="Arial"/>
                <w:sz w:val="20"/>
              </w:rPr>
              <w:t xml:space="preserve">tega zakona in </w:t>
            </w:r>
            <w:r w:rsidR="4216394D" w:rsidRPr="00BF629A">
              <w:rPr>
                <w:rFonts w:ascii="Arial" w:hAnsi="Arial" w:cs="Arial"/>
                <w:sz w:val="20"/>
              </w:rPr>
              <w:t>U</w:t>
            </w:r>
            <w:r w:rsidR="19A72B4E" w:rsidRPr="00BF629A">
              <w:rPr>
                <w:rFonts w:ascii="Arial" w:hAnsi="Arial" w:cs="Arial"/>
                <w:sz w:val="20"/>
              </w:rPr>
              <w:t>redbe 609/2013/EU</w:t>
            </w:r>
            <w:r w:rsidRPr="00BF629A">
              <w:rPr>
                <w:rFonts w:ascii="Arial" w:hAnsi="Arial" w:cs="Arial"/>
                <w:sz w:val="20"/>
              </w:rPr>
              <w:t xml:space="preserve">. </w:t>
            </w:r>
          </w:p>
          <w:p w14:paraId="7146A6A2" w14:textId="5A59344C" w:rsidR="002A3C03" w:rsidRPr="00BF629A" w:rsidRDefault="2D24E77E" w:rsidP="00202562">
            <w:pPr>
              <w:pStyle w:val="Odstavekseznama"/>
              <w:numPr>
                <w:ilvl w:val="0"/>
                <w:numId w:val="156"/>
              </w:numPr>
              <w:shd w:val="clear" w:color="auto" w:fill="FFFFFF"/>
              <w:spacing w:line="276" w:lineRule="auto"/>
              <w:ind w:left="360"/>
              <w:rPr>
                <w:rFonts w:ascii="Arial" w:eastAsia="Arial" w:hAnsi="Arial" w:cs="Arial"/>
                <w:sz w:val="20"/>
              </w:rPr>
            </w:pPr>
            <w:r w:rsidRPr="00BF629A">
              <w:rPr>
                <w:rFonts w:ascii="Arial" w:hAnsi="Arial" w:cs="Arial"/>
                <w:sz w:val="20"/>
              </w:rPr>
              <w:t>Oglaševanje živil za posebne zdravstvene namene, pripravljen</w:t>
            </w:r>
            <w:r w:rsidR="34E69F72" w:rsidRPr="00BF629A">
              <w:rPr>
                <w:rFonts w:ascii="Arial" w:hAnsi="Arial" w:cs="Arial"/>
                <w:sz w:val="20"/>
              </w:rPr>
              <w:t>ih</w:t>
            </w:r>
            <w:r w:rsidRPr="00BF629A">
              <w:rPr>
                <w:rFonts w:ascii="Arial" w:hAnsi="Arial" w:cs="Arial"/>
                <w:sz w:val="20"/>
              </w:rPr>
              <w:t xml:space="preserve"> za zadovoljitev </w:t>
            </w:r>
            <w:r w:rsidR="71614514" w:rsidRPr="00BF629A">
              <w:rPr>
                <w:rFonts w:ascii="Arial" w:hAnsi="Arial" w:cs="Arial"/>
                <w:sz w:val="20"/>
              </w:rPr>
              <w:t xml:space="preserve">prehranskih </w:t>
            </w:r>
            <w:r w:rsidRPr="00BF629A">
              <w:rPr>
                <w:rFonts w:ascii="Arial" w:hAnsi="Arial" w:cs="Arial"/>
                <w:sz w:val="20"/>
              </w:rPr>
              <w:t>potreb dojenčkov,</w:t>
            </w:r>
            <w:r w:rsidR="54495260" w:rsidRPr="00BF629A">
              <w:rPr>
                <w:rFonts w:ascii="Arial" w:hAnsi="Arial" w:cs="Arial"/>
                <w:sz w:val="20"/>
              </w:rPr>
              <w:t xml:space="preserve"> </w:t>
            </w:r>
            <w:r w:rsidRPr="00BF629A">
              <w:rPr>
                <w:rFonts w:ascii="Arial" w:hAnsi="Arial" w:cs="Arial"/>
                <w:sz w:val="20"/>
              </w:rPr>
              <w:t>ni</w:t>
            </w:r>
            <w:r w:rsidR="09E0A573" w:rsidRPr="00BF629A">
              <w:rPr>
                <w:rFonts w:ascii="Arial" w:hAnsi="Arial" w:cs="Arial"/>
                <w:sz w:val="20"/>
              </w:rPr>
              <w:t xml:space="preserve"> </w:t>
            </w:r>
            <w:r w:rsidR="560865AF" w:rsidRPr="00BF629A">
              <w:rPr>
                <w:rFonts w:ascii="Arial" w:hAnsi="Arial" w:cs="Arial"/>
                <w:sz w:val="20"/>
              </w:rPr>
              <w:t>dovoljeno. Prepoved</w:t>
            </w:r>
            <w:r w:rsidRPr="00BF629A">
              <w:rPr>
                <w:rFonts w:ascii="Arial" w:hAnsi="Arial" w:cs="Arial"/>
                <w:sz w:val="20"/>
              </w:rPr>
              <w:t xml:space="preserve"> velja tudi za oglaševanje v publikacijah, specializiranih za nego dojenčkov</w:t>
            </w:r>
            <w:r w:rsidR="2801494F" w:rsidRPr="00BF629A">
              <w:rPr>
                <w:rFonts w:ascii="Arial" w:hAnsi="Arial" w:cs="Arial"/>
                <w:sz w:val="20"/>
              </w:rPr>
              <w:t>,</w:t>
            </w:r>
            <w:r w:rsidRPr="00BF629A">
              <w:rPr>
                <w:rFonts w:ascii="Arial" w:hAnsi="Arial" w:cs="Arial"/>
                <w:sz w:val="20"/>
              </w:rPr>
              <w:t xml:space="preserve"> in znanstvenih publikacijah ter na spletnih </w:t>
            </w:r>
            <w:r w:rsidR="6D805BE0" w:rsidRPr="00BF629A">
              <w:rPr>
                <w:rFonts w:ascii="Arial" w:hAnsi="Arial" w:cs="Arial"/>
                <w:sz w:val="20"/>
              </w:rPr>
              <w:t xml:space="preserve">straneh </w:t>
            </w:r>
            <w:r w:rsidRPr="00BF629A">
              <w:rPr>
                <w:rFonts w:ascii="Arial" w:hAnsi="Arial" w:cs="Arial"/>
                <w:sz w:val="20"/>
              </w:rPr>
              <w:t>in spletnih platformah.</w:t>
            </w:r>
            <w:r w:rsidR="002A3C03" w:rsidRPr="00BF629A">
              <w:rPr>
                <w:rFonts w:ascii="Arial" w:eastAsia="Arial" w:hAnsi="Arial" w:cs="Arial"/>
                <w:sz w:val="20"/>
              </w:rPr>
              <w:t xml:space="preserve"> </w:t>
            </w:r>
          </w:p>
          <w:p w14:paraId="3E226854" w14:textId="77777777" w:rsidR="002A3C03"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3A3A2FAC"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6D1E0CEA" w14:textId="254A8381" w:rsidR="002A3C03" w:rsidRPr="00BF629A" w:rsidRDefault="4E7658A8" w:rsidP="066003AE">
            <w:pPr>
              <w:shd w:val="clear" w:color="auto" w:fill="FFFFFF" w:themeFill="background1"/>
              <w:spacing w:after="210" w:line="276" w:lineRule="auto"/>
              <w:jc w:val="center"/>
              <w:rPr>
                <w:rFonts w:eastAsia="Arial" w:cs="Arial"/>
                <w:b/>
                <w:bCs/>
                <w:szCs w:val="20"/>
              </w:rPr>
            </w:pPr>
            <w:r w:rsidRPr="00BF629A">
              <w:rPr>
                <w:rFonts w:eastAsia="Arial" w:cs="Arial"/>
                <w:b/>
                <w:bCs/>
                <w:szCs w:val="20"/>
              </w:rPr>
              <w:t>(</w:t>
            </w:r>
            <w:r w:rsidR="21DD3F35" w:rsidRPr="00BF629A">
              <w:rPr>
                <w:rFonts w:eastAsia="Arial" w:cs="Arial"/>
                <w:b/>
                <w:bCs/>
                <w:szCs w:val="20"/>
              </w:rPr>
              <w:t>začetn</w:t>
            </w:r>
            <w:r w:rsidR="6057C906" w:rsidRPr="00BF629A">
              <w:rPr>
                <w:rFonts w:eastAsia="Arial" w:cs="Arial"/>
                <w:b/>
                <w:bCs/>
                <w:szCs w:val="20"/>
              </w:rPr>
              <w:t>e</w:t>
            </w:r>
            <w:r w:rsidR="21DD3F35" w:rsidRPr="00BF629A">
              <w:rPr>
                <w:rFonts w:eastAsia="Arial" w:cs="Arial"/>
                <w:b/>
                <w:bCs/>
                <w:szCs w:val="20"/>
              </w:rPr>
              <w:t xml:space="preserve"> formul</w:t>
            </w:r>
            <w:r w:rsidR="299EF849" w:rsidRPr="00BF629A">
              <w:rPr>
                <w:rFonts w:eastAsia="Arial" w:cs="Arial"/>
                <w:b/>
                <w:bCs/>
                <w:szCs w:val="20"/>
              </w:rPr>
              <w:t>e</w:t>
            </w:r>
            <w:r w:rsidRPr="00BF629A">
              <w:rPr>
                <w:rFonts w:eastAsia="Arial" w:cs="Arial"/>
                <w:b/>
                <w:bCs/>
                <w:szCs w:val="20"/>
              </w:rPr>
              <w:t xml:space="preserve"> za dojenčke</w:t>
            </w:r>
            <w:r w:rsidR="6EF92512" w:rsidRPr="00BF629A">
              <w:rPr>
                <w:rFonts w:eastAsia="Arial" w:cs="Arial"/>
                <w:b/>
                <w:bCs/>
                <w:szCs w:val="20"/>
              </w:rPr>
              <w:t xml:space="preserve"> in nadaljevalne formule</w:t>
            </w:r>
            <w:r w:rsidRPr="00BF629A">
              <w:rPr>
                <w:rFonts w:eastAsia="Arial" w:cs="Arial"/>
                <w:b/>
                <w:bCs/>
                <w:szCs w:val="20"/>
              </w:rPr>
              <w:t xml:space="preserve">) </w:t>
            </w:r>
          </w:p>
          <w:p w14:paraId="2AF7125A" w14:textId="732A306F" w:rsidR="002A3C03" w:rsidRPr="00BF629A" w:rsidRDefault="00D4DBE6" w:rsidP="00404C80">
            <w:pPr>
              <w:pStyle w:val="Odstavekseznama"/>
              <w:numPr>
                <w:ilvl w:val="0"/>
                <w:numId w:val="155"/>
              </w:numPr>
              <w:spacing w:line="276" w:lineRule="auto"/>
              <w:ind w:left="360"/>
              <w:rPr>
                <w:rFonts w:ascii="Arial" w:eastAsia="Arial" w:hAnsi="Arial" w:cs="Arial"/>
                <w:sz w:val="20"/>
              </w:rPr>
            </w:pPr>
            <w:r w:rsidRPr="00BF629A">
              <w:rPr>
                <w:rFonts w:ascii="Arial" w:eastAsia="Arial" w:hAnsi="Arial" w:cs="Arial"/>
                <w:sz w:val="20"/>
              </w:rPr>
              <w:t>Označevanj</w:t>
            </w:r>
            <w:r w:rsidRPr="00BF629A">
              <w:rPr>
                <w:rFonts w:ascii="Arial" w:hAnsi="Arial" w:cs="Arial"/>
                <w:sz w:val="20"/>
              </w:rPr>
              <w:t>e, predstavljanje in oglaševanje začetnih formul za dojenčke in nadaljevalnih formul mora</w:t>
            </w:r>
            <w:r w:rsidR="6733F485" w:rsidRPr="00BF629A">
              <w:rPr>
                <w:rFonts w:ascii="Arial" w:hAnsi="Arial" w:cs="Arial"/>
                <w:sz w:val="20"/>
              </w:rPr>
              <w:t>jo</w:t>
            </w:r>
            <w:r w:rsidRPr="00BF629A">
              <w:rPr>
                <w:rFonts w:ascii="Arial" w:hAnsi="Arial" w:cs="Arial"/>
                <w:sz w:val="20"/>
              </w:rPr>
              <w:t xml:space="preserve"> biti v skladu z zahtevami</w:t>
            </w:r>
            <w:r w:rsidR="74208675" w:rsidRPr="00BF629A">
              <w:rPr>
                <w:rFonts w:ascii="Arial" w:hAnsi="Arial" w:cs="Arial"/>
                <w:sz w:val="20"/>
              </w:rPr>
              <w:t xml:space="preserve"> iz</w:t>
            </w:r>
            <w:r w:rsidRPr="00BF629A">
              <w:rPr>
                <w:rFonts w:ascii="Arial" w:hAnsi="Arial" w:cs="Arial"/>
                <w:sz w:val="20"/>
              </w:rPr>
              <w:t xml:space="preserve"> </w:t>
            </w:r>
            <w:r w:rsidR="0DAC7F8D" w:rsidRPr="00BF629A">
              <w:rPr>
                <w:rFonts w:ascii="Arial" w:hAnsi="Arial" w:cs="Arial"/>
                <w:sz w:val="20"/>
              </w:rPr>
              <w:t>tega zakona in Uredbe 609/2013/EU</w:t>
            </w:r>
            <w:r w:rsidRPr="00BF629A">
              <w:rPr>
                <w:rFonts w:ascii="Arial" w:hAnsi="Arial" w:cs="Arial"/>
                <w:sz w:val="20"/>
              </w:rPr>
              <w:t xml:space="preserve">. </w:t>
            </w:r>
          </w:p>
          <w:p w14:paraId="4DE3DA12" w14:textId="0F481FD1" w:rsidR="002A3C03" w:rsidRPr="00BF629A" w:rsidRDefault="2D24E77E" w:rsidP="7A29015A">
            <w:pPr>
              <w:pStyle w:val="Odstavekseznama"/>
              <w:numPr>
                <w:ilvl w:val="0"/>
                <w:numId w:val="155"/>
              </w:numPr>
              <w:spacing w:line="276" w:lineRule="auto"/>
              <w:ind w:left="360"/>
              <w:rPr>
                <w:rFonts w:ascii="Arial" w:eastAsia="Arial" w:hAnsi="Arial" w:cs="Arial"/>
                <w:sz w:val="20"/>
              </w:rPr>
            </w:pPr>
            <w:r w:rsidRPr="00BF629A">
              <w:rPr>
                <w:rFonts w:ascii="Arial" w:hAnsi="Arial" w:cs="Arial"/>
                <w:sz w:val="20"/>
              </w:rPr>
              <w:t>Prepovedano je oglaševanje začetnih formul za dojenčke. Prepoved velja tudi za oglaševanje v publikacijah, specializiranih za nego dojenčkov</w:t>
            </w:r>
            <w:r w:rsidR="1C04139B" w:rsidRPr="00BF629A">
              <w:rPr>
                <w:rFonts w:ascii="Arial" w:hAnsi="Arial" w:cs="Arial"/>
                <w:sz w:val="20"/>
              </w:rPr>
              <w:t>,</w:t>
            </w:r>
            <w:r w:rsidRPr="00BF629A">
              <w:rPr>
                <w:rFonts w:ascii="Arial" w:hAnsi="Arial" w:cs="Arial"/>
                <w:sz w:val="20"/>
              </w:rPr>
              <w:t xml:space="preserve"> in znanstvenih publikacijah ter na spletnih </w:t>
            </w:r>
            <w:r w:rsidR="4D14B618" w:rsidRPr="00BF629A">
              <w:rPr>
                <w:rFonts w:ascii="Arial" w:hAnsi="Arial" w:cs="Arial"/>
                <w:sz w:val="20"/>
              </w:rPr>
              <w:t xml:space="preserve">straneh </w:t>
            </w:r>
            <w:r w:rsidRPr="00BF629A">
              <w:rPr>
                <w:rFonts w:ascii="Arial" w:hAnsi="Arial" w:cs="Arial"/>
                <w:sz w:val="20"/>
              </w:rPr>
              <w:t>in spletnih platformah.</w:t>
            </w:r>
          </w:p>
          <w:p w14:paraId="61965C7B" w14:textId="60FB9188" w:rsidR="002A3C03" w:rsidRPr="00BF629A" w:rsidRDefault="002A3C03" w:rsidP="09EE6D32">
            <w:pPr>
              <w:pStyle w:val="Odstavekseznama"/>
              <w:spacing w:line="276" w:lineRule="auto"/>
              <w:ind w:left="360"/>
              <w:rPr>
                <w:rFonts w:ascii="Arial" w:eastAsia="Arial" w:hAnsi="Arial" w:cs="Arial"/>
                <w:sz w:val="20"/>
              </w:rPr>
            </w:pPr>
          </w:p>
          <w:p w14:paraId="7D5C7448"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39F098F" w14:textId="131266A7" w:rsidR="002A3C03" w:rsidRPr="00BF629A" w:rsidRDefault="4E7658A8" w:rsidP="7ED3307E">
            <w:pPr>
              <w:shd w:val="clear" w:color="auto" w:fill="FFFFFF" w:themeFill="background1"/>
              <w:spacing w:after="210" w:line="276" w:lineRule="auto"/>
              <w:jc w:val="center"/>
              <w:rPr>
                <w:rFonts w:eastAsia="Arial" w:cs="Arial"/>
                <w:b/>
                <w:bCs/>
                <w:szCs w:val="20"/>
              </w:rPr>
            </w:pPr>
            <w:r w:rsidRPr="00BF629A">
              <w:rPr>
                <w:rFonts w:eastAsia="Arial" w:cs="Arial"/>
                <w:b/>
                <w:bCs/>
                <w:szCs w:val="20"/>
              </w:rPr>
              <w:t>(prva prijava)</w:t>
            </w:r>
          </w:p>
          <w:p w14:paraId="6A5A12A2" w14:textId="0373BDE3" w:rsidR="002A3C03" w:rsidRPr="00BF629A" w:rsidRDefault="002A1A8D" w:rsidP="1271A91E">
            <w:pPr>
              <w:pStyle w:val="Odstavekseznama"/>
              <w:numPr>
                <w:ilvl w:val="0"/>
                <w:numId w:val="154"/>
              </w:numPr>
              <w:spacing w:line="276" w:lineRule="auto"/>
              <w:ind w:left="360"/>
              <w:rPr>
                <w:rFonts w:ascii="Arial" w:eastAsia="Arial" w:hAnsi="Arial" w:cs="Arial"/>
                <w:sz w:val="20"/>
              </w:rPr>
            </w:pPr>
            <w:r w:rsidRPr="00BF629A">
              <w:rPr>
                <w:rFonts w:ascii="Arial" w:eastAsia="Arial" w:hAnsi="Arial" w:cs="Arial"/>
                <w:sz w:val="20"/>
              </w:rPr>
              <w:t>Nosilec</w:t>
            </w:r>
            <w:r w:rsidR="29E7478B" w:rsidRPr="00BF629A">
              <w:rPr>
                <w:rFonts w:ascii="Arial" w:eastAsia="Arial" w:hAnsi="Arial" w:cs="Arial"/>
                <w:sz w:val="20"/>
              </w:rPr>
              <w:t xml:space="preserve"> živilske dejavnosti, ki daje prehransk</w:t>
            </w:r>
            <w:r w:rsidR="6BC017E5" w:rsidRPr="00BF629A">
              <w:rPr>
                <w:rFonts w:ascii="Arial" w:eastAsia="Arial" w:hAnsi="Arial" w:cs="Arial"/>
                <w:sz w:val="20"/>
              </w:rPr>
              <w:t>a</w:t>
            </w:r>
            <w:r w:rsidR="29E7478B" w:rsidRPr="00BF629A">
              <w:rPr>
                <w:rFonts w:ascii="Arial" w:eastAsia="Arial" w:hAnsi="Arial" w:cs="Arial"/>
                <w:sz w:val="20"/>
              </w:rPr>
              <w:t xml:space="preserve"> dopolnil</w:t>
            </w:r>
            <w:r w:rsidR="2DAF164F" w:rsidRPr="00BF629A">
              <w:rPr>
                <w:rFonts w:ascii="Arial" w:eastAsia="Arial" w:hAnsi="Arial" w:cs="Arial"/>
                <w:sz w:val="20"/>
              </w:rPr>
              <w:t>a</w:t>
            </w:r>
            <w:r w:rsidR="29E7478B" w:rsidRPr="00BF629A">
              <w:rPr>
                <w:rFonts w:ascii="Arial" w:eastAsia="Arial" w:hAnsi="Arial" w:cs="Arial"/>
                <w:sz w:val="20"/>
              </w:rPr>
              <w:t xml:space="preserve"> </w:t>
            </w:r>
            <w:r w:rsidR="29E7478B" w:rsidRPr="00BF629A">
              <w:rPr>
                <w:rFonts w:ascii="Arial" w:eastAsia="Aptos" w:hAnsi="Arial" w:cs="Arial"/>
                <w:sz w:val="20"/>
              </w:rPr>
              <w:t>i</w:t>
            </w:r>
            <w:r w:rsidR="29E7478B" w:rsidRPr="00BF629A">
              <w:rPr>
                <w:rFonts w:ascii="Arial" w:eastAsia="Arial" w:hAnsi="Arial" w:cs="Arial"/>
                <w:sz w:val="20"/>
              </w:rPr>
              <w:t>n živil</w:t>
            </w:r>
            <w:r w:rsidR="18E13D5F" w:rsidRPr="00BF629A">
              <w:rPr>
                <w:rFonts w:ascii="Arial" w:eastAsia="Arial" w:hAnsi="Arial" w:cs="Arial"/>
                <w:sz w:val="20"/>
              </w:rPr>
              <w:t>a</w:t>
            </w:r>
            <w:r w:rsidR="29E7478B" w:rsidRPr="00BF629A">
              <w:rPr>
                <w:rFonts w:ascii="Arial" w:eastAsia="Arial" w:hAnsi="Arial" w:cs="Arial"/>
                <w:sz w:val="20"/>
              </w:rPr>
              <w:t xml:space="preserve"> za posebne skupine, razen živil na osnovi predelanih žit in otroške hrane</w:t>
            </w:r>
            <w:r w:rsidR="281D7471" w:rsidRPr="00BF629A">
              <w:rPr>
                <w:rFonts w:ascii="Arial" w:eastAsia="Arial" w:hAnsi="Arial" w:cs="Arial"/>
                <w:sz w:val="20"/>
              </w:rPr>
              <w:t xml:space="preserve">, </w:t>
            </w:r>
            <w:r w:rsidR="29E7478B" w:rsidRPr="00BF629A">
              <w:rPr>
                <w:rFonts w:ascii="Arial" w:eastAsia="Arial" w:hAnsi="Arial" w:cs="Arial"/>
                <w:sz w:val="20"/>
              </w:rPr>
              <w:t>prvič na trg</w:t>
            </w:r>
            <w:r w:rsidR="6674E435" w:rsidRPr="00BF629A">
              <w:rPr>
                <w:rFonts w:ascii="Arial" w:eastAsia="Arial" w:hAnsi="Arial" w:cs="Arial"/>
                <w:sz w:val="20"/>
              </w:rPr>
              <w:t xml:space="preserve">, jih </w:t>
            </w:r>
            <w:r w:rsidR="29E7478B" w:rsidRPr="00BF629A">
              <w:rPr>
                <w:rFonts w:ascii="Arial" w:eastAsia="Arial" w:hAnsi="Arial" w:cs="Arial"/>
                <w:sz w:val="20"/>
              </w:rPr>
              <w:t>zaradi učinkovitejšega nadzora prijavi</w:t>
            </w:r>
            <w:r w:rsidR="1C632853" w:rsidRPr="00BF629A">
              <w:rPr>
                <w:rFonts w:ascii="Arial" w:eastAsia="Arial" w:hAnsi="Arial" w:cs="Arial"/>
                <w:sz w:val="20"/>
              </w:rPr>
              <w:t xml:space="preserve"> ministrstvu, pristojnemu za zdravje</w:t>
            </w:r>
            <w:r w:rsidR="2CA79840" w:rsidRPr="00BF629A">
              <w:rPr>
                <w:rFonts w:ascii="Arial" w:eastAsia="Arial" w:hAnsi="Arial" w:cs="Arial"/>
                <w:sz w:val="20"/>
              </w:rPr>
              <w:t xml:space="preserve"> </w:t>
            </w:r>
            <w:r w:rsidR="1C632853" w:rsidRPr="00BF629A">
              <w:rPr>
                <w:rFonts w:ascii="Arial" w:eastAsia="Arial" w:hAnsi="Arial" w:cs="Arial"/>
                <w:sz w:val="20"/>
              </w:rPr>
              <w:t>(v nadaljnjem besedilu: prva prijava)</w:t>
            </w:r>
            <w:r w:rsidR="50E35951" w:rsidRPr="00BF629A">
              <w:rPr>
                <w:rFonts w:ascii="Arial" w:eastAsia="Arial" w:hAnsi="Arial" w:cs="Arial"/>
                <w:sz w:val="20"/>
              </w:rPr>
              <w:t xml:space="preserve">. </w:t>
            </w:r>
            <w:r w:rsidR="1E533170" w:rsidRPr="00BF629A">
              <w:rPr>
                <w:rFonts w:ascii="Arial" w:eastAsia="Arial" w:hAnsi="Arial" w:cs="Arial"/>
                <w:sz w:val="20"/>
              </w:rPr>
              <w:t xml:space="preserve">Nosilec živilske dejavnosti je dolžan </w:t>
            </w:r>
            <w:r w:rsidR="2A8EF340" w:rsidRPr="00BF629A">
              <w:rPr>
                <w:rFonts w:ascii="Arial" w:eastAsia="Arial" w:hAnsi="Arial" w:cs="Arial"/>
                <w:sz w:val="20"/>
              </w:rPr>
              <w:t>ministrstvo, pristojno za zdravje,</w:t>
            </w:r>
            <w:r w:rsidR="1E533170" w:rsidRPr="00BF629A">
              <w:rPr>
                <w:rFonts w:ascii="Arial" w:eastAsia="Arial" w:hAnsi="Arial" w:cs="Arial"/>
                <w:sz w:val="20"/>
              </w:rPr>
              <w:t xml:space="preserve"> obveščati o spremembi sestave</w:t>
            </w:r>
            <w:r w:rsidR="52967FB7" w:rsidRPr="00BF629A">
              <w:rPr>
                <w:rFonts w:ascii="Arial" w:eastAsia="Arial" w:hAnsi="Arial" w:cs="Arial"/>
                <w:sz w:val="20"/>
              </w:rPr>
              <w:t xml:space="preserve"> ali o prenehanju prodaje</w:t>
            </w:r>
            <w:r w:rsidR="1E533170" w:rsidRPr="00BF629A">
              <w:rPr>
                <w:rFonts w:ascii="Arial" w:eastAsia="Arial" w:hAnsi="Arial" w:cs="Arial"/>
                <w:sz w:val="20"/>
              </w:rPr>
              <w:t xml:space="preserve"> </w:t>
            </w:r>
            <w:r w:rsidR="621C2376" w:rsidRPr="00BF629A">
              <w:rPr>
                <w:rFonts w:ascii="Arial" w:eastAsia="Arial" w:hAnsi="Arial" w:cs="Arial"/>
                <w:sz w:val="20"/>
              </w:rPr>
              <w:t>živila iz</w:t>
            </w:r>
            <w:r w:rsidR="62711022" w:rsidRPr="00BF629A">
              <w:rPr>
                <w:rFonts w:ascii="Arial" w:eastAsia="Arial" w:hAnsi="Arial" w:cs="Arial"/>
                <w:sz w:val="20"/>
              </w:rPr>
              <w:t xml:space="preserve"> </w:t>
            </w:r>
            <w:r w:rsidR="03F34739" w:rsidRPr="00BF629A">
              <w:rPr>
                <w:rFonts w:ascii="Arial" w:eastAsia="Arial" w:hAnsi="Arial" w:cs="Arial"/>
                <w:sz w:val="20"/>
              </w:rPr>
              <w:t>tega</w:t>
            </w:r>
            <w:r w:rsidR="621C2376" w:rsidRPr="00BF629A">
              <w:rPr>
                <w:rFonts w:ascii="Arial" w:eastAsia="Arial" w:hAnsi="Arial" w:cs="Arial"/>
                <w:sz w:val="20"/>
              </w:rPr>
              <w:t xml:space="preserve"> odstavka</w:t>
            </w:r>
            <w:r w:rsidR="113BC044" w:rsidRPr="00BF629A">
              <w:rPr>
                <w:rFonts w:ascii="Arial" w:eastAsia="Arial" w:hAnsi="Arial" w:cs="Arial"/>
                <w:sz w:val="20"/>
              </w:rPr>
              <w:t>.</w:t>
            </w:r>
          </w:p>
          <w:p w14:paraId="3F681EB5" w14:textId="1EB2DAA5" w:rsidR="002A3C03" w:rsidRPr="00BF629A" w:rsidRDefault="4E7658A8" w:rsidP="00404C80">
            <w:pPr>
              <w:pStyle w:val="Odstavekseznama"/>
              <w:numPr>
                <w:ilvl w:val="0"/>
                <w:numId w:val="154"/>
              </w:numPr>
              <w:spacing w:line="276" w:lineRule="auto"/>
              <w:ind w:left="360"/>
              <w:rPr>
                <w:rFonts w:ascii="Arial" w:eastAsia="Arial" w:hAnsi="Arial" w:cs="Arial"/>
                <w:sz w:val="20"/>
              </w:rPr>
            </w:pPr>
            <w:r w:rsidRPr="00BF629A">
              <w:rPr>
                <w:rFonts w:ascii="Arial" w:eastAsia="Arial" w:hAnsi="Arial" w:cs="Arial"/>
                <w:sz w:val="20"/>
              </w:rPr>
              <w:t>Za prvo prijavo se plač</w:t>
            </w:r>
            <w:r w:rsidR="127797DC" w:rsidRPr="00BF629A">
              <w:rPr>
                <w:rFonts w:ascii="Arial" w:eastAsia="Arial" w:hAnsi="Arial" w:cs="Arial"/>
                <w:sz w:val="20"/>
              </w:rPr>
              <w:t>a</w:t>
            </w:r>
            <w:r w:rsidRPr="00BF629A">
              <w:rPr>
                <w:rFonts w:ascii="Arial" w:eastAsia="Arial" w:hAnsi="Arial" w:cs="Arial"/>
                <w:sz w:val="20"/>
              </w:rPr>
              <w:t xml:space="preserve"> pristojbi</w:t>
            </w:r>
            <w:r w:rsidR="6F8E3301" w:rsidRPr="00BF629A">
              <w:rPr>
                <w:rFonts w:ascii="Arial" w:eastAsia="Arial" w:hAnsi="Arial" w:cs="Arial"/>
                <w:sz w:val="20"/>
              </w:rPr>
              <w:t>na</w:t>
            </w:r>
            <w:r w:rsidRPr="00BF629A">
              <w:rPr>
                <w:rFonts w:ascii="Arial" w:eastAsia="Arial" w:hAnsi="Arial" w:cs="Arial"/>
                <w:sz w:val="20"/>
              </w:rPr>
              <w:t>.</w:t>
            </w:r>
          </w:p>
          <w:p w14:paraId="4357A966" w14:textId="409E93F6" w:rsidR="002A3C03" w:rsidRPr="00BF629A" w:rsidRDefault="6D19C645" w:rsidP="74D18CF8">
            <w:pPr>
              <w:pStyle w:val="Odstavekseznama"/>
              <w:numPr>
                <w:ilvl w:val="0"/>
                <w:numId w:val="154"/>
              </w:numPr>
              <w:spacing w:line="276" w:lineRule="auto"/>
              <w:ind w:left="360"/>
              <w:rPr>
                <w:rFonts w:ascii="Arial" w:eastAsia="Arial" w:hAnsi="Arial" w:cs="Arial"/>
                <w:sz w:val="20"/>
              </w:rPr>
            </w:pPr>
            <w:r w:rsidRPr="00BF629A">
              <w:rPr>
                <w:rFonts w:ascii="Arial" w:eastAsia="Arial" w:hAnsi="Arial" w:cs="Arial"/>
                <w:sz w:val="20"/>
              </w:rPr>
              <w:t>Podrobnejše pogoje glede prve prijave in rokov</w:t>
            </w:r>
            <w:r w:rsidR="11EC323F" w:rsidRPr="00BF629A">
              <w:rPr>
                <w:rFonts w:ascii="Arial" w:eastAsia="Arial" w:hAnsi="Arial" w:cs="Arial"/>
                <w:sz w:val="20"/>
              </w:rPr>
              <w:t xml:space="preserve"> </w:t>
            </w:r>
            <w:r w:rsidRPr="00BF629A">
              <w:rPr>
                <w:rFonts w:ascii="Arial" w:eastAsia="Arial" w:hAnsi="Arial" w:cs="Arial"/>
                <w:sz w:val="20"/>
              </w:rPr>
              <w:t>iz prvega odstavka tega člen</w:t>
            </w:r>
            <w:r w:rsidR="30CE0FE6" w:rsidRPr="00BF629A">
              <w:rPr>
                <w:rFonts w:ascii="Arial" w:eastAsia="Arial" w:hAnsi="Arial" w:cs="Arial"/>
                <w:sz w:val="20"/>
              </w:rPr>
              <w:t>a</w:t>
            </w:r>
            <w:r w:rsidRPr="00BF629A">
              <w:rPr>
                <w:rFonts w:ascii="Arial" w:eastAsia="Arial" w:hAnsi="Arial" w:cs="Arial"/>
                <w:sz w:val="20"/>
              </w:rPr>
              <w:t xml:space="preserve"> in višino pristojbin </w:t>
            </w:r>
            <w:r w:rsidR="0CE97568" w:rsidRPr="00BF629A">
              <w:rPr>
                <w:rFonts w:ascii="Arial" w:eastAsia="Arial" w:hAnsi="Arial" w:cs="Arial"/>
                <w:sz w:val="20"/>
              </w:rPr>
              <w:t xml:space="preserve">iz prejšnjega odstavka </w:t>
            </w:r>
            <w:r w:rsidRPr="00BF629A">
              <w:rPr>
                <w:rFonts w:ascii="Arial" w:eastAsia="Arial" w:hAnsi="Arial" w:cs="Arial"/>
                <w:sz w:val="20"/>
              </w:rPr>
              <w:t>določi vlada.</w:t>
            </w:r>
          </w:p>
          <w:p w14:paraId="68CA2D64" w14:textId="0549DFA3" w:rsidR="5D44F8AF" w:rsidRPr="00BF629A" w:rsidRDefault="5D44F8AF" w:rsidP="5D44F8AF">
            <w:pPr>
              <w:pStyle w:val="Odstavekseznama"/>
              <w:spacing w:line="276" w:lineRule="auto"/>
              <w:ind w:left="360"/>
              <w:rPr>
                <w:rFonts w:ascii="Arial" w:eastAsia="Arial" w:hAnsi="Arial" w:cs="Arial"/>
                <w:sz w:val="20"/>
              </w:rPr>
            </w:pPr>
          </w:p>
          <w:p w14:paraId="0ACA9C44" w14:textId="34EF58CA" w:rsidR="002A3C03" w:rsidRPr="00BF629A" w:rsidRDefault="4E7658A8" w:rsidP="00404C80">
            <w:pPr>
              <w:pStyle w:val="Odstavekseznama"/>
              <w:numPr>
                <w:ilvl w:val="0"/>
                <w:numId w:val="185"/>
              </w:numPr>
              <w:spacing w:line="276" w:lineRule="auto"/>
              <w:ind w:hanging="720"/>
              <w:jc w:val="center"/>
              <w:rPr>
                <w:rFonts w:ascii="Arial" w:eastAsia="Arial" w:hAnsi="Arial" w:cs="Arial"/>
                <w:b/>
                <w:bCs/>
                <w:sz w:val="20"/>
              </w:rPr>
            </w:pPr>
            <w:r w:rsidRPr="00BF629A">
              <w:rPr>
                <w:rFonts w:ascii="Arial" w:eastAsia="Arial" w:hAnsi="Arial" w:cs="Arial"/>
                <w:b/>
                <w:bCs/>
                <w:sz w:val="20"/>
              </w:rPr>
              <w:t xml:space="preserve">MIKROBIOLOŠKA MERILA ZA ŽIVILA, ZOONOZE, </w:t>
            </w:r>
            <w:r w:rsidR="198E6527" w:rsidRPr="00BF629A">
              <w:rPr>
                <w:rFonts w:ascii="Arial" w:eastAsia="Arial" w:hAnsi="Arial" w:cs="Arial"/>
                <w:b/>
                <w:bCs/>
                <w:sz w:val="20"/>
              </w:rPr>
              <w:t xml:space="preserve">OSTANKI FARMAKOLOŠKO AKTIVNIH SNOVI </w:t>
            </w:r>
            <w:r w:rsidRPr="00BF629A">
              <w:rPr>
                <w:rFonts w:ascii="Arial" w:eastAsia="Arial" w:hAnsi="Arial" w:cs="Arial"/>
                <w:b/>
                <w:bCs/>
                <w:sz w:val="20"/>
              </w:rPr>
              <w:t>IN ONESNAŽEVALA</w:t>
            </w:r>
          </w:p>
          <w:p w14:paraId="762EAA38" w14:textId="77777777" w:rsidR="002A3C03" w:rsidRPr="00BF629A" w:rsidRDefault="002A3C03" w:rsidP="002A3C03">
            <w:pPr>
              <w:spacing w:line="276" w:lineRule="auto"/>
              <w:jc w:val="both"/>
              <w:rPr>
                <w:rFonts w:eastAsia="Arial" w:cs="Arial"/>
                <w:szCs w:val="20"/>
              </w:rPr>
            </w:pPr>
            <w:r w:rsidRPr="00BF629A">
              <w:rPr>
                <w:rFonts w:eastAsia="Arial" w:cs="Arial"/>
                <w:szCs w:val="20"/>
              </w:rPr>
              <w:t xml:space="preserve"> </w:t>
            </w:r>
          </w:p>
          <w:p w14:paraId="21C3E9F2"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3695E093" w14:textId="77777777" w:rsidR="002A3C03" w:rsidRPr="00BF629A" w:rsidRDefault="002A3C03" w:rsidP="002A3C03">
            <w:pPr>
              <w:shd w:val="clear" w:color="auto" w:fill="FFFFFF"/>
              <w:spacing w:after="210" w:line="276" w:lineRule="auto"/>
              <w:jc w:val="center"/>
              <w:rPr>
                <w:rFonts w:eastAsia="Arial" w:cs="Arial"/>
                <w:szCs w:val="20"/>
              </w:rPr>
            </w:pPr>
            <w:r w:rsidRPr="00BF629A">
              <w:rPr>
                <w:rFonts w:eastAsia="Arial" w:cs="Arial"/>
                <w:b/>
                <w:bCs/>
                <w:szCs w:val="20"/>
              </w:rPr>
              <w:t>(mikrobiološka merila za živila)</w:t>
            </w:r>
            <w:r w:rsidRPr="00BF629A">
              <w:rPr>
                <w:rFonts w:eastAsia="Arial" w:cs="Arial"/>
                <w:szCs w:val="20"/>
              </w:rPr>
              <w:t xml:space="preserve"> </w:t>
            </w:r>
          </w:p>
          <w:p w14:paraId="1FBD1580" w14:textId="77777777" w:rsidR="00971EA8" w:rsidRPr="00BF629A" w:rsidRDefault="647E7FEC" w:rsidP="00971EA8">
            <w:pPr>
              <w:pStyle w:val="Odstavekseznama"/>
              <w:numPr>
                <w:ilvl w:val="0"/>
                <w:numId w:val="76"/>
              </w:numPr>
              <w:spacing w:line="276" w:lineRule="auto"/>
              <w:ind w:left="360"/>
              <w:rPr>
                <w:rFonts w:ascii="Arial" w:hAnsi="Arial" w:cs="Arial"/>
                <w:sz w:val="20"/>
              </w:rPr>
            </w:pPr>
            <w:r w:rsidRPr="00BF629A">
              <w:rPr>
                <w:rFonts w:ascii="Arial" w:hAnsi="Arial" w:cs="Arial"/>
                <w:sz w:val="20"/>
              </w:rPr>
              <w:t>Nosilec</w:t>
            </w:r>
            <w:r w:rsidR="5C87CDEB" w:rsidRPr="00BF629A">
              <w:rPr>
                <w:rFonts w:ascii="Arial" w:hAnsi="Arial" w:cs="Arial"/>
                <w:sz w:val="20"/>
              </w:rPr>
              <w:t xml:space="preserve"> </w:t>
            </w:r>
            <w:r w:rsidR="3EC24361" w:rsidRPr="00BF629A">
              <w:rPr>
                <w:rFonts w:ascii="Arial" w:hAnsi="Arial" w:cs="Arial"/>
                <w:sz w:val="20"/>
              </w:rPr>
              <w:t xml:space="preserve">živilske </w:t>
            </w:r>
            <w:r w:rsidR="5C87CDEB" w:rsidRPr="00BF629A">
              <w:rPr>
                <w:rFonts w:ascii="Arial" w:hAnsi="Arial" w:cs="Arial"/>
                <w:sz w:val="20"/>
              </w:rPr>
              <w:t>dejavnosti v okviru postopkov, ki temeljijo na načelih HACCP</w:t>
            </w:r>
            <w:r w:rsidR="1904A6B7" w:rsidRPr="00BF629A">
              <w:rPr>
                <w:rFonts w:ascii="Arial" w:hAnsi="Arial" w:cs="Arial"/>
                <w:sz w:val="20"/>
              </w:rPr>
              <w:t>,</w:t>
            </w:r>
            <w:r w:rsidR="5C87CDEB" w:rsidRPr="00BF629A">
              <w:rPr>
                <w:rFonts w:ascii="Arial" w:hAnsi="Arial" w:cs="Arial"/>
                <w:sz w:val="20"/>
              </w:rPr>
              <w:t xml:space="preserve"> </w:t>
            </w:r>
            <w:r w:rsidR="50168036" w:rsidRPr="00BF629A">
              <w:rPr>
                <w:rFonts w:ascii="Arial" w:hAnsi="Arial" w:cs="Arial"/>
                <w:sz w:val="20"/>
              </w:rPr>
              <w:t xml:space="preserve">in z izvajanjem dobre higienske prakse </w:t>
            </w:r>
            <w:r w:rsidR="5C87CDEB" w:rsidRPr="00BF629A">
              <w:rPr>
                <w:rFonts w:ascii="Arial" w:hAnsi="Arial" w:cs="Arial"/>
                <w:sz w:val="20"/>
              </w:rPr>
              <w:t>zagotavlja, da je živilo skladno s predpisi, ki urejajo mikrobiološka merila za živila v vseh stopnjah pridelave, predelave in distribucije, vključno s prodajo na drobno.</w:t>
            </w:r>
          </w:p>
          <w:p w14:paraId="4A3A0462" w14:textId="48CDF1AB" w:rsidR="002A3C03" w:rsidRPr="00BF629A" w:rsidRDefault="41B0F577" w:rsidP="00971EA8">
            <w:pPr>
              <w:pStyle w:val="Odstavekseznama"/>
              <w:numPr>
                <w:ilvl w:val="0"/>
                <w:numId w:val="76"/>
              </w:numPr>
              <w:spacing w:line="276" w:lineRule="auto"/>
              <w:ind w:left="360"/>
              <w:rPr>
                <w:rFonts w:ascii="Arial" w:hAnsi="Arial" w:cs="Arial"/>
                <w:sz w:val="20"/>
              </w:rPr>
            </w:pPr>
            <w:r w:rsidRPr="00BF629A">
              <w:rPr>
                <w:rFonts w:ascii="Arial" w:hAnsi="Arial" w:cs="Arial"/>
                <w:sz w:val="20"/>
              </w:rPr>
              <w:t>Vzorčenje in analize se izvaja</w:t>
            </w:r>
            <w:r w:rsidR="4717971B" w:rsidRPr="00BF629A">
              <w:rPr>
                <w:rFonts w:ascii="Arial" w:hAnsi="Arial" w:cs="Arial"/>
                <w:sz w:val="20"/>
              </w:rPr>
              <w:t>jo v skladu</w:t>
            </w:r>
            <w:r w:rsidRPr="00BF629A">
              <w:rPr>
                <w:rFonts w:ascii="Arial" w:hAnsi="Arial" w:cs="Arial"/>
                <w:sz w:val="20"/>
              </w:rPr>
              <w:t xml:space="preserve"> </w:t>
            </w:r>
            <w:r w:rsidR="53B645A6" w:rsidRPr="00BF629A">
              <w:rPr>
                <w:rFonts w:ascii="Arial" w:hAnsi="Arial" w:cs="Arial"/>
                <w:sz w:val="20"/>
              </w:rPr>
              <w:t>z uredbami</w:t>
            </w:r>
            <w:r w:rsidRPr="00BF629A">
              <w:rPr>
                <w:rFonts w:ascii="Arial" w:hAnsi="Arial" w:cs="Arial"/>
                <w:sz w:val="20"/>
              </w:rPr>
              <w:t xml:space="preserve"> EU</w:t>
            </w:r>
            <w:r w:rsidR="30AA6226" w:rsidRPr="00BF629A">
              <w:rPr>
                <w:rFonts w:ascii="Arial" w:hAnsi="Arial" w:cs="Arial"/>
                <w:sz w:val="20"/>
              </w:rPr>
              <w:t>, ki urejajo</w:t>
            </w:r>
            <w:r w:rsidRPr="00BF629A">
              <w:rPr>
                <w:rFonts w:ascii="Arial" w:hAnsi="Arial" w:cs="Arial"/>
                <w:sz w:val="20"/>
              </w:rPr>
              <w:t xml:space="preserve"> </w:t>
            </w:r>
            <w:r w:rsidR="7A112E5E" w:rsidRPr="00BF629A">
              <w:rPr>
                <w:rFonts w:ascii="Arial" w:hAnsi="Arial" w:cs="Arial"/>
                <w:sz w:val="20"/>
              </w:rPr>
              <w:t>mikrobiološka merila za živila in higieno živil</w:t>
            </w:r>
            <w:r w:rsidR="6B265241" w:rsidRPr="00BF629A">
              <w:rPr>
                <w:rFonts w:ascii="Arial" w:hAnsi="Arial" w:cs="Arial"/>
                <w:sz w:val="20"/>
              </w:rPr>
              <w:t>,</w:t>
            </w:r>
            <w:r w:rsidR="7A112E5E" w:rsidRPr="00BF629A">
              <w:rPr>
                <w:rFonts w:ascii="Arial" w:hAnsi="Arial" w:cs="Arial"/>
                <w:sz w:val="20"/>
              </w:rPr>
              <w:t xml:space="preserve"> </w:t>
            </w:r>
            <w:r w:rsidR="615811FC" w:rsidRPr="00BF629A">
              <w:rPr>
                <w:rFonts w:ascii="Arial" w:hAnsi="Arial" w:cs="Arial"/>
                <w:sz w:val="20"/>
              </w:rPr>
              <w:t xml:space="preserve">in </w:t>
            </w:r>
            <w:r w:rsidR="102C1F0A" w:rsidRPr="00BF629A">
              <w:rPr>
                <w:rFonts w:ascii="Arial" w:hAnsi="Arial" w:cs="Arial"/>
                <w:sz w:val="20"/>
              </w:rPr>
              <w:t>predpisi</w:t>
            </w:r>
            <w:r w:rsidR="7DA64BF3" w:rsidRPr="00BF629A">
              <w:rPr>
                <w:rFonts w:ascii="Arial" w:hAnsi="Arial" w:cs="Arial"/>
                <w:sz w:val="20"/>
              </w:rPr>
              <w:t>, izdanimi na podlagi tega zakona</w:t>
            </w:r>
            <w:r w:rsidRPr="00BF629A">
              <w:rPr>
                <w:rFonts w:ascii="Arial" w:hAnsi="Arial" w:cs="Arial"/>
                <w:sz w:val="20"/>
              </w:rPr>
              <w:t xml:space="preserve">, če pravni akti EU ne določajo drugače. </w:t>
            </w:r>
          </w:p>
          <w:p w14:paraId="2FE997B3" w14:textId="2BE83F01" w:rsidR="0C773D0B" w:rsidRPr="00BF629A" w:rsidRDefault="7FEBCBBF" w:rsidP="4A1C97FF">
            <w:pPr>
              <w:numPr>
                <w:ilvl w:val="0"/>
                <w:numId w:val="76"/>
              </w:numPr>
              <w:spacing w:line="276" w:lineRule="auto"/>
              <w:ind w:left="360"/>
              <w:jc w:val="both"/>
              <w:rPr>
                <w:rFonts w:eastAsia="Arial" w:cs="Arial"/>
                <w:szCs w:val="20"/>
              </w:rPr>
            </w:pPr>
            <w:r w:rsidRPr="00BF629A">
              <w:rPr>
                <w:rFonts w:eastAsia="Arial" w:cs="Arial"/>
                <w:szCs w:val="20"/>
              </w:rPr>
              <w:t>Za izv</w:t>
            </w:r>
            <w:r w:rsidR="3087B27C" w:rsidRPr="00BF629A">
              <w:rPr>
                <w:rFonts w:eastAsia="Arial" w:cs="Arial"/>
                <w:szCs w:val="20"/>
              </w:rPr>
              <w:t>ajanje poglavja 3.2</w:t>
            </w:r>
            <w:r w:rsidRPr="00BF629A">
              <w:rPr>
                <w:rFonts w:eastAsia="Arial" w:cs="Arial"/>
                <w:szCs w:val="20"/>
              </w:rPr>
              <w:t xml:space="preserve"> Priloge I Uredbe </w:t>
            </w:r>
            <w:r w:rsidR="10DFA4FD" w:rsidRPr="00BF629A">
              <w:rPr>
                <w:rFonts w:eastAsia="Arial" w:cs="Arial"/>
                <w:szCs w:val="20"/>
              </w:rPr>
              <w:t>Komisije (ES) št. 2073/2005 z dne 15. novembra 2005 o mikrobioloških merilih za živil</w:t>
            </w:r>
            <w:r w:rsidR="300AAD64" w:rsidRPr="00BF629A">
              <w:rPr>
                <w:rFonts w:eastAsia="Arial" w:cs="Arial"/>
                <w:szCs w:val="20"/>
              </w:rPr>
              <w:t>a</w:t>
            </w:r>
            <w:r w:rsidR="79BFC422" w:rsidRPr="00BF629A">
              <w:rPr>
                <w:rFonts w:eastAsia="Arial" w:cs="Arial"/>
                <w:szCs w:val="20"/>
              </w:rPr>
              <w:t xml:space="preserve"> </w:t>
            </w:r>
            <w:r w:rsidR="7EBC63B6" w:rsidRPr="00BF629A">
              <w:rPr>
                <w:rFonts w:eastAsia="Arial" w:cs="Arial"/>
                <w:szCs w:val="20"/>
              </w:rPr>
              <w:t>(</w:t>
            </w:r>
            <w:r w:rsidR="10DFA4FD" w:rsidRPr="00BF629A">
              <w:rPr>
                <w:rFonts w:eastAsia="Arial" w:cs="Arial"/>
                <w:szCs w:val="20"/>
              </w:rPr>
              <w:t xml:space="preserve">UL L </w:t>
            </w:r>
            <w:r w:rsidR="3C9DAA8D" w:rsidRPr="00BF629A">
              <w:rPr>
                <w:rFonts w:eastAsia="Arial" w:cs="Arial"/>
                <w:szCs w:val="20"/>
              </w:rPr>
              <w:t xml:space="preserve">št. </w:t>
            </w:r>
            <w:r w:rsidR="10DFA4FD" w:rsidRPr="00BF629A">
              <w:rPr>
                <w:rFonts w:eastAsia="Arial" w:cs="Arial"/>
                <w:szCs w:val="20"/>
              </w:rPr>
              <w:t>338</w:t>
            </w:r>
            <w:r w:rsidR="0F34C689" w:rsidRPr="00BF629A">
              <w:rPr>
                <w:rFonts w:eastAsia="Arial" w:cs="Arial"/>
                <w:szCs w:val="20"/>
              </w:rPr>
              <w:t xml:space="preserve"> z dne </w:t>
            </w:r>
            <w:r w:rsidR="10DFA4FD" w:rsidRPr="00BF629A">
              <w:rPr>
                <w:rFonts w:eastAsia="Arial" w:cs="Arial"/>
                <w:szCs w:val="20"/>
              </w:rPr>
              <w:t>22.</w:t>
            </w:r>
            <w:r w:rsidR="561F370D" w:rsidRPr="00BF629A">
              <w:rPr>
                <w:rFonts w:eastAsia="Arial" w:cs="Arial"/>
                <w:szCs w:val="20"/>
              </w:rPr>
              <w:t xml:space="preserve"> </w:t>
            </w:r>
            <w:r w:rsidR="10DFA4FD" w:rsidRPr="00BF629A">
              <w:rPr>
                <w:rFonts w:eastAsia="Arial" w:cs="Arial"/>
                <w:szCs w:val="20"/>
              </w:rPr>
              <w:t>12.</w:t>
            </w:r>
            <w:r w:rsidR="561F370D" w:rsidRPr="00BF629A">
              <w:rPr>
                <w:rFonts w:eastAsia="Arial" w:cs="Arial"/>
                <w:szCs w:val="20"/>
              </w:rPr>
              <w:t xml:space="preserve"> </w:t>
            </w:r>
            <w:r w:rsidR="10DFA4FD" w:rsidRPr="00BF629A">
              <w:rPr>
                <w:rFonts w:eastAsia="Arial" w:cs="Arial"/>
                <w:szCs w:val="20"/>
              </w:rPr>
              <w:t>2005</w:t>
            </w:r>
            <w:r w:rsidR="5C241B95" w:rsidRPr="00BF629A">
              <w:rPr>
                <w:rFonts w:eastAsia="Arial" w:cs="Arial"/>
                <w:szCs w:val="20"/>
              </w:rPr>
              <w:t>, str.1</w:t>
            </w:r>
            <w:r w:rsidR="497E83A7" w:rsidRPr="00BF629A">
              <w:rPr>
                <w:rFonts w:eastAsia="Arial" w:cs="Arial"/>
                <w:szCs w:val="20"/>
              </w:rPr>
              <w:t>)</w:t>
            </w:r>
            <w:r w:rsidR="6CA52B60" w:rsidRPr="00BF629A">
              <w:rPr>
                <w:rFonts w:eastAsia="Arial" w:cs="Arial"/>
                <w:szCs w:val="20"/>
              </w:rPr>
              <w:t>, zadnjič spremenjen</w:t>
            </w:r>
            <w:r w:rsidR="295CC214" w:rsidRPr="00BF629A">
              <w:rPr>
                <w:rFonts w:eastAsia="Arial" w:cs="Arial"/>
                <w:szCs w:val="20"/>
              </w:rPr>
              <w:t>e</w:t>
            </w:r>
            <w:r w:rsidR="6CA52B60" w:rsidRPr="00BF629A">
              <w:rPr>
                <w:rFonts w:eastAsia="Arial" w:cs="Arial"/>
                <w:szCs w:val="20"/>
              </w:rPr>
              <w:t xml:space="preserve"> z</w:t>
            </w:r>
            <w:r w:rsidR="0EB8B1CC" w:rsidRPr="00BF629A">
              <w:rPr>
                <w:rFonts w:eastAsia="Arial" w:cs="Arial"/>
                <w:szCs w:val="20"/>
              </w:rPr>
              <w:t xml:space="preserve"> Uredbo Komisije (EU) 2024/2895 z dne 20. novembra 2024 o spremembi Uredbe (ES) št. 2073/2005 glede bakterije Listeria monocytogenes (UL L</w:t>
            </w:r>
            <w:r w:rsidR="269225DA" w:rsidRPr="00BF629A">
              <w:rPr>
                <w:rFonts w:eastAsia="Arial" w:cs="Arial"/>
                <w:szCs w:val="20"/>
              </w:rPr>
              <w:t xml:space="preserve"> št.</w:t>
            </w:r>
            <w:r w:rsidR="0EB8B1CC" w:rsidRPr="00BF629A">
              <w:rPr>
                <w:rFonts w:eastAsia="Arial" w:cs="Arial"/>
                <w:szCs w:val="20"/>
              </w:rPr>
              <w:t xml:space="preserve"> 2024/2895 z dne 21.</w:t>
            </w:r>
            <w:r w:rsidR="0D68D51D" w:rsidRPr="00BF629A">
              <w:rPr>
                <w:rFonts w:eastAsia="Arial" w:cs="Arial"/>
                <w:szCs w:val="20"/>
              </w:rPr>
              <w:t xml:space="preserve"> </w:t>
            </w:r>
            <w:r w:rsidR="0EB8B1CC" w:rsidRPr="00BF629A">
              <w:rPr>
                <w:rFonts w:eastAsia="Arial" w:cs="Arial"/>
                <w:szCs w:val="20"/>
              </w:rPr>
              <w:t>11.</w:t>
            </w:r>
            <w:r w:rsidR="60456E0B" w:rsidRPr="00BF629A">
              <w:rPr>
                <w:rFonts w:eastAsia="Arial" w:cs="Arial"/>
                <w:szCs w:val="20"/>
              </w:rPr>
              <w:t xml:space="preserve"> </w:t>
            </w:r>
            <w:r w:rsidR="0EB8B1CC" w:rsidRPr="00BF629A">
              <w:rPr>
                <w:rFonts w:eastAsia="Arial" w:cs="Arial"/>
                <w:szCs w:val="20"/>
              </w:rPr>
              <w:t>2024)</w:t>
            </w:r>
            <w:r w:rsidR="03B6501A" w:rsidRPr="00BF629A">
              <w:rPr>
                <w:rFonts w:eastAsia="Arial" w:cs="Arial"/>
                <w:szCs w:val="20"/>
              </w:rPr>
              <w:t>,</w:t>
            </w:r>
            <w:r w:rsidR="404B02D5" w:rsidRPr="00BF629A">
              <w:rPr>
                <w:rFonts w:eastAsia="Arial" w:cs="Arial"/>
                <w:szCs w:val="20"/>
              </w:rPr>
              <w:t xml:space="preserve"> </w:t>
            </w:r>
            <w:r w:rsidR="42270E2A" w:rsidRPr="00BF629A">
              <w:rPr>
                <w:rFonts w:eastAsia="Arial" w:cs="Arial"/>
                <w:szCs w:val="20"/>
              </w:rPr>
              <w:t xml:space="preserve">minister določi </w:t>
            </w:r>
            <w:r w:rsidR="21AF0B35" w:rsidRPr="00BF629A">
              <w:rPr>
                <w:rFonts w:eastAsia="Arial" w:cs="Arial"/>
                <w:szCs w:val="20"/>
              </w:rPr>
              <w:t>z</w:t>
            </w:r>
            <w:r w:rsidR="21AF0B35" w:rsidRPr="00BF629A">
              <w:rPr>
                <w:rFonts w:cs="Arial"/>
                <w:szCs w:val="20"/>
              </w:rPr>
              <w:t>manjšanje pogostosti vzorčenja in pogoje za to zmanjšanje</w:t>
            </w:r>
            <w:r w:rsidR="3E92734E" w:rsidRPr="00BF629A">
              <w:rPr>
                <w:rFonts w:cs="Arial"/>
                <w:szCs w:val="20"/>
              </w:rPr>
              <w:t xml:space="preserve"> ter pogoje za vzorčenje in analize</w:t>
            </w:r>
            <w:r w:rsidR="0AABAF14" w:rsidRPr="00BF629A">
              <w:rPr>
                <w:rFonts w:cs="Arial"/>
                <w:szCs w:val="20"/>
              </w:rPr>
              <w:t>.</w:t>
            </w:r>
          </w:p>
          <w:p w14:paraId="7DE13593" w14:textId="0576EF84" w:rsidR="002A3C03" w:rsidRPr="00BF629A" w:rsidRDefault="0CF2283C" w:rsidP="00F52536">
            <w:pPr>
              <w:pStyle w:val="Odstavekseznama"/>
              <w:numPr>
                <w:ilvl w:val="0"/>
                <w:numId w:val="76"/>
              </w:numPr>
              <w:spacing w:line="276" w:lineRule="auto"/>
              <w:ind w:left="360"/>
              <w:rPr>
                <w:rFonts w:ascii="Arial" w:hAnsi="Arial" w:cs="Arial"/>
                <w:sz w:val="20"/>
              </w:rPr>
            </w:pPr>
            <w:r w:rsidRPr="00BF629A">
              <w:rPr>
                <w:rFonts w:ascii="Arial" w:hAnsi="Arial" w:cs="Arial"/>
                <w:sz w:val="20"/>
              </w:rPr>
              <w:t xml:space="preserve">Za izvajanje devetega odstavka 14. člena Uredbe 178/2002/ES </w:t>
            </w:r>
            <w:r w:rsidR="1FDC8465" w:rsidRPr="00BF629A">
              <w:rPr>
                <w:rFonts w:ascii="Arial" w:hAnsi="Arial" w:cs="Arial"/>
                <w:sz w:val="20"/>
              </w:rPr>
              <w:t>d</w:t>
            </w:r>
            <w:r w:rsidR="21AF0B35" w:rsidRPr="00BF629A">
              <w:rPr>
                <w:rFonts w:ascii="Arial" w:hAnsi="Arial" w:cs="Arial"/>
                <w:sz w:val="20"/>
              </w:rPr>
              <w:t>odatna mikrobiološka merila</w:t>
            </w:r>
            <w:r w:rsidR="2C2AFD6D" w:rsidRPr="00BF629A">
              <w:rPr>
                <w:rFonts w:ascii="Arial" w:hAnsi="Arial" w:cs="Arial"/>
                <w:sz w:val="20"/>
              </w:rPr>
              <w:t xml:space="preserve"> iz drugega odstavka tega člena</w:t>
            </w:r>
            <w:r w:rsidR="4ED6A997" w:rsidRPr="00BF629A">
              <w:rPr>
                <w:rFonts w:ascii="Arial" w:hAnsi="Arial" w:cs="Arial"/>
                <w:sz w:val="20"/>
              </w:rPr>
              <w:t xml:space="preserve"> določi minister.</w:t>
            </w:r>
          </w:p>
          <w:p w14:paraId="2F406352" w14:textId="77777777" w:rsidR="00F52536" w:rsidRPr="00BF629A" w:rsidRDefault="00F52536" w:rsidP="00F52536">
            <w:pPr>
              <w:pStyle w:val="Odstavekseznama"/>
              <w:spacing w:line="276" w:lineRule="auto"/>
              <w:ind w:left="360"/>
              <w:rPr>
                <w:rFonts w:ascii="Arial" w:hAnsi="Arial" w:cs="Arial"/>
                <w:sz w:val="20"/>
              </w:rPr>
            </w:pPr>
          </w:p>
          <w:p w14:paraId="35A3FBE7"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lastRenderedPageBreak/>
              <w:t>člen</w:t>
            </w:r>
          </w:p>
          <w:p w14:paraId="19FC8770" w14:textId="43906B12" w:rsidR="002A3C03" w:rsidRPr="00BF629A" w:rsidRDefault="6AF79566" w:rsidP="2F5735C1">
            <w:pPr>
              <w:shd w:val="clear" w:color="auto" w:fill="FFFFFF" w:themeFill="background1"/>
              <w:spacing w:before="60" w:after="120" w:line="276" w:lineRule="auto"/>
              <w:jc w:val="center"/>
              <w:rPr>
                <w:rFonts w:eastAsia="Arial" w:cs="Arial"/>
                <w:b/>
                <w:bCs/>
                <w:szCs w:val="20"/>
              </w:rPr>
            </w:pPr>
            <w:r w:rsidRPr="00BF629A">
              <w:rPr>
                <w:rFonts w:eastAsia="Arial" w:cs="Arial"/>
                <w:b/>
                <w:bCs/>
                <w:szCs w:val="20"/>
              </w:rPr>
              <w:t>(program spremljanj</w:t>
            </w:r>
            <w:r w:rsidR="48B30AC2" w:rsidRPr="00BF629A">
              <w:rPr>
                <w:rFonts w:eastAsia="Arial" w:cs="Arial"/>
                <w:b/>
                <w:bCs/>
                <w:szCs w:val="20"/>
              </w:rPr>
              <w:t>a</w:t>
            </w:r>
            <w:r w:rsidRPr="00BF629A">
              <w:rPr>
                <w:rFonts w:eastAsia="Arial" w:cs="Arial"/>
                <w:b/>
                <w:bCs/>
                <w:szCs w:val="20"/>
              </w:rPr>
              <w:t xml:space="preserve"> zoonoz)</w:t>
            </w:r>
          </w:p>
          <w:p w14:paraId="648E1624" w14:textId="77777777" w:rsidR="002A3C03" w:rsidRPr="00BF629A" w:rsidRDefault="002A3C03" w:rsidP="00404C80">
            <w:pPr>
              <w:pStyle w:val="Odstavekseznama"/>
              <w:numPr>
                <w:ilvl w:val="0"/>
                <w:numId w:val="153"/>
              </w:numPr>
              <w:spacing w:line="276" w:lineRule="auto"/>
              <w:ind w:left="360"/>
              <w:rPr>
                <w:rFonts w:ascii="Arial" w:eastAsia="Arial" w:hAnsi="Arial" w:cs="Arial"/>
                <w:sz w:val="20"/>
              </w:rPr>
            </w:pPr>
            <w:r w:rsidRPr="00BF629A">
              <w:rPr>
                <w:rFonts w:ascii="Arial" w:eastAsia="Arial" w:hAnsi="Arial" w:cs="Arial"/>
                <w:sz w:val="20"/>
              </w:rPr>
              <w:t>Uprava, ZIRS in NIJZ pripravijo in izvedejo skupni letni program spremljanja zoonoz, in sicer:</w:t>
            </w:r>
          </w:p>
          <w:p w14:paraId="52F5870A" w14:textId="4CBA7507" w:rsidR="002A3C03" w:rsidRPr="00BF629A" w:rsidRDefault="4E7658A8" w:rsidP="00404C80">
            <w:pPr>
              <w:pStyle w:val="Odstavekseznama"/>
              <w:numPr>
                <w:ilvl w:val="0"/>
                <w:numId w:val="115"/>
              </w:numPr>
              <w:spacing w:line="276" w:lineRule="auto"/>
              <w:rPr>
                <w:rFonts w:ascii="Arial" w:eastAsia="Arial" w:hAnsi="Arial" w:cs="Arial"/>
                <w:sz w:val="20"/>
              </w:rPr>
            </w:pPr>
            <w:r w:rsidRPr="00BF629A">
              <w:rPr>
                <w:rFonts w:ascii="Arial" w:eastAsia="Arial" w:hAnsi="Arial" w:cs="Arial"/>
                <w:sz w:val="20"/>
              </w:rPr>
              <w:t>Uprava v delu, ki se nanaša na živali, krmo, živila ter z njimi povezane prostore in opremo, razen živil iz druge alineje tega odstavka</w:t>
            </w:r>
            <w:r w:rsidR="0A03D8B4" w:rsidRPr="00BF629A">
              <w:rPr>
                <w:rFonts w:ascii="Arial" w:eastAsia="Arial" w:hAnsi="Arial" w:cs="Arial"/>
                <w:sz w:val="20"/>
              </w:rPr>
              <w:t>;</w:t>
            </w:r>
          </w:p>
          <w:p w14:paraId="195CD881" w14:textId="3A4CF06B" w:rsidR="002A3C03" w:rsidRPr="00BF629A" w:rsidRDefault="010847F0" w:rsidP="6DAB6CE0">
            <w:pPr>
              <w:pStyle w:val="Odstavekseznama"/>
              <w:numPr>
                <w:ilvl w:val="0"/>
                <w:numId w:val="115"/>
              </w:numPr>
              <w:spacing w:line="276" w:lineRule="auto"/>
              <w:rPr>
                <w:rFonts w:ascii="Arial" w:eastAsia="Arial" w:hAnsi="Arial" w:cs="Arial"/>
                <w:sz w:val="20"/>
              </w:rPr>
            </w:pPr>
            <w:r w:rsidRPr="00BF629A">
              <w:rPr>
                <w:rFonts w:ascii="Arial" w:eastAsia="Arial" w:hAnsi="Arial" w:cs="Arial"/>
                <w:sz w:val="20"/>
              </w:rPr>
              <w:t>ZIRS v delu, ki se nanaša na živila za posebne skupine, prehranska dopolnila</w:t>
            </w:r>
            <w:r w:rsidR="4D7EE75B" w:rsidRPr="00BF629A">
              <w:rPr>
                <w:rFonts w:ascii="Arial" w:eastAsia="Arial" w:hAnsi="Arial" w:cs="Arial"/>
                <w:sz w:val="20"/>
              </w:rPr>
              <w:t xml:space="preserve"> ter z njimi povezane prostore in opremo</w:t>
            </w:r>
            <w:r w:rsidRPr="00BF629A">
              <w:rPr>
                <w:rFonts w:ascii="Arial" w:eastAsia="Arial" w:hAnsi="Arial" w:cs="Arial"/>
                <w:sz w:val="20"/>
              </w:rPr>
              <w:t xml:space="preserve"> </w:t>
            </w:r>
            <w:r w:rsidR="1803278E" w:rsidRPr="00BF629A">
              <w:rPr>
                <w:rFonts w:ascii="Arial" w:eastAsia="Arial" w:hAnsi="Arial" w:cs="Arial"/>
                <w:sz w:val="20"/>
              </w:rPr>
              <w:t>ter</w:t>
            </w:r>
            <w:r w:rsidRPr="00BF629A">
              <w:rPr>
                <w:rFonts w:ascii="Arial" w:eastAsia="Arial" w:hAnsi="Arial" w:cs="Arial"/>
                <w:sz w:val="20"/>
              </w:rPr>
              <w:t xml:space="preserve"> pitno vodo</w:t>
            </w:r>
            <w:r w:rsidR="3F780DB5" w:rsidRPr="00BF629A">
              <w:rPr>
                <w:rFonts w:ascii="Arial" w:eastAsia="Arial" w:hAnsi="Arial" w:cs="Arial"/>
                <w:sz w:val="20"/>
              </w:rPr>
              <w:t>;</w:t>
            </w:r>
            <w:r w:rsidRPr="00BF629A">
              <w:rPr>
                <w:rFonts w:ascii="Arial" w:eastAsia="Arial" w:hAnsi="Arial" w:cs="Arial"/>
                <w:sz w:val="20"/>
              </w:rPr>
              <w:t xml:space="preserve">  </w:t>
            </w:r>
          </w:p>
          <w:p w14:paraId="37381BE7" w14:textId="77777777" w:rsidR="002A3C03" w:rsidRPr="00BF629A" w:rsidRDefault="002A3C03" w:rsidP="00404C80">
            <w:pPr>
              <w:pStyle w:val="Odstavekseznama"/>
              <w:numPr>
                <w:ilvl w:val="0"/>
                <w:numId w:val="115"/>
              </w:numPr>
              <w:spacing w:line="276" w:lineRule="auto"/>
              <w:rPr>
                <w:rFonts w:ascii="Arial" w:eastAsia="Arial" w:hAnsi="Arial" w:cs="Arial"/>
                <w:sz w:val="20"/>
              </w:rPr>
            </w:pPr>
            <w:r w:rsidRPr="00BF629A">
              <w:rPr>
                <w:rFonts w:ascii="Arial" w:eastAsia="Arial" w:hAnsi="Arial" w:cs="Arial"/>
                <w:sz w:val="20"/>
              </w:rPr>
              <w:t>NIJZ v delu, ki se nanaša na ljudi.</w:t>
            </w:r>
          </w:p>
          <w:p w14:paraId="3A26E3FD" w14:textId="46E5C3AD" w:rsidR="002A3C03" w:rsidRPr="00BF629A" w:rsidRDefault="0A66C918" w:rsidP="4A1C97FF">
            <w:pPr>
              <w:pStyle w:val="Odstavekseznama"/>
              <w:numPr>
                <w:ilvl w:val="0"/>
                <w:numId w:val="153"/>
              </w:numPr>
              <w:spacing w:line="276" w:lineRule="auto"/>
              <w:ind w:left="360"/>
              <w:rPr>
                <w:rFonts w:ascii="Arial" w:eastAsia="Arial" w:hAnsi="Arial" w:cs="Arial"/>
                <w:sz w:val="20"/>
              </w:rPr>
            </w:pPr>
            <w:r w:rsidRPr="00BF629A">
              <w:rPr>
                <w:rFonts w:ascii="Arial" w:eastAsia="Arial" w:hAnsi="Arial" w:cs="Arial"/>
                <w:sz w:val="20"/>
              </w:rPr>
              <w:t>Pri pripravi program</w:t>
            </w:r>
            <w:r w:rsidR="11B4AE33" w:rsidRPr="00BF629A">
              <w:rPr>
                <w:rFonts w:ascii="Arial" w:eastAsia="Arial" w:hAnsi="Arial" w:cs="Arial"/>
                <w:sz w:val="20"/>
              </w:rPr>
              <w:t>a</w:t>
            </w:r>
            <w:r w:rsidRPr="00BF629A">
              <w:rPr>
                <w:rFonts w:ascii="Arial" w:eastAsia="Arial" w:hAnsi="Arial" w:cs="Arial"/>
                <w:sz w:val="20"/>
              </w:rPr>
              <w:t xml:space="preserve"> spremljanja</w:t>
            </w:r>
            <w:r w:rsidR="0D94CEC1" w:rsidRPr="00BF629A">
              <w:rPr>
                <w:rFonts w:ascii="Arial" w:eastAsia="Arial" w:hAnsi="Arial" w:cs="Arial"/>
                <w:sz w:val="20"/>
              </w:rPr>
              <w:t xml:space="preserve"> zoonoz</w:t>
            </w:r>
            <w:r w:rsidRPr="00BF629A">
              <w:rPr>
                <w:rFonts w:ascii="Arial" w:eastAsia="Arial" w:hAnsi="Arial" w:cs="Arial"/>
                <w:sz w:val="20"/>
              </w:rPr>
              <w:t xml:space="preserve"> </w:t>
            </w:r>
            <w:r w:rsidR="5C7F8B2B" w:rsidRPr="00BF629A">
              <w:rPr>
                <w:rFonts w:ascii="Arial" w:eastAsia="Arial" w:hAnsi="Arial" w:cs="Arial"/>
                <w:sz w:val="20"/>
              </w:rPr>
              <w:t xml:space="preserve">sodelujejo </w:t>
            </w:r>
            <w:r w:rsidR="4B746142" w:rsidRPr="00BF629A">
              <w:rPr>
                <w:rFonts w:ascii="Arial" w:eastAsia="Arial" w:hAnsi="Arial" w:cs="Arial"/>
                <w:sz w:val="20"/>
              </w:rPr>
              <w:t>uradni laboratoriji.</w:t>
            </w:r>
            <w:r w:rsidR="4FE7889F" w:rsidRPr="00BF629A">
              <w:rPr>
                <w:rFonts w:ascii="Arial" w:eastAsia="Arial" w:hAnsi="Arial" w:cs="Arial"/>
                <w:sz w:val="20"/>
              </w:rPr>
              <w:t xml:space="preserve"> </w:t>
            </w:r>
          </w:p>
          <w:p w14:paraId="360F88D1" w14:textId="1A56519B" w:rsidR="002A3C03" w:rsidRPr="00BF629A" w:rsidRDefault="06E11AB6" w:rsidP="00404C80">
            <w:pPr>
              <w:pStyle w:val="Odstavekseznama"/>
              <w:numPr>
                <w:ilvl w:val="0"/>
                <w:numId w:val="153"/>
              </w:numPr>
              <w:spacing w:line="276" w:lineRule="auto"/>
              <w:ind w:left="360"/>
              <w:rPr>
                <w:rFonts w:ascii="Arial" w:eastAsia="Arial" w:hAnsi="Arial" w:cs="Arial"/>
                <w:sz w:val="20"/>
              </w:rPr>
            </w:pPr>
            <w:r w:rsidRPr="00BF629A">
              <w:rPr>
                <w:rFonts w:ascii="Arial" w:eastAsia="Arial" w:hAnsi="Arial" w:cs="Arial"/>
                <w:sz w:val="20"/>
              </w:rPr>
              <w:t>Program</w:t>
            </w:r>
            <w:r w:rsidR="4E7658A8" w:rsidRPr="00BF629A">
              <w:rPr>
                <w:rFonts w:ascii="Arial" w:eastAsia="Arial" w:hAnsi="Arial" w:cs="Arial"/>
                <w:sz w:val="20"/>
              </w:rPr>
              <w:t xml:space="preserve"> spremljanja zoonoz obsega spremljanje zoonoz in njihovih povzročiteljev ter spremljanje z njimi povezane protimikrobne odpornosti, epidemiološko preiskavo izbruhov alimentarnih okužb in izmenjavo podatkov, povezanih z zoonozami in njihovimi povzročitelji.</w:t>
            </w:r>
          </w:p>
          <w:p w14:paraId="6CDB88F1" w14:textId="2901D58F" w:rsidR="002A3C03" w:rsidRPr="00BF629A" w:rsidRDefault="6AF79566" w:rsidP="00404C80">
            <w:pPr>
              <w:pStyle w:val="Odstavekseznama"/>
              <w:numPr>
                <w:ilvl w:val="0"/>
                <w:numId w:val="153"/>
              </w:numPr>
              <w:spacing w:line="276" w:lineRule="auto"/>
              <w:ind w:left="360"/>
              <w:rPr>
                <w:rFonts w:ascii="Arial" w:eastAsia="Arial" w:hAnsi="Arial" w:cs="Arial"/>
                <w:sz w:val="20"/>
              </w:rPr>
            </w:pPr>
            <w:r w:rsidRPr="00BF629A">
              <w:rPr>
                <w:rFonts w:ascii="Arial" w:eastAsia="Arial" w:hAnsi="Arial" w:cs="Arial"/>
                <w:sz w:val="20"/>
              </w:rPr>
              <w:t>Koordinacijo priprav</w:t>
            </w:r>
            <w:r w:rsidR="1C962876" w:rsidRPr="00BF629A">
              <w:rPr>
                <w:rFonts w:ascii="Arial" w:eastAsia="Arial" w:hAnsi="Arial" w:cs="Arial"/>
                <w:sz w:val="20"/>
              </w:rPr>
              <w:t>e</w:t>
            </w:r>
            <w:r w:rsidRPr="00BF629A">
              <w:rPr>
                <w:rFonts w:ascii="Arial" w:eastAsia="Arial" w:hAnsi="Arial" w:cs="Arial"/>
                <w:sz w:val="20"/>
              </w:rPr>
              <w:t xml:space="preserve"> programa spremljanja zoonoz, poročanj</w:t>
            </w:r>
            <w:r w:rsidR="4D497879" w:rsidRPr="00BF629A">
              <w:rPr>
                <w:rFonts w:ascii="Arial" w:eastAsia="Arial" w:hAnsi="Arial" w:cs="Arial"/>
                <w:sz w:val="20"/>
              </w:rPr>
              <w:t>a</w:t>
            </w:r>
            <w:r w:rsidRPr="00BF629A">
              <w:rPr>
                <w:rFonts w:ascii="Arial" w:eastAsia="Arial" w:hAnsi="Arial" w:cs="Arial"/>
                <w:sz w:val="20"/>
              </w:rPr>
              <w:t xml:space="preserve"> na EFSA ter priprav</w:t>
            </w:r>
            <w:r w:rsidR="7119334D" w:rsidRPr="00BF629A">
              <w:rPr>
                <w:rFonts w:ascii="Arial" w:eastAsia="Arial" w:hAnsi="Arial" w:cs="Arial"/>
                <w:sz w:val="20"/>
              </w:rPr>
              <w:t>e</w:t>
            </w:r>
            <w:r w:rsidRPr="00BF629A">
              <w:rPr>
                <w:rFonts w:ascii="Arial" w:eastAsia="Arial" w:hAnsi="Arial" w:cs="Arial"/>
                <w:sz w:val="20"/>
              </w:rPr>
              <w:t xml:space="preserve"> letnega nacionalnega poročila o izvedbi programa spremljanja zoonoz izvaja Uprava.  </w:t>
            </w:r>
          </w:p>
          <w:p w14:paraId="1C621199" w14:textId="5188489D" w:rsidR="002A3C03" w:rsidRPr="00BF629A" w:rsidRDefault="6AF79566" w:rsidP="00404C80">
            <w:pPr>
              <w:pStyle w:val="Odstavekseznama"/>
              <w:numPr>
                <w:ilvl w:val="0"/>
                <w:numId w:val="153"/>
              </w:numPr>
              <w:spacing w:line="276" w:lineRule="auto"/>
              <w:ind w:left="360"/>
              <w:rPr>
                <w:rFonts w:ascii="Arial" w:eastAsia="Arial" w:hAnsi="Arial" w:cs="Arial"/>
                <w:sz w:val="20"/>
              </w:rPr>
            </w:pPr>
            <w:r w:rsidRPr="00BF629A">
              <w:rPr>
                <w:rFonts w:ascii="Arial" w:eastAsia="Arial" w:hAnsi="Arial" w:cs="Arial"/>
                <w:sz w:val="20"/>
              </w:rPr>
              <w:t xml:space="preserve">Kontaktna točka za sodelovanje z Evropsko </w:t>
            </w:r>
            <w:r w:rsidR="10BC94AF" w:rsidRPr="00BF629A">
              <w:rPr>
                <w:rFonts w:ascii="Arial" w:eastAsia="Arial" w:hAnsi="Arial" w:cs="Arial"/>
                <w:sz w:val="20"/>
              </w:rPr>
              <w:t>k</w:t>
            </w:r>
            <w:r w:rsidRPr="00BF629A">
              <w:rPr>
                <w:rFonts w:ascii="Arial" w:eastAsia="Arial" w:hAnsi="Arial" w:cs="Arial"/>
                <w:sz w:val="20"/>
              </w:rPr>
              <w:t xml:space="preserve">omisijo in EFSA </w:t>
            </w:r>
            <w:r w:rsidR="149E9AE7" w:rsidRPr="00BF629A">
              <w:rPr>
                <w:rFonts w:ascii="Arial" w:eastAsia="Arial" w:hAnsi="Arial" w:cs="Arial"/>
                <w:sz w:val="20"/>
              </w:rPr>
              <w:t xml:space="preserve">v zvezi s programom spremljanja zoonoz </w:t>
            </w:r>
            <w:r w:rsidRPr="00BF629A">
              <w:rPr>
                <w:rFonts w:ascii="Arial" w:eastAsia="Arial" w:hAnsi="Arial" w:cs="Arial"/>
                <w:sz w:val="20"/>
              </w:rPr>
              <w:t xml:space="preserve">je Uprava. </w:t>
            </w:r>
          </w:p>
          <w:p w14:paraId="321D5E04" w14:textId="442A92F1" w:rsidR="002A3C03" w:rsidRPr="00BF629A" w:rsidRDefault="6AF79566" w:rsidP="00404C80">
            <w:pPr>
              <w:pStyle w:val="Odstavekseznama"/>
              <w:numPr>
                <w:ilvl w:val="0"/>
                <w:numId w:val="153"/>
              </w:numPr>
              <w:spacing w:line="276" w:lineRule="auto"/>
              <w:ind w:left="360"/>
              <w:rPr>
                <w:rFonts w:ascii="Arial" w:eastAsia="Arial" w:hAnsi="Arial" w:cs="Arial"/>
                <w:sz w:val="20"/>
              </w:rPr>
            </w:pPr>
            <w:r w:rsidRPr="00BF629A">
              <w:rPr>
                <w:rFonts w:ascii="Arial" w:eastAsia="Arial" w:hAnsi="Arial" w:cs="Arial"/>
                <w:sz w:val="20"/>
              </w:rPr>
              <w:t xml:space="preserve">Uradni in drugi laboratoriji, ki opravljajo analize vzorcev izvajalcev dejavnosti, o nenavadnem pojavu povzročiteljev zoonoz (npr. neobičajno število, virulenca, odpornost proti protimikrobnim zdravilom), ki ima lahko škodljive posledice za javno zdravje, nemudoma obvestijo pristojni organ iz prvega odstavka tega člena ter na zahtevo tega organa </w:t>
            </w:r>
            <w:r w:rsidR="01305BB5" w:rsidRPr="00BF629A">
              <w:rPr>
                <w:rFonts w:ascii="Arial" w:eastAsia="Arial" w:hAnsi="Arial" w:cs="Arial"/>
                <w:sz w:val="20"/>
              </w:rPr>
              <w:t>pošljejo</w:t>
            </w:r>
            <w:r w:rsidRPr="00BF629A">
              <w:rPr>
                <w:rFonts w:ascii="Arial" w:eastAsia="Arial" w:hAnsi="Arial" w:cs="Arial"/>
                <w:sz w:val="20"/>
              </w:rPr>
              <w:t xml:space="preserve"> zahtevane podatke in sodelujejo v postopku preverjanja in ocenjevanja podatkov. Organi iz prvega odstavka tega člena se o primerih iz prejšnjega stavka medsebojno obveščajo.</w:t>
            </w:r>
          </w:p>
          <w:p w14:paraId="66D8828D" w14:textId="7790A2B4" w:rsidR="002A3C03" w:rsidRPr="00BF629A" w:rsidRDefault="563F1E9C" w:rsidP="4A1C97FF">
            <w:pPr>
              <w:pStyle w:val="Odstavekseznama"/>
              <w:numPr>
                <w:ilvl w:val="0"/>
                <w:numId w:val="153"/>
              </w:numPr>
              <w:spacing w:line="276" w:lineRule="auto"/>
              <w:ind w:left="360"/>
              <w:rPr>
                <w:rFonts w:ascii="Arial" w:eastAsia="Arial" w:hAnsi="Arial" w:cs="Arial"/>
                <w:sz w:val="20"/>
              </w:rPr>
            </w:pPr>
            <w:r w:rsidRPr="00BF629A">
              <w:rPr>
                <w:rFonts w:ascii="Arial" w:eastAsia="Arial" w:hAnsi="Arial" w:cs="Arial"/>
                <w:sz w:val="20"/>
              </w:rPr>
              <w:t xml:space="preserve">Če </w:t>
            </w:r>
            <w:r w:rsidR="7618AFDB" w:rsidRPr="00BF629A">
              <w:rPr>
                <w:rFonts w:ascii="Arial" w:eastAsia="Arial" w:hAnsi="Arial" w:cs="Arial"/>
                <w:sz w:val="20"/>
              </w:rPr>
              <w:t xml:space="preserve">nosilec živilske </w:t>
            </w:r>
            <w:r w:rsidRPr="00BF629A">
              <w:rPr>
                <w:rFonts w:ascii="Arial" w:eastAsia="Arial" w:hAnsi="Arial" w:cs="Arial"/>
                <w:sz w:val="20"/>
              </w:rPr>
              <w:t>dejavnosti ugotovi ali utemeljeno sumi</w:t>
            </w:r>
            <w:r w:rsidR="726339B2" w:rsidRPr="00BF629A">
              <w:rPr>
                <w:rFonts w:ascii="Arial" w:eastAsia="Arial" w:hAnsi="Arial" w:cs="Arial"/>
                <w:sz w:val="20"/>
              </w:rPr>
              <w:t xml:space="preserve">, da </w:t>
            </w:r>
            <w:r w:rsidRPr="00BF629A">
              <w:rPr>
                <w:rFonts w:ascii="Arial" w:eastAsia="Arial" w:hAnsi="Arial" w:cs="Arial"/>
                <w:sz w:val="20"/>
              </w:rPr>
              <w:t xml:space="preserve">bi lahko živilo škodljivo vplivalo na zdravje ljudi, obvesti Upravo </w:t>
            </w:r>
            <w:r w:rsidR="641815DA" w:rsidRPr="00BF629A">
              <w:rPr>
                <w:rFonts w:ascii="Arial" w:eastAsia="Arial" w:hAnsi="Arial" w:cs="Arial"/>
                <w:sz w:val="20"/>
              </w:rPr>
              <w:t>oziroma</w:t>
            </w:r>
            <w:r w:rsidRPr="00BF629A">
              <w:rPr>
                <w:rFonts w:ascii="Arial" w:eastAsia="Arial" w:hAnsi="Arial" w:cs="Arial"/>
                <w:sz w:val="20"/>
              </w:rPr>
              <w:t xml:space="preserve"> ZIRS</w:t>
            </w:r>
            <w:r w:rsidR="427D03AD" w:rsidRPr="00BF629A">
              <w:rPr>
                <w:rFonts w:ascii="Arial" w:eastAsia="Arial" w:hAnsi="Arial" w:cs="Arial"/>
                <w:sz w:val="20"/>
              </w:rPr>
              <w:t xml:space="preserve">, vsakega </w:t>
            </w:r>
            <w:r w:rsidRPr="00BF629A">
              <w:rPr>
                <w:rFonts w:ascii="Arial" w:eastAsia="Arial" w:hAnsi="Arial" w:cs="Arial"/>
                <w:sz w:val="20"/>
              </w:rPr>
              <w:t xml:space="preserve">v okviru </w:t>
            </w:r>
            <w:r w:rsidR="00951B5B" w:rsidRPr="00BF629A">
              <w:rPr>
                <w:rFonts w:ascii="Arial" w:eastAsia="Arial" w:hAnsi="Arial" w:cs="Arial"/>
                <w:sz w:val="20"/>
              </w:rPr>
              <w:t>njegovih</w:t>
            </w:r>
            <w:r w:rsidRPr="00BF629A">
              <w:rPr>
                <w:rFonts w:ascii="Arial" w:eastAsia="Arial" w:hAnsi="Arial" w:cs="Arial"/>
                <w:sz w:val="20"/>
              </w:rPr>
              <w:t xml:space="preserve"> pristojnosti, in zagotovi hrambo živila ali primernega vzorca tega živila do odločitve tega organa o nadaljnjih ukrepih. Če je živilo </w:t>
            </w:r>
            <w:r w:rsidR="401AE50E" w:rsidRPr="00BF629A">
              <w:rPr>
                <w:rFonts w:ascii="Arial" w:eastAsia="Arial" w:hAnsi="Arial" w:cs="Arial"/>
                <w:sz w:val="20"/>
              </w:rPr>
              <w:t xml:space="preserve">iz tega odstavka </w:t>
            </w:r>
            <w:r w:rsidRPr="00BF629A">
              <w:rPr>
                <w:rFonts w:ascii="Arial" w:eastAsia="Arial" w:hAnsi="Arial" w:cs="Arial"/>
                <w:sz w:val="20"/>
              </w:rPr>
              <w:t xml:space="preserve">že dano na trg in je lahko vzrok za izbruh alimentarne okužbe, organ iz prejšnjega stavka obvesti </w:t>
            </w:r>
            <w:r w:rsidR="7B541AAA" w:rsidRPr="00BF629A">
              <w:rPr>
                <w:rFonts w:ascii="Arial" w:eastAsia="Arial" w:hAnsi="Arial" w:cs="Arial"/>
                <w:sz w:val="20"/>
              </w:rPr>
              <w:t xml:space="preserve">tudi </w:t>
            </w:r>
            <w:r w:rsidRPr="00BF629A">
              <w:rPr>
                <w:rFonts w:ascii="Arial" w:eastAsia="Arial" w:hAnsi="Arial" w:cs="Arial"/>
                <w:sz w:val="20"/>
              </w:rPr>
              <w:t>NIJZ.</w:t>
            </w:r>
          </w:p>
          <w:p w14:paraId="6B30496C" w14:textId="25B9C3B8" w:rsidR="002A3C03" w:rsidRPr="00BF629A" w:rsidRDefault="4E7658A8" w:rsidP="00404C80">
            <w:pPr>
              <w:pStyle w:val="Odstavekseznama"/>
              <w:numPr>
                <w:ilvl w:val="0"/>
                <w:numId w:val="153"/>
              </w:numPr>
              <w:spacing w:line="276" w:lineRule="auto"/>
              <w:ind w:left="360"/>
              <w:rPr>
                <w:rFonts w:ascii="Arial" w:eastAsia="Arial" w:hAnsi="Arial" w:cs="Arial"/>
                <w:sz w:val="20"/>
              </w:rPr>
            </w:pPr>
            <w:r w:rsidRPr="00BF629A">
              <w:rPr>
                <w:rFonts w:ascii="Arial" w:eastAsia="Arial" w:hAnsi="Arial" w:cs="Arial"/>
                <w:sz w:val="20"/>
              </w:rPr>
              <w:t xml:space="preserve">V primeru suma ali izbruha alimentarne okužbe mora </w:t>
            </w:r>
            <w:r w:rsidR="083E3D5C" w:rsidRPr="00BF629A">
              <w:rPr>
                <w:rFonts w:ascii="Arial" w:eastAsia="Arial" w:hAnsi="Arial" w:cs="Arial"/>
                <w:sz w:val="20"/>
              </w:rPr>
              <w:t>nosilec živilske</w:t>
            </w:r>
            <w:r w:rsidR="1246BDC5" w:rsidRPr="00BF629A">
              <w:rPr>
                <w:rFonts w:ascii="Arial" w:eastAsia="Arial" w:hAnsi="Arial" w:cs="Arial"/>
                <w:sz w:val="20"/>
              </w:rPr>
              <w:t xml:space="preserve"> dejavnosti</w:t>
            </w:r>
            <w:r w:rsidRPr="00BF629A">
              <w:rPr>
                <w:rFonts w:ascii="Arial" w:eastAsia="Arial" w:hAnsi="Arial" w:cs="Arial"/>
                <w:sz w:val="20"/>
              </w:rPr>
              <w:t xml:space="preserve"> omogočiti odvzem vzorca živil. </w:t>
            </w:r>
          </w:p>
          <w:p w14:paraId="721C7941" w14:textId="02BED1F3" w:rsidR="002A3C03" w:rsidRPr="00BF629A" w:rsidRDefault="4E7658A8" w:rsidP="4A1C97FF">
            <w:pPr>
              <w:pStyle w:val="Odstavekseznama"/>
              <w:numPr>
                <w:ilvl w:val="0"/>
                <w:numId w:val="153"/>
              </w:numPr>
              <w:spacing w:line="276" w:lineRule="auto"/>
              <w:ind w:left="360"/>
              <w:rPr>
                <w:rFonts w:ascii="Arial" w:eastAsia="Arial" w:hAnsi="Arial" w:cs="Arial"/>
                <w:sz w:val="20"/>
              </w:rPr>
            </w:pPr>
            <w:r w:rsidRPr="00BF629A">
              <w:rPr>
                <w:rFonts w:ascii="Arial" w:eastAsia="Arial" w:hAnsi="Arial" w:cs="Arial"/>
                <w:sz w:val="20"/>
              </w:rPr>
              <w:t xml:space="preserve">Če se pojavi izbruh ali sum izbruha alimentarne okužbe ali nenadni pojav </w:t>
            </w:r>
            <w:r w:rsidR="54669903" w:rsidRPr="00BF629A">
              <w:rPr>
                <w:rFonts w:ascii="Arial" w:eastAsia="Arial" w:hAnsi="Arial" w:cs="Arial"/>
                <w:sz w:val="20"/>
              </w:rPr>
              <w:t xml:space="preserve">povzročiteljev </w:t>
            </w:r>
            <w:r w:rsidRPr="00BF629A">
              <w:rPr>
                <w:rFonts w:ascii="Arial" w:eastAsia="Arial" w:hAnsi="Arial" w:cs="Arial"/>
                <w:sz w:val="20"/>
              </w:rPr>
              <w:t xml:space="preserve">zoonoz iz šestega odstavka tega člena, uradni ali drug laboratorij na zahtevo Uprave </w:t>
            </w:r>
            <w:r w:rsidR="293072E9" w:rsidRPr="00BF629A">
              <w:rPr>
                <w:rFonts w:ascii="Arial" w:eastAsia="Arial" w:hAnsi="Arial" w:cs="Arial"/>
                <w:sz w:val="20"/>
              </w:rPr>
              <w:t>oziroma</w:t>
            </w:r>
            <w:r w:rsidRPr="00BF629A">
              <w:rPr>
                <w:rFonts w:ascii="Arial" w:eastAsia="Arial" w:hAnsi="Arial" w:cs="Arial"/>
                <w:sz w:val="20"/>
              </w:rPr>
              <w:t xml:space="preserve"> ZIRS </w:t>
            </w:r>
            <w:r w:rsidR="0ECE3982" w:rsidRPr="00BF629A">
              <w:rPr>
                <w:rFonts w:ascii="Arial" w:eastAsia="Arial" w:hAnsi="Arial" w:cs="Arial"/>
                <w:sz w:val="20"/>
              </w:rPr>
              <w:t>pošlje</w:t>
            </w:r>
            <w:r w:rsidRPr="00BF629A">
              <w:rPr>
                <w:rFonts w:ascii="Arial" w:eastAsia="Arial" w:hAnsi="Arial" w:cs="Arial"/>
                <w:sz w:val="20"/>
              </w:rPr>
              <w:t xml:space="preserve"> uradnemu laboratoriju izolat, pridobljen iz vzorcev, ki jih odvzame </w:t>
            </w:r>
            <w:r w:rsidR="46831F61" w:rsidRPr="00BF629A">
              <w:rPr>
                <w:rFonts w:ascii="Arial" w:eastAsia="Arial" w:hAnsi="Arial" w:cs="Arial"/>
                <w:sz w:val="20"/>
              </w:rPr>
              <w:t>nosilec živilske</w:t>
            </w:r>
            <w:r w:rsidRPr="00BF629A">
              <w:rPr>
                <w:rFonts w:ascii="Arial" w:eastAsia="Arial" w:hAnsi="Arial" w:cs="Arial"/>
                <w:sz w:val="20"/>
              </w:rPr>
              <w:t xml:space="preserve"> dejavnosti, in so v hrambi pri tem laboratoriju.</w:t>
            </w:r>
          </w:p>
          <w:p w14:paraId="7904630A" w14:textId="41A86956" w:rsidR="002A3C03" w:rsidRPr="00BF629A" w:rsidRDefault="630808D9" w:rsidP="001A3999">
            <w:pPr>
              <w:pStyle w:val="Odstavekseznama"/>
              <w:numPr>
                <w:ilvl w:val="0"/>
                <w:numId w:val="153"/>
              </w:numPr>
              <w:spacing w:line="276" w:lineRule="auto"/>
              <w:ind w:left="458" w:hanging="458"/>
              <w:rPr>
                <w:rFonts w:ascii="Arial" w:eastAsia="Arial" w:hAnsi="Arial" w:cs="Arial"/>
                <w:sz w:val="20"/>
              </w:rPr>
            </w:pPr>
            <w:r w:rsidRPr="00BF629A">
              <w:rPr>
                <w:rFonts w:ascii="Arial" w:eastAsia="Arial" w:hAnsi="Arial" w:cs="Arial"/>
                <w:sz w:val="20"/>
              </w:rPr>
              <w:t>Nosilec živilske</w:t>
            </w:r>
            <w:r w:rsidR="6E6D51B0" w:rsidRPr="00BF629A">
              <w:rPr>
                <w:rFonts w:ascii="Arial" w:eastAsia="Arial" w:hAnsi="Arial" w:cs="Arial"/>
                <w:sz w:val="20"/>
              </w:rPr>
              <w:t xml:space="preserve"> dejavnosti pristojnemu organu iz prvega odstavka tega člena na njegovo </w:t>
            </w:r>
            <w:r w:rsidR="4F3B97D7" w:rsidRPr="00BF629A">
              <w:rPr>
                <w:rFonts w:ascii="Arial" w:eastAsia="Arial" w:hAnsi="Arial" w:cs="Arial"/>
                <w:sz w:val="20"/>
              </w:rPr>
              <w:t xml:space="preserve">zahtevo </w:t>
            </w:r>
            <w:r w:rsidR="6E6D51B0" w:rsidRPr="00BF629A">
              <w:rPr>
                <w:rFonts w:ascii="Arial" w:eastAsia="Arial" w:hAnsi="Arial" w:cs="Arial"/>
                <w:sz w:val="20"/>
              </w:rPr>
              <w:t>predloži rezultat sekvenciranja celotnih genomov lastnih preiskav, če je povezan z izbruhom ali sumom izbruha alimentarne okužbe.</w:t>
            </w:r>
          </w:p>
          <w:p w14:paraId="66277C18" w14:textId="3F100D5C" w:rsidR="002A3C03" w:rsidRPr="00BF629A" w:rsidRDefault="17527EC4" w:rsidP="001A3999">
            <w:pPr>
              <w:pStyle w:val="Odstavekseznama"/>
              <w:numPr>
                <w:ilvl w:val="0"/>
                <w:numId w:val="153"/>
              </w:numPr>
              <w:spacing w:line="276" w:lineRule="auto"/>
              <w:ind w:left="458" w:hanging="458"/>
              <w:rPr>
                <w:rFonts w:ascii="Arial" w:eastAsia="Arial" w:hAnsi="Arial" w:cs="Arial"/>
                <w:sz w:val="20"/>
              </w:rPr>
            </w:pPr>
            <w:r w:rsidRPr="00BF629A">
              <w:rPr>
                <w:rFonts w:ascii="Arial" w:eastAsia="Arial" w:hAnsi="Arial" w:cs="Arial"/>
                <w:sz w:val="20"/>
              </w:rPr>
              <w:t>Podrobnejšo vsebino in način izvajanja programa spremljanja zoonoz,</w:t>
            </w:r>
            <w:r w:rsidR="41A27841" w:rsidRPr="00BF629A">
              <w:rPr>
                <w:rFonts w:ascii="Arial" w:eastAsia="Arial" w:hAnsi="Arial" w:cs="Arial"/>
                <w:sz w:val="20"/>
              </w:rPr>
              <w:t xml:space="preserve"> </w:t>
            </w:r>
            <w:r w:rsidRPr="00BF629A">
              <w:rPr>
                <w:rFonts w:ascii="Arial" w:eastAsia="Arial" w:hAnsi="Arial" w:cs="Arial"/>
                <w:sz w:val="20"/>
              </w:rPr>
              <w:t>način izmenjave podatkov in poročanja ter podrobnejši postopek i</w:t>
            </w:r>
            <w:r w:rsidR="7D03CCA3" w:rsidRPr="00BF629A">
              <w:rPr>
                <w:rFonts w:ascii="Arial" w:eastAsia="Arial" w:hAnsi="Arial" w:cs="Arial"/>
                <w:sz w:val="20"/>
              </w:rPr>
              <w:t>z devetega</w:t>
            </w:r>
            <w:r w:rsidRPr="00BF629A">
              <w:rPr>
                <w:rFonts w:ascii="Arial" w:eastAsia="Arial" w:hAnsi="Arial" w:cs="Arial"/>
                <w:sz w:val="20"/>
              </w:rPr>
              <w:t xml:space="preserve"> odstavka tega člena določi minister v soglasju z ministrom, pristojnim za zdravje.</w:t>
            </w:r>
          </w:p>
          <w:p w14:paraId="3F2CD050" w14:textId="6B84B3ED" w:rsidR="002A3C03" w:rsidRPr="00BF629A" w:rsidRDefault="002A3C03" w:rsidP="003D633C">
            <w:pPr>
              <w:spacing w:line="276" w:lineRule="auto"/>
              <w:jc w:val="center"/>
              <w:rPr>
                <w:rFonts w:eastAsia="Arial" w:cs="Arial"/>
                <w:szCs w:val="20"/>
              </w:rPr>
            </w:pPr>
            <w:r w:rsidRPr="00BF629A">
              <w:rPr>
                <w:rFonts w:eastAsia="Arial" w:cs="Arial"/>
                <w:szCs w:val="20"/>
              </w:rPr>
              <w:t xml:space="preserve"> </w:t>
            </w:r>
          </w:p>
          <w:p w14:paraId="00F5749C"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08C3030C" w14:textId="77777777" w:rsidR="002A3C03" w:rsidRPr="00BF629A" w:rsidRDefault="002A3C03" w:rsidP="002A3C03">
            <w:pPr>
              <w:shd w:val="clear" w:color="auto" w:fill="FFFFFF"/>
              <w:spacing w:before="60" w:after="120" w:line="276" w:lineRule="auto"/>
              <w:jc w:val="center"/>
              <w:rPr>
                <w:rFonts w:eastAsia="Arial" w:cs="Arial"/>
                <w:b/>
                <w:bCs/>
                <w:szCs w:val="20"/>
              </w:rPr>
            </w:pPr>
            <w:r w:rsidRPr="00BF629A">
              <w:rPr>
                <w:rFonts w:eastAsia="Arial" w:cs="Arial"/>
                <w:b/>
                <w:bCs/>
                <w:szCs w:val="20"/>
              </w:rPr>
              <w:t>(nadzor zoonoz in povzročiteljev zoonoz)</w:t>
            </w:r>
          </w:p>
          <w:p w14:paraId="1FB4AA3C" w14:textId="7FFD5F50" w:rsidR="002A3C03" w:rsidRPr="00BF629A" w:rsidRDefault="6153294E" w:rsidP="00404C80">
            <w:pPr>
              <w:pStyle w:val="Odstavekseznama"/>
              <w:numPr>
                <w:ilvl w:val="0"/>
                <w:numId w:val="116"/>
              </w:numPr>
              <w:spacing w:line="276" w:lineRule="auto"/>
              <w:rPr>
                <w:rFonts w:ascii="Arial" w:eastAsia="Arial" w:hAnsi="Arial" w:cs="Arial"/>
                <w:sz w:val="20"/>
              </w:rPr>
            </w:pPr>
            <w:r w:rsidRPr="00BF629A">
              <w:rPr>
                <w:rFonts w:ascii="Arial" w:eastAsia="Arial" w:hAnsi="Arial" w:cs="Arial"/>
                <w:sz w:val="20"/>
              </w:rPr>
              <w:t>Z</w:t>
            </w:r>
            <w:r w:rsidR="196220E1" w:rsidRPr="00BF629A">
              <w:rPr>
                <w:rFonts w:ascii="Arial" w:eastAsia="Arial" w:hAnsi="Arial" w:cs="Arial"/>
                <w:sz w:val="20"/>
              </w:rPr>
              <w:t xml:space="preserve">a </w:t>
            </w:r>
            <w:r w:rsidR="47BB1588" w:rsidRPr="00BF629A">
              <w:rPr>
                <w:rFonts w:ascii="Arial" w:eastAsia="Arial" w:hAnsi="Arial" w:cs="Arial"/>
                <w:sz w:val="20"/>
              </w:rPr>
              <w:t>izvajanje 5. člena</w:t>
            </w:r>
            <w:r w:rsidR="196220E1" w:rsidRPr="00BF629A">
              <w:rPr>
                <w:rFonts w:ascii="Arial" w:eastAsia="Arial" w:hAnsi="Arial" w:cs="Arial"/>
                <w:sz w:val="20"/>
              </w:rPr>
              <w:t xml:space="preserve"> Uredbe 2160/2003/ES pravila za odkrivanje zoonoz in njihovih povzročiteljev, vključno s pravili za vzorčenje in laboratorijske preiskave, način obveščanja o ugotovitvi zoonoze ali povzročitelja zoonoze, ukrepe v primeru ugotovitve zoonoze ali povzročitelja zoonoze in v primeru izbruha okužbe z živili pri ljudeh, posebne zahteve glede cepljenja, uporabe zdravil in zaviralnih substanc, </w:t>
            </w:r>
            <w:r w:rsidR="1278BFC9" w:rsidRPr="00BF629A">
              <w:rPr>
                <w:rFonts w:ascii="Arial" w:eastAsia="Arial" w:hAnsi="Arial" w:cs="Arial"/>
                <w:sz w:val="20"/>
              </w:rPr>
              <w:t xml:space="preserve">način zagotavljanja sledljivosti živali na gospodarstvu, </w:t>
            </w:r>
            <w:r w:rsidR="196220E1" w:rsidRPr="00BF629A">
              <w:rPr>
                <w:rFonts w:ascii="Arial" w:eastAsia="Arial" w:hAnsi="Arial" w:cs="Arial"/>
                <w:sz w:val="20"/>
              </w:rPr>
              <w:t xml:space="preserve">vrsto in vsebino dokumentacije, ki jo vodi </w:t>
            </w:r>
            <w:r w:rsidR="6152060F" w:rsidRPr="00BF629A">
              <w:rPr>
                <w:rFonts w:ascii="Arial" w:eastAsia="Arial" w:hAnsi="Arial" w:cs="Arial"/>
                <w:sz w:val="20"/>
              </w:rPr>
              <w:t>nosilec živilske</w:t>
            </w:r>
            <w:r w:rsidR="196220E1" w:rsidRPr="00BF629A">
              <w:rPr>
                <w:rFonts w:ascii="Arial" w:eastAsia="Arial" w:hAnsi="Arial" w:cs="Arial"/>
                <w:sz w:val="20"/>
              </w:rPr>
              <w:t xml:space="preserve"> dejavnosti</w:t>
            </w:r>
            <w:r w:rsidR="39744B96" w:rsidRPr="00BF629A">
              <w:rPr>
                <w:rFonts w:ascii="Arial" w:eastAsia="Arial" w:hAnsi="Arial" w:cs="Arial"/>
                <w:sz w:val="20"/>
              </w:rPr>
              <w:t>,</w:t>
            </w:r>
            <w:r w:rsidR="196220E1" w:rsidRPr="00BF629A">
              <w:rPr>
                <w:rFonts w:ascii="Arial" w:eastAsia="Arial" w:hAnsi="Arial" w:cs="Arial"/>
                <w:sz w:val="20"/>
              </w:rPr>
              <w:t xml:space="preserve"> ter čas hrambe dokumentacije in način obveščanja o vselitvah in izselitvah živali ter </w:t>
            </w:r>
            <w:r w:rsidR="3173A362" w:rsidRPr="00BF629A">
              <w:rPr>
                <w:rFonts w:ascii="Arial" w:eastAsia="Arial" w:hAnsi="Arial" w:cs="Arial"/>
                <w:sz w:val="20"/>
              </w:rPr>
              <w:t>o</w:t>
            </w:r>
            <w:r w:rsidR="3C195E90" w:rsidRPr="00BF629A">
              <w:rPr>
                <w:rFonts w:ascii="Arial" w:eastAsia="Arial" w:hAnsi="Arial" w:cs="Arial"/>
                <w:sz w:val="20"/>
              </w:rPr>
              <w:t xml:space="preserve"> </w:t>
            </w:r>
            <w:r w:rsidR="196220E1" w:rsidRPr="00BF629A">
              <w:rPr>
                <w:rFonts w:ascii="Arial" w:eastAsia="Arial" w:hAnsi="Arial" w:cs="Arial"/>
                <w:sz w:val="20"/>
              </w:rPr>
              <w:t>drugih podatkih, potrebnih za doseganje ciljev EU</w:t>
            </w:r>
            <w:r w:rsidR="51FD1E61" w:rsidRPr="00BF629A">
              <w:rPr>
                <w:rFonts w:ascii="Arial" w:eastAsia="Arial" w:hAnsi="Arial" w:cs="Arial"/>
                <w:sz w:val="20"/>
              </w:rPr>
              <w:t>, določi</w:t>
            </w:r>
            <w:r w:rsidR="3917AEA8" w:rsidRPr="00BF629A">
              <w:rPr>
                <w:rFonts w:ascii="Arial" w:eastAsia="Arial" w:hAnsi="Arial" w:cs="Arial"/>
                <w:sz w:val="20"/>
              </w:rPr>
              <w:t xml:space="preserve"> minister</w:t>
            </w:r>
            <w:r w:rsidR="169370A4" w:rsidRPr="00BF629A">
              <w:rPr>
                <w:rFonts w:ascii="Arial" w:eastAsia="Arial" w:hAnsi="Arial" w:cs="Arial"/>
                <w:sz w:val="20"/>
              </w:rPr>
              <w:t>, če ni s pravnimi akti EU določeno drugače</w:t>
            </w:r>
            <w:r w:rsidR="196220E1" w:rsidRPr="00BF629A">
              <w:rPr>
                <w:rFonts w:ascii="Arial" w:eastAsia="Arial" w:hAnsi="Arial" w:cs="Arial"/>
                <w:sz w:val="20"/>
              </w:rPr>
              <w:t>.</w:t>
            </w:r>
          </w:p>
          <w:p w14:paraId="389806B0" w14:textId="4D275665" w:rsidR="002A3C03" w:rsidRPr="00BF629A" w:rsidRDefault="083E3D5C" w:rsidP="00404C80">
            <w:pPr>
              <w:pStyle w:val="Odstavekseznama"/>
              <w:numPr>
                <w:ilvl w:val="0"/>
                <w:numId w:val="116"/>
              </w:numPr>
              <w:spacing w:line="276" w:lineRule="auto"/>
              <w:rPr>
                <w:rFonts w:ascii="Arial" w:eastAsia="Arial" w:hAnsi="Arial" w:cs="Arial"/>
                <w:sz w:val="20"/>
              </w:rPr>
            </w:pPr>
            <w:r w:rsidRPr="00BF629A">
              <w:rPr>
                <w:rFonts w:ascii="Arial" w:eastAsia="Arial" w:hAnsi="Arial" w:cs="Arial"/>
                <w:sz w:val="20"/>
              </w:rPr>
              <w:t>Nosilec živilske</w:t>
            </w:r>
            <w:r w:rsidR="4E7658A8" w:rsidRPr="00BF629A">
              <w:rPr>
                <w:rFonts w:ascii="Arial" w:eastAsia="Arial" w:hAnsi="Arial" w:cs="Arial"/>
                <w:sz w:val="20"/>
              </w:rPr>
              <w:t xml:space="preserve"> dejavnosti </w:t>
            </w:r>
            <w:r w:rsidR="499D9519" w:rsidRPr="00BF629A">
              <w:rPr>
                <w:rFonts w:ascii="Arial" w:eastAsia="Arial" w:hAnsi="Arial" w:cs="Arial"/>
                <w:sz w:val="20"/>
              </w:rPr>
              <w:t xml:space="preserve">obvesti </w:t>
            </w:r>
            <w:r w:rsidR="4E7658A8" w:rsidRPr="00BF629A">
              <w:rPr>
                <w:rFonts w:ascii="Arial" w:eastAsia="Arial" w:hAnsi="Arial" w:cs="Arial"/>
                <w:sz w:val="20"/>
              </w:rPr>
              <w:t>Upravo o ugotovitvi povzročitelja zoonoze</w:t>
            </w:r>
            <w:r w:rsidR="2484D32B" w:rsidRPr="00BF629A">
              <w:rPr>
                <w:rFonts w:ascii="Arial" w:eastAsia="Arial" w:hAnsi="Arial" w:cs="Arial"/>
                <w:sz w:val="20"/>
              </w:rPr>
              <w:t>,</w:t>
            </w:r>
            <w:r w:rsidR="4E7658A8" w:rsidRPr="00BF629A">
              <w:rPr>
                <w:rFonts w:ascii="Arial" w:eastAsia="Arial" w:hAnsi="Arial" w:cs="Arial"/>
                <w:sz w:val="20"/>
              </w:rPr>
              <w:t xml:space="preserve"> za katerega je določen cilj EU iz 4. člena Uredbe 2160/2003/ES.</w:t>
            </w:r>
          </w:p>
          <w:p w14:paraId="3C05FCB2" w14:textId="0C6EB392" w:rsidR="002A3C03" w:rsidRPr="00BF629A" w:rsidRDefault="09FC9D6B" w:rsidP="00404C80">
            <w:pPr>
              <w:pStyle w:val="Odstavekseznama"/>
              <w:numPr>
                <w:ilvl w:val="0"/>
                <w:numId w:val="116"/>
              </w:numPr>
              <w:spacing w:line="276" w:lineRule="auto"/>
              <w:rPr>
                <w:rFonts w:ascii="Arial" w:eastAsia="Arial" w:hAnsi="Arial" w:cs="Arial"/>
                <w:sz w:val="20"/>
              </w:rPr>
            </w:pPr>
            <w:r w:rsidRPr="00BF629A">
              <w:rPr>
                <w:rFonts w:ascii="Arial" w:eastAsia="Arial" w:hAnsi="Arial" w:cs="Arial"/>
                <w:sz w:val="20"/>
              </w:rPr>
              <w:lastRenderedPageBreak/>
              <w:t xml:space="preserve">Za izvajanje 4. člena Uredbe 2160/2003/ES </w:t>
            </w:r>
            <w:r w:rsidR="1A5458E5" w:rsidRPr="00BF629A">
              <w:rPr>
                <w:rFonts w:ascii="Arial" w:eastAsia="Arial" w:hAnsi="Arial" w:cs="Arial"/>
                <w:sz w:val="20"/>
              </w:rPr>
              <w:t xml:space="preserve">v zvezi z </w:t>
            </w:r>
            <w:r w:rsidR="1CE5ADB1" w:rsidRPr="00BF629A">
              <w:rPr>
                <w:rFonts w:ascii="Arial" w:eastAsia="Arial" w:hAnsi="Arial" w:cs="Arial"/>
                <w:sz w:val="20"/>
              </w:rPr>
              <w:t>dopustn</w:t>
            </w:r>
            <w:r w:rsidR="7D119FD5" w:rsidRPr="00BF629A">
              <w:rPr>
                <w:rFonts w:ascii="Arial" w:eastAsia="Arial" w:hAnsi="Arial" w:cs="Arial"/>
                <w:sz w:val="20"/>
              </w:rPr>
              <w:t>imi</w:t>
            </w:r>
            <w:r w:rsidR="1CE5ADB1" w:rsidRPr="00BF629A">
              <w:rPr>
                <w:rFonts w:ascii="Arial" w:eastAsia="Arial" w:hAnsi="Arial" w:cs="Arial"/>
                <w:sz w:val="20"/>
              </w:rPr>
              <w:t xml:space="preserve"> odstopanj</w:t>
            </w:r>
            <w:r w:rsidR="3E20F75C" w:rsidRPr="00BF629A">
              <w:rPr>
                <w:rFonts w:ascii="Arial" w:eastAsia="Arial" w:hAnsi="Arial" w:cs="Arial"/>
                <w:sz w:val="20"/>
              </w:rPr>
              <w:t>i</w:t>
            </w:r>
            <w:r w:rsidR="1CE5ADB1" w:rsidRPr="00BF629A">
              <w:rPr>
                <w:rFonts w:ascii="Arial" w:eastAsia="Arial" w:hAnsi="Arial" w:cs="Arial"/>
                <w:sz w:val="20"/>
              </w:rPr>
              <w:t xml:space="preserve"> od zahtev za sheme testiranja, potrebnih za verifikacijo doseganja ciljev iz prvega odstavka tega člena, </w:t>
            </w:r>
            <w:r w:rsidR="73EFF96D" w:rsidRPr="00BF629A">
              <w:rPr>
                <w:rFonts w:ascii="Arial" w:eastAsia="Arial" w:hAnsi="Arial" w:cs="Arial"/>
                <w:sz w:val="20"/>
              </w:rPr>
              <w:t>nosilec živilske</w:t>
            </w:r>
            <w:r w:rsidR="1CE5ADB1" w:rsidRPr="00BF629A">
              <w:rPr>
                <w:rFonts w:ascii="Arial" w:eastAsia="Arial" w:hAnsi="Arial" w:cs="Arial"/>
                <w:sz w:val="20"/>
              </w:rPr>
              <w:t xml:space="preserve"> dejavnosti vlogo za odobritev odstopanj vloži pri </w:t>
            </w:r>
            <w:r w:rsidR="436A0232" w:rsidRPr="00BF629A">
              <w:rPr>
                <w:rFonts w:ascii="Arial" w:eastAsia="Arial" w:hAnsi="Arial" w:cs="Arial"/>
                <w:sz w:val="20"/>
              </w:rPr>
              <w:t>U</w:t>
            </w:r>
            <w:r w:rsidR="1CE5ADB1" w:rsidRPr="00BF629A">
              <w:rPr>
                <w:rFonts w:ascii="Arial" w:eastAsia="Arial" w:hAnsi="Arial" w:cs="Arial"/>
                <w:sz w:val="20"/>
              </w:rPr>
              <w:t xml:space="preserve">pravi. </w:t>
            </w:r>
          </w:p>
          <w:p w14:paraId="3F9890F5" w14:textId="6D8902CF" w:rsidR="002A3C03" w:rsidRPr="00BF629A" w:rsidRDefault="51186EE9" w:rsidP="4A1C97FF">
            <w:pPr>
              <w:pStyle w:val="Odstavekseznama"/>
              <w:numPr>
                <w:ilvl w:val="0"/>
                <w:numId w:val="116"/>
              </w:numPr>
              <w:spacing w:line="276" w:lineRule="auto"/>
              <w:rPr>
                <w:rFonts w:ascii="Arial" w:eastAsia="Arial" w:hAnsi="Arial" w:cs="Arial"/>
                <w:sz w:val="20"/>
              </w:rPr>
            </w:pPr>
            <w:r w:rsidRPr="00BF629A">
              <w:rPr>
                <w:rFonts w:ascii="Arial" w:eastAsia="Arial" w:hAnsi="Arial" w:cs="Arial"/>
                <w:sz w:val="20"/>
              </w:rPr>
              <w:t xml:space="preserve">Za izvajanje 4. člena in tretjega odstavka 5. člena </w:t>
            </w:r>
            <w:r w:rsidR="0AADA85C" w:rsidRPr="00BF629A">
              <w:rPr>
                <w:rFonts w:ascii="Arial" w:eastAsia="Arial" w:hAnsi="Arial" w:cs="Arial"/>
                <w:sz w:val="20"/>
              </w:rPr>
              <w:t>Uredb</w:t>
            </w:r>
            <w:r w:rsidR="151F0516" w:rsidRPr="00BF629A">
              <w:rPr>
                <w:rFonts w:ascii="Arial" w:eastAsia="Arial" w:hAnsi="Arial" w:cs="Arial"/>
                <w:sz w:val="20"/>
              </w:rPr>
              <w:t>e</w:t>
            </w:r>
            <w:r w:rsidR="0AADA85C" w:rsidRPr="00BF629A">
              <w:rPr>
                <w:rFonts w:ascii="Arial" w:eastAsia="Arial" w:hAnsi="Arial" w:cs="Arial"/>
                <w:sz w:val="20"/>
              </w:rPr>
              <w:t xml:space="preserve"> 2160/2003/ES</w:t>
            </w:r>
            <w:r w:rsidR="4E7658A8" w:rsidRPr="00BF629A">
              <w:rPr>
                <w:rFonts w:ascii="Arial" w:eastAsia="Arial" w:hAnsi="Arial" w:cs="Arial"/>
                <w:sz w:val="20"/>
              </w:rPr>
              <w:t xml:space="preserve"> se </w:t>
            </w:r>
            <w:r w:rsidR="6EB5F469" w:rsidRPr="00BF629A">
              <w:rPr>
                <w:rFonts w:ascii="Arial" w:eastAsia="Arial" w:hAnsi="Arial" w:cs="Arial"/>
                <w:sz w:val="20"/>
              </w:rPr>
              <w:t>U</w:t>
            </w:r>
            <w:r w:rsidR="32446136" w:rsidRPr="00BF629A">
              <w:rPr>
                <w:rFonts w:ascii="Arial" w:eastAsia="Arial" w:hAnsi="Arial" w:cs="Arial"/>
                <w:sz w:val="20"/>
              </w:rPr>
              <w:t>prava</w:t>
            </w:r>
            <w:r w:rsidR="4E7658A8" w:rsidRPr="00BF629A">
              <w:rPr>
                <w:rFonts w:ascii="Arial" w:eastAsia="Arial" w:hAnsi="Arial" w:cs="Arial"/>
                <w:sz w:val="20"/>
              </w:rPr>
              <w:t xml:space="preserve"> odloči za uradno vzorčenje zaradi suma na lažni pozitivni rezultat</w:t>
            </w:r>
            <w:r w:rsidR="4A5A7B1F" w:rsidRPr="00BF629A">
              <w:rPr>
                <w:rFonts w:ascii="Arial" w:eastAsia="Arial" w:hAnsi="Arial" w:cs="Arial"/>
                <w:sz w:val="20"/>
              </w:rPr>
              <w:t xml:space="preserve"> </w:t>
            </w:r>
            <w:r w:rsidR="57F8B1F4" w:rsidRPr="00BF629A">
              <w:rPr>
                <w:rFonts w:ascii="Arial" w:eastAsia="Arial" w:hAnsi="Arial" w:cs="Arial"/>
                <w:sz w:val="20"/>
              </w:rPr>
              <w:t>na podlagi vloge</w:t>
            </w:r>
            <w:r w:rsidR="151F3B40" w:rsidRPr="00BF629A">
              <w:rPr>
                <w:rFonts w:ascii="Arial" w:eastAsia="Arial" w:hAnsi="Arial" w:cs="Arial"/>
                <w:sz w:val="20"/>
              </w:rPr>
              <w:t xml:space="preserve"> za uradno vzorčenje</w:t>
            </w:r>
            <w:r w:rsidR="15AC58BA" w:rsidRPr="00BF629A">
              <w:rPr>
                <w:rFonts w:ascii="Arial" w:eastAsia="Arial" w:hAnsi="Arial" w:cs="Arial"/>
                <w:sz w:val="20"/>
              </w:rPr>
              <w:t xml:space="preserve"> zaradi takega suma</w:t>
            </w:r>
            <w:r w:rsidR="57F8B1F4" w:rsidRPr="00BF629A">
              <w:rPr>
                <w:rFonts w:ascii="Arial" w:eastAsia="Arial" w:hAnsi="Arial" w:cs="Arial"/>
                <w:sz w:val="20"/>
              </w:rPr>
              <w:t xml:space="preserve">, ki jo </w:t>
            </w:r>
            <w:r w:rsidR="2D0BA885" w:rsidRPr="00BF629A">
              <w:rPr>
                <w:rFonts w:ascii="Arial" w:eastAsia="Arial" w:hAnsi="Arial" w:cs="Arial"/>
                <w:sz w:val="20"/>
              </w:rPr>
              <w:t>n</w:t>
            </w:r>
            <w:r w:rsidR="46831F61" w:rsidRPr="00BF629A">
              <w:rPr>
                <w:rFonts w:ascii="Arial" w:eastAsia="Arial" w:hAnsi="Arial" w:cs="Arial"/>
                <w:sz w:val="20"/>
              </w:rPr>
              <w:t>osilec živilske</w:t>
            </w:r>
            <w:r w:rsidR="4E7658A8" w:rsidRPr="00BF629A">
              <w:rPr>
                <w:rFonts w:ascii="Arial" w:eastAsia="Arial" w:hAnsi="Arial" w:cs="Arial"/>
                <w:sz w:val="20"/>
              </w:rPr>
              <w:t xml:space="preserve"> dejavnosti vloži pri Upravi.</w:t>
            </w:r>
          </w:p>
          <w:p w14:paraId="2547904F" w14:textId="34B01423" w:rsidR="002A3C03" w:rsidRPr="00BF629A" w:rsidRDefault="15F8D9BB" w:rsidP="6DAB6CE0">
            <w:pPr>
              <w:pStyle w:val="Odstavekseznama"/>
              <w:numPr>
                <w:ilvl w:val="0"/>
                <w:numId w:val="116"/>
              </w:numPr>
              <w:spacing w:line="276" w:lineRule="auto"/>
              <w:rPr>
                <w:rFonts w:ascii="Arial" w:eastAsia="Arial" w:hAnsi="Arial" w:cs="Arial"/>
                <w:sz w:val="20"/>
              </w:rPr>
            </w:pPr>
            <w:r w:rsidRPr="00BF629A">
              <w:rPr>
                <w:rFonts w:ascii="Arial" w:eastAsia="Arial" w:hAnsi="Arial" w:cs="Arial"/>
                <w:sz w:val="20"/>
              </w:rPr>
              <w:t xml:space="preserve">Za potrditev in spremembo programa nadzora izvajalca dejavnosti iz drugega odstavka 7. člena Uredbe 2160/2003/ES in za pridobitev dovoljenja v skladu s </w:t>
            </w:r>
            <w:r w:rsidR="12F9BB9E" w:rsidRPr="00BF629A">
              <w:rPr>
                <w:rFonts w:ascii="Arial" w:eastAsia="Arial" w:hAnsi="Arial" w:cs="Arial"/>
                <w:sz w:val="20"/>
              </w:rPr>
              <w:t>točko</w:t>
            </w:r>
            <w:r w:rsidRPr="00BF629A">
              <w:rPr>
                <w:rFonts w:ascii="Arial" w:eastAsia="Arial" w:hAnsi="Arial" w:cs="Arial"/>
                <w:sz w:val="20"/>
              </w:rPr>
              <w:t xml:space="preserve"> </w:t>
            </w:r>
            <w:r w:rsidR="2DB09F67" w:rsidRPr="00BF629A">
              <w:rPr>
                <w:rFonts w:ascii="Arial" w:eastAsia="Arial" w:hAnsi="Arial" w:cs="Arial"/>
                <w:sz w:val="20"/>
              </w:rPr>
              <w:t>(</w:t>
            </w:r>
            <w:r w:rsidRPr="00BF629A">
              <w:rPr>
                <w:rFonts w:ascii="Arial" w:eastAsia="Arial" w:hAnsi="Arial" w:cs="Arial"/>
                <w:sz w:val="20"/>
              </w:rPr>
              <w:t>c) drugega odstavka 2. člena Uredbe Komisije (ES) št. 1177/2006 z dne 1. avgusta 2006 o izvajanju Uredbe (ES) št. 2160/2003 Evropskega parlamenta in Sveta glede zahtev za uporabo posebnih metod nadzora v okviru nacionalnih programov za nadzor salmonele pri perutnini (U</w:t>
            </w:r>
            <w:r w:rsidRPr="00BF629A">
              <w:rPr>
                <w:rFonts w:ascii="Arial" w:hAnsi="Arial" w:cs="Arial"/>
                <w:sz w:val="20"/>
              </w:rPr>
              <w:t xml:space="preserve">L L št. 212 z dne 2. 8. 2006, </w:t>
            </w:r>
            <w:r w:rsidRPr="00BF629A">
              <w:rPr>
                <w:rFonts w:ascii="Arial" w:eastAsia="Arial" w:hAnsi="Arial" w:cs="Arial"/>
                <w:sz w:val="20"/>
              </w:rPr>
              <w:t>str.</w:t>
            </w:r>
            <w:r w:rsidRPr="00BF629A">
              <w:rPr>
                <w:rFonts w:ascii="Arial" w:hAnsi="Arial" w:cs="Arial"/>
                <w:sz w:val="20"/>
              </w:rPr>
              <w:t xml:space="preserve"> 3)</w:t>
            </w:r>
            <w:r w:rsidRPr="00BF629A">
              <w:rPr>
                <w:rFonts w:ascii="Arial" w:eastAsia="Arial" w:hAnsi="Arial" w:cs="Arial"/>
                <w:sz w:val="20"/>
              </w:rPr>
              <w:t xml:space="preserve"> </w:t>
            </w:r>
            <w:r w:rsidR="75D81A41" w:rsidRPr="00BF629A">
              <w:rPr>
                <w:rFonts w:ascii="Arial" w:eastAsia="Arial" w:hAnsi="Arial" w:cs="Arial"/>
                <w:sz w:val="20"/>
              </w:rPr>
              <w:t>nosilec živilske</w:t>
            </w:r>
            <w:r w:rsidRPr="00BF629A">
              <w:rPr>
                <w:rFonts w:ascii="Arial" w:eastAsia="Arial" w:hAnsi="Arial" w:cs="Arial"/>
                <w:sz w:val="20"/>
              </w:rPr>
              <w:t xml:space="preserve"> dejavnosti vloži vlogo pri Upravi. </w:t>
            </w:r>
          </w:p>
          <w:p w14:paraId="6015827B" w14:textId="7F29F9A5" w:rsidR="5F510FB9" w:rsidRPr="00BF629A" w:rsidRDefault="300C8572" w:rsidP="00404C80">
            <w:pPr>
              <w:pStyle w:val="Odstavekseznama"/>
              <w:numPr>
                <w:ilvl w:val="0"/>
                <w:numId w:val="116"/>
              </w:numPr>
              <w:spacing w:line="276" w:lineRule="auto"/>
              <w:rPr>
                <w:rFonts w:ascii="Arial" w:eastAsia="Arial" w:hAnsi="Arial" w:cs="Arial"/>
                <w:sz w:val="20"/>
              </w:rPr>
            </w:pPr>
            <w:r w:rsidRPr="00BF629A">
              <w:rPr>
                <w:rFonts w:ascii="Arial" w:eastAsia="Arial" w:hAnsi="Arial" w:cs="Arial"/>
                <w:sz w:val="20"/>
              </w:rPr>
              <w:t xml:space="preserve">Za izvajanje točke (a) prvega odstavka 12. </w:t>
            </w:r>
            <w:r w:rsidR="35976403" w:rsidRPr="00BF629A">
              <w:rPr>
                <w:rFonts w:ascii="Arial" w:eastAsia="Arial" w:hAnsi="Arial" w:cs="Arial"/>
                <w:sz w:val="20"/>
              </w:rPr>
              <w:t>č</w:t>
            </w:r>
            <w:r w:rsidRPr="00BF629A">
              <w:rPr>
                <w:rFonts w:ascii="Arial" w:eastAsia="Arial" w:hAnsi="Arial" w:cs="Arial"/>
                <w:sz w:val="20"/>
              </w:rPr>
              <w:t>lena</w:t>
            </w:r>
            <w:r w:rsidR="32592615" w:rsidRPr="00BF629A">
              <w:rPr>
                <w:rFonts w:ascii="Arial" w:eastAsia="Arial" w:hAnsi="Arial" w:cs="Arial"/>
                <w:sz w:val="20"/>
              </w:rPr>
              <w:t xml:space="preserve"> </w:t>
            </w:r>
            <w:r w:rsidR="391F01F1" w:rsidRPr="00BF629A">
              <w:rPr>
                <w:rFonts w:ascii="Arial" w:eastAsia="Arial" w:hAnsi="Arial" w:cs="Arial"/>
                <w:sz w:val="20"/>
              </w:rPr>
              <w:t>Uredbe 2160/2003/ES</w:t>
            </w:r>
            <w:r w:rsidRPr="00BF629A">
              <w:rPr>
                <w:rFonts w:ascii="Arial" w:eastAsia="Arial" w:hAnsi="Arial" w:cs="Arial"/>
                <w:sz w:val="20"/>
              </w:rPr>
              <w:t xml:space="preserve"> laboratorije</w:t>
            </w:r>
            <w:r w:rsidR="1D05A6C6" w:rsidRPr="00BF629A">
              <w:rPr>
                <w:rFonts w:ascii="Arial" w:eastAsia="Arial" w:hAnsi="Arial" w:cs="Arial"/>
                <w:sz w:val="20"/>
              </w:rPr>
              <w:t xml:space="preserve">, ki sodelujejo v programu nadzora in opravljajo </w:t>
            </w:r>
            <w:r w:rsidRPr="00BF629A">
              <w:rPr>
                <w:rFonts w:ascii="Arial" w:eastAsia="Arial" w:hAnsi="Arial" w:cs="Arial"/>
                <w:sz w:val="20"/>
              </w:rPr>
              <w:t xml:space="preserve">laboratorijske preiskave vzorcev </w:t>
            </w:r>
            <w:r w:rsidR="7CC133F5" w:rsidRPr="00BF629A">
              <w:rPr>
                <w:rFonts w:ascii="Arial" w:eastAsia="Arial" w:hAnsi="Arial" w:cs="Arial"/>
                <w:sz w:val="20"/>
              </w:rPr>
              <w:t>nosilcev živilske dejavnosti</w:t>
            </w:r>
            <w:r w:rsidR="26224785" w:rsidRPr="00BF629A">
              <w:rPr>
                <w:rFonts w:ascii="Arial" w:eastAsia="Arial" w:hAnsi="Arial" w:cs="Arial"/>
                <w:sz w:val="20"/>
              </w:rPr>
              <w:t>,</w:t>
            </w:r>
            <w:r w:rsidR="7CC133F5" w:rsidRPr="00BF629A">
              <w:rPr>
                <w:rFonts w:ascii="Arial" w:eastAsia="Arial" w:hAnsi="Arial" w:cs="Arial"/>
                <w:sz w:val="20"/>
              </w:rPr>
              <w:t xml:space="preserve"> </w:t>
            </w:r>
            <w:r w:rsidR="5B3C00A2" w:rsidRPr="00BF629A">
              <w:rPr>
                <w:rFonts w:ascii="Arial" w:eastAsia="Arial" w:hAnsi="Arial" w:cs="Arial"/>
                <w:sz w:val="20"/>
              </w:rPr>
              <w:t xml:space="preserve">določi </w:t>
            </w:r>
            <w:r w:rsidR="0EF849B2" w:rsidRPr="00BF629A">
              <w:rPr>
                <w:rFonts w:ascii="Arial" w:eastAsia="Arial" w:hAnsi="Arial" w:cs="Arial"/>
                <w:sz w:val="20"/>
              </w:rPr>
              <w:t>U</w:t>
            </w:r>
            <w:r w:rsidR="5B3C00A2" w:rsidRPr="00BF629A">
              <w:rPr>
                <w:rFonts w:ascii="Arial" w:eastAsia="Arial" w:hAnsi="Arial" w:cs="Arial"/>
                <w:sz w:val="20"/>
              </w:rPr>
              <w:t>prava.</w:t>
            </w:r>
            <w:r w:rsidR="2336375A" w:rsidRPr="00BF629A">
              <w:rPr>
                <w:rFonts w:ascii="Arial" w:eastAsia="Arial" w:hAnsi="Arial" w:cs="Arial"/>
                <w:sz w:val="20"/>
              </w:rPr>
              <w:t xml:space="preserve"> </w:t>
            </w:r>
            <w:r w:rsidR="47578BE9" w:rsidRPr="00BF629A">
              <w:rPr>
                <w:rFonts w:ascii="Arial" w:eastAsia="Arial" w:hAnsi="Arial" w:cs="Arial"/>
                <w:sz w:val="20"/>
              </w:rPr>
              <w:t>L</w:t>
            </w:r>
            <w:r w:rsidR="4AFF07B1" w:rsidRPr="00BF629A">
              <w:rPr>
                <w:rFonts w:ascii="Arial" w:eastAsia="Arial" w:hAnsi="Arial" w:cs="Arial"/>
                <w:sz w:val="20"/>
              </w:rPr>
              <w:t>aboratorij vloži</w:t>
            </w:r>
            <w:r w:rsidR="7B9C809F" w:rsidRPr="00BF629A">
              <w:rPr>
                <w:rFonts w:ascii="Arial" w:eastAsia="Arial" w:hAnsi="Arial" w:cs="Arial"/>
                <w:sz w:val="20"/>
              </w:rPr>
              <w:t xml:space="preserve"> vlogo za določitev iz tega odstavka</w:t>
            </w:r>
            <w:r w:rsidR="4AFF07B1" w:rsidRPr="00BF629A">
              <w:rPr>
                <w:rFonts w:ascii="Arial" w:eastAsia="Arial" w:hAnsi="Arial" w:cs="Arial"/>
                <w:sz w:val="20"/>
              </w:rPr>
              <w:t xml:space="preserve"> </w:t>
            </w:r>
            <w:r w:rsidR="59CF1D80" w:rsidRPr="00BF629A">
              <w:rPr>
                <w:rFonts w:ascii="Arial" w:eastAsia="Arial" w:hAnsi="Arial" w:cs="Arial"/>
                <w:sz w:val="20"/>
              </w:rPr>
              <w:t>pri</w:t>
            </w:r>
            <w:r w:rsidR="4AFF07B1" w:rsidRPr="00BF629A">
              <w:rPr>
                <w:rFonts w:ascii="Arial" w:eastAsia="Arial" w:hAnsi="Arial" w:cs="Arial"/>
                <w:sz w:val="20"/>
              </w:rPr>
              <w:t xml:space="preserve"> </w:t>
            </w:r>
            <w:r w:rsidR="716A195F" w:rsidRPr="00BF629A">
              <w:rPr>
                <w:rFonts w:ascii="Arial" w:eastAsia="Arial" w:hAnsi="Arial" w:cs="Arial"/>
                <w:sz w:val="20"/>
              </w:rPr>
              <w:t>U</w:t>
            </w:r>
            <w:r w:rsidR="4AFF07B1" w:rsidRPr="00BF629A">
              <w:rPr>
                <w:rFonts w:ascii="Arial" w:eastAsia="Arial" w:hAnsi="Arial" w:cs="Arial"/>
                <w:sz w:val="20"/>
              </w:rPr>
              <w:t>prav</w:t>
            </w:r>
            <w:r w:rsidR="107A8D2B" w:rsidRPr="00BF629A">
              <w:rPr>
                <w:rFonts w:ascii="Arial" w:eastAsia="Arial" w:hAnsi="Arial" w:cs="Arial"/>
                <w:sz w:val="20"/>
              </w:rPr>
              <w:t>i</w:t>
            </w:r>
            <w:r w:rsidR="4AFF07B1" w:rsidRPr="00BF629A">
              <w:rPr>
                <w:rFonts w:ascii="Arial" w:eastAsia="Arial" w:hAnsi="Arial" w:cs="Arial"/>
                <w:sz w:val="20"/>
              </w:rPr>
              <w:t>.</w:t>
            </w:r>
          </w:p>
          <w:p w14:paraId="607FD8C8" w14:textId="3C3DAD7F" w:rsidR="002A3C03" w:rsidRPr="00BF629A" w:rsidRDefault="2F8003D1" w:rsidP="4A1C97FF">
            <w:pPr>
              <w:pStyle w:val="Odstavekseznama"/>
              <w:numPr>
                <w:ilvl w:val="0"/>
                <w:numId w:val="116"/>
              </w:numPr>
              <w:spacing w:line="276" w:lineRule="auto"/>
              <w:rPr>
                <w:rFonts w:ascii="Arial" w:eastAsia="Arial" w:hAnsi="Arial" w:cs="Arial"/>
                <w:sz w:val="20"/>
              </w:rPr>
            </w:pPr>
            <w:r w:rsidRPr="00BF629A">
              <w:rPr>
                <w:rFonts w:ascii="Arial" w:eastAsia="Arial" w:hAnsi="Arial" w:cs="Arial"/>
                <w:sz w:val="20"/>
              </w:rPr>
              <w:t>Za izvajanje 12. člena Uredbe 2160/2003/ES</w:t>
            </w:r>
            <w:r w:rsidR="31DEAB5B" w:rsidRPr="00BF629A">
              <w:rPr>
                <w:rFonts w:ascii="Arial" w:eastAsia="Arial" w:hAnsi="Arial" w:cs="Arial"/>
                <w:sz w:val="20"/>
              </w:rPr>
              <w:t xml:space="preserve"> </w:t>
            </w:r>
            <w:r w:rsidR="4BEEBA12" w:rsidRPr="00BF629A">
              <w:rPr>
                <w:rFonts w:ascii="Arial" w:eastAsia="Arial" w:hAnsi="Arial" w:cs="Arial"/>
                <w:sz w:val="20"/>
              </w:rPr>
              <w:t>l</w:t>
            </w:r>
            <w:r w:rsidR="597D3F6D" w:rsidRPr="00BF629A">
              <w:rPr>
                <w:rFonts w:ascii="Arial" w:eastAsia="Arial" w:hAnsi="Arial" w:cs="Arial"/>
                <w:sz w:val="20"/>
              </w:rPr>
              <w:t>aboratorij, ki se</w:t>
            </w:r>
            <w:r w:rsidR="0FE1CE3A" w:rsidRPr="00BF629A">
              <w:rPr>
                <w:rFonts w:ascii="Arial" w:eastAsia="Arial" w:hAnsi="Arial" w:cs="Arial"/>
                <w:sz w:val="20"/>
              </w:rPr>
              <w:t xml:space="preserve"> nahaja v drugi državi članici EU, </w:t>
            </w:r>
            <w:r w:rsidR="402ED2DB" w:rsidRPr="00BF629A">
              <w:rPr>
                <w:rFonts w:ascii="Arial" w:eastAsia="Arial" w:hAnsi="Arial" w:cs="Arial"/>
                <w:sz w:val="20"/>
              </w:rPr>
              <w:t>U</w:t>
            </w:r>
            <w:r w:rsidR="33066FBD" w:rsidRPr="00BF629A">
              <w:rPr>
                <w:rFonts w:ascii="Arial" w:eastAsia="Arial" w:hAnsi="Arial" w:cs="Arial"/>
                <w:sz w:val="20"/>
              </w:rPr>
              <w:t>p</w:t>
            </w:r>
            <w:r w:rsidR="274ECBA5" w:rsidRPr="00BF629A">
              <w:rPr>
                <w:rFonts w:ascii="Arial" w:eastAsia="Arial" w:hAnsi="Arial" w:cs="Arial"/>
                <w:sz w:val="20"/>
              </w:rPr>
              <w:t>rava lahko določi za laboratorij iz prejšnjega odstavka, če ga je pristojni orga</w:t>
            </w:r>
            <w:r w:rsidR="31E9338A" w:rsidRPr="00BF629A">
              <w:rPr>
                <w:rFonts w:ascii="Arial" w:eastAsia="Arial" w:hAnsi="Arial" w:cs="Arial"/>
                <w:sz w:val="20"/>
              </w:rPr>
              <w:t xml:space="preserve">n te države </w:t>
            </w:r>
            <w:r w:rsidR="274ECBA5" w:rsidRPr="00BF629A">
              <w:rPr>
                <w:rFonts w:ascii="Arial" w:eastAsia="Arial" w:hAnsi="Arial" w:cs="Arial"/>
                <w:sz w:val="20"/>
              </w:rPr>
              <w:t>določ</w:t>
            </w:r>
            <w:r w:rsidR="36A26A27" w:rsidRPr="00BF629A">
              <w:rPr>
                <w:rFonts w:ascii="Arial" w:eastAsia="Arial" w:hAnsi="Arial" w:cs="Arial"/>
                <w:sz w:val="20"/>
              </w:rPr>
              <w:t>il</w:t>
            </w:r>
            <w:r w:rsidR="274ECBA5" w:rsidRPr="00BF629A">
              <w:rPr>
                <w:rFonts w:ascii="Arial" w:eastAsia="Arial" w:hAnsi="Arial" w:cs="Arial"/>
                <w:sz w:val="20"/>
              </w:rPr>
              <w:t xml:space="preserve"> za sodelovanje v programih nadzora.</w:t>
            </w:r>
            <w:r w:rsidR="7DC6B7E3" w:rsidRPr="00BF629A">
              <w:rPr>
                <w:rFonts w:ascii="Arial" w:eastAsia="Arial" w:hAnsi="Arial" w:cs="Arial"/>
                <w:sz w:val="20"/>
              </w:rPr>
              <w:t xml:space="preserve"> </w:t>
            </w:r>
          </w:p>
          <w:p w14:paraId="3935C6BF" w14:textId="4974F77E" w:rsidR="002A3C03" w:rsidRPr="00BF629A" w:rsidRDefault="4E7658A8" w:rsidP="00404C80">
            <w:pPr>
              <w:pStyle w:val="Odstavekseznama"/>
              <w:numPr>
                <w:ilvl w:val="0"/>
                <w:numId w:val="116"/>
              </w:numPr>
              <w:spacing w:line="276" w:lineRule="auto"/>
              <w:rPr>
                <w:rFonts w:ascii="Arial" w:eastAsia="Arial" w:hAnsi="Arial" w:cs="Arial"/>
                <w:sz w:val="20"/>
              </w:rPr>
            </w:pPr>
            <w:r w:rsidRPr="00BF629A">
              <w:rPr>
                <w:rFonts w:ascii="Arial" w:eastAsia="Arial" w:hAnsi="Arial" w:cs="Arial"/>
                <w:sz w:val="20"/>
              </w:rPr>
              <w:t>Laboratorij</w:t>
            </w:r>
            <w:r w:rsidR="75475C46" w:rsidRPr="00BF629A">
              <w:rPr>
                <w:rFonts w:ascii="Arial" w:eastAsia="Arial" w:hAnsi="Arial" w:cs="Arial"/>
                <w:sz w:val="20"/>
              </w:rPr>
              <w:t xml:space="preserve"> iz </w:t>
            </w:r>
            <w:r w:rsidR="75798ACF" w:rsidRPr="00BF629A">
              <w:rPr>
                <w:rFonts w:ascii="Arial" w:eastAsia="Arial" w:hAnsi="Arial" w:cs="Arial"/>
                <w:sz w:val="20"/>
              </w:rPr>
              <w:t>š</w:t>
            </w:r>
            <w:r w:rsidR="204F91F8" w:rsidRPr="00BF629A">
              <w:rPr>
                <w:rFonts w:ascii="Arial" w:eastAsia="Arial" w:hAnsi="Arial" w:cs="Arial"/>
                <w:sz w:val="20"/>
              </w:rPr>
              <w:t xml:space="preserve">estega </w:t>
            </w:r>
            <w:r w:rsidR="75475C46" w:rsidRPr="00BF629A">
              <w:rPr>
                <w:rFonts w:ascii="Arial" w:eastAsia="Arial" w:hAnsi="Arial" w:cs="Arial"/>
                <w:sz w:val="20"/>
              </w:rPr>
              <w:t>odstavka</w:t>
            </w:r>
            <w:r w:rsidR="3A966F93" w:rsidRPr="00BF629A">
              <w:rPr>
                <w:rFonts w:ascii="Arial" w:eastAsia="Arial" w:hAnsi="Arial" w:cs="Arial"/>
                <w:sz w:val="20"/>
              </w:rPr>
              <w:t xml:space="preserve"> tega člena</w:t>
            </w:r>
            <w:r w:rsidRPr="00BF629A">
              <w:rPr>
                <w:rFonts w:ascii="Arial" w:eastAsia="Arial" w:hAnsi="Arial" w:cs="Arial"/>
                <w:sz w:val="20"/>
              </w:rPr>
              <w:t xml:space="preserve"> obvesti </w:t>
            </w:r>
            <w:r w:rsidR="28A837CB" w:rsidRPr="00BF629A">
              <w:rPr>
                <w:rFonts w:ascii="Arial" w:eastAsia="Arial" w:hAnsi="Arial" w:cs="Arial"/>
                <w:sz w:val="20"/>
              </w:rPr>
              <w:t>U</w:t>
            </w:r>
            <w:r w:rsidRPr="00BF629A">
              <w:rPr>
                <w:rFonts w:ascii="Arial" w:eastAsia="Arial" w:hAnsi="Arial" w:cs="Arial"/>
                <w:sz w:val="20"/>
              </w:rPr>
              <w:t xml:space="preserve">pravo o ugotovitvi povzročitelja zoonoze v vzorcu izvajalca dejavnosti in </w:t>
            </w:r>
            <w:r w:rsidR="26549FD3" w:rsidRPr="00BF629A">
              <w:rPr>
                <w:rFonts w:ascii="Arial" w:eastAsia="Arial" w:hAnsi="Arial" w:cs="Arial"/>
                <w:sz w:val="20"/>
              </w:rPr>
              <w:t>o</w:t>
            </w:r>
            <w:r w:rsidR="21DD3F35" w:rsidRPr="00BF629A">
              <w:rPr>
                <w:rFonts w:ascii="Arial" w:eastAsia="Arial" w:hAnsi="Arial" w:cs="Arial"/>
                <w:sz w:val="20"/>
              </w:rPr>
              <w:t xml:space="preserve"> </w:t>
            </w:r>
            <w:r w:rsidRPr="00BF629A">
              <w:rPr>
                <w:rFonts w:ascii="Arial" w:eastAsia="Arial" w:hAnsi="Arial" w:cs="Arial"/>
                <w:sz w:val="20"/>
              </w:rPr>
              <w:t>nepravilnem vzorčenju.</w:t>
            </w:r>
          </w:p>
          <w:p w14:paraId="36AC5907" w14:textId="1B492CB5" w:rsidR="002A3C03" w:rsidRPr="00BF629A" w:rsidRDefault="4E7658A8" w:rsidP="00404C80">
            <w:pPr>
              <w:pStyle w:val="Odstavekseznama"/>
              <w:numPr>
                <w:ilvl w:val="0"/>
                <w:numId w:val="116"/>
              </w:numPr>
              <w:spacing w:line="276" w:lineRule="auto"/>
              <w:rPr>
                <w:rFonts w:ascii="Arial" w:eastAsia="Arial" w:hAnsi="Arial" w:cs="Arial"/>
                <w:sz w:val="20"/>
              </w:rPr>
            </w:pPr>
            <w:r w:rsidRPr="00BF629A">
              <w:rPr>
                <w:rFonts w:ascii="Arial" w:eastAsia="Arial" w:hAnsi="Arial" w:cs="Arial"/>
                <w:sz w:val="20"/>
              </w:rPr>
              <w:t>Če laboratorij preneha izpolnjevati enega ali več pogojev za določitev iz 12. člena Uredbe 2160/2003/ES, Uprava prekliče določitev laboratorija</w:t>
            </w:r>
            <w:r w:rsidR="54E5C4EF" w:rsidRPr="00BF629A">
              <w:rPr>
                <w:rFonts w:ascii="Arial" w:eastAsia="Arial" w:hAnsi="Arial" w:cs="Arial"/>
                <w:sz w:val="20"/>
              </w:rPr>
              <w:t xml:space="preserve"> iz šestega odstavka tega člena</w:t>
            </w:r>
            <w:r w:rsidRPr="00BF629A">
              <w:rPr>
                <w:rFonts w:ascii="Arial" w:eastAsia="Arial" w:hAnsi="Arial" w:cs="Arial"/>
                <w:sz w:val="20"/>
              </w:rPr>
              <w:t>.</w:t>
            </w:r>
          </w:p>
          <w:p w14:paraId="5F0FAD1C" w14:textId="6EEFD998" w:rsidR="002A3C03" w:rsidRPr="00BF629A" w:rsidRDefault="18E736AE" w:rsidP="001A3999">
            <w:pPr>
              <w:pStyle w:val="Odstavekseznama"/>
              <w:numPr>
                <w:ilvl w:val="0"/>
                <w:numId w:val="116"/>
              </w:numPr>
              <w:spacing w:line="276" w:lineRule="auto"/>
              <w:ind w:left="458" w:hanging="458"/>
              <w:rPr>
                <w:rFonts w:ascii="Arial" w:eastAsia="Arial" w:hAnsi="Arial" w:cs="Arial"/>
                <w:sz w:val="20"/>
              </w:rPr>
            </w:pPr>
            <w:r w:rsidRPr="00BF629A">
              <w:rPr>
                <w:rFonts w:ascii="Arial" w:eastAsia="Arial" w:hAnsi="Arial" w:cs="Arial"/>
                <w:sz w:val="20"/>
              </w:rPr>
              <w:t xml:space="preserve">Nosilec živilske </w:t>
            </w:r>
            <w:r w:rsidR="2DE6F9C9" w:rsidRPr="00BF629A">
              <w:rPr>
                <w:rFonts w:ascii="Arial" w:eastAsia="Arial" w:hAnsi="Arial" w:cs="Arial"/>
                <w:sz w:val="20"/>
              </w:rPr>
              <w:t xml:space="preserve">dejavnosti je upravičen do nadomestila za zaklane ali usmrčene in uničene živali, če </w:t>
            </w:r>
            <w:r w:rsidR="152B212A" w:rsidRPr="00BF629A">
              <w:rPr>
                <w:rFonts w:ascii="Arial" w:eastAsia="Arial" w:hAnsi="Arial" w:cs="Arial"/>
                <w:sz w:val="20"/>
              </w:rPr>
              <w:t xml:space="preserve">so </w:t>
            </w:r>
            <w:r w:rsidR="7C96ABAB" w:rsidRPr="00BF629A">
              <w:rPr>
                <w:rFonts w:ascii="Arial" w:eastAsia="Arial" w:hAnsi="Arial" w:cs="Arial"/>
                <w:sz w:val="20"/>
              </w:rPr>
              <w:t xml:space="preserve">bile </w:t>
            </w:r>
            <w:r w:rsidR="2DE6F9C9" w:rsidRPr="00BF629A">
              <w:rPr>
                <w:rFonts w:ascii="Arial" w:eastAsia="Arial" w:hAnsi="Arial" w:cs="Arial"/>
                <w:sz w:val="20"/>
              </w:rPr>
              <w:t>zaradi predpisanih ukrepov v primeru ugotovitve posebej določenih zoonoz ali povzročiteljev zoonoze pri določenih vrstah in kategorijah živali</w:t>
            </w:r>
            <w:r w:rsidR="5966567A" w:rsidRPr="00BF629A">
              <w:rPr>
                <w:rFonts w:ascii="Arial" w:eastAsia="Arial" w:hAnsi="Arial" w:cs="Arial"/>
                <w:sz w:val="20"/>
              </w:rPr>
              <w:t>,</w:t>
            </w:r>
            <w:r w:rsidR="2DE6F9C9" w:rsidRPr="00BF629A">
              <w:rPr>
                <w:rFonts w:ascii="Arial" w:eastAsia="Arial" w:hAnsi="Arial" w:cs="Arial"/>
                <w:sz w:val="20"/>
              </w:rPr>
              <w:t xml:space="preserve"> zak</w:t>
            </w:r>
            <w:r w:rsidR="763AFFD5" w:rsidRPr="00BF629A">
              <w:rPr>
                <w:rFonts w:ascii="Arial" w:eastAsia="Arial" w:hAnsi="Arial" w:cs="Arial"/>
                <w:sz w:val="20"/>
              </w:rPr>
              <w:t>lane</w:t>
            </w:r>
            <w:r w:rsidR="2DE6F9C9" w:rsidRPr="00BF629A">
              <w:rPr>
                <w:rFonts w:ascii="Arial" w:eastAsia="Arial" w:hAnsi="Arial" w:cs="Arial"/>
                <w:sz w:val="20"/>
              </w:rPr>
              <w:t xml:space="preserve"> ali usmr</w:t>
            </w:r>
            <w:r w:rsidR="6A626443" w:rsidRPr="00BF629A">
              <w:rPr>
                <w:rFonts w:ascii="Arial" w:eastAsia="Arial" w:hAnsi="Arial" w:cs="Arial"/>
                <w:sz w:val="20"/>
              </w:rPr>
              <w:t>čene</w:t>
            </w:r>
            <w:r w:rsidR="2DE6F9C9" w:rsidRPr="00BF629A">
              <w:rPr>
                <w:rFonts w:ascii="Arial" w:eastAsia="Arial" w:hAnsi="Arial" w:cs="Arial"/>
                <w:sz w:val="20"/>
              </w:rPr>
              <w:t xml:space="preserve"> in unič</w:t>
            </w:r>
            <w:r w:rsidR="4FE5C701" w:rsidRPr="00BF629A">
              <w:rPr>
                <w:rFonts w:ascii="Arial" w:eastAsia="Arial" w:hAnsi="Arial" w:cs="Arial"/>
                <w:sz w:val="20"/>
              </w:rPr>
              <w:t>ene</w:t>
            </w:r>
            <w:r w:rsidR="2DE6F9C9" w:rsidRPr="00BF629A">
              <w:rPr>
                <w:rFonts w:ascii="Arial" w:eastAsia="Arial" w:hAnsi="Arial" w:cs="Arial"/>
                <w:sz w:val="20"/>
              </w:rPr>
              <w:t>, če:</w:t>
            </w:r>
          </w:p>
          <w:p w14:paraId="3E764170" w14:textId="1099AB3F" w:rsidR="002A3C03" w:rsidRPr="00BF629A" w:rsidRDefault="4E7658A8" w:rsidP="00404C80">
            <w:pPr>
              <w:pStyle w:val="Odstavekseznama"/>
              <w:numPr>
                <w:ilvl w:val="0"/>
                <w:numId w:val="30"/>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na </w:t>
            </w:r>
            <w:r w:rsidR="21DD3F35" w:rsidRPr="00BF629A">
              <w:rPr>
                <w:rFonts w:ascii="Arial" w:eastAsia="Arial" w:hAnsi="Arial" w:cs="Arial"/>
                <w:sz w:val="20"/>
              </w:rPr>
              <w:t>predpisan</w:t>
            </w:r>
            <w:r w:rsidR="50AC6F9C" w:rsidRPr="00BF629A">
              <w:rPr>
                <w:rFonts w:ascii="Arial" w:eastAsia="Arial" w:hAnsi="Arial" w:cs="Arial"/>
                <w:sz w:val="20"/>
              </w:rPr>
              <w:t>i</w:t>
            </w:r>
            <w:r w:rsidRPr="00BF629A">
              <w:rPr>
                <w:rFonts w:ascii="Arial" w:eastAsia="Arial" w:hAnsi="Arial" w:cs="Arial"/>
                <w:sz w:val="20"/>
              </w:rPr>
              <w:t xml:space="preserve"> način obvesti Upravo o ugotovitvi zoonoze ali povzročitelja zoonoze</w:t>
            </w:r>
            <w:r w:rsidR="5014ECD5" w:rsidRPr="00BF629A">
              <w:rPr>
                <w:rFonts w:ascii="Arial" w:eastAsia="Arial" w:hAnsi="Arial" w:cs="Arial"/>
                <w:sz w:val="20"/>
              </w:rPr>
              <w:t>;</w:t>
            </w:r>
            <w:r w:rsidRPr="00BF629A">
              <w:rPr>
                <w:rFonts w:ascii="Arial" w:eastAsia="Arial" w:hAnsi="Arial" w:cs="Arial"/>
                <w:sz w:val="20"/>
              </w:rPr>
              <w:t xml:space="preserve"> </w:t>
            </w:r>
          </w:p>
          <w:p w14:paraId="6E229095" w14:textId="418BDF14" w:rsidR="002A3C03" w:rsidRPr="00BF629A" w:rsidRDefault="4E7658A8" w:rsidP="00404C80">
            <w:pPr>
              <w:pStyle w:val="Odstavekseznama"/>
              <w:numPr>
                <w:ilvl w:val="0"/>
                <w:numId w:val="30"/>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izvaja predpisano vzorčenje za odkrivanje zoonoz in povzročiteljev zoonoz</w:t>
            </w:r>
            <w:r w:rsidR="36773443" w:rsidRPr="00BF629A">
              <w:rPr>
                <w:rFonts w:ascii="Arial" w:eastAsia="Arial" w:hAnsi="Arial" w:cs="Arial"/>
                <w:sz w:val="20"/>
              </w:rPr>
              <w:t>;</w:t>
            </w:r>
          </w:p>
          <w:p w14:paraId="398DDE11" w14:textId="5A432E2E" w:rsidR="002A3C03" w:rsidRPr="00BF629A" w:rsidRDefault="4E7658A8" w:rsidP="00404C80">
            <w:pPr>
              <w:pStyle w:val="Odstavekseznama"/>
              <w:numPr>
                <w:ilvl w:val="0"/>
                <w:numId w:val="30"/>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izvede predpisane ukrepe </w:t>
            </w:r>
            <w:r w:rsidR="7B4FA429" w:rsidRPr="00BF629A">
              <w:rPr>
                <w:rFonts w:ascii="Arial" w:eastAsia="Arial" w:hAnsi="Arial" w:cs="Arial"/>
                <w:sz w:val="20"/>
              </w:rPr>
              <w:t xml:space="preserve">za živali in </w:t>
            </w:r>
            <w:r w:rsidR="5C5DBE78" w:rsidRPr="00BF629A">
              <w:rPr>
                <w:rFonts w:ascii="Arial" w:eastAsia="Arial" w:hAnsi="Arial" w:cs="Arial"/>
                <w:sz w:val="20"/>
              </w:rPr>
              <w:t xml:space="preserve">živila </w:t>
            </w:r>
            <w:r w:rsidRPr="00BF629A">
              <w:rPr>
                <w:rFonts w:ascii="Arial" w:eastAsia="Arial" w:hAnsi="Arial" w:cs="Arial"/>
                <w:sz w:val="20"/>
              </w:rPr>
              <w:t>ob ugotovitvi zoonoze ali povzročitelja zoonoze</w:t>
            </w:r>
            <w:r w:rsidR="7FE3AE91" w:rsidRPr="00BF629A">
              <w:rPr>
                <w:rFonts w:ascii="Arial" w:eastAsia="Arial" w:hAnsi="Arial" w:cs="Arial"/>
                <w:sz w:val="20"/>
              </w:rPr>
              <w:t>;</w:t>
            </w:r>
          </w:p>
          <w:p w14:paraId="7E64AC99" w14:textId="3CF5BF14" w:rsidR="002A3C03" w:rsidRPr="00BF629A" w:rsidRDefault="7D2693E3" w:rsidP="00404C80">
            <w:pPr>
              <w:numPr>
                <w:ilvl w:val="0"/>
                <w:numId w:val="30"/>
              </w:numPr>
              <w:shd w:val="clear" w:color="auto" w:fill="FFFFFF" w:themeFill="background1"/>
              <w:spacing w:line="276" w:lineRule="auto"/>
              <w:rPr>
                <w:rFonts w:eastAsia="Arial" w:cs="Arial"/>
                <w:szCs w:val="20"/>
              </w:rPr>
            </w:pPr>
            <w:r w:rsidRPr="00BF629A">
              <w:rPr>
                <w:rFonts w:eastAsia="Arial" w:cs="Arial"/>
                <w:szCs w:val="20"/>
              </w:rPr>
              <w:t>i</w:t>
            </w:r>
            <w:r w:rsidR="10529A6E" w:rsidRPr="00BF629A">
              <w:rPr>
                <w:rFonts w:eastAsia="Arial" w:cs="Arial"/>
                <w:szCs w:val="20"/>
              </w:rPr>
              <w:t xml:space="preserve">zpolnjuje pogoje iz pravnih aktov EU, ki urejajo </w:t>
            </w:r>
            <w:r w:rsidR="5E23DD3F" w:rsidRPr="00BF629A">
              <w:rPr>
                <w:rFonts w:eastAsia="Arial" w:cs="Arial"/>
                <w:szCs w:val="20"/>
              </w:rPr>
              <w:t>združljivost državnih pomoči z notranjim trgom</w:t>
            </w:r>
            <w:r w:rsidR="2014ACE7" w:rsidRPr="00BF629A">
              <w:rPr>
                <w:rFonts w:eastAsia="Arial" w:cs="Arial"/>
                <w:szCs w:val="20"/>
              </w:rPr>
              <w:t>.</w:t>
            </w:r>
          </w:p>
          <w:p w14:paraId="566820C9" w14:textId="07EAFA2C" w:rsidR="002A3C03" w:rsidRPr="00BF629A" w:rsidRDefault="2DE6F9C9" w:rsidP="00404C80">
            <w:pPr>
              <w:pStyle w:val="Odstavekseznama"/>
              <w:numPr>
                <w:ilvl w:val="0"/>
                <w:numId w:val="116"/>
              </w:numPr>
              <w:spacing w:line="276" w:lineRule="auto"/>
              <w:ind w:left="450" w:hanging="450"/>
              <w:rPr>
                <w:rFonts w:ascii="Arial" w:eastAsia="Arial" w:hAnsi="Arial" w:cs="Arial"/>
                <w:sz w:val="20"/>
              </w:rPr>
            </w:pPr>
            <w:r w:rsidRPr="00BF629A">
              <w:rPr>
                <w:rFonts w:ascii="Arial" w:eastAsia="Arial" w:hAnsi="Arial" w:cs="Arial"/>
                <w:sz w:val="20"/>
              </w:rPr>
              <w:t xml:space="preserve">Nadomestilo iz prejšnjega odstavka se določi po tržni vrednosti živali. Nadomestilo se zmanjša za vse stroške, ki niso nastali neposredno zaradi pojava zoonoze ali povzročitelja zoonoze pri živali in bi izvajalcu dejavnosti nastali tudi sicer, in vse prihodke, ki jih </w:t>
            </w:r>
            <w:r w:rsidR="18E736AE" w:rsidRPr="00BF629A">
              <w:rPr>
                <w:rFonts w:ascii="Arial" w:eastAsia="Arial" w:hAnsi="Arial" w:cs="Arial"/>
                <w:sz w:val="20"/>
              </w:rPr>
              <w:t>nosilec živilske</w:t>
            </w:r>
            <w:r w:rsidRPr="00BF629A">
              <w:rPr>
                <w:rFonts w:ascii="Arial" w:eastAsia="Arial" w:hAnsi="Arial" w:cs="Arial"/>
                <w:sz w:val="20"/>
              </w:rPr>
              <w:t xml:space="preserve"> dejavnosti dobi s prodajo te živali ali proizvodov iz te živali.</w:t>
            </w:r>
          </w:p>
          <w:p w14:paraId="0FFC5587" w14:textId="21067087" w:rsidR="7388A80F" w:rsidRPr="00BF629A" w:rsidRDefault="2DE6F9C9" w:rsidP="00404C80">
            <w:pPr>
              <w:pStyle w:val="Odstavekseznama"/>
              <w:numPr>
                <w:ilvl w:val="0"/>
                <w:numId w:val="116"/>
              </w:numPr>
              <w:spacing w:line="276" w:lineRule="auto"/>
              <w:ind w:left="450" w:hanging="450"/>
              <w:rPr>
                <w:rFonts w:ascii="Arial" w:eastAsia="Arial" w:hAnsi="Arial" w:cs="Arial"/>
                <w:sz w:val="20"/>
              </w:rPr>
            </w:pPr>
            <w:r w:rsidRPr="00BF629A">
              <w:rPr>
                <w:rFonts w:ascii="Arial" w:eastAsia="Arial" w:hAnsi="Arial" w:cs="Arial"/>
                <w:sz w:val="20"/>
              </w:rPr>
              <w:t xml:space="preserve">Za izplačilo nadomestila </w:t>
            </w:r>
            <w:r w:rsidR="3D0895B0" w:rsidRPr="00BF629A">
              <w:rPr>
                <w:rFonts w:ascii="Arial" w:eastAsia="Arial" w:hAnsi="Arial" w:cs="Arial"/>
                <w:sz w:val="20"/>
              </w:rPr>
              <w:t xml:space="preserve">iz </w:t>
            </w:r>
            <w:r w:rsidR="27FA1A69" w:rsidRPr="00BF629A">
              <w:rPr>
                <w:rFonts w:ascii="Arial" w:eastAsia="Arial" w:hAnsi="Arial" w:cs="Arial"/>
                <w:sz w:val="20"/>
              </w:rPr>
              <w:t xml:space="preserve">desetega </w:t>
            </w:r>
            <w:r w:rsidR="3D0895B0" w:rsidRPr="00BF629A">
              <w:rPr>
                <w:rFonts w:ascii="Arial" w:eastAsia="Arial" w:hAnsi="Arial" w:cs="Arial"/>
                <w:sz w:val="20"/>
              </w:rPr>
              <w:t>odstavka</w:t>
            </w:r>
            <w:r w:rsidR="137715A4" w:rsidRPr="00BF629A">
              <w:rPr>
                <w:rFonts w:ascii="Arial" w:eastAsia="Arial" w:hAnsi="Arial" w:cs="Arial"/>
                <w:sz w:val="20"/>
              </w:rPr>
              <w:t xml:space="preserve"> tega člena</w:t>
            </w:r>
            <w:r w:rsidR="355CD1EE" w:rsidRPr="00BF629A">
              <w:rPr>
                <w:rFonts w:ascii="Arial" w:eastAsia="Arial" w:hAnsi="Arial" w:cs="Arial"/>
                <w:sz w:val="20"/>
              </w:rPr>
              <w:t xml:space="preserve"> </w:t>
            </w:r>
            <w:r w:rsidR="18E736AE" w:rsidRPr="00BF629A">
              <w:rPr>
                <w:rFonts w:ascii="Arial" w:eastAsia="Arial" w:hAnsi="Arial" w:cs="Arial"/>
                <w:sz w:val="20"/>
              </w:rPr>
              <w:t>nosilec živilske</w:t>
            </w:r>
            <w:r w:rsidRPr="00BF629A">
              <w:rPr>
                <w:rFonts w:ascii="Arial" w:eastAsia="Arial" w:hAnsi="Arial" w:cs="Arial"/>
                <w:sz w:val="20"/>
              </w:rPr>
              <w:t xml:space="preserve"> dejavnosti vloži vlogo pri </w:t>
            </w:r>
            <w:r w:rsidR="20193D1D" w:rsidRPr="00BF629A">
              <w:rPr>
                <w:rFonts w:ascii="Arial" w:eastAsia="Arial" w:hAnsi="Arial" w:cs="Arial"/>
                <w:sz w:val="20"/>
              </w:rPr>
              <w:t>U</w:t>
            </w:r>
            <w:r w:rsidR="3969A6DA" w:rsidRPr="00BF629A">
              <w:rPr>
                <w:rFonts w:ascii="Arial" w:eastAsia="Arial" w:hAnsi="Arial" w:cs="Arial"/>
                <w:sz w:val="20"/>
              </w:rPr>
              <w:t>prav</w:t>
            </w:r>
            <w:r w:rsidR="5095F222" w:rsidRPr="00BF629A">
              <w:rPr>
                <w:rFonts w:ascii="Arial" w:eastAsia="Arial" w:hAnsi="Arial" w:cs="Arial"/>
                <w:sz w:val="20"/>
              </w:rPr>
              <w:t>i</w:t>
            </w:r>
            <w:r w:rsidR="3969A6DA" w:rsidRPr="00BF629A">
              <w:rPr>
                <w:rFonts w:ascii="Arial" w:eastAsia="Arial" w:hAnsi="Arial" w:cs="Arial"/>
                <w:sz w:val="20"/>
              </w:rPr>
              <w:t xml:space="preserve">. </w:t>
            </w:r>
          </w:p>
          <w:p w14:paraId="0C22AD28" w14:textId="41A586FC" w:rsidR="002A3C03" w:rsidRPr="00BF629A" w:rsidRDefault="1282D9B1" w:rsidP="00404C80">
            <w:pPr>
              <w:pStyle w:val="Odstavekseznama"/>
              <w:numPr>
                <w:ilvl w:val="0"/>
                <w:numId w:val="116"/>
              </w:numPr>
              <w:spacing w:line="276" w:lineRule="auto"/>
              <w:ind w:left="450" w:hanging="450"/>
              <w:rPr>
                <w:rFonts w:ascii="Arial" w:eastAsia="Arial" w:hAnsi="Arial" w:cs="Arial"/>
                <w:sz w:val="20"/>
              </w:rPr>
            </w:pPr>
            <w:r w:rsidRPr="00BF629A">
              <w:rPr>
                <w:rFonts w:ascii="Arial" w:eastAsia="Arial" w:hAnsi="Arial" w:cs="Arial"/>
                <w:sz w:val="20"/>
              </w:rPr>
              <w:t xml:space="preserve">Podrobnejše pogoje iz šestega, </w:t>
            </w:r>
            <w:r w:rsidR="78630212" w:rsidRPr="00BF629A">
              <w:rPr>
                <w:rFonts w:ascii="Arial" w:eastAsia="Arial" w:hAnsi="Arial" w:cs="Arial"/>
                <w:sz w:val="20"/>
              </w:rPr>
              <w:t xml:space="preserve">sedmega, </w:t>
            </w:r>
            <w:r w:rsidRPr="00BF629A">
              <w:rPr>
                <w:rFonts w:ascii="Arial" w:eastAsia="Arial" w:hAnsi="Arial" w:cs="Arial"/>
                <w:sz w:val="20"/>
              </w:rPr>
              <w:t xml:space="preserve">osmega in devetega odstavka tega člena določi minister, če ni s pravnimi akti EU določeno drugače. </w:t>
            </w:r>
          </w:p>
          <w:p w14:paraId="27563C66" w14:textId="63D20311" w:rsidR="002A3C03" w:rsidRPr="00BF629A" w:rsidRDefault="4E7658A8" w:rsidP="00404C80">
            <w:pPr>
              <w:pStyle w:val="Odstavekseznama"/>
              <w:numPr>
                <w:ilvl w:val="0"/>
                <w:numId w:val="116"/>
              </w:numPr>
              <w:spacing w:line="276" w:lineRule="auto"/>
              <w:ind w:left="450" w:hanging="450"/>
              <w:rPr>
                <w:rFonts w:ascii="Arial" w:eastAsia="Arial" w:hAnsi="Arial" w:cs="Arial"/>
                <w:sz w:val="20"/>
              </w:rPr>
            </w:pPr>
            <w:r w:rsidRPr="00BF629A">
              <w:rPr>
                <w:rFonts w:ascii="Arial" w:eastAsia="Arial" w:hAnsi="Arial" w:cs="Arial"/>
                <w:sz w:val="20"/>
              </w:rPr>
              <w:t xml:space="preserve">Vsebino vloge, potrebne podatke in dokumentacijo iz tretjega, četrtega, </w:t>
            </w:r>
            <w:r w:rsidR="0C95B906" w:rsidRPr="00BF629A">
              <w:rPr>
                <w:rFonts w:ascii="Arial" w:eastAsia="Arial" w:hAnsi="Arial" w:cs="Arial"/>
                <w:sz w:val="20"/>
              </w:rPr>
              <w:t xml:space="preserve">petega, šestega </w:t>
            </w:r>
            <w:r w:rsidRPr="00BF629A">
              <w:rPr>
                <w:rFonts w:ascii="Arial" w:eastAsia="Arial" w:hAnsi="Arial" w:cs="Arial"/>
                <w:sz w:val="20"/>
              </w:rPr>
              <w:t xml:space="preserve"> in </w:t>
            </w:r>
            <w:r w:rsidR="7064660F" w:rsidRPr="00BF629A">
              <w:rPr>
                <w:rFonts w:ascii="Arial" w:eastAsia="Arial" w:hAnsi="Arial" w:cs="Arial"/>
                <w:sz w:val="20"/>
              </w:rPr>
              <w:t>dva</w:t>
            </w:r>
            <w:r w:rsidRPr="00BF629A">
              <w:rPr>
                <w:rFonts w:ascii="Arial" w:eastAsia="Arial" w:hAnsi="Arial" w:cs="Arial"/>
                <w:sz w:val="20"/>
              </w:rPr>
              <w:t>najstega</w:t>
            </w:r>
            <w:r w:rsidR="293529DF" w:rsidRPr="00BF629A">
              <w:rPr>
                <w:rFonts w:ascii="Arial" w:eastAsia="Arial" w:hAnsi="Arial" w:cs="Arial"/>
                <w:sz w:val="20"/>
              </w:rPr>
              <w:t xml:space="preserve"> </w:t>
            </w:r>
            <w:r w:rsidRPr="00BF629A">
              <w:rPr>
                <w:rFonts w:ascii="Arial" w:eastAsia="Arial" w:hAnsi="Arial" w:cs="Arial"/>
                <w:sz w:val="20"/>
              </w:rPr>
              <w:t>odstavka tega člena, posebej določene zoonoze ali povzročitelje zoonoz</w:t>
            </w:r>
            <w:r w:rsidR="0C14B99E" w:rsidRPr="00BF629A">
              <w:rPr>
                <w:rFonts w:ascii="Arial" w:eastAsia="Arial" w:hAnsi="Arial" w:cs="Arial"/>
                <w:sz w:val="20"/>
              </w:rPr>
              <w:t xml:space="preserve">, </w:t>
            </w:r>
            <w:r w:rsidRPr="00BF629A">
              <w:rPr>
                <w:rFonts w:ascii="Arial" w:eastAsia="Arial" w:hAnsi="Arial" w:cs="Arial"/>
                <w:sz w:val="20"/>
              </w:rPr>
              <w:t xml:space="preserve">vrste in kategorije živali </w:t>
            </w:r>
            <w:r w:rsidR="36435B17" w:rsidRPr="00BF629A">
              <w:rPr>
                <w:rFonts w:ascii="Arial" w:eastAsia="Arial" w:hAnsi="Arial" w:cs="Arial"/>
                <w:sz w:val="20"/>
              </w:rPr>
              <w:t xml:space="preserve">in podrobnejši postopek za izplačilo nadomestila </w:t>
            </w:r>
            <w:r w:rsidRPr="00BF629A">
              <w:rPr>
                <w:rFonts w:ascii="Arial" w:eastAsia="Arial" w:hAnsi="Arial" w:cs="Arial"/>
                <w:sz w:val="20"/>
              </w:rPr>
              <w:t>iz de</w:t>
            </w:r>
            <w:r w:rsidR="2BBFAE8F" w:rsidRPr="00BF629A">
              <w:rPr>
                <w:rFonts w:ascii="Arial" w:eastAsia="Arial" w:hAnsi="Arial" w:cs="Arial"/>
                <w:sz w:val="20"/>
              </w:rPr>
              <w:t>setega</w:t>
            </w:r>
            <w:r w:rsidRPr="00BF629A">
              <w:rPr>
                <w:rFonts w:ascii="Arial" w:eastAsia="Arial" w:hAnsi="Arial" w:cs="Arial"/>
                <w:sz w:val="20"/>
              </w:rPr>
              <w:t xml:space="preserve"> odstavka tega člena</w:t>
            </w:r>
            <w:r w:rsidR="52E4C344" w:rsidRPr="00BF629A">
              <w:rPr>
                <w:rFonts w:ascii="Arial" w:eastAsia="Arial" w:hAnsi="Arial" w:cs="Arial"/>
                <w:sz w:val="20"/>
              </w:rPr>
              <w:t xml:space="preserve"> ter</w:t>
            </w:r>
            <w:r w:rsidRPr="00BF629A">
              <w:rPr>
                <w:rFonts w:ascii="Arial" w:eastAsia="Arial" w:hAnsi="Arial" w:cs="Arial"/>
                <w:sz w:val="20"/>
              </w:rPr>
              <w:t xml:space="preserve"> </w:t>
            </w:r>
            <w:r w:rsidR="0ADAF666" w:rsidRPr="00BF629A">
              <w:rPr>
                <w:rFonts w:ascii="Arial" w:eastAsia="Arial" w:hAnsi="Arial" w:cs="Arial"/>
                <w:sz w:val="20"/>
              </w:rPr>
              <w:t xml:space="preserve">podrobnejši </w:t>
            </w:r>
            <w:r w:rsidRPr="00BF629A">
              <w:rPr>
                <w:rFonts w:ascii="Arial" w:eastAsia="Arial" w:hAnsi="Arial" w:cs="Arial"/>
                <w:sz w:val="20"/>
              </w:rPr>
              <w:t xml:space="preserve">postopek za določitev tržne vrednosti živali iz </w:t>
            </w:r>
            <w:r w:rsidR="7E35526F" w:rsidRPr="00BF629A">
              <w:rPr>
                <w:rFonts w:ascii="Arial" w:eastAsia="Arial" w:hAnsi="Arial" w:cs="Arial"/>
                <w:sz w:val="20"/>
              </w:rPr>
              <w:t>enajs</w:t>
            </w:r>
            <w:r w:rsidRPr="00BF629A">
              <w:rPr>
                <w:rFonts w:ascii="Arial" w:eastAsia="Arial" w:hAnsi="Arial" w:cs="Arial"/>
                <w:sz w:val="20"/>
              </w:rPr>
              <w:t>tega odstavka tega člena</w:t>
            </w:r>
            <w:r w:rsidR="65B9F0E4" w:rsidRPr="00BF629A">
              <w:rPr>
                <w:rFonts w:ascii="Arial" w:eastAsia="Arial" w:hAnsi="Arial" w:cs="Arial"/>
                <w:sz w:val="20"/>
              </w:rPr>
              <w:t xml:space="preserve"> </w:t>
            </w:r>
            <w:r w:rsidRPr="00BF629A">
              <w:rPr>
                <w:rFonts w:ascii="Arial" w:eastAsia="Arial" w:hAnsi="Arial" w:cs="Arial"/>
                <w:sz w:val="20"/>
              </w:rPr>
              <w:t xml:space="preserve">določi minister. </w:t>
            </w:r>
          </w:p>
          <w:p w14:paraId="44690661" w14:textId="5CF76AA1" w:rsidR="002A3C03" w:rsidRPr="00BF629A" w:rsidRDefault="002A3C03" w:rsidP="003D633C">
            <w:pPr>
              <w:shd w:val="clear" w:color="auto" w:fill="FFFFFF"/>
              <w:spacing w:line="276" w:lineRule="auto"/>
              <w:jc w:val="center"/>
              <w:rPr>
                <w:rFonts w:eastAsia="Arial" w:cs="Arial"/>
                <w:szCs w:val="20"/>
              </w:rPr>
            </w:pPr>
            <w:r w:rsidRPr="00BF629A">
              <w:rPr>
                <w:rFonts w:eastAsia="Arial" w:cs="Arial"/>
                <w:szCs w:val="20"/>
              </w:rPr>
              <w:t xml:space="preserve"> </w:t>
            </w:r>
          </w:p>
          <w:p w14:paraId="548F88F9"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E23A91F" w14:textId="77777777" w:rsidR="002A3C03" w:rsidRPr="00BF629A" w:rsidRDefault="002A3C03" w:rsidP="002A3C03">
            <w:pPr>
              <w:shd w:val="clear" w:color="auto" w:fill="FFFFFF"/>
              <w:spacing w:before="60" w:after="120" w:line="276" w:lineRule="auto"/>
              <w:jc w:val="center"/>
              <w:rPr>
                <w:rFonts w:eastAsia="Arial" w:cs="Arial"/>
                <w:b/>
                <w:bCs/>
                <w:szCs w:val="20"/>
              </w:rPr>
            </w:pPr>
            <w:r w:rsidRPr="00BF629A">
              <w:rPr>
                <w:rFonts w:eastAsia="Arial" w:cs="Arial"/>
                <w:b/>
                <w:bCs/>
                <w:szCs w:val="20"/>
              </w:rPr>
              <w:t>(ostanki farmakološko aktivnih snovi)</w:t>
            </w:r>
          </w:p>
          <w:p w14:paraId="577481C7" w14:textId="49C90226" w:rsidR="002A3C03" w:rsidRPr="00BF629A" w:rsidRDefault="4E7658A8" w:rsidP="00404C80">
            <w:pPr>
              <w:pStyle w:val="Odstavekseznama"/>
              <w:numPr>
                <w:ilvl w:val="0"/>
                <w:numId w:val="11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Veterinarji</w:t>
            </w:r>
            <w:r w:rsidR="4670FC36" w:rsidRPr="00BF629A">
              <w:rPr>
                <w:rFonts w:ascii="Arial" w:eastAsia="Arial" w:hAnsi="Arial" w:cs="Arial"/>
                <w:sz w:val="20"/>
              </w:rPr>
              <w:t>,</w:t>
            </w:r>
            <w:r w:rsidR="7E536AB0" w:rsidRPr="00BF629A">
              <w:rPr>
                <w:rFonts w:ascii="Arial" w:eastAsia="Arial" w:hAnsi="Arial" w:cs="Arial"/>
                <w:sz w:val="20"/>
              </w:rPr>
              <w:t xml:space="preserve"> </w:t>
            </w:r>
            <w:r w:rsidR="083E3D5C" w:rsidRPr="00BF629A">
              <w:rPr>
                <w:rFonts w:ascii="Arial" w:eastAsia="Arial" w:hAnsi="Arial" w:cs="Arial"/>
                <w:sz w:val="20"/>
              </w:rPr>
              <w:t>nosilci</w:t>
            </w:r>
            <w:r w:rsidRPr="00BF629A">
              <w:rPr>
                <w:rFonts w:ascii="Arial" w:eastAsia="Arial" w:hAnsi="Arial" w:cs="Arial"/>
                <w:sz w:val="20"/>
              </w:rPr>
              <w:t xml:space="preserve"> živilske</w:t>
            </w:r>
            <w:r w:rsidR="27B0787D" w:rsidRPr="00BF629A">
              <w:rPr>
                <w:rFonts w:ascii="Arial" w:eastAsia="Arial" w:hAnsi="Arial" w:cs="Arial"/>
                <w:sz w:val="20"/>
              </w:rPr>
              <w:t xml:space="preserve"> </w:t>
            </w:r>
            <w:r w:rsidRPr="00BF629A">
              <w:rPr>
                <w:rFonts w:ascii="Arial" w:eastAsia="Arial" w:hAnsi="Arial" w:cs="Arial"/>
                <w:sz w:val="20"/>
              </w:rPr>
              <w:t>dejavnosti</w:t>
            </w:r>
            <w:r w:rsidR="7A06CB85" w:rsidRPr="00BF629A">
              <w:rPr>
                <w:rFonts w:ascii="Arial" w:eastAsia="Arial" w:hAnsi="Arial" w:cs="Arial"/>
                <w:sz w:val="20"/>
              </w:rPr>
              <w:t xml:space="preserve"> in nosilci dejavnosti poslovanja s krmo</w:t>
            </w:r>
            <w:r w:rsidRPr="00BF629A">
              <w:rPr>
                <w:rFonts w:ascii="Arial" w:eastAsia="Arial" w:hAnsi="Arial" w:cs="Arial"/>
                <w:sz w:val="20"/>
              </w:rPr>
              <w:t xml:space="preserve"> morajo preprečevati škodljive posledice, ki lahko nastanejo zaradi prisotnosti ostankov farmakološko aktivnih snovi in njihovih ostankov v živalih in živilih. </w:t>
            </w:r>
          </w:p>
          <w:p w14:paraId="21DE6ABE" w14:textId="77777777" w:rsidR="002A3C03" w:rsidRPr="00BF629A" w:rsidRDefault="002A3C03" w:rsidP="00404C80">
            <w:pPr>
              <w:pStyle w:val="Odstavekseznama"/>
              <w:numPr>
                <w:ilvl w:val="0"/>
                <w:numId w:val="114"/>
              </w:numPr>
              <w:shd w:val="clear" w:color="auto" w:fill="FFFFFF"/>
              <w:spacing w:line="276" w:lineRule="auto"/>
              <w:rPr>
                <w:rFonts w:ascii="Arial" w:eastAsia="Arial" w:hAnsi="Arial" w:cs="Arial"/>
                <w:sz w:val="20"/>
              </w:rPr>
            </w:pPr>
            <w:r w:rsidRPr="00BF629A">
              <w:rPr>
                <w:rFonts w:ascii="Arial" w:eastAsia="Arial" w:hAnsi="Arial" w:cs="Arial"/>
                <w:sz w:val="20"/>
              </w:rPr>
              <w:t xml:space="preserve"> Prepovedano je:</w:t>
            </w:r>
          </w:p>
          <w:p w14:paraId="6FD6A2F7" w14:textId="1C561847" w:rsidR="002A3C03" w:rsidRPr="00BF629A" w:rsidRDefault="4775AE75" w:rsidP="00404C80">
            <w:pPr>
              <w:pStyle w:val="Odstavekseznama"/>
              <w:numPr>
                <w:ilvl w:val="0"/>
                <w:numId w:val="11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dajanje na trg </w:t>
            </w:r>
            <w:r w:rsidR="048B4126" w:rsidRPr="00BF629A">
              <w:rPr>
                <w:rFonts w:ascii="Arial" w:eastAsia="Arial" w:hAnsi="Arial" w:cs="Arial"/>
                <w:sz w:val="20"/>
              </w:rPr>
              <w:t xml:space="preserve">nekaterih </w:t>
            </w:r>
            <w:r w:rsidRPr="00BF629A">
              <w:rPr>
                <w:rFonts w:ascii="Arial" w:eastAsia="Arial" w:hAnsi="Arial" w:cs="Arial"/>
                <w:sz w:val="20"/>
              </w:rPr>
              <w:t>snovi, ki ima</w:t>
            </w:r>
            <w:r w:rsidR="5CB093DB" w:rsidRPr="00BF629A">
              <w:rPr>
                <w:rFonts w:ascii="Arial" w:eastAsia="Arial" w:hAnsi="Arial" w:cs="Arial"/>
                <w:sz w:val="20"/>
              </w:rPr>
              <w:t>jo</w:t>
            </w:r>
            <w:r w:rsidRPr="00BF629A">
              <w:rPr>
                <w:rFonts w:ascii="Arial" w:eastAsia="Arial" w:hAnsi="Arial" w:cs="Arial"/>
                <w:sz w:val="20"/>
              </w:rPr>
              <w:t xml:space="preserve"> hormonalno ali tir</w:t>
            </w:r>
            <w:r w:rsidR="417B0930" w:rsidRPr="00BF629A">
              <w:rPr>
                <w:rFonts w:ascii="Arial" w:eastAsia="Arial" w:hAnsi="Arial" w:cs="Arial"/>
                <w:sz w:val="20"/>
              </w:rPr>
              <w:t>e</w:t>
            </w:r>
            <w:r w:rsidRPr="00BF629A">
              <w:rPr>
                <w:rFonts w:ascii="Arial" w:eastAsia="Arial" w:hAnsi="Arial" w:cs="Arial"/>
                <w:sz w:val="20"/>
              </w:rPr>
              <w:t>ostatično delovanje</w:t>
            </w:r>
            <w:r w:rsidR="67685AEC" w:rsidRPr="00BF629A">
              <w:rPr>
                <w:rFonts w:ascii="Arial" w:eastAsia="Arial" w:hAnsi="Arial" w:cs="Arial"/>
                <w:sz w:val="20"/>
              </w:rPr>
              <w:t>,</w:t>
            </w:r>
            <w:r w:rsidRPr="00BF629A">
              <w:rPr>
                <w:rFonts w:ascii="Arial" w:eastAsia="Arial" w:hAnsi="Arial" w:cs="Arial"/>
                <w:sz w:val="20"/>
              </w:rPr>
              <w:t xml:space="preserve"> in beta-</w:t>
            </w:r>
            <w:r w:rsidR="4624C8E1" w:rsidRPr="00BF629A">
              <w:rPr>
                <w:rFonts w:ascii="Arial" w:eastAsia="Arial" w:hAnsi="Arial" w:cs="Arial"/>
                <w:sz w:val="20"/>
              </w:rPr>
              <w:t>agonist</w:t>
            </w:r>
            <w:r w:rsidR="602DE5B2" w:rsidRPr="00BF629A">
              <w:rPr>
                <w:rFonts w:ascii="Arial" w:eastAsia="Arial" w:hAnsi="Arial" w:cs="Arial"/>
                <w:sz w:val="20"/>
              </w:rPr>
              <w:t>e</w:t>
            </w:r>
            <w:r w:rsidRPr="00BF629A">
              <w:rPr>
                <w:rFonts w:ascii="Arial" w:eastAsia="Arial" w:hAnsi="Arial" w:cs="Arial"/>
                <w:sz w:val="20"/>
              </w:rPr>
              <w:t xml:space="preserve"> za uporabo pri živalih, katerih meso in proizvodi so namenjeni prehrani ljudi, razen </w:t>
            </w:r>
            <w:r w:rsidRPr="00BF629A">
              <w:rPr>
                <w:rFonts w:ascii="Arial" w:eastAsia="Arial" w:hAnsi="Arial" w:cs="Arial"/>
                <w:sz w:val="20"/>
              </w:rPr>
              <w:lastRenderedPageBreak/>
              <w:t>za izjemne namene</w:t>
            </w:r>
            <w:r w:rsidR="3B200D0D" w:rsidRPr="00BF629A">
              <w:rPr>
                <w:rFonts w:ascii="Arial" w:eastAsia="Arial" w:hAnsi="Arial" w:cs="Arial"/>
                <w:sz w:val="20"/>
              </w:rPr>
              <w:t xml:space="preserve"> iz tega zakona</w:t>
            </w:r>
            <w:r w:rsidR="70B391B8" w:rsidRPr="00BF629A">
              <w:rPr>
                <w:rFonts w:ascii="Arial" w:eastAsia="Arial" w:hAnsi="Arial" w:cs="Arial"/>
                <w:sz w:val="20"/>
              </w:rPr>
              <w:t>,</w:t>
            </w:r>
            <w:r w:rsidR="3B200D0D" w:rsidRPr="00BF629A">
              <w:rPr>
                <w:rFonts w:ascii="Arial" w:eastAsia="Arial" w:hAnsi="Arial" w:cs="Arial"/>
                <w:sz w:val="20"/>
              </w:rPr>
              <w:t xml:space="preserve"> in predpisi, izdanimi na njegovi podlagi</w:t>
            </w:r>
            <w:r w:rsidR="77C71E3F" w:rsidRPr="00BF629A">
              <w:rPr>
                <w:rFonts w:ascii="Arial" w:eastAsia="Arial" w:hAnsi="Arial" w:cs="Arial"/>
                <w:sz w:val="20"/>
              </w:rPr>
              <w:t>,</w:t>
            </w:r>
            <w:r w:rsidRPr="00BF629A">
              <w:rPr>
                <w:rFonts w:ascii="Arial" w:eastAsia="Arial" w:hAnsi="Arial" w:cs="Arial"/>
                <w:sz w:val="20"/>
              </w:rPr>
              <w:t xml:space="preserve"> če ni s pravnimi akti EU</w:t>
            </w:r>
            <w:r w:rsidR="1D0388B5" w:rsidRPr="00BF629A">
              <w:rPr>
                <w:rFonts w:ascii="Arial" w:eastAsia="Arial" w:hAnsi="Arial" w:cs="Arial"/>
                <w:sz w:val="20"/>
              </w:rPr>
              <w:t xml:space="preserve"> </w:t>
            </w:r>
            <w:r w:rsidRPr="00BF629A">
              <w:rPr>
                <w:rFonts w:ascii="Arial" w:eastAsia="Arial" w:hAnsi="Arial" w:cs="Arial"/>
                <w:sz w:val="20"/>
              </w:rPr>
              <w:t xml:space="preserve">določeno drugače; </w:t>
            </w:r>
          </w:p>
          <w:p w14:paraId="2350052A" w14:textId="19305C0C" w:rsidR="002A3C03" w:rsidRPr="00BF629A" w:rsidRDefault="4E7658A8" w:rsidP="4A1C97FF">
            <w:pPr>
              <w:pStyle w:val="Odstavekseznama"/>
              <w:numPr>
                <w:ilvl w:val="0"/>
                <w:numId w:val="11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uporaba snovi iz prejšnje alineje in drugih snovi, določenih s pravnimi akti EU, pri živalih, razen za izjemne namene </w:t>
            </w:r>
            <w:r w:rsidR="6F8785AB" w:rsidRPr="00BF629A">
              <w:rPr>
                <w:rFonts w:ascii="Arial" w:eastAsia="Arial" w:hAnsi="Arial" w:cs="Arial"/>
                <w:sz w:val="20"/>
              </w:rPr>
              <w:t>iz tega zakona in predpis</w:t>
            </w:r>
            <w:r w:rsidR="048C9DC0" w:rsidRPr="00BF629A">
              <w:rPr>
                <w:rFonts w:ascii="Arial" w:eastAsia="Arial" w:hAnsi="Arial" w:cs="Arial"/>
                <w:sz w:val="20"/>
              </w:rPr>
              <w:t>ov</w:t>
            </w:r>
            <w:r w:rsidR="6F8785AB" w:rsidRPr="00BF629A">
              <w:rPr>
                <w:rFonts w:ascii="Arial" w:eastAsia="Arial" w:hAnsi="Arial" w:cs="Arial"/>
                <w:sz w:val="20"/>
              </w:rPr>
              <w:t>, izdani</w:t>
            </w:r>
            <w:r w:rsidR="58E08E0E" w:rsidRPr="00BF629A">
              <w:rPr>
                <w:rFonts w:ascii="Arial" w:eastAsia="Arial" w:hAnsi="Arial" w:cs="Arial"/>
                <w:sz w:val="20"/>
              </w:rPr>
              <w:t>h</w:t>
            </w:r>
            <w:r w:rsidR="6F8785AB" w:rsidRPr="00BF629A">
              <w:rPr>
                <w:rFonts w:ascii="Arial" w:eastAsia="Arial" w:hAnsi="Arial" w:cs="Arial"/>
                <w:sz w:val="20"/>
              </w:rPr>
              <w:t xml:space="preserve"> na njegovi podlagi, če ni s pravnimi akti EU določeno drugače</w:t>
            </w:r>
            <w:r w:rsidR="470C2E16" w:rsidRPr="00BF629A">
              <w:rPr>
                <w:rFonts w:ascii="Arial" w:eastAsia="Arial" w:hAnsi="Arial" w:cs="Arial"/>
                <w:sz w:val="20"/>
              </w:rPr>
              <w:t>;</w:t>
            </w:r>
          </w:p>
          <w:p w14:paraId="08F14B44" w14:textId="6A76151C" w:rsidR="002A3C03" w:rsidRPr="00BF629A" w:rsidRDefault="353B93FF" w:rsidP="00404C80">
            <w:pPr>
              <w:pStyle w:val="Odstavekseznama"/>
              <w:numPr>
                <w:ilvl w:val="0"/>
                <w:numId w:val="11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d</w:t>
            </w:r>
            <w:r w:rsidR="21DD3F35" w:rsidRPr="00BF629A">
              <w:rPr>
                <w:rFonts w:ascii="Arial" w:eastAsia="Arial" w:hAnsi="Arial" w:cs="Arial"/>
                <w:sz w:val="20"/>
              </w:rPr>
              <w:t xml:space="preserve">ajanje </w:t>
            </w:r>
            <w:r w:rsidR="149FF12F" w:rsidRPr="00BF629A">
              <w:rPr>
                <w:rFonts w:ascii="Arial" w:eastAsia="Arial" w:hAnsi="Arial" w:cs="Arial"/>
                <w:sz w:val="20"/>
              </w:rPr>
              <w:t>živali</w:t>
            </w:r>
            <w:r w:rsidR="4C659680" w:rsidRPr="00BF629A">
              <w:rPr>
                <w:rFonts w:ascii="Arial" w:eastAsia="Arial" w:hAnsi="Arial" w:cs="Arial"/>
                <w:sz w:val="20"/>
              </w:rPr>
              <w:t xml:space="preserve"> </w:t>
            </w:r>
            <w:r w:rsidR="4E7658A8" w:rsidRPr="00BF629A">
              <w:rPr>
                <w:rFonts w:ascii="Arial" w:eastAsia="Arial" w:hAnsi="Arial" w:cs="Arial"/>
                <w:sz w:val="20"/>
              </w:rPr>
              <w:t xml:space="preserve">na trg ali v zakol za prehrano ljudi ter dajanje </w:t>
            </w:r>
            <w:r w:rsidR="6DF5D284" w:rsidRPr="00BF629A">
              <w:rPr>
                <w:rFonts w:ascii="Arial" w:eastAsia="Arial" w:hAnsi="Arial" w:cs="Arial"/>
                <w:sz w:val="20"/>
              </w:rPr>
              <w:t xml:space="preserve">mesa </w:t>
            </w:r>
            <w:r w:rsidR="4E7658A8" w:rsidRPr="00BF629A">
              <w:rPr>
                <w:rFonts w:ascii="Arial" w:eastAsia="Arial" w:hAnsi="Arial" w:cs="Arial"/>
                <w:sz w:val="20"/>
              </w:rPr>
              <w:t>na trg in predelava mesa živali, pri kateri je bila uporabljena ali je bila ugotovljena prisotnost snovi iz prejšnje alineje.</w:t>
            </w:r>
          </w:p>
          <w:p w14:paraId="63DC10D9" w14:textId="77777777" w:rsidR="00971EA8" w:rsidRPr="00BF629A" w:rsidRDefault="015C0E6A" w:rsidP="00971EA8">
            <w:pPr>
              <w:pStyle w:val="Odstavekseznama"/>
              <w:numPr>
                <w:ilvl w:val="0"/>
                <w:numId w:val="114"/>
              </w:numPr>
              <w:spacing w:line="276" w:lineRule="auto"/>
              <w:rPr>
                <w:rFonts w:ascii="Arial" w:eastAsia="Arial" w:hAnsi="Arial" w:cs="Arial"/>
                <w:sz w:val="20"/>
              </w:rPr>
            </w:pPr>
            <w:r w:rsidRPr="00BF629A">
              <w:rPr>
                <w:rFonts w:ascii="Arial" w:eastAsia="Arial" w:hAnsi="Arial" w:cs="Arial"/>
                <w:sz w:val="20"/>
              </w:rPr>
              <w:t>Za izvajanje</w:t>
            </w:r>
            <w:r w:rsidR="32E2BE57" w:rsidRPr="00BF629A">
              <w:rPr>
                <w:rFonts w:ascii="Arial" w:eastAsia="Arial" w:hAnsi="Arial" w:cs="Arial"/>
                <w:sz w:val="20"/>
              </w:rPr>
              <w:t xml:space="preserve"> Delegirane uredbe Komisije (EU) 2022/1644 z dne 7. julija 2022 o dopolnitvi Uredbe (EU) 2017/625 Evropskega parlamenta in Sveta s posebnimi zahtevami za izvajanje uradnega nadzora uporabe farmakološko aktivnih snovi, ki so odobrene kot zdravila za uporabo v veterinarski medicini ali kot krmni dodatki, ter prepovedanih ali neodobrenih farmakološko aktivnih snovi in njihovih ostankov (UL L št. 248 z dne 26. 9. 2022, str. 3), zadnjič spremenjene z Delegirano uredbo Komisije (EU) 2024/2562 z dne 3. junija 2024 o spremembi Delegirane uredbe (EU) 2022/1644 glede nekaterih meril za izbiro vzorcev (UL L št. 2024/2562 z dne 27. 9. 2024)</w:t>
            </w:r>
            <w:r w:rsidR="04A58A8B" w:rsidRPr="00BF629A">
              <w:rPr>
                <w:rFonts w:ascii="Arial" w:eastAsia="Arial" w:hAnsi="Arial" w:cs="Arial"/>
                <w:sz w:val="20"/>
              </w:rPr>
              <w:t>,</w:t>
            </w:r>
            <w:r w:rsidR="32E2BE57" w:rsidRPr="00BF629A">
              <w:rPr>
                <w:rFonts w:ascii="Arial" w:eastAsia="Arial" w:hAnsi="Arial" w:cs="Arial"/>
                <w:sz w:val="20"/>
              </w:rPr>
              <w:t xml:space="preserve"> in </w:t>
            </w:r>
            <w:r w:rsidR="699C4CA5" w:rsidRPr="00BF629A">
              <w:rPr>
                <w:rFonts w:ascii="Arial" w:eastAsia="Arial" w:hAnsi="Arial" w:cs="Arial"/>
                <w:sz w:val="20"/>
              </w:rPr>
              <w:t xml:space="preserve">Izvedbene uredbe Komisije (EU) 2022/1646 z dne 23. septembra 2022 o enotnih praktičnih ureditvah za izvajanje uradnega nadzora uporabe farmakološko aktivnih snovi, ki so odobrene kot zdravila za uporabo v veterinarski medicini ali kot krmni dodatki, ter prepovedanih ali neodobrenih farmakološko aktivnih snovi in njihovih ostankov, o posebni vsebini večletnih nacionalnih načrtov nadzora in posebnih ureditvah za njihovo pripravo </w:t>
            </w:r>
            <w:r w:rsidR="4FB0FCA0" w:rsidRPr="00BF629A">
              <w:rPr>
                <w:rFonts w:ascii="Arial" w:eastAsia="Arial" w:hAnsi="Arial" w:cs="Arial"/>
                <w:sz w:val="20"/>
              </w:rPr>
              <w:t>(</w:t>
            </w:r>
            <w:r w:rsidR="699C4CA5" w:rsidRPr="00BF629A">
              <w:rPr>
                <w:rFonts w:ascii="Arial" w:eastAsia="Arial" w:hAnsi="Arial" w:cs="Arial"/>
                <w:sz w:val="20"/>
              </w:rPr>
              <w:t xml:space="preserve">UL L </w:t>
            </w:r>
            <w:r w:rsidR="60930A5D" w:rsidRPr="00BF629A">
              <w:rPr>
                <w:rFonts w:ascii="Arial" w:eastAsia="Arial" w:hAnsi="Arial" w:cs="Arial"/>
                <w:sz w:val="20"/>
              </w:rPr>
              <w:t xml:space="preserve">št. </w:t>
            </w:r>
            <w:r w:rsidR="699C4CA5" w:rsidRPr="00BF629A">
              <w:rPr>
                <w:rFonts w:ascii="Arial" w:eastAsia="Arial" w:hAnsi="Arial" w:cs="Arial"/>
                <w:sz w:val="20"/>
              </w:rPr>
              <w:t xml:space="preserve">248 </w:t>
            </w:r>
            <w:r w:rsidR="3FAB8664" w:rsidRPr="00BF629A">
              <w:rPr>
                <w:rFonts w:ascii="Arial" w:eastAsia="Arial" w:hAnsi="Arial" w:cs="Arial"/>
                <w:sz w:val="20"/>
              </w:rPr>
              <w:t xml:space="preserve">z dne </w:t>
            </w:r>
            <w:r w:rsidR="699C4CA5" w:rsidRPr="00BF629A">
              <w:rPr>
                <w:rFonts w:ascii="Arial" w:eastAsia="Arial" w:hAnsi="Arial" w:cs="Arial"/>
                <w:sz w:val="20"/>
              </w:rPr>
              <w:t>26.</w:t>
            </w:r>
            <w:r w:rsidR="43A85BD2" w:rsidRPr="00BF629A">
              <w:rPr>
                <w:rFonts w:ascii="Arial" w:eastAsia="Arial" w:hAnsi="Arial" w:cs="Arial"/>
                <w:sz w:val="20"/>
              </w:rPr>
              <w:t xml:space="preserve"> </w:t>
            </w:r>
            <w:r w:rsidR="699C4CA5" w:rsidRPr="00BF629A">
              <w:rPr>
                <w:rFonts w:ascii="Arial" w:eastAsia="Arial" w:hAnsi="Arial" w:cs="Arial"/>
                <w:sz w:val="20"/>
              </w:rPr>
              <w:t>9.</w:t>
            </w:r>
            <w:r w:rsidR="43A85BD2" w:rsidRPr="00BF629A">
              <w:rPr>
                <w:rFonts w:ascii="Arial" w:eastAsia="Arial" w:hAnsi="Arial" w:cs="Arial"/>
                <w:sz w:val="20"/>
              </w:rPr>
              <w:t xml:space="preserve"> </w:t>
            </w:r>
            <w:r w:rsidR="699C4CA5" w:rsidRPr="00BF629A">
              <w:rPr>
                <w:rFonts w:ascii="Arial" w:eastAsia="Arial" w:hAnsi="Arial" w:cs="Arial"/>
                <w:sz w:val="20"/>
              </w:rPr>
              <w:t>2022, str. 32</w:t>
            </w:r>
            <w:r w:rsidR="1E875D71" w:rsidRPr="00BF629A">
              <w:rPr>
                <w:rFonts w:ascii="Arial" w:eastAsia="Arial" w:hAnsi="Arial" w:cs="Arial"/>
                <w:sz w:val="20"/>
              </w:rPr>
              <w:t>), zadnjič spremenjene z Izvedbeno uredbo Komisije (EU) 2024/2563 z dne 24. septembra 2024 o spremembi Izvedbene uredbe (EU) 2022/1646 glede dodatne vsebine nacionalnih načrtov nadzora na podlagi tveganja in nacionalnega načrta naključnega spremljanja, predložitve teh načrtov in podatkov s strani držav članic ter najmanjše pogostosti vzorčenja (UL L št. 2024/2563 z dne 27. 9. 2024)</w:t>
            </w:r>
            <w:r w:rsidR="730B1D03" w:rsidRPr="00BF629A">
              <w:rPr>
                <w:rFonts w:ascii="Arial" w:eastAsia="Arial" w:hAnsi="Arial" w:cs="Arial"/>
                <w:sz w:val="20"/>
              </w:rPr>
              <w:t xml:space="preserve">, </w:t>
            </w:r>
            <w:r w:rsidR="1946088D" w:rsidRPr="00BF629A">
              <w:rPr>
                <w:rFonts w:ascii="Arial" w:eastAsia="Arial" w:hAnsi="Arial" w:cs="Arial"/>
                <w:sz w:val="20"/>
              </w:rPr>
              <w:t>U</w:t>
            </w:r>
            <w:r w:rsidR="4775AE75" w:rsidRPr="00BF629A">
              <w:rPr>
                <w:rFonts w:ascii="Arial" w:eastAsia="Arial" w:hAnsi="Arial" w:cs="Arial"/>
                <w:sz w:val="20"/>
              </w:rPr>
              <w:t>prava pripravi nacionalni načrt nadzora uporabe farmakološko aktivnih snovi, ki so odobrene kot zdravila za uporabo v veterinarski medicini ali kot krmni dodatek, ter prepovedanih ali nedovoljenih farmakološko aktivnih snovi in njihovih ostankov</w:t>
            </w:r>
            <w:r w:rsidR="6B10ACDF" w:rsidRPr="00BF629A">
              <w:rPr>
                <w:rFonts w:ascii="Arial" w:eastAsia="Arial" w:hAnsi="Arial" w:cs="Arial"/>
                <w:sz w:val="20"/>
              </w:rPr>
              <w:t>.</w:t>
            </w:r>
            <w:r w:rsidR="4775AE75" w:rsidRPr="00BF629A">
              <w:rPr>
                <w:rFonts w:ascii="Arial" w:eastAsia="Arial" w:hAnsi="Arial" w:cs="Arial"/>
                <w:sz w:val="20"/>
              </w:rPr>
              <w:t xml:space="preserve"> </w:t>
            </w:r>
          </w:p>
          <w:p w14:paraId="67C9C46C" w14:textId="77777777" w:rsidR="00971EA8" w:rsidRPr="00BF629A" w:rsidRDefault="4775AE75" w:rsidP="00971EA8">
            <w:pPr>
              <w:pStyle w:val="Odstavekseznama"/>
              <w:numPr>
                <w:ilvl w:val="0"/>
                <w:numId w:val="114"/>
              </w:numPr>
              <w:spacing w:line="276" w:lineRule="auto"/>
              <w:rPr>
                <w:rFonts w:ascii="Arial" w:eastAsia="Arial" w:hAnsi="Arial" w:cs="Arial"/>
                <w:sz w:val="20"/>
              </w:rPr>
            </w:pPr>
            <w:r w:rsidRPr="00BF629A">
              <w:rPr>
                <w:rFonts w:ascii="Arial" w:eastAsia="Arial" w:hAnsi="Arial" w:cs="Arial"/>
                <w:sz w:val="20"/>
              </w:rPr>
              <w:t xml:space="preserve">Uporaba prepovedanih in nedovoljenih snovi ali snovi ali zdravil za uporabo v veterinarski medicini, ki so </w:t>
            </w:r>
            <w:r w:rsidR="39100425" w:rsidRPr="00BF629A">
              <w:rPr>
                <w:rFonts w:ascii="Arial" w:eastAsia="Arial" w:hAnsi="Arial" w:cs="Arial"/>
                <w:sz w:val="20"/>
              </w:rPr>
              <w:t>dovoljena</w:t>
            </w:r>
            <w:r w:rsidRPr="00BF629A">
              <w:rPr>
                <w:rFonts w:ascii="Arial" w:eastAsia="Arial" w:hAnsi="Arial" w:cs="Arial"/>
                <w:sz w:val="20"/>
              </w:rPr>
              <w:t xml:space="preserve"> v skladu s </w:t>
            </w:r>
            <w:r w:rsidR="730264EB" w:rsidRPr="00BF629A">
              <w:rPr>
                <w:rFonts w:ascii="Arial" w:eastAsia="Arial" w:hAnsi="Arial" w:cs="Arial"/>
                <w:sz w:val="20"/>
              </w:rPr>
              <w:t>predpisi, ki urejajo snovi ali zdravil</w:t>
            </w:r>
            <w:r w:rsidR="57E7D081" w:rsidRPr="00BF629A">
              <w:rPr>
                <w:rFonts w:ascii="Arial" w:eastAsia="Arial" w:hAnsi="Arial" w:cs="Arial"/>
                <w:sz w:val="20"/>
              </w:rPr>
              <w:t>a</w:t>
            </w:r>
            <w:r w:rsidR="730264EB" w:rsidRPr="00BF629A">
              <w:rPr>
                <w:rFonts w:ascii="Arial" w:eastAsia="Arial" w:hAnsi="Arial" w:cs="Arial"/>
                <w:sz w:val="20"/>
              </w:rPr>
              <w:t xml:space="preserve"> za uporabo v veterinarski medicini, </w:t>
            </w:r>
            <w:r w:rsidR="04132BDD" w:rsidRPr="00BF629A">
              <w:rPr>
                <w:rFonts w:ascii="Arial" w:eastAsia="Arial" w:hAnsi="Arial" w:cs="Arial"/>
                <w:sz w:val="20"/>
              </w:rPr>
              <w:t xml:space="preserve">v nasprotju z </w:t>
            </w:r>
            <w:r w:rsidRPr="00BF629A">
              <w:rPr>
                <w:rFonts w:ascii="Arial" w:eastAsia="Arial" w:hAnsi="Arial" w:cs="Arial"/>
                <w:sz w:val="20"/>
              </w:rPr>
              <w:t>namen</w:t>
            </w:r>
            <w:r w:rsidR="7DCE1B04" w:rsidRPr="00BF629A">
              <w:rPr>
                <w:rFonts w:ascii="Arial" w:eastAsia="Arial" w:hAnsi="Arial" w:cs="Arial"/>
                <w:sz w:val="20"/>
              </w:rPr>
              <w:t>i</w:t>
            </w:r>
            <w:r w:rsidRPr="00BF629A">
              <w:rPr>
                <w:rFonts w:ascii="Arial" w:eastAsia="Arial" w:hAnsi="Arial" w:cs="Arial"/>
                <w:sz w:val="20"/>
              </w:rPr>
              <w:t xml:space="preserve"> ali </w:t>
            </w:r>
            <w:r w:rsidR="4028C2DA" w:rsidRPr="00BF629A">
              <w:rPr>
                <w:rFonts w:ascii="Arial" w:eastAsia="Arial" w:hAnsi="Arial" w:cs="Arial"/>
                <w:sz w:val="20"/>
              </w:rPr>
              <w:t>s pogoji</w:t>
            </w:r>
            <w:r w:rsidRPr="00BF629A">
              <w:rPr>
                <w:rFonts w:ascii="Arial" w:eastAsia="Arial" w:hAnsi="Arial" w:cs="Arial"/>
                <w:sz w:val="20"/>
              </w:rPr>
              <w:t xml:space="preserve">, ki so določeni v </w:t>
            </w:r>
            <w:r w:rsidR="5AB0ECC0" w:rsidRPr="00BF629A">
              <w:rPr>
                <w:rFonts w:ascii="Arial" w:eastAsia="Arial" w:hAnsi="Arial" w:cs="Arial"/>
                <w:sz w:val="20"/>
              </w:rPr>
              <w:t xml:space="preserve">predpisih, ki urejajo namene in pogoje za uporabo </w:t>
            </w:r>
            <w:r w:rsidR="7CF0A4A1" w:rsidRPr="00BF629A">
              <w:rPr>
                <w:rFonts w:ascii="Arial" w:eastAsia="Arial" w:hAnsi="Arial" w:cs="Arial"/>
                <w:sz w:val="20"/>
              </w:rPr>
              <w:t>prepovedanih in nedovoljenih snovi ali snovi ali zdravil za uporabo v veterinarski medicini</w:t>
            </w:r>
            <w:r w:rsidRPr="00BF629A">
              <w:rPr>
                <w:rFonts w:ascii="Arial" w:eastAsia="Arial" w:hAnsi="Arial" w:cs="Arial"/>
                <w:sz w:val="20"/>
              </w:rPr>
              <w:t xml:space="preserve">, pri živalih za proizvodnjo živil, ni dovoljena in se šteje za nezakonito zdravljenje, razen izjem, določenih s </w:t>
            </w:r>
            <w:r w:rsidR="3B1692C0" w:rsidRPr="00BF629A">
              <w:rPr>
                <w:rFonts w:ascii="Arial" w:eastAsia="Arial" w:hAnsi="Arial" w:cs="Arial"/>
                <w:sz w:val="20"/>
              </w:rPr>
              <w:t xml:space="preserve">tem zakonom in predpisi, izdanimi na njegovi podlagi, če ni s </w:t>
            </w:r>
            <w:r w:rsidRPr="00BF629A">
              <w:rPr>
                <w:rFonts w:ascii="Arial" w:eastAsia="Arial" w:hAnsi="Arial" w:cs="Arial"/>
                <w:sz w:val="20"/>
              </w:rPr>
              <w:t>pravnimi akti EU</w:t>
            </w:r>
            <w:r w:rsidR="38517019" w:rsidRPr="00BF629A">
              <w:rPr>
                <w:rFonts w:ascii="Arial" w:eastAsia="Arial" w:hAnsi="Arial" w:cs="Arial"/>
                <w:sz w:val="20"/>
              </w:rPr>
              <w:t xml:space="preserve"> določeno drugače.</w:t>
            </w:r>
          </w:p>
          <w:p w14:paraId="32D65AFA" w14:textId="6C35D218" w:rsidR="002A3C03" w:rsidRPr="00BF629A" w:rsidRDefault="4E7658A8" w:rsidP="00971EA8">
            <w:pPr>
              <w:pStyle w:val="Odstavekseznama"/>
              <w:numPr>
                <w:ilvl w:val="0"/>
                <w:numId w:val="114"/>
              </w:numPr>
              <w:spacing w:line="276" w:lineRule="auto"/>
              <w:rPr>
                <w:rFonts w:ascii="Arial" w:eastAsia="Arial" w:hAnsi="Arial" w:cs="Arial"/>
                <w:sz w:val="20"/>
              </w:rPr>
            </w:pPr>
            <w:r w:rsidRPr="00BF629A">
              <w:rPr>
                <w:rFonts w:ascii="Arial" w:eastAsia="Arial" w:hAnsi="Arial" w:cs="Arial"/>
                <w:sz w:val="20"/>
              </w:rPr>
              <w:t xml:space="preserve">Snovi in izjemne namene iz drugega odstavka tega člena ter </w:t>
            </w:r>
            <w:r w:rsidR="0E78B3F2" w:rsidRPr="00BF629A">
              <w:rPr>
                <w:rFonts w:ascii="Arial" w:eastAsia="Arial" w:hAnsi="Arial" w:cs="Arial"/>
                <w:sz w:val="20"/>
              </w:rPr>
              <w:t xml:space="preserve">podrobnejša </w:t>
            </w:r>
            <w:r w:rsidRPr="00BF629A">
              <w:rPr>
                <w:rFonts w:ascii="Arial" w:eastAsia="Arial" w:hAnsi="Arial" w:cs="Arial"/>
                <w:sz w:val="20"/>
              </w:rPr>
              <w:t xml:space="preserve">pravila za dajanje na trg in uporabo teh snovi pri živalih podrobneje določi minister. </w:t>
            </w:r>
          </w:p>
          <w:p w14:paraId="6D77E218" w14:textId="287A30FA" w:rsidR="09EE6D32" w:rsidRPr="00BF629A" w:rsidRDefault="09EE6D32" w:rsidP="09EE6D32">
            <w:pPr>
              <w:pStyle w:val="Odstavekseznama"/>
              <w:spacing w:line="276" w:lineRule="auto"/>
              <w:ind w:left="360"/>
              <w:rPr>
                <w:rFonts w:ascii="Arial" w:eastAsia="Arial" w:hAnsi="Arial" w:cs="Arial"/>
                <w:sz w:val="20"/>
              </w:rPr>
            </w:pPr>
          </w:p>
          <w:p w14:paraId="551DE301"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9BAD75B" w14:textId="77777777" w:rsidR="002A3C03" w:rsidRPr="00BF629A" w:rsidRDefault="002A3C03" w:rsidP="002A3C03">
            <w:pPr>
              <w:shd w:val="clear" w:color="auto" w:fill="FFFFFF"/>
              <w:spacing w:before="60" w:after="120" w:line="276" w:lineRule="auto"/>
              <w:jc w:val="center"/>
              <w:rPr>
                <w:rFonts w:eastAsia="Arial" w:cs="Arial"/>
                <w:b/>
                <w:bCs/>
                <w:szCs w:val="20"/>
              </w:rPr>
            </w:pPr>
            <w:r w:rsidRPr="00BF629A">
              <w:rPr>
                <w:rFonts w:eastAsia="Arial" w:cs="Arial"/>
                <w:b/>
                <w:bCs/>
                <w:szCs w:val="20"/>
              </w:rPr>
              <w:t>(onesnaževala v živilih)</w:t>
            </w:r>
          </w:p>
          <w:p w14:paraId="05CA1F27" w14:textId="37DE5F58" w:rsidR="002A3C03" w:rsidRPr="00BF629A" w:rsidRDefault="646FF4A9" w:rsidP="00404C80">
            <w:pPr>
              <w:pStyle w:val="Odstavekseznama"/>
              <w:numPr>
                <w:ilvl w:val="0"/>
                <w:numId w:val="112"/>
              </w:numPr>
              <w:spacing w:line="276" w:lineRule="auto"/>
              <w:rPr>
                <w:rFonts w:ascii="Arial" w:eastAsia="Arial" w:hAnsi="Arial" w:cs="Arial"/>
                <w:sz w:val="20"/>
              </w:rPr>
            </w:pPr>
            <w:r w:rsidRPr="00BF629A">
              <w:rPr>
                <w:rFonts w:ascii="Arial" w:eastAsia="Arial" w:hAnsi="Arial" w:cs="Arial"/>
                <w:sz w:val="20"/>
              </w:rPr>
              <w:t>Nosilec</w:t>
            </w:r>
            <w:r w:rsidR="70063A1D" w:rsidRPr="00BF629A">
              <w:rPr>
                <w:rFonts w:ascii="Arial" w:eastAsia="Arial" w:hAnsi="Arial" w:cs="Arial"/>
                <w:sz w:val="20"/>
              </w:rPr>
              <w:t xml:space="preserve"> živilske dejavnosti lahko daje na trg ali uporablja kot surovino ali sestavino v živil</w:t>
            </w:r>
            <w:r w:rsidR="7C75671A" w:rsidRPr="00BF629A">
              <w:rPr>
                <w:rFonts w:ascii="Arial" w:eastAsia="Arial" w:hAnsi="Arial" w:cs="Arial"/>
                <w:sz w:val="20"/>
              </w:rPr>
              <w:t>u</w:t>
            </w:r>
            <w:r w:rsidR="70063A1D" w:rsidRPr="00BF629A">
              <w:rPr>
                <w:rFonts w:ascii="Arial" w:eastAsia="Arial" w:hAnsi="Arial" w:cs="Arial"/>
                <w:sz w:val="20"/>
              </w:rPr>
              <w:t xml:space="preserve"> le tisto živilo, ki izpolnjuje pogoje </w:t>
            </w:r>
            <w:r w:rsidR="7CD02DEC" w:rsidRPr="00BF629A">
              <w:rPr>
                <w:rFonts w:ascii="Arial" w:eastAsia="Arial" w:hAnsi="Arial" w:cs="Arial"/>
                <w:sz w:val="20"/>
              </w:rPr>
              <w:t xml:space="preserve">iz tega zakona, predpisov, izdanih na njegovi podlagi, in </w:t>
            </w:r>
            <w:r w:rsidR="7846FC1A" w:rsidRPr="00BF629A">
              <w:rPr>
                <w:rFonts w:ascii="Arial" w:eastAsia="Arial" w:hAnsi="Arial" w:cs="Arial"/>
                <w:sz w:val="20"/>
              </w:rPr>
              <w:t>uredb</w:t>
            </w:r>
            <w:r w:rsidR="73D4E491" w:rsidRPr="00BF629A">
              <w:rPr>
                <w:rFonts w:ascii="Arial" w:eastAsia="Arial" w:hAnsi="Arial" w:cs="Arial"/>
                <w:sz w:val="20"/>
              </w:rPr>
              <w:t xml:space="preserve"> EU, ki urejajo mejne vrednosti onesnaževal v živilih. </w:t>
            </w:r>
          </w:p>
          <w:p w14:paraId="76EEA4A9" w14:textId="4E571E6A" w:rsidR="002A3C03" w:rsidRPr="00BF629A" w:rsidRDefault="3FA14421" w:rsidP="4A1C97FF">
            <w:pPr>
              <w:pStyle w:val="Odstavekseznama"/>
              <w:numPr>
                <w:ilvl w:val="0"/>
                <w:numId w:val="112"/>
              </w:numPr>
              <w:spacing w:line="276" w:lineRule="auto"/>
              <w:rPr>
                <w:rFonts w:ascii="Arial" w:eastAsia="Arial" w:hAnsi="Arial" w:cs="Arial"/>
                <w:sz w:val="20"/>
              </w:rPr>
            </w:pPr>
            <w:r w:rsidRPr="00BF629A">
              <w:rPr>
                <w:rFonts w:ascii="Arial" w:eastAsia="Arial" w:hAnsi="Arial" w:cs="Arial"/>
                <w:sz w:val="20"/>
              </w:rPr>
              <w:t xml:space="preserve">Živil, ki presegajo mejne vrednosti onesnaževal, ni dovoljeno razstrupljati s kemijskimi postopki </w:t>
            </w:r>
            <w:r w:rsidR="3C8F37DF" w:rsidRPr="00BF629A">
              <w:rPr>
                <w:rFonts w:ascii="Arial" w:eastAsia="Arial" w:hAnsi="Arial" w:cs="Arial"/>
                <w:sz w:val="20"/>
              </w:rPr>
              <w:t xml:space="preserve">ali </w:t>
            </w:r>
            <w:r w:rsidR="20865CCE" w:rsidRPr="00BF629A">
              <w:rPr>
                <w:rFonts w:ascii="Arial" w:eastAsia="Arial" w:hAnsi="Arial" w:cs="Arial"/>
                <w:sz w:val="20"/>
              </w:rPr>
              <w:t>z namenom redčenja</w:t>
            </w:r>
            <w:r w:rsidRPr="00BF629A">
              <w:rPr>
                <w:rFonts w:ascii="Arial" w:eastAsia="Arial" w:hAnsi="Arial" w:cs="Arial"/>
                <w:sz w:val="20"/>
              </w:rPr>
              <w:t xml:space="preserve"> mešati z živilom, ki je skladno </w:t>
            </w:r>
            <w:r w:rsidR="2ADEF618" w:rsidRPr="00BF629A">
              <w:rPr>
                <w:rFonts w:ascii="Arial" w:eastAsia="Arial" w:hAnsi="Arial" w:cs="Arial"/>
                <w:sz w:val="20"/>
              </w:rPr>
              <w:t>z mejn</w:t>
            </w:r>
            <w:r w:rsidR="6A901D9A" w:rsidRPr="00BF629A">
              <w:rPr>
                <w:rFonts w:ascii="Arial" w:eastAsia="Arial" w:hAnsi="Arial" w:cs="Arial"/>
                <w:sz w:val="20"/>
              </w:rPr>
              <w:t>imi</w:t>
            </w:r>
            <w:r w:rsidR="2ADEF618" w:rsidRPr="00BF629A">
              <w:rPr>
                <w:rFonts w:ascii="Arial" w:eastAsia="Arial" w:hAnsi="Arial" w:cs="Arial"/>
                <w:sz w:val="20"/>
              </w:rPr>
              <w:t xml:space="preserve"> vrednost</w:t>
            </w:r>
            <w:r w:rsidR="5D7FF3A1" w:rsidRPr="00BF629A">
              <w:rPr>
                <w:rFonts w:ascii="Arial" w:eastAsia="Arial" w:hAnsi="Arial" w:cs="Arial"/>
                <w:sz w:val="20"/>
              </w:rPr>
              <w:t>m</w:t>
            </w:r>
            <w:r w:rsidR="2ADEF618" w:rsidRPr="00BF629A">
              <w:rPr>
                <w:rFonts w:ascii="Arial" w:eastAsia="Arial" w:hAnsi="Arial" w:cs="Arial"/>
                <w:sz w:val="20"/>
              </w:rPr>
              <w:t>i za onesnaževala, če s pravnimi akti EU</w:t>
            </w:r>
            <w:r w:rsidR="29CD9125" w:rsidRPr="00BF629A">
              <w:rPr>
                <w:rFonts w:ascii="Arial" w:eastAsia="Arial" w:hAnsi="Arial" w:cs="Arial"/>
                <w:sz w:val="20"/>
              </w:rPr>
              <w:t>, ki urejajo mejne vrednosti onesnaževal v živilih,</w:t>
            </w:r>
            <w:r w:rsidR="2ADEF618" w:rsidRPr="00BF629A">
              <w:rPr>
                <w:rFonts w:ascii="Arial" w:eastAsia="Arial" w:hAnsi="Arial" w:cs="Arial"/>
                <w:sz w:val="20"/>
              </w:rPr>
              <w:t xml:space="preserve"> ni določeno drugače</w:t>
            </w:r>
            <w:r w:rsidRPr="00BF629A">
              <w:rPr>
                <w:rFonts w:ascii="Arial" w:eastAsia="Arial" w:hAnsi="Arial" w:cs="Arial"/>
                <w:sz w:val="20"/>
              </w:rPr>
              <w:t>.</w:t>
            </w:r>
          </w:p>
          <w:p w14:paraId="2EC6B7CB" w14:textId="708A8392" w:rsidR="003D633C" w:rsidRPr="00BF629A" w:rsidRDefault="303AA5B4" w:rsidP="4A1C97FF">
            <w:pPr>
              <w:pStyle w:val="Odstavekseznama"/>
              <w:numPr>
                <w:ilvl w:val="0"/>
                <w:numId w:val="112"/>
              </w:numPr>
              <w:spacing w:line="276" w:lineRule="auto"/>
              <w:rPr>
                <w:rFonts w:ascii="Arial" w:eastAsia="Arial" w:hAnsi="Arial" w:cs="Arial"/>
                <w:sz w:val="20"/>
              </w:rPr>
            </w:pPr>
            <w:r w:rsidRPr="00BF629A">
              <w:rPr>
                <w:rFonts w:ascii="Arial" w:eastAsia="Arial" w:hAnsi="Arial" w:cs="Arial"/>
                <w:sz w:val="20"/>
              </w:rPr>
              <w:t xml:space="preserve">Podrobnejše </w:t>
            </w:r>
            <w:r w:rsidR="1282D9B1" w:rsidRPr="00BF629A">
              <w:rPr>
                <w:rFonts w:ascii="Arial" w:eastAsia="Arial" w:hAnsi="Arial" w:cs="Arial"/>
                <w:sz w:val="20"/>
              </w:rPr>
              <w:t xml:space="preserve">pogoje iz prvega odstavka tega člena </w:t>
            </w:r>
            <w:r w:rsidR="2C86FCF7" w:rsidRPr="00BF629A">
              <w:rPr>
                <w:rFonts w:ascii="Arial" w:eastAsia="Arial" w:hAnsi="Arial" w:cs="Arial"/>
                <w:sz w:val="20"/>
              </w:rPr>
              <w:t>določi</w:t>
            </w:r>
            <w:r w:rsidR="13A8F549" w:rsidRPr="00BF629A">
              <w:rPr>
                <w:rFonts w:ascii="Arial" w:eastAsia="Arial" w:hAnsi="Arial" w:cs="Arial"/>
                <w:sz w:val="20"/>
              </w:rPr>
              <w:t>ta</w:t>
            </w:r>
            <w:r w:rsidR="2C86FCF7" w:rsidRPr="00BF629A">
              <w:rPr>
                <w:rFonts w:ascii="Arial" w:eastAsia="Arial" w:hAnsi="Arial" w:cs="Arial"/>
                <w:sz w:val="20"/>
              </w:rPr>
              <w:t xml:space="preserve"> </w:t>
            </w:r>
            <w:r w:rsidR="1282D9B1" w:rsidRPr="00BF629A">
              <w:rPr>
                <w:rFonts w:ascii="Arial" w:eastAsia="Arial" w:hAnsi="Arial" w:cs="Arial"/>
                <w:sz w:val="20"/>
              </w:rPr>
              <w:t>minister</w:t>
            </w:r>
            <w:r w:rsidR="5C55E997" w:rsidRPr="00BF629A">
              <w:rPr>
                <w:rFonts w:ascii="Arial" w:eastAsia="Arial" w:hAnsi="Arial" w:cs="Arial"/>
                <w:sz w:val="20"/>
              </w:rPr>
              <w:t xml:space="preserve"> in minister, pristojen za zdravje,</w:t>
            </w:r>
            <w:r w:rsidR="5C2BB478" w:rsidRPr="00BF629A">
              <w:rPr>
                <w:rFonts w:ascii="Arial" w:eastAsia="Arial" w:hAnsi="Arial" w:cs="Arial"/>
                <w:sz w:val="20"/>
              </w:rPr>
              <w:t xml:space="preserve"> vsak v okviru svojih pristojnosti,</w:t>
            </w:r>
            <w:r w:rsidR="5C55E997" w:rsidRPr="00BF629A">
              <w:rPr>
                <w:rFonts w:ascii="Arial" w:eastAsia="Arial" w:hAnsi="Arial" w:cs="Arial"/>
                <w:sz w:val="20"/>
              </w:rPr>
              <w:t xml:space="preserve"> </w:t>
            </w:r>
            <w:r w:rsidR="1282D9B1" w:rsidRPr="00BF629A">
              <w:rPr>
                <w:rFonts w:ascii="Arial" w:eastAsia="Arial" w:hAnsi="Arial" w:cs="Arial"/>
                <w:sz w:val="20"/>
              </w:rPr>
              <w:t>če ni s pravnimi akti EU določeno drugače.</w:t>
            </w:r>
          </w:p>
          <w:p w14:paraId="09845CEA" w14:textId="50DFA4EB" w:rsidR="002A3C03" w:rsidRPr="00BF629A" w:rsidRDefault="002A3C03" w:rsidP="003D633C">
            <w:pPr>
              <w:pStyle w:val="Odstavekseznama"/>
              <w:spacing w:line="276" w:lineRule="auto"/>
              <w:ind w:left="360"/>
              <w:rPr>
                <w:rFonts w:ascii="Arial" w:eastAsia="Arial" w:hAnsi="Arial" w:cs="Arial"/>
                <w:sz w:val="20"/>
              </w:rPr>
            </w:pPr>
            <w:r w:rsidRPr="00BF629A">
              <w:rPr>
                <w:rFonts w:ascii="Arial" w:eastAsia="Arial" w:hAnsi="Arial" w:cs="Arial"/>
                <w:sz w:val="20"/>
              </w:rPr>
              <w:t xml:space="preserve"> </w:t>
            </w:r>
          </w:p>
          <w:p w14:paraId="04DDDE51"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D58F813" w14:textId="6E95E4EE" w:rsidR="002A3C03" w:rsidRPr="00BF629A" w:rsidRDefault="4E7658A8" w:rsidP="09EE6D32">
            <w:pPr>
              <w:shd w:val="clear" w:color="auto" w:fill="FFFFFF" w:themeFill="background1"/>
              <w:spacing w:before="60" w:after="120" w:line="276" w:lineRule="auto"/>
              <w:jc w:val="center"/>
              <w:rPr>
                <w:rFonts w:eastAsia="Arial" w:cs="Arial"/>
                <w:b/>
                <w:bCs/>
                <w:szCs w:val="20"/>
              </w:rPr>
            </w:pPr>
            <w:r w:rsidRPr="00BF629A">
              <w:rPr>
                <w:rFonts w:eastAsia="Arial" w:cs="Arial"/>
                <w:b/>
                <w:bCs/>
                <w:szCs w:val="20"/>
              </w:rPr>
              <w:t>(</w:t>
            </w:r>
            <w:r w:rsidR="038D42E4" w:rsidRPr="00BF629A">
              <w:rPr>
                <w:rFonts w:eastAsia="Arial" w:cs="Arial"/>
                <w:b/>
                <w:bCs/>
                <w:szCs w:val="20"/>
              </w:rPr>
              <w:t>načrt nadzora in s</w:t>
            </w:r>
            <w:r w:rsidRPr="00BF629A">
              <w:rPr>
                <w:rFonts w:eastAsia="Arial" w:cs="Arial"/>
                <w:b/>
                <w:bCs/>
                <w:szCs w:val="20"/>
              </w:rPr>
              <w:t>poročanje</w:t>
            </w:r>
            <w:r w:rsidR="72EFA1E5" w:rsidRPr="00BF629A">
              <w:rPr>
                <w:rFonts w:eastAsia="Arial" w:cs="Arial"/>
                <w:b/>
                <w:bCs/>
                <w:szCs w:val="20"/>
              </w:rPr>
              <w:t xml:space="preserve"> podatkov</w:t>
            </w:r>
            <w:r w:rsidRPr="00BF629A">
              <w:rPr>
                <w:rFonts w:eastAsia="Arial" w:cs="Arial"/>
                <w:b/>
                <w:bCs/>
                <w:szCs w:val="20"/>
              </w:rPr>
              <w:t xml:space="preserve"> glede onesnaževal)</w:t>
            </w:r>
          </w:p>
          <w:p w14:paraId="45D9FC1C" w14:textId="12BB0555" w:rsidR="002A3C03" w:rsidRPr="00BF629A" w:rsidRDefault="4E7658A8" w:rsidP="00404C80">
            <w:pPr>
              <w:pStyle w:val="Odstavekseznama"/>
              <w:numPr>
                <w:ilvl w:val="0"/>
                <w:numId w:val="152"/>
              </w:numPr>
              <w:spacing w:line="276" w:lineRule="auto"/>
              <w:ind w:left="360"/>
              <w:rPr>
                <w:rFonts w:ascii="Arial" w:eastAsia="Arial" w:hAnsi="Arial" w:cs="Arial"/>
                <w:sz w:val="20"/>
              </w:rPr>
            </w:pPr>
            <w:r w:rsidRPr="00BF629A">
              <w:rPr>
                <w:rFonts w:ascii="Arial" w:eastAsia="Arial" w:hAnsi="Arial" w:cs="Arial"/>
                <w:sz w:val="20"/>
              </w:rPr>
              <w:t>Uprava</w:t>
            </w:r>
            <w:r w:rsidR="13E20A47" w:rsidRPr="00BF629A">
              <w:rPr>
                <w:rFonts w:ascii="Arial" w:eastAsia="Arial" w:hAnsi="Arial" w:cs="Arial"/>
                <w:sz w:val="20"/>
              </w:rPr>
              <w:t xml:space="preserve"> vsako leto</w:t>
            </w:r>
            <w:r w:rsidRPr="00BF629A">
              <w:rPr>
                <w:rFonts w:ascii="Arial" w:eastAsia="Arial" w:hAnsi="Arial" w:cs="Arial"/>
                <w:sz w:val="20"/>
              </w:rPr>
              <w:t xml:space="preserve"> pripravi in pošlje </w:t>
            </w:r>
            <w:r w:rsidR="40AAA145" w:rsidRPr="00BF629A">
              <w:rPr>
                <w:rFonts w:ascii="Arial" w:eastAsia="Arial" w:hAnsi="Arial" w:cs="Arial"/>
                <w:sz w:val="20"/>
              </w:rPr>
              <w:t xml:space="preserve">Evropski </w:t>
            </w:r>
            <w:r w:rsidR="68C13D3A" w:rsidRPr="00BF629A">
              <w:rPr>
                <w:rFonts w:ascii="Arial" w:eastAsia="Arial" w:hAnsi="Arial" w:cs="Arial"/>
                <w:sz w:val="20"/>
              </w:rPr>
              <w:t>k</w:t>
            </w:r>
            <w:r w:rsidRPr="00BF629A">
              <w:rPr>
                <w:rFonts w:ascii="Arial" w:eastAsia="Arial" w:hAnsi="Arial" w:cs="Arial"/>
                <w:sz w:val="20"/>
              </w:rPr>
              <w:t>omisiji načrt nadzora onesnaževal v živilih.</w:t>
            </w:r>
          </w:p>
          <w:p w14:paraId="31FE075F" w14:textId="077C6D82" w:rsidR="002A3C03" w:rsidRPr="00BF629A" w:rsidRDefault="36CDF27E" w:rsidP="1271A91E">
            <w:pPr>
              <w:pStyle w:val="Odstavekseznama"/>
              <w:numPr>
                <w:ilvl w:val="0"/>
                <w:numId w:val="152"/>
              </w:numPr>
              <w:spacing w:line="276" w:lineRule="auto"/>
              <w:ind w:left="360"/>
              <w:rPr>
                <w:rFonts w:ascii="Arial" w:eastAsia="Arial" w:hAnsi="Arial" w:cs="Arial"/>
                <w:sz w:val="20"/>
              </w:rPr>
            </w:pPr>
            <w:r w:rsidRPr="00BF629A">
              <w:rPr>
                <w:rFonts w:ascii="Arial" w:eastAsia="Arial" w:hAnsi="Arial" w:cs="Arial"/>
                <w:sz w:val="20"/>
              </w:rPr>
              <w:t>Za izvajanje uradnega nadzora prisotnosti onesnaževal v živilih in sporočanje podatkov EFSA je pristojna Uprava</w:t>
            </w:r>
            <w:r w:rsidR="298EC816" w:rsidRPr="00BF629A">
              <w:rPr>
                <w:rFonts w:ascii="Arial" w:eastAsia="Arial" w:hAnsi="Arial" w:cs="Arial"/>
                <w:sz w:val="20"/>
              </w:rPr>
              <w:t xml:space="preserve">, </w:t>
            </w:r>
            <w:r w:rsidRPr="00BF629A">
              <w:rPr>
                <w:rFonts w:ascii="Arial" w:eastAsia="Arial" w:hAnsi="Arial" w:cs="Arial"/>
                <w:sz w:val="20"/>
              </w:rPr>
              <w:t xml:space="preserve">razen za živila za posebne skupine in prehranska dopolnila, za </w:t>
            </w:r>
            <w:r w:rsidR="3A7AB7F7" w:rsidRPr="00BF629A">
              <w:rPr>
                <w:rFonts w:ascii="Arial" w:eastAsia="Arial" w:hAnsi="Arial" w:cs="Arial"/>
                <w:sz w:val="20"/>
              </w:rPr>
              <w:t>katera</w:t>
            </w:r>
            <w:r w:rsidRPr="00BF629A">
              <w:rPr>
                <w:rFonts w:ascii="Arial" w:eastAsia="Arial" w:hAnsi="Arial" w:cs="Arial"/>
                <w:sz w:val="20"/>
              </w:rPr>
              <w:t xml:space="preserve"> je pristojen ZIRS.</w:t>
            </w:r>
          </w:p>
          <w:p w14:paraId="74539910" w14:textId="77777777" w:rsidR="00F842F9" w:rsidRPr="00BF629A" w:rsidRDefault="00F842F9" w:rsidP="002A3C03">
            <w:pPr>
              <w:shd w:val="clear" w:color="auto" w:fill="FFFFFF"/>
              <w:spacing w:line="276" w:lineRule="auto"/>
              <w:jc w:val="center"/>
              <w:rPr>
                <w:rFonts w:eastAsia="Arial" w:cs="Arial"/>
                <w:b/>
                <w:bCs/>
                <w:szCs w:val="20"/>
              </w:rPr>
            </w:pPr>
          </w:p>
          <w:p w14:paraId="3AA4ADE7" w14:textId="77777777" w:rsidR="002A3C03" w:rsidRPr="00BF629A" w:rsidRDefault="002A3C03" w:rsidP="002A3C03">
            <w:pPr>
              <w:shd w:val="clear" w:color="auto" w:fill="FFFFFF"/>
              <w:spacing w:line="276" w:lineRule="auto"/>
              <w:jc w:val="center"/>
              <w:rPr>
                <w:rFonts w:eastAsia="Arial" w:cs="Arial"/>
                <w:b/>
                <w:bCs/>
                <w:szCs w:val="20"/>
              </w:rPr>
            </w:pPr>
            <w:r w:rsidRPr="00BF629A">
              <w:rPr>
                <w:rFonts w:eastAsia="Arial" w:cs="Arial"/>
                <w:b/>
                <w:bCs/>
                <w:szCs w:val="20"/>
              </w:rPr>
              <w:t xml:space="preserve"> </w:t>
            </w:r>
          </w:p>
          <w:p w14:paraId="56BB5536" w14:textId="77777777" w:rsidR="002A3C03" w:rsidRPr="00BF629A" w:rsidRDefault="002A3C03" w:rsidP="00404C80">
            <w:pPr>
              <w:pStyle w:val="Odstavekseznama"/>
              <w:numPr>
                <w:ilvl w:val="0"/>
                <w:numId w:val="185"/>
              </w:numPr>
              <w:shd w:val="clear" w:color="auto" w:fill="FFFFFF"/>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POSEBNE DOLOČBE ZA KRMO</w:t>
            </w:r>
          </w:p>
          <w:p w14:paraId="77ABD302" w14:textId="77777777" w:rsidR="002A3C03" w:rsidRPr="00BF629A" w:rsidRDefault="002A3C03" w:rsidP="002A3C03">
            <w:pPr>
              <w:shd w:val="clear" w:color="auto" w:fill="FFFFFF"/>
              <w:spacing w:line="276" w:lineRule="auto"/>
              <w:ind w:left="720"/>
              <w:jc w:val="center"/>
              <w:rPr>
                <w:rFonts w:eastAsia="Calibri" w:cs="Arial"/>
                <w:smallCaps/>
                <w:szCs w:val="20"/>
              </w:rPr>
            </w:pPr>
            <w:r w:rsidRPr="00BF629A">
              <w:rPr>
                <w:rFonts w:eastAsia="Calibri" w:cs="Arial"/>
                <w:smallCaps/>
                <w:szCs w:val="20"/>
              </w:rPr>
              <w:t xml:space="preserve"> </w:t>
            </w:r>
          </w:p>
          <w:p w14:paraId="22DB37AF"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83E9500" w14:textId="77777777" w:rsidR="002A3C03" w:rsidRPr="00BF629A" w:rsidRDefault="002A3C03" w:rsidP="002A3C03">
            <w:pPr>
              <w:spacing w:before="60" w:after="120" w:line="276" w:lineRule="auto"/>
              <w:jc w:val="center"/>
              <w:rPr>
                <w:rFonts w:eastAsia="Arial" w:cs="Arial"/>
                <w:b/>
                <w:bCs/>
                <w:szCs w:val="20"/>
              </w:rPr>
            </w:pPr>
            <w:r w:rsidRPr="00BF629A">
              <w:rPr>
                <w:rFonts w:eastAsia="Arial" w:cs="Arial"/>
                <w:b/>
                <w:bCs/>
                <w:szCs w:val="20"/>
              </w:rPr>
              <w:t>(poslovanje s krmo)</w:t>
            </w:r>
          </w:p>
          <w:p w14:paraId="6FCA628F" w14:textId="4B81CF32" w:rsidR="002A3C03" w:rsidRPr="00BF629A" w:rsidRDefault="36CDF27E" w:rsidP="1271A91E">
            <w:pPr>
              <w:pStyle w:val="Odstavekseznama"/>
              <w:numPr>
                <w:ilvl w:val="0"/>
                <w:numId w:val="151"/>
              </w:numPr>
              <w:spacing w:line="276" w:lineRule="auto"/>
              <w:ind w:left="360"/>
              <w:rPr>
                <w:rFonts w:ascii="Arial" w:eastAsia="Arial" w:hAnsi="Arial" w:cs="Arial"/>
                <w:sz w:val="20"/>
              </w:rPr>
            </w:pPr>
            <w:r w:rsidRPr="00BF629A">
              <w:rPr>
                <w:rFonts w:ascii="Arial" w:eastAsia="Arial" w:hAnsi="Arial" w:cs="Arial"/>
                <w:sz w:val="20"/>
              </w:rPr>
              <w:t>Proizvodnja, predelava, prevoz</w:t>
            </w:r>
            <w:r w:rsidR="35FC8CB2" w:rsidRPr="00BF629A">
              <w:rPr>
                <w:rFonts w:ascii="Arial" w:eastAsia="Arial" w:hAnsi="Arial" w:cs="Arial"/>
                <w:sz w:val="20"/>
              </w:rPr>
              <w:t xml:space="preserve"> in</w:t>
            </w:r>
            <w:r w:rsidRPr="00BF629A">
              <w:rPr>
                <w:rFonts w:ascii="Arial" w:eastAsia="Arial" w:hAnsi="Arial" w:cs="Arial"/>
                <w:sz w:val="20"/>
              </w:rPr>
              <w:t xml:space="preserve"> skladiščenje krme od vključno primarne pridelave do vključno dajanja na trg, krmljenje živali, vstop </w:t>
            </w:r>
            <w:r w:rsidR="34C191C4" w:rsidRPr="00BF629A">
              <w:rPr>
                <w:rFonts w:ascii="Arial" w:eastAsia="Arial" w:hAnsi="Arial" w:cs="Arial"/>
                <w:sz w:val="20"/>
              </w:rPr>
              <w:t xml:space="preserve">krme </w:t>
            </w:r>
            <w:r w:rsidRPr="00BF629A">
              <w:rPr>
                <w:rFonts w:ascii="Arial" w:eastAsia="Arial" w:hAnsi="Arial" w:cs="Arial"/>
                <w:sz w:val="20"/>
              </w:rPr>
              <w:t>v EU in</w:t>
            </w:r>
            <w:r w:rsidR="77E76DFA" w:rsidRPr="00BF629A">
              <w:rPr>
                <w:rFonts w:ascii="Arial" w:eastAsia="Arial" w:hAnsi="Arial" w:cs="Arial"/>
                <w:sz w:val="20"/>
              </w:rPr>
              <w:t xml:space="preserve"> njen</w:t>
            </w:r>
            <w:r w:rsidRPr="00BF629A">
              <w:rPr>
                <w:rFonts w:ascii="Arial" w:eastAsia="Arial" w:hAnsi="Arial" w:cs="Arial"/>
                <w:sz w:val="20"/>
              </w:rPr>
              <w:t xml:space="preserve"> izvoz iz EU </w:t>
            </w:r>
            <w:r w:rsidR="5CEEE36C" w:rsidRPr="00BF629A">
              <w:rPr>
                <w:rFonts w:ascii="Arial" w:eastAsia="Arial" w:hAnsi="Arial" w:cs="Arial"/>
                <w:sz w:val="20"/>
              </w:rPr>
              <w:t>se izvajajo</w:t>
            </w:r>
            <w:r w:rsidRPr="00BF629A">
              <w:rPr>
                <w:rFonts w:ascii="Arial" w:eastAsia="Arial" w:hAnsi="Arial" w:cs="Arial"/>
                <w:sz w:val="20"/>
              </w:rPr>
              <w:t xml:space="preserve"> ob upoštevanju</w:t>
            </w:r>
            <w:r w:rsidR="7F460C25" w:rsidRPr="00BF629A">
              <w:rPr>
                <w:rFonts w:ascii="Arial" w:eastAsia="Arial" w:hAnsi="Arial" w:cs="Arial"/>
                <w:sz w:val="20"/>
              </w:rPr>
              <w:t xml:space="preserve"> </w:t>
            </w:r>
            <w:r w:rsidRPr="00BF629A">
              <w:rPr>
                <w:rFonts w:ascii="Arial" w:eastAsia="Arial" w:hAnsi="Arial" w:cs="Arial"/>
                <w:sz w:val="20"/>
              </w:rPr>
              <w:t xml:space="preserve">pogojev, določenih </w:t>
            </w:r>
            <w:r w:rsidR="4025C97E" w:rsidRPr="00BF629A">
              <w:rPr>
                <w:rFonts w:ascii="Arial" w:eastAsia="Arial" w:hAnsi="Arial" w:cs="Arial"/>
                <w:sz w:val="20"/>
              </w:rPr>
              <w:t>s tem zakonom,</w:t>
            </w:r>
            <w:r w:rsidR="58EC568F" w:rsidRPr="00BF629A">
              <w:rPr>
                <w:rFonts w:ascii="Arial" w:eastAsia="Arial" w:hAnsi="Arial" w:cs="Arial"/>
                <w:sz w:val="20"/>
              </w:rPr>
              <w:t xml:space="preserve"> predpis</w:t>
            </w:r>
            <w:r w:rsidR="468F59BC" w:rsidRPr="00BF629A">
              <w:rPr>
                <w:rFonts w:ascii="Arial" w:eastAsia="Arial" w:hAnsi="Arial" w:cs="Arial"/>
                <w:sz w:val="20"/>
              </w:rPr>
              <w:t>i</w:t>
            </w:r>
            <w:r w:rsidR="58EC568F" w:rsidRPr="00BF629A">
              <w:rPr>
                <w:rFonts w:ascii="Arial" w:eastAsia="Arial" w:hAnsi="Arial" w:cs="Arial"/>
                <w:sz w:val="20"/>
              </w:rPr>
              <w:t>,</w:t>
            </w:r>
            <w:r w:rsidR="29061427" w:rsidRPr="00BF629A">
              <w:rPr>
                <w:rFonts w:ascii="Arial" w:eastAsia="Arial" w:hAnsi="Arial" w:cs="Arial"/>
                <w:sz w:val="20"/>
              </w:rPr>
              <w:t xml:space="preserve"> izdanimi</w:t>
            </w:r>
            <w:r w:rsidR="58EC568F" w:rsidRPr="00BF629A">
              <w:rPr>
                <w:rFonts w:ascii="Arial" w:eastAsia="Arial" w:hAnsi="Arial" w:cs="Arial"/>
                <w:sz w:val="20"/>
              </w:rPr>
              <w:t xml:space="preserve"> na </w:t>
            </w:r>
            <w:r w:rsidR="521A6C51" w:rsidRPr="00BF629A">
              <w:rPr>
                <w:rFonts w:ascii="Arial" w:eastAsia="Arial" w:hAnsi="Arial" w:cs="Arial"/>
                <w:sz w:val="20"/>
              </w:rPr>
              <w:t xml:space="preserve">njegovi </w:t>
            </w:r>
            <w:r w:rsidR="58EC568F" w:rsidRPr="00BF629A">
              <w:rPr>
                <w:rFonts w:ascii="Arial" w:eastAsia="Arial" w:hAnsi="Arial" w:cs="Arial"/>
                <w:sz w:val="20"/>
              </w:rPr>
              <w:t>podlagi, ter uredb</w:t>
            </w:r>
            <w:r w:rsidR="08308FB8" w:rsidRPr="00BF629A">
              <w:rPr>
                <w:rFonts w:ascii="Arial" w:eastAsia="Arial" w:hAnsi="Arial" w:cs="Arial"/>
                <w:sz w:val="20"/>
              </w:rPr>
              <w:t>ami</w:t>
            </w:r>
            <w:r w:rsidR="58EC568F" w:rsidRPr="00BF629A">
              <w:rPr>
                <w:rFonts w:ascii="Arial" w:eastAsia="Arial" w:hAnsi="Arial" w:cs="Arial"/>
                <w:sz w:val="20"/>
              </w:rPr>
              <w:t xml:space="preserve"> EU, ki urejajo higieno in </w:t>
            </w:r>
            <w:r w:rsidRPr="00BF629A">
              <w:rPr>
                <w:rFonts w:ascii="Arial" w:eastAsia="Arial" w:hAnsi="Arial" w:cs="Arial"/>
                <w:sz w:val="20"/>
              </w:rPr>
              <w:t>varnost krme</w:t>
            </w:r>
            <w:r w:rsidR="23F7ACF3" w:rsidRPr="00BF629A">
              <w:rPr>
                <w:rFonts w:ascii="Arial" w:eastAsia="Arial" w:hAnsi="Arial" w:cs="Arial"/>
                <w:sz w:val="20"/>
              </w:rPr>
              <w:t xml:space="preserve"> </w:t>
            </w:r>
            <w:r w:rsidR="623FC545" w:rsidRPr="00BF629A">
              <w:rPr>
                <w:rFonts w:ascii="Arial" w:eastAsia="Arial" w:hAnsi="Arial" w:cs="Arial"/>
                <w:sz w:val="20"/>
              </w:rPr>
              <w:t>ter</w:t>
            </w:r>
            <w:r w:rsidR="23F7ACF3" w:rsidRPr="00BF629A">
              <w:rPr>
                <w:rFonts w:ascii="Arial" w:eastAsia="Arial" w:hAnsi="Arial" w:cs="Arial"/>
                <w:sz w:val="20"/>
              </w:rPr>
              <w:t xml:space="preserve"> transmisivn</w:t>
            </w:r>
            <w:r w:rsidR="21BD736F" w:rsidRPr="00BF629A">
              <w:rPr>
                <w:rFonts w:ascii="Arial" w:eastAsia="Arial" w:hAnsi="Arial" w:cs="Arial"/>
                <w:sz w:val="20"/>
              </w:rPr>
              <w:t>e</w:t>
            </w:r>
            <w:r w:rsidR="23F7ACF3" w:rsidRPr="00BF629A">
              <w:rPr>
                <w:rFonts w:ascii="Arial" w:eastAsia="Arial" w:hAnsi="Arial" w:cs="Arial"/>
                <w:sz w:val="20"/>
              </w:rPr>
              <w:t xml:space="preserve"> spongiformn</w:t>
            </w:r>
            <w:r w:rsidR="1ADEE8FF" w:rsidRPr="00BF629A">
              <w:rPr>
                <w:rFonts w:ascii="Arial" w:eastAsia="Arial" w:hAnsi="Arial" w:cs="Arial"/>
                <w:sz w:val="20"/>
              </w:rPr>
              <w:t>e</w:t>
            </w:r>
            <w:r w:rsidR="23F7ACF3" w:rsidRPr="00BF629A">
              <w:rPr>
                <w:rFonts w:ascii="Arial" w:eastAsia="Arial" w:hAnsi="Arial" w:cs="Arial"/>
                <w:sz w:val="20"/>
              </w:rPr>
              <w:t xml:space="preserve"> encefalopatij</w:t>
            </w:r>
            <w:r w:rsidR="24021AC4" w:rsidRPr="00BF629A">
              <w:rPr>
                <w:rFonts w:ascii="Arial" w:eastAsia="Arial" w:hAnsi="Arial" w:cs="Arial"/>
                <w:sz w:val="20"/>
              </w:rPr>
              <w:t>e</w:t>
            </w:r>
            <w:r w:rsidRPr="00BF629A">
              <w:rPr>
                <w:rFonts w:ascii="Arial" w:eastAsia="Arial" w:hAnsi="Arial" w:cs="Arial"/>
                <w:sz w:val="20"/>
              </w:rPr>
              <w:t>.</w:t>
            </w:r>
          </w:p>
          <w:p w14:paraId="40BD8425" w14:textId="136B6220" w:rsidR="002A3C03" w:rsidRPr="00BF629A" w:rsidRDefault="54F8F319" w:rsidP="6DAB6CE0">
            <w:pPr>
              <w:pStyle w:val="Odstavekseznama"/>
              <w:numPr>
                <w:ilvl w:val="0"/>
                <w:numId w:val="151"/>
              </w:numPr>
              <w:spacing w:line="276" w:lineRule="auto"/>
              <w:ind w:left="360"/>
              <w:rPr>
                <w:rFonts w:ascii="Arial" w:eastAsia="Arial" w:hAnsi="Arial" w:cs="Arial"/>
                <w:sz w:val="20"/>
              </w:rPr>
            </w:pPr>
            <w:r w:rsidRPr="00BF629A">
              <w:rPr>
                <w:rFonts w:ascii="Arial" w:eastAsia="Arial" w:hAnsi="Arial" w:cs="Arial"/>
                <w:sz w:val="20"/>
              </w:rPr>
              <w:t xml:space="preserve">Proizvodnja, </w:t>
            </w:r>
            <w:r w:rsidR="324A2243" w:rsidRPr="00BF629A">
              <w:rPr>
                <w:rFonts w:ascii="Arial" w:eastAsia="Arial" w:hAnsi="Arial" w:cs="Arial"/>
                <w:sz w:val="20"/>
              </w:rPr>
              <w:t xml:space="preserve">predelava, </w:t>
            </w:r>
            <w:r w:rsidRPr="00BF629A">
              <w:rPr>
                <w:rFonts w:ascii="Arial" w:eastAsia="Arial" w:hAnsi="Arial" w:cs="Arial"/>
                <w:sz w:val="20"/>
              </w:rPr>
              <w:t xml:space="preserve">prevoz, skladiščenje in dajanje na trg </w:t>
            </w:r>
            <w:r w:rsidR="23B7B3F5" w:rsidRPr="00BF629A">
              <w:rPr>
                <w:rFonts w:ascii="Arial" w:eastAsia="Arial" w:hAnsi="Arial" w:cs="Arial"/>
                <w:sz w:val="20"/>
              </w:rPr>
              <w:t>hrane za hišne živali živalskega izvora in posamičnih krmil živalskega izvora</w:t>
            </w:r>
            <w:r w:rsidRPr="00BF629A">
              <w:rPr>
                <w:rFonts w:ascii="Arial" w:eastAsia="Arial" w:hAnsi="Arial" w:cs="Arial"/>
                <w:sz w:val="20"/>
              </w:rPr>
              <w:t xml:space="preserve"> </w:t>
            </w:r>
            <w:r w:rsidR="05CC46B8" w:rsidRPr="00BF629A">
              <w:rPr>
                <w:rFonts w:ascii="Arial" w:eastAsia="Arial" w:hAnsi="Arial" w:cs="Arial"/>
                <w:sz w:val="20"/>
              </w:rPr>
              <w:t>se izvaja</w:t>
            </w:r>
            <w:r w:rsidR="1DEC851D" w:rsidRPr="00BF629A">
              <w:rPr>
                <w:rFonts w:ascii="Arial" w:eastAsia="Arial" w:hAnsi="Arial" w:cs="Arial"/>
                <w:sz w:val="20"/>
              </w:rPr>
              <w:t>jo</w:t>
            </w:r>
            <w:r w:rsidRPr="00BF629A">
              <w:rPr>
                <w:rFonts w:ascii="Arial" w:eastAsia="Arial" w:hAnsi="Arial" w:cs="Arial"/>
                <w:sz w:val="20"/>
              </w:rPr>
              <w:t xml:space="preserve"> tudi v skladu s pogoji </w:t>
            </w:r>
            <w:r w:rsidR="4DFE9C87" w:rsidRPr="00BF629A">
              <w:rPr>
                <w:rFonts w:ascii="Arial" w:eastAsia="Arial" w:hAnsi="Arial" w:cs="Arial"/>
                <w:sz w:val="20"/>
              </w:rPr>
              <w:t xml:space="preserve">iz </w:t>
            </w:r>
            <w:r w:rsidR="4278C110" w:rsidRPr="00BF629A">
              <w:rPr>
                <w:rFonts w:ascii="Arial" w:eastAsia="Arial" w:hAnsi="Arial" w:cs="Arial"/>
                <w:sz w:val="20"/>
              </w:rPr>
              <w:t>uredb EU</w:t>
            </w:r>
            <w:r w:rsidRPr="00BF629A">
              <w:rPr>
                <w:rFonts w:ascii="Arial" w:eastAsia="Arial" w:hAnsi="Arial" w:cs="Arial"/>
                <w:sz w:val="20"/>
              </w:rPr>
              <w:t xml:space="preserve">, ki urejajo živalske stranske proizvode, ki niso namenjeni prehrani ljudi.  </w:t>
            </w:r>
          </w:p>
          <w:p w14:paraId="3338A9E3" w14:textId="7ABC86D5" w:rsidR="002A3C03" w:rsidRPr="00BF629A" w:rsidRDefault="01012500" w:rsidP="00404C80">
            <w:pPr>
              <w:pStyle w:val="Odstavekseznama"/>
              <w:numPr>
                <w:ilvl w:val="0"/>
                <w:numId w:val="151"/>
              </w:numPr>
              <w:spacing w:line="276" w:lineRule="auto"/>
              <w:ind w:left="360"/>
              <w:rPr>
                <w:rFonts w:ascii="Arial" w:eastAsia="Arial" w:hAnsi="Arial" w:cs="Arial"/>
                <w:sz w:val="20"/>
              </w:rPr>
            </w:pPr>
            <w:r w:rsidRPr="00BF629A">
              <w:rPr>
                <w:rFonts w:ascii="Arial" w:eastAsia="Arial" w:hAnsi="Arial" w:cs="Arial"/>
                <w:sz w:val="20"/>
              </w:rPr>
              <w:t xml:space="preserve">Za izvajanje Uredbe 767/2009/ES in Uredbe 1831/2003/ES se </w:t>
            </w:r>
            <w:r w:rsidR="421E64EA" w:rsidRPr="00BF629A">
              <w:rPr>
                <w:rFonts w:ascii="Arial" w:eastAsia="Arial" w:hAnsi="Arial" w:cs="Arial"/>
                <w:sz w:val="20"/>
              </w:rPr>
              <w:t>k</w:t>
            </w:r>
            <w:r w:rsidR="4E7658A8" w:rsidRPr="00BF629A">
              <w:rPr>
                <w:rFonts w:ascii="Arial" w:eastAsia="Arial" w:hAnsi="Arial" w:cs="Arial"/>
                <w:sz w:val="20"/>
              </w:rPr>
              <w:t>rma lahko daje na trg kot posamično krmilo, krmna mešanica, hrana za hišne živali, krmni dodatek ali premiks.</w:t>
            </w:r>
          </w:p>
          <w:p w14:paraId="60717116" w14:textId="212B55B5" w:rsidR="00F52536" w:rsidRPr="00BF629A" w:rsidRDefault="2C87BA44" w:rsidP="74D18CF8">
            <w:pPr>
              <w:pStyle w:val="Odstavekseznama"/>
              <w:numPr>
                <w:ilvl w:val="0"/>
                <w:numId w:val="151"/>
              </w:numPr>
              <w:spacing w:line="276" w:lineRule="auto"/>
              <w:ind w:left="360"/>
              <w:rPr>
                <w:rFonts w:ascii="Arial" w:eastAsia="Arial" w:hAnsi="Arial" w:cs="Arial"/>
                <w:sz w:val="20"/>
              </w:rPr>
            </w:pPr>
            <w:r w:rsidRPr="00BF629A">
              <w:rPr>
                <w:rFonts w:ascii="Arial" w:eastAsia="Arial" w:hAnsi="Arial" w:cs="Arial"/>
                <w:sz w:val="20"/>
              </w:rPr>
              <w:t xml:space="preserve">Pogoje za izvajanje tretjega odstavka 2. člena </w:t>
            </w:r>
            <w:r w:rsidR="6B15A473" w:rsidRPr="00BF629A">
              <w:rPr>
                <w:rFonts w:ascii="Arial" w:eastAsia="Arial" w:hAnsi="Arial" w:cs="Arial"/>
                <w:sz w:val="20"/>
              </w:rPr>
              <w:t xml:space="preserve">Uredbe 183/2005/ES </w:t>
            </w:r>
            <w:r w:rsidRPr="00BF629A">
              <w:rPr>
                <w:rFonts w:ascii="Arial" w:eastAsia="Arial" w:hAnsi="Arial" w:cs="Arial"/>
                <w:sz w:val="20"/>
              </w:rPr>
              <w:t xml:space="preserve">in </w:t>
            </w:r>
            <w:r w:rsidR="177804D0" w:rsidRPr="00BF629A">
              <w:rPr>
                <w:rFonts w:ascii="Arial" w:eastAsia="Arial" w:hAnsi="Arial" w:cs="Arial"/>
                <w:sz w:val="20"/>
              </w:rPr>
              <w:t>dodatne dejavnosti</w:t>
            </w:r>
            <w:r w:rsidR="28EA76AC" w:rsidRPr="00BF629A">
              <w:rPr>
                <w:rFonts w:ascii="Arial" w:eastAsia="Arial" w:hAnsi="Arial" w:cs="Arial"/>
                <w:sz w:val="20"/>
              </w:rPr>
              <w:t>,</w:t>
            </w:r>
            <w:r w:rsidR="177804D0" w:rsidRPr="00BF629A">
              <w:rPr>
                <w:rFonts w:ascii="Arial" w:eastAsia="Arial" w:hAnsi="Arial" w:cs="Arial"/>
                <w:sz w:val="20"/>
              </w:rPr>
              <w:t xml:space="preserve"> za katere se zahteva odobritev obrata iz </w:t>
            </w:r>
            <w:r w:rsidR="3CD99221" w:rsidRPr="00BF629A">
              <w:rPr>
                <w:rFonts w:ascii="Arial" w:eastAsia="Arial" w:hAnsi="Arial" w:cs="Arial"/>
                <w:sz w:val="20"/>
              </w:rPr>
              <w:t xml:space="preserve">2. </w:t>
            </w:r>
            <w:r w:rsidR="5A288B87" w:rsidRPr="00BF629A">
              <w:rPr>
                <w:rFonts w:ascii="Arial" w:eastAsia="Arial" w:hAnsi="Arial" w:cs="Arial"/>
                <w:sz w:val="20"/>
              </w:rPr>
              <w:t>točke</w:t>
            </w:r>
            <w:r w:rsidRPr="00BF629A">
              <w:rPr>
                <w:rFonts w:ascii="Arial" w:eastAsia="Arial" w:hAnsi="Arial" w:cs="Arial"/>
                <w:sz w:val="20"/>
              </w:rPr>
              <w:t xml:space="preserve"> 10. člena Uredbe 183/2005/ES</w:t>
            </w:r>
            <w:r w:rsidR="1720742A" w:rsidRPr="00BF629A">
              <w:rPr>
                <w:rFonts w:ascii="Arial" w:eastAsia="Arial" w:hAnsi="Arial" w:cs="Arial"/>
                <w:sz w:val="20"/>
              </w:rPr>
              <w:t>,</w:t>
            </w:r>
            <w:r w:rsidRPr="00BF629A">
              <w:rPr>
                <w:rFonts w:ascii="Arial" w:eastAsia="Arial" w:hAnsi="Arial" w:cs="Arial"/>
                <w:sz w:val="20"/>
              </w:rPr>
              <w:t xml:space="preserve"> določi minister. </w:t>
            </w:r>
          </w:p>
          <w:p w14:paraId="5A7E0CF2" w14:textId="7B0C3141" w:rsidR="002A3C03" w:rsidRPr="00BF629A" w:rsidRDefault="002A3C03" w:rsidP="00F52536">
            <w:pPr>
              <w:pStyle w:val="Odstavekseznama"/>
              <w:spacing w:line="276" w:lineRule="auto"/>
              <w:ind w:left="360"/>
              <w:rPr>
                <w:rFonts w:ascii="Arial" w:eastAsia="Arial" w:hAnsi="Arial" w:cs="Arial"/>
                <w:sz w:val="20"/>
              </w:rPr>
            </w:pPr>
          </w:p>
          <w:p w14:paraId="2AF1882C"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EC31873"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(označevanje in predstavljanje krme)</w:t>
            </w:r>
          </w:p>
          <w:p w14:paraId="0C0C3493" w14:textId="11FBBD8C" w:rsidR="002A3C03" w:rsidRPr="00BF629A" w:rsidRDefault="4E7658A8" w:rsidP="00404C80">
            <w:pPr>
              <w:pStyle w:val="Odstavekseznama"/>
              <w:numPr>
                <w:ilvl w:val="0"/>
                <w:numId w:val="111"/>
              </w:numPr>
              <w:spacing w:line="276" w:lineRule="auto"/>
              <w:rPr>
                <w:rFonts w:ascii="Arial" w:eastAsia="Arial" w:hAnsi="Arial" w:cs="Arial"/>
                <w:sz w:val="20"/>
              </w:rPr>
            </w:pPr>
            <w:r w:rsidRPr="00BF629A">
              <w:rPr>
                <w:rFonts w:ascii="Arial" w:eastAsia="Arial" w:hAnsi="Arial" w:cs="Arial"/>
                <w:sz w:val="20"/>
              </w:rPr>
              <w:t>Nosilec dejavnosti poslovanja s krmo, ki daje krmo na trg, zagotovi, da je krma označena in predstavljena v skladu</w:t>
            </w:r>
            <w:r w:rsidR="4F939C2F" w:rsidRPr="00BF629A">
              <w:rPr>
                <w:rFonts w:ascii="Arial" w:eastAsia="Arial" w:hAnsi="Arial" w:cs="Arial"/>
                <w:sz w:val="20"/>
              </w:rPr>
              <w:t xml:space="preserve"> s tem zakonom, predpisi, izdanimi na njegovi podlagi, ter </w:t>
            </w:r>
            <w:r w:rsidR="4055D628" w:rsidRPr="00BF629A">
              <w:rPr>
                <w:rFonts w:ascii="Arial" w:eastAsia="Arial" w:hAnsi="Arial" w:cs="Arial"/>
                <w:sz w:val="20"/>
              </w:rPr>
              <w:t>Uredbo 767/2009/ES</w:t>
            </w:r>
            <w:r w:rsidRPr="00BF629A">
              <w:rPr>
                <w:rFonts w:ascii="Arial" w:eastAsia="Arial" w:hAnsi="Arial" w:cs="Arial"/>
                <w:sz w:val="20"/>
              </w:rPr>
              <w:t>.</w:t>
            </w:r>
          </w:p>
          <w:p w14:paraId="2ABDBC60" w14:textId="77777777" w:rsidR="002A3C03" w:rsidRPr="00BF629A" w:rsidRDefault="002A3C03" w:rsidP="00404C80">
            <w:pPr>
              <w:pStyle w:val="Odstavekseznama"/>
              <w:numPr>
                <w:ilvl w:val="0"/>
                <w:numId w:val="111"/>
              </w:numPr>
              <w:spacing w:line="276" w:lineRule="auto"/>
              <w:rPr>
                <w:rFonts w:ascii="Arial" w:eastAsia="Arial" w:hAnsi="Arial" w:cs="Arial"/>
                <w:sz w:val="20"/>
              </w:rPr>
            </w:pPr>
            <w:r w:rsidRPr="00BF629A">
              <w:rPr>
                <w:rFonts w:ascii="Arial" w:eastAsia="Arial" w:hAnsi="Arial" w:cs="Arial"/>
                <w:sz w:val="20"/>
              </w:rPr>
              <w:t>Proizvodi, ki so namenjeni uporabi v krmni verigi, morajo biti jasno označeni, podatki pa morajo biti točni, preverljivi in ustrezati dejanskim lastnostim krme.</w:t>
            </w:r>
          </w:p>
          <w:p w14:paraId="248601DF" w14:textId="430371B4" w:rsidR="002A3C03" w:rsidRPr="00BF629A" w:rsidRDefault="4E7658A8" w:rsidP="00404C80">
            <w:pPr>
              <w:pStyle w:val="Odstavekseznama"/>
              <w:numPr>
                <w:ilvl w:val="0"/>
                <w:numId w:val="111"/>
              </w:numPr>
              <w:spacing w:line="276" w:lineRule="auto"/>
              <w:rPr>
                <w:rFonts w:ascii="Arial" w:eastAsia="Arial" w:hAnsi="Arial" w:cs="Arial"/>
                <w:sz w:val="20"/>
              </w:rPr>
            </w:pPr>
            <w:r w:rsidRPr="00BF629A">
              <w:rPr>
                <w:rFonts w:ascii="Arial" w:eastAsia="Arial" w:hAnsi="Arial" w:cs="Arial"/>
                <w:sz w:val="20"/>
              </w:rPr>
              <w:t xml:space="preserve">Označevanje in predstavljanje krme ne </w:t>
            </w:r>
            <w:r w:rsidR="21DD3F35" w:rsidRPr="00BF629A">
              <w:rPr>
                <w:rFonts w:ascii="Arial" w:eastAsia="Arial" w:hAnsi="Arial" w:cs="Arial"/>
                <w:sz w:val="20"/>
              </w:rPr>
              <w:t>sme</w:t>
            </w:r>
            <w:r w:rsidR="7333C335" w:rsidRPr="00BF629A">
              <w:rPr>
                <w:rFonts w:ascii="Arial" w:eastAsia="Arial" w:hAnsi="Arial" w:cs="Arial"/>
                <w:sz w:val="20"/>
              </w:rPr>
              <w:t>ta</w:t>
            </w:r>
            <w:r w:rsidRPr="00BF629A">
              <w:rPr>
                <w:rFonts w:ascii="Arial" w:eastAsia="Arial" w:hAnsi="Arial" w:cs="Arial"/>
                <w:sz w:val="20"/>
              </w:rPr>
              <w:t xml:space="preserve"> zavajati uporabnika glede nameravane uporabe ali lastnosti krme.</w:t>
            </w:r>
          </w:p>
          <w:p w14:paraId="186CC390" w14:textId="0B773463" w:rsidR="002A3C03" w:rsidRPr="00BF629A" w:rsidRDefault="4E7658A8" w:rsidP="00404C80">
            <w:pPr>
              <w:pStyle w:val="Odstavekseznama"/>
              <w:numPr>
                <w:ilvl w:val="0"/>
                <w:numId w:val="111"/>
              </w:numPr>
              <w:spacing w:line="276" w:lineRule="auto"/>
              <w:rPr>
                <w:rFonts w:ascii="Arial" w:eastAsia="Arial" w:hAnsi="Arial" w:cs="Arial"/>
                <w:sz w:val="20"/>
              </w:rPr>
            </w:pPr>
            <w:r w:rsidRPr="00BF629A">
              <w:rPr>
                <w:rFonts w:ascii="Arial" w:eastAsia="Arial" w:hAnsi="Arial" w:cs="Arial"/>
                <w:sz w:val="20"/>
              </w:rPr>
              <w:t xml:space="preserve">Na oznaki krmnih proizvodov se ne </w:t>
            </w:r>
            <w:r w:rsidR="65425C6A" w:rsidRPr="00BF629A">
              <w:rPr>
                <w:rFonts w:ascii="Arial" w:eastAsia="Arial" w:hAnsi="Arial" w:cs="Arial"/>
                <w:sz w:val="20"/>
              </w:rPr>
              <w:t>sme</w:t>
            </w:r>
            <w:r w:rsidR="750E5924" w:rsidRPr="00BF629A">
              <w:rPr>
                <w:rFonts w:ascii="Arial" w:eastAsia="Arial" w:hAnsi="Arial" w:cs="Arial"/>
                <w:sz w:val="20"/>
              </w:rPr>
              <w:t>jo</w:t>
            </w:r>
            <w:r w:rsidRPr="00BF629A">
              <w:rPr>
                <w:rFonts w:ascii="Arial" w:eastAsia="Arial" w:hAnsi="Arial" w:cs="Arial"/>
                <w:sz w:val="20"/>
              </w:rPr>
              <w:t xml:space="preserve"> navajati</w:t>
            </w:r>
            <w:r w:rsidR="7E06C1DB" w:rsidRPr="00BF629A">
              <w:rPr>
                <w:rFonts w:ascii="Arial" w:eastAsia="Arial" w:hAnsi="Arial" w:cs="Arial"/>
                <w:sz w:val="20"/>
              </w:rPr>
              <w:t xml:space="preserve"> zlasti</w:t>
            </w:r>
            <w:r w:rsidR="7AB4F23E" w:rsidRPr="00BF629A">
              <w:rPr>
                <w:rFonts w:ascii="Arial" w:eastAsia="Arial" w:hAnsi="Arial" w:cs="Arial"/>
                <w:sz w:val="20"/>
              </w:rPr>
              <w:t>:</w:t>
            </w:r>
          </w:p>
          <w:p w14:paraId="1BECC251" w14:textId="535FAA6D" w:rsidR="002A3C03" w:rsidRPr="00BF629A" w:rsidRDefault="65425C6A" w:rsidP="00404C80">
            <w:pPr>
              <w:pStyle w:val="Odstavekseznama"/>
              <w:numPr>
                <w:ilvl w:val="0"/>
                <w:numId w:val="51"/>
              </w:numPr>
              <w:spacing w:line="276" w:lineRule="auto"/>
              <w:rPr>
                <w:rFonts w:ascii="Arial" w:eastAsia="Arial" w:hAnsi="Arial" w:cs="Arial"/>
                <w:sz w:val="20"/>
              </w:rPr>
            </w:pPr>
            <w:r w:rsidRPr="00BF629A">
              <w:rPr>
                <w:rFonts w:ascii="Arial" w:eastAsia="Arial" w:hAnsi="Arial" w:cs="Arial"/>
                <w:sz w:val="20"/>
              </w:rPr>
              <w:t>trditv</w:t>
            </w:r>
            <w:r w:rsidR="5C76DA22" w:rsidRPr="00BF629A">
              <w:rPr>
                <w:rFonts w:ascii="Arial" w:eastAsia="Arial" w:hAnsi="Arial" w:cs="Arial"/>
                <w:sz w:val="20"/>
              </w:rPr>
              <w:t>e</w:t>
            </w:r>
            <w:r w:rsidR="4E7658A8" w:rsidRPr="00BF629A">
              <w:rPr>
                <w:rFonts w:ascii="Arial" w:eastAsia="Arial" w:hAnsi="Arial" w:cs="Arial"/>
                <w:sz w:val="20"/>
              </w:rPr>
              <w:t>, da krma preprečuje ali zdravi bolezen, razen v primeru medicirane krme, kokcidiostatikov in histomonostatikov</w:t>
            </w:r>
            <w:r w:rsidR="36568837" w:rsidRPr="00BF629A">
              <w:rPr>
                <w:rFonts w:ascii="Arial" w:eastAsia="Arial" w:hAnsi="Arial" w:cs="Arial"/>
                <w:sz w:val="20"/>
              </w:rPr>
              <w:t>;</w:t>
            </w:r>
          </w:p>
          <w:p w14:paraId="45356145" w14:textId="43F5E58D" w:rsidR="002A3C03" w:rsidRPr="00BF629A" w:rsidRDefault="7EA1126B" w:rsidP="00404C80">
            <w:pPr>
              <w:pStyle w:val="Odstavekseznama"/>
              <w:numPr>
                <w:ilvl w:val="0"/>
                <w:numId w:val="51"/>
              </w:numPr>
              <w:spacing w:line="276" w:lineRule="auto"/>
              <w:rPr>
                <w:rFonts w:ascii="Arial" w:eastAsia="Arial" w:hAnsi="Arial" w:cs="Arial"/>
                <w:sz w:val="20"/>
              </w:rPr>
            </w:pPr>
            <w:r w:rsidRPr="00BF629A">
              <w:rPr>
                <w:rFonts w:ascii="Arial" w:eastAsia="Arial" w:hAnsi="Arial" w:cs="Arial"/>
                <w:sz w:val="20"/>
              </w:rPr>
              <w:t>trditve</w:t>
            </w:r>
            <w:r w:rsidR="3E816EF3" w:rsidRPr="00BF629A">
              <w:rPr>
                <w:rFonts w:ascii="Arial" w:eastAsia="Arial" w:hAnsi="Arial" w:cs="Arial"/>
                <w:sz w:val="20"/>
              </w:rPr>
              <w:t xml:space="preserve">, </w:t>
            </w:r>
            <w:r w:rsidR="781F7729" w:rsidRPr="00BF629A">
              <w:rPr>
                <w:rFonts w:ascii="Arial" w:eastAsia="Arial" w:hAnsi="Arial" w:cs="Arial"/>
                <w:sz w:val="20"/>
              </w:rPr>
              <w:t>da ima krma posebne prehranske lastnosti, razen dovoljenih pri dietetični krmi</w:t>
            </w:r>
            <w:r w:rsidR="0FD2F1F8" w:rsidRPr="00BF629A">
              <w:rPr>
                <w:rFonts w:ascii="Arial" w:eastAsia="Arial" w:hAnsi="Arial" w:cs="Arial"/>
                <w:sz w:val="20"/>
              </w:rPr>
              <w:t>;</w:t>
            </w:r>
            <w:r w:rsidR="781F7729" w:rsidRPr="00BF629A">
              <w:rPr>
                <w:rFonts w:ascii="Arial" w:eastAsia="Arial" w:hAnsi="Arial" w:cs="Arial"/>
                <w:sz w:val="20"/>
              </w:rPr>
              <w:t xml:space="preserve"> </w:t>
            </w:r>
          </w:p>
          <w:p w14:paraId="72B1BD4A" w14:textId="267F8D8D" w:rsidR="002A3C03" w:rsidRPr="00BF629A" w:rsidRDefault="2A06B9E2" w:rsidP="00404C80">
            <w:pPr>
              <w:pStyle w:val="Odstavekseznama"/>
              <w:numPr>
                <w:ilvl w:val="0"/>
                <w:numId w:val="51"/>
              </w:numPr>
              <w:spacing w:line="276" w:lineRule="auto"/>
              <w:rPr>
                <w:rFonts w:ascii="Arial" w:eastAsia="Arial" w:hAnsi="Arial" w:cs="Arial"/>
                <w:sz w:val="20"/>
              </w:rPr>
            </w:pPr>
            <w:r w:rsidRPr="00BF629A">
              <w:rPr>
                <w:rFonts w:ascii="Arial" w:eastAsia="Arial" w:hAnsi="Arial" w:cs="Arial"/>
                <w:sz w:val="20"/>
              </w:rPr>
              <w:t xml:space="preserve">trditve, da ima krma </w:t>
            </w:r>
            <w:r w:rsidR="6E61DE27" w:rsidRPr="00BF629A">
              <w:rPr>
                <w:rFonts w:ascii="Arial" w:eastAsia="Arial" w:hAnsi="Arial" w:cs="Arial"/>
                <w:sz w:val="20"/>
              </w:rPr>
              <w:t xml:space="preserve">farmakološke ali </w:t>
            </w:r>
            <w:r w:rsidR="781F7729" w:rsidRPr="00BF629A">
              <w:rPr>
                <w:rFonts w:ascii="Arial" w:eastAsia="Arial" w:hAnsi="Arial" w:cs="Arial"/>
                <w:sz w:val="20"/>
              </w:rPr>
              <w:t>imunološk</w:t>
            </w:r>
            <w:r w:rsidR="1C13A182" w:rsidRPr="00BF629A">
              <w:rPr>
                <w:rFonts w:ascii="Arial" w:eastAsia="Arial" w:hAnsi="Arial" w:cs="Arial"/>
                <w:sz w:val="20"/>
              </w:rPr>
              <w:t>e</w:t>
            </w:r>
            <w:r w:rsidR="781F7729" w:rsidRPr="00BF629A">
              <w:rPr>
                <w:rFonts w:ascii="Arial" w:eastAsia="Arial" w:hAnsi="Arial" w:cs="Arial"/>
                <w:sz w:val="20"/>
              </w:rPr>
              <w:t xml:space="preserve"> lastnost</w:t>
            </w:r>
            <w:r w:rsidR="2DA8AFAE" w:rsidRPr="00BF629A">
              <w:rPr>
                <w:rFonts w:ascii="Arial" w:eastAsia="Arial" w:hAnsi="Arial" w:cs="Arial"/>
                <w:sz w:val="20"/>
              </w:rPr>
              <w:t>i</w:t>
            </w:r>
            <w:r w:rsidR="5EA6EE25" w:rsidRPr="00BF629A">
              <w:rPr>
                <w:rFonts w:ascii="Arial" w:eastAsia="Arial" w:hAnsi="Arial" w:cs="Arial"/>
                <w:sz w:val="20"/>
              </w:rPr>
              <w:t>;</w:t>
            </w:r>
          </w:p>
          <w:p w14:paraId="77A110FA" w14:textId="62013F55" w:rsidR="002A3C03" w:rsidRPr="00BF629A" w:rsidRDefault="4DDF365B" w:rsidP="1271A91E">
            <w:pPr>
              <w:pStyle w:val="Odstavekseznama"/>
              <w:numPr>
                <w:ilvl w:val="0"/>
                <w:numId w:val="51"/>
              </w:numPr>
              <w:spacing w:line="276" w:lineRule="auto"/>
              <w:rPr>
                <w:rFonts w:ascii="Arial" w:eastAsia="Arial" w:hAnsi="Arial" w:cs="Arial"/>
                <w:sz w:val="20"/>
              </w:rPr>
            </w:pPr>
            <w:r w:rsidRPr="00BF629A">
              <w:rPr>
                <w:rFonts w:ascii="Arial" w:eastAsia="Arial" w:hAnsi="Arial" w:cs="Arial"/>
                <w:sz w:val="20"/>
              </w:rPr>
              <w:t>t</w:t>
            </w:r>
            <w:r w:rsidR="58CF9CF9" w:rsidRPr="00BF629A">
              <w:rPr>
                <w:rFonts w:ascii="Arial" w:eastAsia="Arial" w:hAnsi="Arial" w:cs="Arial"/>
                <w:sz w:val="20"/>
              </w:rPr>
              <w:t xml:space="preserve">rditve, da ima krma </w:t>
            </w:r>
            <w:r w:rsidR="15F8D9BB" w:rsidRPr="00BF629A">
              <w:rPr>
                <w:rFonts w:ascii="Arial" w:eastAsia="Arial" w:hAnsi="Arial" w:cs="Arial"/>
                <w:sz w:val="20"/>
              </w:rPr>
              <w:t>lastnosti, ki jih krma nima</w:t>
            </w:r>
            <w:r w:rsidR="0B536F65" w:rsidRPr="00BF629A">
              <w:rPr>
                <w:rFonts w:ascii="Arial" w:eastAsia="Arial" w:hAnsi="Arial" w:cs="Arial"/>
                <w:sz w:val="20"/>
              </w:rPr>
              <w:t xml:space="preserve"> ali </w:t>
            </w:r>
            <w:r w:rsidR="7C6BD3EC" w:rsidRPr="00BF629A">
              <w:rPr>
                <w:rFonts w:ascii="Arial" w:eastAsia="Arial" w:hAnsi="Arial" w:cs="Arial"/>
                <w:sz w:val="20"/>
              </w:rPr>
              <w:t xml:space="preserve">da ima </w:t>
            </w:r>
            <w:r w:rsidR="1391E26B" w:rsidRPr="00BF629A">
              <w:rPr>
                <w:rFonts w:ascii="Arial" w:eastAsia="Arial" w:hAnsi="Arial" w:cs="Arial"/>
                <w:sz w:val="20"/>
              </w:rPr>
              <w:t>lastnosti, ki jih imajo tudi sorodni proizvodi.</w:t>
            </w:r>
          </w:p>
          <w:p w14:paraId="22BF7253" w14:textId="1495038E" w:rsidR="00B42D21" w:rsidRPr="00BF629A" w:rsidRDefault="05F0B91F" w:rsidP="00971EA8">
            <w:pPr>
              <w:pStyle w:val="Odstavekseznama"/>
              <w:numPr>
                <w:ilvl w:val="0"/>
                <w:numId w:val="111"/>
              </w:numPr>
              <w:spacing w:line="276" w:lineRule="auto"/>
              <w:rPr>
                <w:rFonts w:ascii="Arial" w:eastAsia="Arial" w:hAnsi="Arial" w:cs="Arial"/>
                <w:sz w:val="20"/>
              </w:rPr>
            </w:pPr>
            <w:r w:rsidRPr="00BF629A">
              <w:rPr>
                <w:rFonts w:ascii="Arial" w:eastAsia="Arial" w:hAnsi="Arial" w:cs="Arial"/>
                <w:sz w:val="20"/>
              </w:rPr>
              <w:t>Na oznaki krmn</w:t>
            </w:r>
            <w:r w:rsidR="3C777E64" w:rsidRPr="00BF629A">
              <w:rPr>
                <w:rFonts w:ascii="Arial" w:eastAsia="Arial" w:hAnsi="Arial" w:cs="Arial"/>
                <w:sz w:val="20"/>
              </w:rPr>
              <w:t>ih</w:t>
            </w:r>
            <w:r w:rsidRPr="00BF629A">
              <w:rPr>
                <w:rFonts w:ascii="Arial" w:eastAsia="Arial" w:hAnsi="Arial" w:cs="Arial"/>
                <w:sz w:val="20"/>
              </w:rPr>
              <w:t xml:space="preserve"> mešanic za hišne živali se imena posamičnih krmil, ki so bila uporabljena pri proizvodnji krmnih mešanic, lahko nadomesti</w:t>
            </w:r>
            <w:r w:rsidR="3FA9EFF3" w:rsidRPr="00BF629A">
              <w:rPr>
                <w:rFonts w:ascii="Arial" w:eastAsia="Arial" w:hAnsi="Arial" w:cs="Arial"/>
                <w:sz w:val="20"/>
              </w:rPr>
              <w:t>jo</w:t>
            </w:r>
            <w:r w:rsidRPr="00BF629A">
              <w:rPr>
                <w:rFonts w:ascii="Arial" w:eastAsia="Arial" w:hAnsi="Arial" w:cs="Arial"/>
                <w:sz w:val="20"/>
              </w:rPr>
              <w:t xml:space="preserve"> z imen</w:t>
            </w:r>
            <w:r w:rsidR="13A5788D" w:rsidRPr="00BF629A">
              <w:rPr>
                <w:rFonts w:ascii="Arial" w:eastAsia="Arial" w:hAnsi="Arial" w:cs="Arial"/>
                <w:sz w:val="20"/>
              </w:rPr>
              <w:t>i</w:t>
            </w:r>
            <w:r w:rsidRPr="00BF629A">
              <w:rPr>
                <w:rFonts w:ascii="Arial" w:eastAsia="Arial" w:hAnsi="Arial" w:cs="Arial"/>
                <w:sz w:val="20"/>
              </w:rPr>
              <w:t xml:space="preserve"> kategorije</w:t>
            </w:r>
            <w:r w:rsidR="286D04AE" w:rsidRPr="00BF629A">
              <w:rPr>
                <w:rFonts w:ascii="Arial" w:eastAsia="Arial" w:hAnsi="Arial" w:cs="Arial"/>
                <w:sz w:val="20"/>
              </w:rPr>
              <w:t>,</w:t>
            </w:r>
            <w:r w:rsidRPr="00BF629A">
              <w:rPr>
                <w:rFonts w:ascii="Arial" w:eastAsia="Arial" w:hAnsi="Arial" w:cs="Arial"/>
                <w:sz w:val="20"/>
              </w:rPr>
              <w:t xml:space="preserve"> v kater</w:t>
            </w:r>
            <w:r w:rsidR="34865385" w:rsidRPr="00BF629A">
              <w:rPr>
                <w:rFonts w:ascii="Arial" w:eastAsia="Arial" w:hAnsi="Arial" w:cs="Arial"/>
                <w:sz w:val="20"/>
              </w:rPr>
              <w:t>e</w:t>
            </w:r>
            <w:r w:rsidRPr="00BF629A">
              <w:rPr>
                <w:rFonts w:ascii="Arial" w:eastAsia="Arial" w:hAnsi="Arial" w:cs="Arial"/>
                <w:sz w:val="20"/>
              </w:rPr>
              <w:t xml:space="preserve"> so uvrščena posamezna posamična krmila.</w:t>
            </w:r>
          </w:p>
          <w:p w14:paraId="0C9381D1" w14:textId="6B45914F" w:rsidR="002A3C03" w:rsidRPr="00BF629A" w:rsidRDefault="06C41C5B" w:rsidP="00F52536">
            <w:pPr>
              <w:pStyle w:val="Odstavekseznama"/>
              <w:numPr>
                <w:ilvl w:val="0"/>
                <w:numId w:val="111"/>
              </w:numPr>
              <w:spacing w:line="276" w:lineRule="auto"/>
              <w:rPr>
                <w:rFonts w:ascii="Arial" w:eastAsia="Arial" w:hAnsi="Arial" w:cs="Arial"/>
                <w:sz w:val="20"/>
              </w:rPr>
            </w:pPr>
            <w:r w:rsidRPr="00BF629A">
              <w:rPr>
                <w:rFonts w:ascii="Arial" w:eastAsia="Arial" w:hAnsi="Arial" w:cs="Arial"/>
                <w:sz w:val="20"/>
              </w:rPr>
              <w:t>Minister določi kategorije posamičnih krmil</w:t>
            </w:r>
            <w:r w:rsidR="4C2E52B0" w:rsidRPr="00BF629A">
              <w:rPr>
                <w:rFonts w:ascii="Arial" w:eastAsia="Arial" w:hAnsi="Arial" w:cs="Arial"/>
                <w:sz w:val="20"/>
              </w:rPr>
              <w:t xml:space="preserve"> iz prejšnjega odstavka</w:t>
            </w:r>
            <w:r w:rsidRPr="00BF629A">
              <w:rPr>
                <w:rFonts w:ascii="Arial" w:eastAsia="Arial" w:hAnsi="Arial" w:cs="Arial"/>
                <w:sz w:val="20"/>
              </w:rPr>
              <w:t>, ki se lahko uporabijo na oznak</w:t>
            </w:r>
            <w:r w:rsidR="6D431D43" w:rsidRPr="00BF629A">
              <w:rPr>
                <w:rFonts w:ascii="Arial" w:eastAsia="Arial" w:hAnsi="Arial" w:cs="Arial"/>
                <w:sz w:val="20"/>
              </w:rPr>
              <w:t>ah</w:t>
            </w:r>
            <w:r w:rsidRPr="00BF629A">
              <w:rPr>
                <w:rFonts w:ascii="Arial" w:eastAsia="Arial" w:hAnsi="Arial" w:cs="Arial"/>
                <w:sz w:val="20"/>
              </w:rPr>
              <w:t xml:space="preserve"> krmnih mešanic za hišne živali.</w:t>
            </w:r>
          </w:p>
          <w:p w14:paraId="5DD46645" w14:textId="77777777" w:rsidR="002A3C03" w:rsidRPr="00BF629A" w:rsidRDefault="002A3C03" w:rsidP="002A3C03">
            <w:pPr>
              <w:spacing w:line="276" w:lineRule="auto"/>
              <w:jc w:val="center"/>
              <w:rPr>
                <w:rFonts w:eastAsia="Arial" w:cs="Arial"/>
                <w:szCs w:val="20"/>
              </w:rPr>
            </w:pPr>
            <w:r w:rsidRPr="00BF629A">
              <w:rPr>
                <w:rFonts w:eastAsia="Arial" w:cs="Arial"/>
                <w:szCs w:val="20"/>
              </w:rPr>
              <w:t xml:space="preserve"> </w:t>
            </w:r>
          </w:p>
          <w:p w14:paraId="4E5ADA30"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86376B9"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(ekološka krma)</w:t>
            </w:r>
          </w:p>
          <w:p w14:paraId="1D652317" w14:textId="236AC3F8" w:rsidR="002A3C03" w:rsidRPr="00BF629A" w:rsidRDefault="781F7729">
            <w:pPr>
              <w:spacing w:line="276" w:lineRule="auto"/>
              <w:jc w:val="both"/>
              <w:rPr>
                <w:rFonts w:eastAsia="Arial" w:cs="Arial"/>
                <w:szCs w:val="20"/>
              </w:rPr>
            </w:pPr>
            <w:r w:rsidRPr="00BF629A">
              <w:rPr>
                <w:rFonts w:eastAsia="Arial" w:cs="Arial"/>
                <w:szCs w:val="20"/>
              </w:rPr>
              <w:t xml:space="preserve">Ekološka krma mora biti pridelana </w:t>
            </w:r>
            <w:r w:rsidR="48256D9A" w:rsidRPr="00BF629A">
              <w:rPr>
                <w:rFonts w:eastAsia="Arial" w:cs="Arial"/>
                <w:szCs w:val="20"/>
              </w:rPr>
              <w:t>ali</w:t>
            </w:r>
            <w:r w:rsidRPr="00BF629A">
              <w:rPr>
                <w:rFonts w:eastAsia="Arial" w:cs="Arial"/>
                <w:szCs w:val="20"/>
              </w:rPr>
              <w:t xml:space="preserve"> proizvedena in </w:t>
            </w:r>
            <w:r w:rsidR="07B9F3DB" w:rsidRPr="00BF629A">
              <w:rPr>
                <w:rFonts w:eastAsia="Arial" w:cs="Arial"/>
                <w:szCs w:val="20"/>
              </w:rPr>
              <w:t>na trgu</w:t>
            </w:r>
            <w:r w:rsidRPr="00BF629A">
              <w:rPr>
                <w:rFonts w:eastAsia="Arial" w:cs="Arial"/>
                <w:szCs w:val="20"/>
              </w:rPr>
              <w:t xml:space="preserve"> označena v skladu </w:t>
            </w:r>
            <w:r w:rsidR="40096D75" w:rsidRPr="00BF629A">
              <w:rPr>
                <w:rFonts w:eastAsia="Arial" w:cs="Arial"/>
                <w:szCs w:val="20"/>
              </w:rPr>
              <w:t>z</w:t>
            </w:r>
            <w:r w:rsidRPr="00BF629A">
              <w:rPr>
                <w:rFonts w:eastAsia="Arial" w:cs="Arial"/>
                <w:szCs w:val="20"/>
              </w:rPr>
              <w:t xml:space="preserve"> </w:t>
            </w:r>
            <w:r w:rsidR="2CC8813E" w:rsidRPr="00BF629A">
              <w:rPr>
                <w:rFonts w:eastAsia="Arial" w:cs="Arial"/>
                <w:szCs w:val="20"/>
              </w:rPr>
              <w:t>U</w:t>
            </w:r>
            <w:r w:rsidR="10229F4C" w:rsidRPr="00BF629A">
              <w:rPr>
                <w:rFonts w:eastAsia="Arial" w:cs="Arial"/>
                <w:szCs w:val="20"/>
              </w:rPr>
              <w:t>redbo</w:t>
            </w:r>
            <w:r w:rsidR="2BDFCD31" w:rsidRPr="00BF629A">
              <w:rPr>
                <w:rFonts w:eastAsia="Arial" w:cs="Arial"/>
                <w:szCs w:val="20"/>
              </w:rPr>
              <w:t xml:space="preserve"> 848/2018/EU</w:t>
            </w:r>
            <w:r w:rsidRPr="00BF629A">
              <w:rPr>
                <w:rFonts w:eastAsia="Arial" w:cs="Arial"/>
                <w:szCs w:val="20"/>
              </w:rPr>
              <w:t>.</w:t>
            </w:r>
          </w:p>
          <w:p w14:paraId="66978A9C" w14:textId="77777777" w:rsidR="002A3C03" w:rsidRPr="00BF629A" w:rsidRDefault="002A3C03" w:rsidP="002A12DE">
            <w:pPr>
              <w:spacing w:before="40" w:line="276" w:lineRule="auto"/>
              <w:rPr>
                <w:rFonts w:eastAsia="Arial" w:cs="Arial"/>
                <w:szCs w:val="20"/>
              </w:rPr>
            </w:pPr>
            <w:r w:rsidRPr="00BF629A">
              <w:rPr>
                <w:rFonts w:eastAsia="Arial" w:cs="Arial"/>
                <w:szCs w:val="20"/>
              </w:rPr>
              <w:t xml:space="preserve"> </w:t>
            </w:r>
          </w:p>
          <w:p w14:paraId="1A0E1184"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BBCEE54"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(medicirana krma in vmesni proizvodi)</w:t>
            </w:r>
          </w:p>
          <w:p w14:paraId="482800AB" w14:textId="3DAD7065" w:rsidR="002A3C03" w:rsidRPr="00BF629A" w:rsidRDefault="6360D282" w:rsidP="74D18CF8">
            <w:pPr>
              <w:pStyle w:val="Odstavekseznama"/>
              <w:numPr>
                <w:ilvl w:val="0"/>
                <w:numId w:val="150"/>
              </w:numPr>
              <w:spacing w:line="276" w:lineRule="auto"/>
              <w:ind w:left="360"/>
              <w:rPr>
                <w:rFonts w:ascii="Arial" w:eastAsia="Arial" w:hAnsi="Arial" w:cs="Arial"/>
                <w:sz w:val="20"/>
              </w:rPr>
            </w:pPr>
            <w:r w:rsidRPr="00BF629A">
              <w:rPr>
                <w:rFonts w:ascii="Arial" w:eastAsia="Arial" w:hAnsi="Arial" w:cs="Arial"/>
                <w:sz w:val="20"/>
              </w:rPr>
              <w:t xml:space="preserve">Nosilec dejavnosti poslovanja s krmo proizvaja, prevaža, skladišči, daje na trg, uporablja in izvaža medicirano krmo </w:t>
            </w:r>
            <w:r w:rsidR="68CB11C0" w:rsidRPr="00BF629A">
              <w:rPr>
                <w:rFonts w:ascii="Arial" w:eastAsia="Arial" w:hAnsi="Arial" w:cs="Arial"/>
                <w:sz w:val="20"/>
              </w:rPr>
              <w:t>in</w:t>
            </w:r>
            <w:r w:rsidRPr="00BF629A">
              <w:rPr>
                <w:rFonts w:ascii="Arial" w:eastAsia="Arial" w:hAnsi="Arial" w:cs="Arial"/>
                <w:sz w:val="20"/>
              </w:rPr>
              <w:t xml:space="preserve"> vmesne proizvode </w:t>
            </w:r>
            <w:r w:rsidR="66C929CD" w:rsidRPr="00BF629A">
              <w:rPr>
                <w:rFonts w:ascii="Arial" w:eastAsia="Arial" w:hAnsi="Arial" w:cs="Arial"/>
                <w:sz w:val="20"/>
              </w:rPr>
              <w:t>v skladu s pogoji</w:t>
            </w:r>
            <w:r w:rsidRPr="00BF629A">
              <w:rPr>
                <w:rFonts w:ascii="Arial" w:eastAsia="Arial" w:hAnsi="Arial" w:cs="Arial"/>
                <w:sz w:val="20"/>
              </w:rPr>
              <w:t xml:space="preserve">, </w:t>
            </w:r>
            <w:r w:rsidR="1E91F037" w:rsidRPr="00BF629A">
              <w:rPr>
                <w:rFonts w:ascii="Arial" w:eastAsia="Arial" w:hAnsi="Arial" w:cs="Arial"/>
                <w:sz w:val="20"/>
              </w:rPr>
              <w:t>določenimi s tem zakonom, predpisi</w:t>
            </w:r>
            <w:r w:rsidR="01594C8D" w:rsidRPr="00BF629A">
              <w:rPr>
                <w:rFonts w:ascii="Arial" w:eastAsia="Arial" w:hAnsi="Arial" w:cs="Arial"/>
                <w:sz w:val="20"/>
              </w:rPr>
              <w:t>,</w:t>
            </w:r>
            <w:r w:rsidR="1E91F037" w:rsidRPr="00BF629A">
              <w:rPr>
                <w:rFonts w:ascii="Arial" w:eastAsia="Arial" w:hAnsi="Arial" w:cs="Arial"/>
                <w:sz w:val="20"/>
              </w:rPr>
              <w:t xml:space="preserve"> izdanimi na njegovi podlagi</w:t>
            </w:r>
            <w:r w:rsidR="1660BBEB" w:rsidRPr="00BF629A">
              <w:rPr>
                <w:rFonts w:ascii="Arial" w:eastAsia="Arial" w:hAnsi="Arial" w:cs="Arial"/>
                <w:sz w:val="20"/>
              </w:rPr>
              <w:t>,</w:t>
            </w:r>
            <w:r w:rsidR="72051012" w:rsidRPr="00BF629A">
              <w:rPr>
                <w:rFonts w:ascii="Arial" w:eastAsia="Arial" w:hAnsi="Arial" w:cs="Arial"/>
                <w:sz w:val="20"/>
              </w:rPr>
              <w:t xml:space="preserve"> ter</w:t>
            </w:r>
            <w:r w:rsidRPr="00BF629A">
              <w:rPr>
                <w:rFonts w:ascii="Arial" w:eastAsia="Arial" w:hAnsi="Arial" w:cs="Arial"/>
                <w:sz w:val="20"/>
              </w:rPr>
              <w:t xml:space="preserve"> </w:t>
            </w:r>
            <w:r w:rsidR="700EF154" w:rsidRPr="00BF629A">
              <w:rPr>
                <w:rFonts w:ascii="Arial" w:eastAsia="Arial" w:hAnsi="Arial" w:cs="Arial"/>
                <w:sz w:val="20"/>
              </w:rPr>
              <w:t>uredbo EU</w:t>
            </w:r>
            <w:r w:rsidR="29BC76B8" w:rsidRPr="00BF629A">
              <w:rPr>
                <w:rFonts w:ascii="Arial" w:eastAsia="Arial" w:hAnsi="Arial" w:cs="Arial"/>
                <w:sz w:val="20"/>
              </w:rPr>
              <w:t>, ki ureja medicirano krmo</w:t>
            </w:r>
            <w:r w:rsidRPr="00BF629A">
              <w:rPr>
                <w:rFonts w:ascii="Arial" w:eastAsia="Arial" w:hAnsi="Arial" w:cs="Arial"/>
                <w:sz w:val="20"/>
              </w:rPr>
              <w:t xml:space="preserve">. </w:t>
            </w:r>
          </w:p>
          <w:p w14:paraId="7784FE95" w14:textId="0081C6B9" w:rsidR="002A3C03" w:rsidRPr="00BF629A" w:rsidRDefault="0A9655B8" w:rsidP="00404C80">
            <w:pPr>
              <w:pStyle w:val="Odstavekseznama"/>
              <w:numPr>
                <w:ilvl w:val="0"/>
                <w:numId w:val="150"/>
              </w:numPr>
              <w:spacing w:line="276" w:lineRule="auto"/>
              <w:ind w:left="360"/>
              <w:rPr>
                <w:rFonts w:ascii="Arial" w:eastAsia="Arial" w:hAnsi="Arial" w:cs="Arial"/>
                <w:sz w:val="20"/>
              </w:rPr>
            </w:pPr>
            <w:r w:rsidRPr="00BF629A">
              <w:rPr>
                <w:rFonts w:ascii="Arial" w:eastAsia="Arial" w:hAnsi="Arial" w:cs="Arial"/>
                <w:sz w:val="20"/>
              </w:rPr>
              <w:t>Za izvajanje tretjega odstavka 4. člena Uredbe 2019/4/EU je dovoljeno dajanje na trg vmesnih proizvodov med obrati, ki so odobreni ali registrirani v skladu s 13. členom Uredbe 2019/4/EU.</w:t>
            </w:r>
          </w:p>
          <w:p w14:paraId="384938A7" w14:textId="5AE360EC" w:rsidR="002A3C03" w:rsidRPr="00BF629A" w:rsidRDefault="1CF1CD59" w:rsidP="1271A91E">
            <w:pPr>
              <w:pStyle w:val="Odstavekseznama"/>
              <w:numPr>
                <w:ilvl w:val="0"/>
                <w:numId w:val="150"/>
              </w:numPr>
              <w:spacing w:line="276" w:lineRule="auto"/>
              <w:ind w:left="360"/>
              <w:rPr>
                <w:rFonts w:ascii="Arial" w:eastAsia="Arial" w:hAnsi="Arial" w:cs="Arial"/>
                <w:sz w:val="20"/>
              </w:rPr>
            </w:pPr>
            <w:r w:rsidRPr="00BF629A">
              <w:rPr>
                <w:rFonts w:ascii="Arial" w:eastAsia="Arial" w:hAnsi="Arial" w:cs="Arial"/>
                <w:sz w:val="20"/>
              </w:rPr>
              <w:lastRenderedPageBreak/>
              <w:t xml:space="preserve">Za izvajanje 12. člena Uredbe 2019/4/EU se za ugotavljanje, ali so zdravila za uporabo v veterinarski medicini, ki se uporabljajo za proizvodnjo medicirane krme ali vmesnih proizvodov, dovoljena v Republiki Sloveniji, uporabljajo podatki evropske baze zdravil za uporabo v veterinarski medicini, ki je dostopna preko spletne </w:t>
            </w:r>
            <w:r w:rsidR="4157C192" w:rsidRPr="00BF629A">
              <w:rPr>
                <w:rFonts w:ascii="Arial" w:eastAsia="Arial" w:hAnsi="Arial" w:cs="Arial"/>
                <w:sz w:val="20"/>
              </w:rPr>
              <w:t>strani</w:t>
            </w:r>
            <w:r w:rsidRPr="00BF629A">
              <w:rPr>
                <w:rFonts w:ascii="Arial" w:eastAsia="Arial" w:hAnsi="Arial" w:cs="Arial"/>
                <w:sz w:val="20"/>
              </w:rPr>
              <w:t xml:space="preserve"> Javne agencije Republike Slovenije za zdravila in medicinske pripomočke.</w:t>
            </w:r>
          </w:p>
          <w:p w14:paraId="72FD67FF" w14:textId="7917168B" w:rsidR="002A3C03" w:rsidRPr="00BF629A" w:rsidRDefault="1C3F8C02" w:rsidP="00404C80">
            <w:pPr>
              <w:pStyle w:val="Odstavekseznama"/>
              <w:numPr>
                <w:ilvl w:val="0"/>
                <w:numId w:val="150"/>
              </w:numPr>
              <w:spacing w:line="276" w:lineRule="auto"/>
              <w:ind w:left="360"/>
              <w:rPr>
                <w:rFonts w:ascii="Arial" w:eastAsia="Arial" w:hAnsi="Arial" w:cs="Arial"/>
                <w:sz w:val="20"/>
              </w:rPr>
            </w:pPr>
            <w:r w:rsidRPr="00BF629A">
              <w:rPr>
                <w:rFonts w:ascii="Arial" w:eastAsia="Arial" w:hAnsi="Arial" w:cs="Arial"/>
                <w:sz w:val="20"/>
              </w:rPr>
              <w:t>Za izvajanje</w:t>
            </w:r>
            <w:r w:rsidR="680662A3" w:rsidRPr="00BF629A">
              <w:rPr>
                <w:rFonts w:ascii="Arial" w:eastAsia="Arial" w:hAnsi="Arial" w:cs="Arial"/>
                <w:sz w:val="20"/>
              </w:rPr>
              <w:t xml:space="preserve"> </w:t>
            </w:r>
            <w:r w:rsidR="0A846010" w:rsidRPr="00BF629A">
              <w:rPr>
                <w:rFonts w:ascii="Arial" w:eastAsia="Arial" w:hAnsi="Arial" w:cs="Arial"/>
                <w:sz w:val="20"/>
              </w:rPr>
              <w:t>tretjega odstavka</w:t>
            </w:r>
            <w:r w:rsidR="61C695FF" w:rsidRPr="00BF629A">
              <w:rPr>
                <w:rFonts w:ascii="Arial" w:eastAsia="Arial" w:hAnsi="Arial" w:cs="Arial"/>
                <w:sz w:val="20"/>
              </w:rPr>
              <w:t xml:space="preserve"> 17</w:t>
            </w:r>
            <w:r w:rsidR="4B9DA5D5" w:rsidRPr="00BF629A">
              <w:rPr>
                <w:rFonts w:ascii="Arial" w:eastAsia="Arial" w:hAnsi="Arial" w:cs="Arial"/>
                <w:sz w:val="20"/>
              </w:rPr>
              <w:t>.</w:t>
            </w:r>
            <w:r w:rsidR="61C695FF" w:rsidRPr="00BF629A">
              <w:rPr>
                <w:rFonts w:ascii="Arial" w:eastAsia="Arial" w:hAnsi="Arial" w:cs="Arial"/>
                <w:sz w:val="20"/>
              </w:rPr>
              <w:t xml:space="preserve"> </w:t>
            </w:r>
            <w:r w:rsidR="4C4C983F" w:rsidRPr="00BF629A">
              <w:rPr>
                <w:rFonts w:ascii="Arial" w:eastAsia="Arial" w:hAnsi="Arial" w:cs="Arial"/>
                <w:sz w:val="20"/>
              </w:rPr>
              <w:t>č</w:t>
            </w:r>
            <w:r w:rsidR="61C695FF" w:rsidRPr="00BF629A">
              <w:rPr>
                <w:rFonts w:ascii="Arial" w:eastAsia="Arial" w:hAnsi="Arial" w:cs="Arial"/>
                <w:sz w:val="20"/>
              </w:rPr>
              <w:t>lena Uredbe</w:t>
            </w:r>
            <w:r w:rsidR="67E6EF6A" w:rsidRPr="00BF629A">
              <w:rPr>
                <w:rFonts w:ascii="Arial" w:eastAsia="Arial" w:hAnsi="Arial" w:cs="Arial"/>
                <w:sz w:val="20"/>
              </w:rPr>
              <w:t xml:space="preserve"> </w:t>
            </w:r>
            <w:r w:rsidRPr="00BF629A">
              <w:rPr>
                <w:rFonts w:ascii="Arial" w:eastAsia="Arial" w:hAnsi="Arial" w:cs="Arial"/>
                <w:sz w:val="20"/>
              </w:rPr>
              <w:t xml:space="preserve">2019/4/EU </w:t>
            </w:r>
            <w:r w:rsidR="1232EEBA" w:rsidRPr="00BF629A">
              <w:rPr>
                <w:rFonts w:ascii="Arial" w:eastAsia="Arial" w:hAnsi="Arial" w:cs="Arial"/>
                <w:sz w:val="20"/>
              </w:rPr>
              <w:t xml:space="preserve">je </w:t>
            </w:r>
            <w:r w:rsidR="577CF268" w:rsidRPr="00BF629A">
              <w:rPr>
                <w:rFonts w:ascii="Arial" w:eastAsia="Arial" w:hAnsi="Arial" w:cs="Arial"/>
                <w:sz w:val="20"/>
              </w:rPr>
              <w:t xml:space="preserve">prepovedana </w:t>
            </w:r>
            <w:r w:rsidR="65BC5232" w:rsidRPr="00BF629A">
              <w:rPr>
                <w:rFonts w:ascii="Arial" w:eastAsia="Arial" w:hAnsi="Arial" w:cs="Arial"/>
                <w:sz w:val="20"/>
              </w:rPr>
              <w:t>uporaba medicirane krme, ki vsebuje protimikrobna zdravila za uporabo v veterinarski medicini</w:t>
            </w:r>
            <w:r w:rsidR="2D1E6DE7" w:rsidRPr="00BF629A">
              <w:rPr>
                <w:rFonts w:ascii="Arial" w:eastAsia="Arial" w:hAnsi="Arial" w:cs="Arial"/>
                <w:sz w:val="20"/>
              </w:rPr>
              <w:t>,</w:t>
            </w:r>
            <w:r w:rsidR="65BC5232" w:rsidRPr="00BF629A">
              <w:rPr>
                <w:rFonts w:ascii="Arial" w:eastAsia="Arial" w:hAnsi="Arial" w:cs="Arial"/>
                <w:sz w:val="20"/>
              </w:rPr>
              <w:t xml:space="preserve"> za </w:t>
            </w:r>
            <w:r w:rsidR="30D5273E" w:rsidRPr="00BF629A">
              <w:rPr>
                <w:rFonts w:ascii="Arial" w:eastAsia="Arial" w:hAnsi="Arial" w:cs="Arial"/>
                <w:sz w:val="20"/>
              </w:rPr>
              <w:t>profilakso</w:t>
            </w:r>
            <w:r w:rsidR="4775AE75" w:rsidRPr="00BF629A">
              <w:rPr>
                <w:rFonts w:ascii="Arial" w:eastAsia="Arial" w:hAnsi="Arial" w:cs="Arial"/>
                <w:sz w:val="20"/>
              </w:rPr>
              <w:t>.</w:t>
            </w:r>
          </w:p>
          <w:p w14:paraId="2F87DD95" w14:textId="600A2EE0" w:rsidR="002A3C03" w:rsidRPr="00BF629A" w:rsidRDefault="36CDF27E" w:rsidP="1271A91E">
            <w:pPr>
              <w:numPr>
                <w:ilvl w:val="0"/>
                <w:numId w:val="150"/>
              </w:numPr>
              <w:spacing w:line="276" w:lineRule="auto"/>
              <w:ind w:left="360"/>
              <w:rPr>
                <w:rFonts w:eastAsia="Arial" w:cs="Arial"/>
                <w:szCs w:val="20"/>
              </w:rPr>
            </w:pPr>
            <w:r w:rsidRPr="00BF629A">
              <w:rPr>
                <w:rFonts w:eastAsia="Arial" w:cs="Arial"/>
                <w:szCs w:val="20"/>
              </w:rPr>
              <w:t>Sisteme zbiranja in odstranitve neuporabljene medicirane krme in vmesnih proizvodov</w:t>
            </w:r>
            <w:r w:rsidR="3D8FBAD3" w:rsidRPr="00BF629A">
              <w:rPr>
                <w:rFonts w:eastAsia="Arial" w:cs="Arial"/>
                <w:szCs w:val="20"/>
              </w:rPr>
              <w:t>, ki jim je potekel</w:t>
            </w:r>
            <w:r w:rsidRPr="00BF629A">
              <w:rPr>
                <w:rFonts w:eastAsia="Arial" w:cs="Arial"/>
                <w:szCs w:val="20"/>
              </w:rPr>
              <w:t xml:space="preserve"> rok uporabnosti ali</w:t>
            </w:r>
            <w:r w:rsidR="49867D43" w:rsidRPr="00BF629A">
              <w:rPr>
                <w:rFonts w:eastAsia="Arial" w:cs="Arial"/>
                <w:szCs w:val="20"/>
              </w:rPr>
              <w:t xml:space="preserve"> </w:t>
            </w:r>
            <w:r w:rsidRPr="00BF629A">
              <w:rPr>
                <w:rFonts w:eastAsia="Arial" w:cs="Arial"/>
                <w:szCs w:val="20"/>
              </w:rPr>
              <w:t>se niso porabili</w:t>
            </w:r>
            <w:r w:rsidR="2BB5945A" w:rsidRPr="00BF629A">
              <w:rPr>
                <w:rFonts w:eastAsia="Arial" w:cs="Arial"/>
                <w:szCs w:val="20"/>
              </w:rPr>
              <w:t>,</w:t>
            </w:r>
            <w:r w:rsidRPr="00BF629A">
              <w:rPr>
                <w:rFonts w:eastAsia="Arial" w:cs="Arial"/>
                <w:szCs w:val="20"/>
              </w:rPr>
              <w:t xml:space="preserve"> lokacije zbirališč ali odlagališč ter obliko veterinarskega recepta za medicirano krmo določi minister, če ni s pravnimi akti EU določeno drugače.</w:t>
            </w:r>
          </w:p>
          <w:p w14:paraId="75F80603" w14:textId="329FBA7A" w:rsidR="002A3C03" w:rsidRPr="00BF629A" w:rsidRDefault="002A3C03" w:rsidP="00F842F9">
            <w:pPr>
              <w:spacing w:line="276" w:lineRule="auto"/>
              <w:jc w:val="both"/>
              <w:rPr>
                <w:rFonts w:eastAsia="Arial" w:cs="Arial"/>
                <w:szCs w:val="20"/>
              </w:rPr>
            </w:pPr>
            <w:r w:rsidRPr="00BF629A">
              <w:rPr>
                <w:rFonts w:eastAsia="Arial" w:cs="Arial"/>
                <w:szCs w:val="20"/>
              </w:rPr>
              <w:t xml:space="preserve">   </w:t>
            </w:r>
          </w:p>
          <w:p w14:paraId="4CA6682F"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1AB64C64" w14:textId="77777777" w:rsidR="002A3C03" w:rsidRPr="00BF629A" w:rsidRDefault="002A3C03" w:rsidP="002A3C03">
            <w:pPr>
              <w:spacing w:before="40" w:line="276" w:lineRule="auto"/>
              <w:jc w:val="center"/>
              <w:rPr>
                <w:rFonts w:eastAsia="Arial" w:cs="Arial"/>
                <w:b/>
                <w:bCs/>
                <w:szCs w:val="20"/>
              </w:rPr>
            </w:pPr>
            <w:r w:rsidRPr="00BF629A">
              <w:rPr>
                <w:rFonts w:eastAsia="Arial" w:cs="Arial"/>
                <w:b/>
                <w:bCs/>
                <w:szCs w:val="20"/>
              </w:rPr>
              <w:t>(krmni dodatki in premiksi)</w:t>
            </w:r>
          </w:p>
          <w:p w14:paraId="1AC5CDBE" w14:textId="77777777" w:rsidR="002A3C03" w:rsidRPr="00BF629A" w:rsidRDefault="002A3C03" w:rsidP="002A3C03">
            <w:pPr>
              <w:spacing w:before="40" w:line="276" w:lineRule="auto"/>
              <w:jc w:val="center"/>
              <w:rPr>
                <w:rFonts w:eastAsia="Arial" w:cs="Arial"/>
                <w:b/>
                <w:bCs/>
                <w:szCs w:val="20"/>
              </w:rPr>
            </w:pPr>
          </w:p>
          <w:p w14:paraId="6065F1BF" w14:textId="62E85B59" w:rsidR="002A3C03" w:rsidRPr="00BF629A" w:rsidRDefault="4E7658A8" w:rsidP="00404C80">
            <w:pPr>
              <w:pStyle w:val="Odstavekseznama"/>
              <w:numPr>
                <w:ilvl w:val="0"/>
                <w:numId w:val="149"/>
              </w:numPr>
              <w:spacing w:line="276" w:lineRule="auto"/>
              <w:ind w:left="360"/>
              <w:rPr>
                <w:rFonts w:ascii="Arial" w:eastAsia="Arial" w:hAnsi="Arial" w:cs="Arial"/>
                <w:sz w:val="20"/>
              </w:rPr>
            </w:pPr>
            <w:r w:rsidRPr="00BF629A">
              <w:rPr>
                <w:rFonts w:ascii="Arial" w:eastAsia="Arial" w:hAnsi="Arial" w:cs="Arial"/>
                <w:sz w:val="20"/>
              </w:rPr>
              <w:t xml:space="preserve">Nosilec dejavnosti poslovanja s krmo daje na trg, predeluje ali uporablja le tisti krmni dodatek v krmi </w:t>
            </w:r>
            <w:r w:rsidR="463B95DE" w:rsidRPr="00BF629A">
              <w:rPr>
                <w:rFonts w:ascii="Arial" w:eastAsia="Arial" w:hAnsi="Arial" w:cs="Arial"/>
                <w:sz w:val="20"/>
              </w:rPr>
              <w:t>ali</w:t>
            </w:r>
            <w:r w:rsidRPr="00BF629A">
              <w:rPr>
                <w:rFonts w:ascii="Arial" w:eastAsia="Arial" w:hAnsi="Arial" w:cs="Arial"/>
                <w:sz w:val="20"/>
              </w:rPr>
              <w:t xml:space="preserve"> v vodi za pitje </w:t>
            </w:r>
            <w:r w:rsidR="10AE2C9E" w:rsidRPr="00BF629A">
              <w:rPr>
                <w:rFonts w:ascii="Arial" w:eastAsia="Arial" w:hAnsi="Arial" w:cs="Arial"/>
                <w:sz w:val="20"/>
              </w:rPr>
              <w:t>in</w:t>
            </w:r>
            <w:r w:rsidRPr="00BF629A">
              <w:rPr>
                <w:rFonts w:ascii="Arial" w:eastAsia="Arial" w:hAnsi="Arial" w:cs="Arial"/>
                <w:sz w:val="20"/>
              </w:rPr>
              <w:t xml:space="preserve"> premiks, ki izpolnjuje pogoje</w:t>
            </w:r>
            <w:r w:rsidR="331F23C2" w:rsidRPr="00BF629A">
              <w:rPr>
                <w:rFonts w:ascii="Arial" w:eastAsia="Arial" w:hAnsi="Arial" w:cs="Arial"/>
                <w:sz w:val="20"/>
              </w:rPr>
              <w:t xml:space="preserve"> </w:t>
            </w:r>
            <w:r w:rsidR="193135C0" w:rsidRPr="00BF629A">
              <w:rPr>
                <w:rFonts w:ascii="Arial" w:eastAsia="Arial" w:hAnsi="Arial" w:cs="Arial"/>
                <w:sz w:val="20"/>
              </w:rPr>
              <w:t>iz</w:t>
            </w:r>
            <w:r w:rsidR="331F23C2" w:rsidRPr="00BF629A">
              <w:rPr>
                <w:rFonts w:ascii="Arial" w:eastAsia="Arial" w:hAnsi="Arial" w:cs="Arial"/>
                <w:sz w:val="20"/>
              </w:rPr>
              <w:t xml:space="preserve"> tega zakona, predpisov, izdanih na njegovi podlagi, ter </w:t>
            </w:r>
            <w:r w:rsidR="4C2B2859" w:rsidRPr="00BF629A">
              <w:rPr>
                <w:rFonts w:ascii="Arial" w:eastAsia="Arial" w:hAnsi="Arial" w:cs="Arial"/>
                <w:sz w:val="20"/>
              </w:rPr>
              <w:t xml:space="preserve">Uredbe 1831/2003/ES. </w:t>
            </w:r>
          </w:p>
          <w:p w14:paraId="336B16C7" w14:textId="5D3E1B07" w:rsidR="002A3C03" w:rsidRPr="00BF629A" w:rsidRDefault="1FA86995" w:rsidP="002A3C03">
            <w:pPr>
              <w:pStyle w:val="Odstavekseznama"/>
              <w:numPr>
                <w:ilvl w:val="0"/>
                <w:numId w:val="149"/>
              </w:numPr>
              <w:spacing w:line="276" w:lineRule="auto"/>
              <w:ind w:left="360"/>
              <w:rPr>
                <w:rFonts w:ascii="Arial" w:eastAsia="Arial" w:hAnsi="Arial" w:cs="Arial"/>
                <w:sz w:val="20"/>
              </w:rPr>
            </w:pPr>
            <w:r w:rsidRPr="00BF629A">
              <w:rPr>
                <w:rFonts w:ascii="Arial" w:eastAsia="Arial" w:hAnsi="Arial" w:cs="Arial"/>
                <w:sz w:val="20"/>
              </w:rPr>
              <w:t>Podrobnejše pogoje za izvajanje drugega odstavka 3. člena Uredbe 1831/200</w:t>
            </w:r>
            <w:r w:rsidR="5BC8A916" w:rsidRPr="00BF629A">
              <w:rPr>
                <w:rFonts w:ascii="Arial" w:eastAsia="Arial" w:hAnsi="Arial" w:cs="Arial"/>
                <w:sz w:val="20"/>
              </w:rPr>
              <w:t>3</w:t>
            </w:r>
            <w:r w:rsidR="528461AE" w:rsidRPr="00BF629A">
              <w:rPr>
                <w:rFonts w:ascii="Arial" w:eastAsia="Arial" w:hAnsi="Arial" w:cs="Arial"/>
                <w:sz w:val="20"/>
              </w:rPr>
              <w:t>/</w:t>
            </w:r>
            <w:r w:rsidRPr="00BF629A">
              <w:rPr>
                <w:rFonts w:ascii="Arial" w:eastAsia="Arial" w:hAnsi="Arial" w:cs="Arial"/>
                <w:sz w:val="20"/>
              </w:rPr>
              <w:t>ES in pogoje za proizvodnjo, skladiščenje, dajanje na trg za namen izvoza iz EU in izvoz krmnih dodatkov, predmešanic in krmnih mešanic, ki vsebujejo krmne dodatke, ki nimajo dovoljenja za dajanje na trg in uporabo v EU, določi minister.</w:t>
            </w:r>
          </w:p>
          <w:p w14:paraId="342D4C27" w14:textId="77777777" w:rsidR="00F842F9" w:rsidRPr="00BF629A" w:rsidRDefault="00F842F9" w:rsidP="002A3C03">
            <w:pPr>
              <w:spacing w:line="276" w:lineRule="auto"/>
              <w:jc w:val="both"/>
              <w:rPr>
                <w:rFonts w:eastAsia="Arial" w:cs="Arial"/>
                <w:szCs w:val="20"/>
              </w:rPr>
            </w:pPr>
          </w:p>
          <w:p w14:paraId="2311DD85"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32994F5B" w14:textId="3C3DD7E6" w:rsidR="002A3C03" w:rsidRPr="00BF629A" w:rsidRDefault="4E7658A8" w:rsidP="7ED3307E">
            <w:pPr>
              <w:spacing w:after="210" w:line="276" w:lineRule="auto"/>
              <w:jc w:val="center"/>
              <w:rPr>
                <w:rFonts w:eastAsia="Arial" w:cs="Arial"/>
                <w:szCs w:val="20"/>
              </w:rPr>
            </w:pPr>
            <w:r w:rsidRPr="00BF629A">
              <w:rPr>
                <w:rFonts w:eastAsia="Arial" w:cs="Arial"/>
                <w:b/>
                <w:bCs/>
                <w:szCs w:val="20"/>
              </w:rPr>
              <w:t>(nezaželene snovi</w:t>
            </w:r>
            <w:r w:rsidR="14E1048C" w:rsidRPr="00BF629A">
              <w:rPr>
                <w:rFonts w:eastAsia="Arial" w:cs="Arial"/>
                <w:b/>
                <w:bCs/>
                <w:szCs w:val="20"/>
              </w:rPr>
              <w:t xml:space="preserve"> v krmi</w:t>
            </w:r>
            <w:r w:rsidRPr="00BF629A">
              <w:rPr>
                <w:rFonts w:eastAsia="Arial" w:cs="Arial"/>
                <w:b/>
                <w:bCs/>
                <w:szCs w:val="20"/>
              </w:rPr>
              <w:t xml:space="preserve">) </w:t>
            </w:r>
            <w:r w:rsidRPr="00BF629A">
              <w:rPr>
                <w:rFonts w:eastAsia="Arial" w:cs="Arial"/>
                <w:szCs w:val="20"/>
              </w:rPr>
              <w:t xml:space="preserve"> </w:t>
            </w:r>
          </w:p>
          <w:p w14:paraId="5FD7375C" w14:textId="16B4E298" w:rsidR="002A3C03" w:rsidRPr="00BF629A" w:rsidRDefault="2772848C" w:rsidP="00404C80">
            <w:pPr>
              <w:pStyle w:val="Odstavekseznama"/>
              <w:numPr>
                <w:ilvl w:val="0"/>
                <w:numId w:val="50"/>
              </w:numPr>
              <w:spacing w:line="276" w:lineRule="auto"/>
              <w:rPr>
                <w:rFonts w:ascii="Arial" w:eastAsia="Arial" w:hAnsi="Arial" w:cs="Arial"/>
                <w:sz w:val="20"/>
              </w:rPr>
            </w:pPr>
            <w:r w:rsidRPr="00BF629A">
              <w:rPr>
                <w:rFonts w:ascii="Arial" w:eastAsia="Arial" w:hAnsi="Arial" w:cs="Arial"/>
                <w:sz w:val="20"/>
              </w:rPr>
              <w:t>Krma</w:t>
            </w:r>
            <w:r w:rsidR="4E7658A8" w:rsidRPr="00BF629A">
              <w:rPr>
                <w:rFonts w:ascii="Arial" w:eastAsia="Arial" w:hAnsi="Arial" w:cs="Arial"/>
                <w:sz w:val="20"/>
              </w:rPr>
              <w:t xml:space="preserve"> se daje na trg, uporablja ali </w:t>
            </w:r>
            <w:r w:rsidR="5454932A" w:rsidRPr="00BF629A">
              <w:rPr>
                <w:rFonts w:ascii="Arial" w:eastAsia="Arial" w:hAnsi="Arial" w:cs="Arial"/>
                <w:sz w:val="20"/>
              </w:rPr>
              <w:t>vnaša</w:t>
            </w:r>
            <w:r w:rsidR="4E7658A8" w:rsidRPr="00BF629A">
              <w:rPr>
                <w:rFonts w:ascii="Arial" w:eastAsia="Arial" w:hAnsi="Arial" w:cs="Arial"/>
                <w:sz w:val="20"/>
              </w:rPr>
              <w:t xml:space="preserve">, če vsebnost nezaželenih snovi ne presega najvišje dovoljene mejne vrednosti, določene </w:t>
            </w:r>
            <w:r w:rsidR="48AAD322" w:rsidRPr="00BF629A">
              <w:rPr>
                <w:rFonts w:ascii="Arial" w:eastAsia="Arial" w:hAnsi="Arial" w:cs="Arial"/>
                <w:sz w:val="20"/>
              </w:rPr>
              <w:t>s tem zakonom</w:t>
            </w:r>
            <w:r w:rsidR="3E38E925" w:rsidRPr="00BF629A">
              <w:rPr>
                <w:rFonts w:ascii="Arial" w:eastAsia="Arial" w:hAnsi="Arial" w:cs="Arial"/>
                <w:sz w:val="20"/>
              </w:rPr>
              <w:t xml:space="preserve"> in </w:t>
            </w:r>
            <w:r w:rsidR="48AAD322" w:rsidRPr="00BF629A">
              <w:rPr>
                <w:rFonts w:ascii="Arial" w:eastAsia="Arial" w:hAnsi="Arial" w:cs="Arial"/>
                <w:sz w:val="20"/>
              </w:rPr>
              <w:t>predpisi</w:t>
            </w:r>
            <w:r w:rsidR="33D8B365" w:rsidRPr="00BF629A">
              <w:rPr>
                <w:rFonts w:ascii="Arial" w:eastAsia="Arial" w:hAnsi="Arial" w:cs="Arial"/>
                <w:sz w:val="20"/>
              </w:rPr>
              <w:t>,</w:t>
            </w:r>
            <w:r w:rsidR="48AAD322" w:rsidRPr="00BF629A">
              <w:rPr>
                <w:rFonts w:ascii="Arial" w:eastAsia="Arial" w:hAnsi="Arial" w:cs="Arial"/>
                <w:sz w:val="20"/>
              </w:rPr>
              <w:t xml:space="preserve"> izdanimi na njegovi podlagi</w:t>
            </w:r>
            <w:r w:rsidR="65AF00D7" w:rsidRPr="00BF629A">
              <w:rPr>
                <w:rFonts w:ascii="Arial" w:eastAsia="Arial" w:hAnsi="Arial" w:cs="Arial"/>
                <w:sz w:val="20"/>
              </w:rPr>
              <w:t xml:space="preserve">. </w:t>
            </w:r>
          </w:p>
          <w:p w14:paraId="340A597C" w14:textId="77777777" w:rsidR="001E78DA" w:rsidRPr="00BF629A" w:rsidRDefault="2B84BA8E" w:rsidP="001E78DA">
            <w:pPr>
              <w:pStyle w:val="Odstavekseznama"/>
              <w:numPr>
                <w:ilvl w:val="0"/>
                <w:numId w:val="50"/>
              </w:numPr>
              <w:spacing w:line="276" w:lineRule="auto"/>
              <w:rPr>
                <w:rFonts w:ascii="Arial" w:eastAsia="Arial" w:hAnsi="Arial" w:cs="Arial"/>
                <w:sz w:val="20"/>
              </w:rPr>
            </w:pPr>
            <w:r w:rsidRPr="00BF629A">
              <w:rPr>
                <w:rFonts w:ascii="Arial" w:eastAsia="Arial" w:hAnsi="Arial" w:cs="Arial"/>
                <w:sz w:val="20"/>
              </w:rPr>
              <w:t>Krma</w:t>
            </w:r>
            <w:r w:rsidR="5D831F4C" w:rsidRPr="00BF629A">
              <w:rPr>
                <w:rFonts w:ascii="Arial" w:eastAsia="Arial" w:hAnsi="Arial" w:cs="Arial"/>
                <w:sz w:val="20"/>
              </w:rPr>
              <w:t>, v kater</w:t>
            </w:r>
            <w:r w:rsidR="2FAAC407" w:rsidRPr="00BF629A">
              <w:rPr>
                <w:rFonts w:ascii="Arial" w:eastAsia="Arial" w:hAnsi="Arial" w:cs="Arial"/>
                <w:sz w:val="20"/>
              </w:rPr>
              <w:t>i</w:t>
            </w:r>
            <w:r w:rsidR="5D831F4C" w:rsidRPr="00BF629A">
              <w:rPr>
                <w:rFonts w:ascii="Arial" w:eastAsia="Arial" w:hAnsi="Arial" w:cs="Arial"/>
                <w:sz w:val="20"/>
              </w:rPr>
              <w:t xml:space="preserve"> so najvišje dovoljene mejne vrednosti nezaželenih snovi iz Priloge I Direktive 2002/32/ES presežene, se za namene redčenja ne sme mešati z istimi ali drugimi proizvodi za prehrano živali. </w:t>
            </w:r>
          </w:p>
          <w:p w14:paraId="4451D857" w14:textId="3F762F88" w:rsidR="002A3C03" w:rsidRPr="00BF629A" w:rsidRDefault="2A634B65" w:rsidP="001E78DA">
            <w:pPr>
              <w:pStyle w:val="Odstavekseznama"/>
              <w:numPr>
                <w:ilvl w:val="0"/>
                <w:numId w:val="50"/>
              </w:numPr>
              <w:spacing w:line="276" w:lineRule="auto"/>
              <w:rPr>
                <w:rFonts w:ascii="Arial" w:eastAsia="Arial" w:hAnsi="Arial" w:cs="Arial"/>
                <w:sz w:val="20"/>
              </w:rPr>
            </w:pPr>
            <w:r w:rsidRPr="00BF629A">
              <w:rPr>
                <w:rFonts w:ascii="Arial" w:eastAsia="Arial" w:hAnsi="Arial" w:cs="Arial"/>
                <w:sz w:val="20"/>
              </w:rPr>
              <w:t>Podrobnejše</w:t>
            </w:r>
            <w:r w:rsidR="4E7658A8" w:rsidRPr="00BF629A">
              <w:rPr>
                <w:rFonts w:ascii="Arial" w:eastAsia="Arial" w:hAnsi="Arial" w:cs="Arial"/>
                <w:sz w:val="20"/>
              </w:rPr>
              <w:t xml:space="preserve"> pogoje iz tega člena določi minister, če ni s pravnimi akti EU določeno drugače.</w:t>
            </w:r>
          </w:p>
          <w:p w14:paraId="6CAB00D8" w14:textId="77777777" w:rsidR="00F52536" w:rsidRPr="00BF629A" w:rsidRDefault="00F52536" w:rsidP="00F52536">
            <w:pPr>
              <w:pStyle w:val="Odstavekseznama"/>
              <w:spacing w:line="276" w:lineRule="auto"/>
              <w:ind w:left="360"/>
              <w:rPr>
                <w:rFonts w:ascii="Arial" w:eastAsia="Arial" w:hAnsi="Arial" w:cs="Arial"/>
                <w:sz w:val="20"/>
              </w:rPr>
            </w:pPr>
          </w:p>
          <w:p w14:paraId="6C344D2D"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369B139F" w14:textId="77777777" w:rsidR="002A3C03" w:rsidRPr="00BF629A" w:rsidRDefault="002A3C03" w:rsidP="002A3C03">
            <w:pPr>
              <w:shd w:val="clear" w:color="auto" w:fill="FFFFFF"/>
              <w:spacing w:line="276" w:lineRule="auto"/>
              <w:jc w:val="center"/>
              <w:rPr>
                <w:rFonts w:eastAsia="Arial" w:cs="Arial"/>
                <w:b/>
                <w:bCs/>
                <w:szCs w:val="20"/>
              </w:rPr>
            </w:pPr>
            <w:r w:rsidRPr="00BF629A">
              <w:rPr>
                <w:rFonts w:eastAsia="Arial" w:cs="Arial"/>
                <w:b/>
                <w:bCs/>
                <w:szCs w:val="20"/>
              </w:rPr>
              <w:t>(zahteve glede varnosti krme)</w:t>
            </w:r>
          </w:p>
          <w:p w14:paraId="3572E399" w14:textId="77777777" w:rsidR="002A3C03" w:rsidRPr="00BF629A" w:rsidRDefault="002A3C03" w:rsidP="002A3C03">
            <w:pPr>
              <w:shd w:val="clear" w:color="auto" w:fill="FFFFFF"/>
              <w:spacing w:line="276" w:lineRule="auto"/>
              <w:jc w:val="center"/>
              <w:rPr>
                <w:rFonts w:eastAsia="Arial" w:cs="Arial"/>
                <w:b/>
                <w:bCs/>
                <w:szCs w:val="20"/>
              </w:rPr>
            </w:pPr>
          </w:p>
          <w:p w14:paraId="4835E35D" w14:textId="19CCEDE1" w:rsidR="002A3C03" w:rsidRPr="00BF629A" w:rsidRDefault="4E7658A8" w:rsidP="00404C80">
            <w:pPr>
              <w:pStyle w:val="Odstavekseznama"/>
              <w:numPr>
                <w:ilvl w:val="0"/>
                <w:numId w:val="148"/>
              </w:numPr>
              <w:spacing w:line="276" w:lineRule="auto"/>
              <w:ind w:left="360"/>
              <w:rPr>
                <w:rFonts w:ascii="Arial" w:eastAsia="Arial" w:hAnsi="Arial" w:cs="Arial"/>
                <w:sz w:val="20"/>
              </w:rPr>
            </w:pPr>
            <w:r w:rsidRPr="00BF629A">
              <w:rPr>
                <w:rFonts w:ascii="Arial" w:eastAsia="Arial" w:hAnsi="Arial" w:cs="Arial"/>
                <w:sz w:val="20"/>
              </w:rPr>
              <w:t>Nosilec dejavnosti poslovanja s krmo je odgovoren, da je krma varna v vseh fazah pridelave, proizvodnje, skladiščenja, distribucije in uporabe.</w:t>
            </w:r>
          </w:p>
          <w:p w14:paraId="647DB909" w14:textId="49A74BDD" w:rsidR="002A3C03" w:rsidRPr="00BF629A" w:rsidRDefault="1C89213A" w:rsidP="00404C80">
            <w:pPr>
              <w:pStyle w:val="Odstavekseznama"/>
              <w:numPr>
                <w:ilvl w:val="0"/>
                <w:numId w:val="148"/>
              </w:numPr>
              <w:spacing w:line="276" w:lineRule="auto"/>
              <w:ind w:left="360"/>
              <w:rPr>
                <w:rFonts w:ascii="Arial" w:eastAsia="Arial" w:hAnsi="Arial" w:cs="Arial"/>
                <w:sz w:val="20"/>
              </w:rPr>
            </w:pPr>
            <w:r w:rsidRPr="00BF629A">
              <w:rPr>
                <w:rFonts w:ascii="Arial" w:eastAsia="Arial" w:hAnsi="Arial" w:cs="Arial"/>
                <w:sz w:val="20"/>
              </w:rPr>
              <w:t xml:space="preserve">Za izvajanje </w:t>
            </w:r>
            <w:r w:rsidR="4E7658A8" w:rsidRPr="00BF629A">
              <w:rPr>
                <w:rFonts w:ascii="Arial" w:eastAsia="Arial" w:hAnsi="Arial" w:cs="Arial"/>
                <w:sz w:val="20"/>
              </w:rPr>
              <w:t xml:space="preserve">15. člena Uredbe 178/2002/ES </w:t>
            </w:r>
            <w:r w:rsidR="374A4297" w:rsidRPr="00BF629A">
              <w:rPr>
                <w:rFonts w:ascii="Arial" w:eastAsia="Arial" w:hAnsi="Arial" w:cs="Arial"/>
                <w:sz w:val="20"/>
              </w:rPr>
              <w:t>se šteje, da krma ne izpolnjuje zahtev glede varnosti</w:t>
            </w:r>
            <w:r w:rsidR="71AB255A" w:rsidRPr="00BF629A">
              <w:rPr>
                <w:rFonts w:ascii="Arial" w:eastAsia="Arial" w:hAnsi="Arial" w:cs="Arial"/>
                <w:sz w:val="20"/>
              </w:rPr>
              <w:t>,</w:t>
            </w:r>
            <w:r w:rsidR="374A4297" w:rsidRPr="00BF629A">
              <w:rPr>
                <w:rFonts w:ascii="Arial" w:eastAsia="Arial" w:hAnsi="Arial" w:cs="Arial"/>
                <w:sz w:val="20"/>
              </w:rPr>
              <w:t xml:space="preserve"> </w:t>
            </w:r>
            <w:r w:rsidR="4E7658A8" w:rsidRPr="00BF629A">
              <w:rPr>
                <w:rFonts w:ascii="Arial" w:eastAsia="Arial" w:hAnsi="Arial" w:cs="Arial"/>
                <w:sz w:val="20"/>
              </w:rPr>
              <w:t xml:space="preserve"> </w:t>
            </w:r>
            <w:r w:rsidR="57EE845B" w:rsidRPr="00BF629A">
              <w:rPr>
                <w:rFonts w:ascii="Arial" w:eastAsia="Arial" w:hAnsi="Arial" w:cs="Arial"/>
                <w:sz w:val="20"/>
              </w:rPr>
              <w:t xml:space="preserve">zlasti </w:t>
            </w:r>
            <w:r w:rsidR="4E7658A8" w:rsidRPr="00BF629A">
              <w:rPr>
                <w:rFonts w:ascii="Arial" w:eastAsia="Arial" w:hAnsi="Arial" w:cs="Arial"/>
                <w:sz w:val="20"/>
              </w:rPr>
              <w:t>če:</w:t>
            </w:r>
          </w:p>
          <w:p w14:paraId="5BD21041" w14:textId="4E267144" w:rsidR="001A3999" w:rsidRPr="00BF629A" w:rsidRDefault="001A3999" w:rsidP="00404C80">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 xml:space="preserve">vsebnost nezaželenih snovi v krmnem proizvodu presega najvišje dovoljene mejne vrednosti iz Priloge I Direktive 2002/32/ES; </w:t>
            </w:r>
          </w:p>
          <w:p w14:paraId="55803A46" w14:textId="5DDF5523" w:rsidR="002A3C03" w:rsidRPr="00BF629A" w:rsidRDefault="4775AE75" w:rsidP="00404C80">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 xml:space="preserve">ne ustreza mikrobiološkim kriterijem, določenim </w:t>
            </w:r>
            <w:r w:rsidR="16D0CA30" w:rsidRPr="00BF629A">
              <w:rPr>
                <w:rFonts w:ascii="Arial" w:eastAsia="Arial" w:hAnsi="Arial" w:cs="Arial"/>
                <w:sz w:val="20"/>
              </w:rPr>
              <w:t>s tem zakonom</w:t>
            </w:r>
            <w:r w:rsidR="515A2270" w:rsidRPr="00BF629A">
              <w:rPr>
                <w:rFonts w:ascii="Arial" w:eastAsia="Arial" w:hAnsi="Arial" w:cs="Arial"/>
                <w:sz w:val="20"/>
              </w:rPr>
              <w:t xml:space="preserve">, </w:t>
            </w:r>
            <w:r w:rsidR="16D0CA30" w:rsidRPr="00BF629A">
              <w:rPr>
                <w:rFonts w:ascii="Arial" w:eastAsia="Arial" w:hAnsi="Arial" w:cs="Arial"/>
                <w:sz w:val="20"/>
              </w:rPr>
              <w:t>s predpisi, izdanimi na njegovi podlagi</w:t>
            </w:r>
            <w:r w:rsidR="6A36DAF4" w:rsidRPr="00BF629A">
              <w:rPr>
                <w:rFonts w:ascii="Arial" w:eastAsia="Arial" w:hAnsi="Arial" w:cs="Arial"/>
                <w:sz w:val="20"/>
              </w:rPr>
              <w:t>,</w:t>
            </w:r>
            <w:r w:rsidR="7AFF82F1" w:rsidRPr="00BF629A">
              <w:rPr>
                <w:rFonts w:ascii="Arial" w:eastAsia="Arial" w:hAnsi="Arial" w:cs="Arial"/>
                <w:sz w:val="20"/>
              </w:rPr>
              <w:t xml:space="preserve"> Uredbo 183/2005/ES</w:t>
            </w:r>
            <w:r w:rsidR="5FFBD137" w:rsidRPr="00BF629A">
              <w:rPr>
                <w:rFonts w:ascii="Arial" w:eastAsia="Arial" w:hAnsi="Arial" w:cs="Arial"/>
                <w:sz w:val="20"/>
              </w:rPr>
              <w:t xml:space="preserve"> in Uredbo 1069/2009/ES</w:t>
            </w:r>
            <w:r w:rsidRPr="00BF629A">
              <w:rPr>
                <w:rFonts w:ascii="Arial" w:eastAsia="Arial" w:hAnsi="Arial" w:cs="Arial"/>
                <w:sz w:val="20"/>
              </w:rPr>
              <w:t xml:space="preserve">; </w:t>
            </w:r>
          </w:p>
          <w:p w14:paraId="78A0F9F7" w14:textId="5B006395" w:rsidR="002A3C03" w:rsidRPr="00BF629A" w:rsidRDefault="29460785" w:rsidP="00404C80">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j</w:t>
            </w:r>
            <w:r w:rsidR="19588B7B" w:rsidRPr="00BF629A">
              <w:rPr>
                <w:rFonts w:ascii="Arial" w:eastAsia="Arial" w:hAnsi="Arial" w:cs="Arial"/>
                <w:sz w:val="20"/>
              </w:rPr>
              <w:t xml:space="preserve">e presežena </w:t>
            </w:r>
            <w:r w:rsidR="29F17530" w:rsidRPr="00BF629A">
              <w:rPr>
                <w:rFonts w:ascii="Arial" w:eastAsia="Arial" w:hAnsi="Arial" w:cs="Arial"/>
                <w:sz w:val="20"/>
              </w:rPr>
              <w:t>najvišj</w:t>
            </w:r>
            <w:r w:rsidR="06DE522A" w:rsidRPr="00BF629A">
              <w:rPr>
                <w:rFonts w:ascii="Arial" w:eastAsia="Arial" w:hAnsi="Arial" w:cs="Arial"/>
                <w:sz w:val="20"/>
              </w:rPr>
              <w:t>a</w:t>
            </w:r>
            <w:r w:rsidR="29F17530" w:rsidRPr="00BF629A">
              <w:rPr>
                <w:rFonts w:ascii="Arial" w:eastAsia="Arial" w:hAnsi="Arial" w:cs="Arial"/>
                <w:sz w:val="20"/>
              </w:rPr>
              <w:t xml:space="preserve"> mejn</w:t>
            </w:r>
            <w:r w:rsidR="05009739" w:rsidRPr="00BF629A">
              <w:rPr>
                <w:rFonts w:ascii="Arial" w:eastAsia="Arial" w:hAnsi="Arial" w:cs="Arial"/>
                <w:sz w:val="20"/>
              </w:rPr>
              <w:t>a</w:t>
            </w:r>
            <w:r w:rsidR="29F17530" w:rsidRPr="00BF629A">
              <w:rPr>
                <w:rFonts w:ascii="Arial" w:eastAsia="Arial" w:hAnsi="Arial" w:cs="Arial"/>
                <w:sz w:val="20"/>
              </w:rPr>
              <w:t xml:space="preserve"> vrednost navzkrižne kontaminacije neciljne krme z učinkovino</w:t>
            </w:r>
            <w:r w:rsidR="2014ACE7" w:rsidRPr="00BF629A">
              <w:rPr>
                <w:rFonts w:ascii="Arial" w:eastAsia="Arial" w:hAnsi="Arial" w:cs="Arial"/>
                <w:sz w:val="20"/>
              </w:rPr>
              <w:t xml:space="preserve">, </w:t>
            </w:r>
            <w:r w:rsidR="43FE635F" w:rsidRPr="00BF629A">
              <w:rPr>
                <w:rFonts w:ascii="Arial" w:eastAsia="Arial" w:hAnsi="Arial" w:cs="Arial"/>
                <w:sz w:val="20"/>
              </w:rPr>
              <w:t>določen</w:t>
            </w:r>
            <w:r w:rsidR="2172BF56" w:rsidRPr="00BF629A">
              <w:rPr>
                <w:rFonts w:ascii="Arial" w:eastAsia="Arial" w:hAnsi="Arial" w:cs="Arial"/>
                <w:sz w:val="20"/>
              </w:rPr>
              <w:t>a</w:t>
            </w:r>
            <w:r w:rsidR="43FE635F" w:rsidRPr="00BF629A">
              <w:rPr>
                <w:rFonts w:ascii="Arial" w:eastAsia="Arial" w:hAnsi="Arial" w:cs="Arial"/>
                <w:sz w:val="20"/>
              </w:rPr>
              <w:t xml:space="preserve"> </w:t>
            </w:r>
            <w:r w:rsidR="554011B1" w:rsidRPr="00BF629A">
              <w:rPr>
                <w:rFonts w:ascii="Arial" w:eastAsia="Arial" w:hAnsi="Arial" w:cs="Arial"/>
                <w:sz w:val="20"/>
              </w:rPr>
              <w:t xml:space="preserve">v skladu z </w:t>
            </w:r>
            <w:r w:rsidR="43FE635F" w:rsidRPr="00BF629A">
              <w:rPr>
                <w:rFonts w:ascii="Arial" w:eastAsia="Arial" w:hAnsi="Arial" w:cs="Arial"/>
                <w:sz w:val="20"/>
              </w:rPr>
              <w:t>Uredbo 2019/4/EU</w:t>
            </w:r>
            <w:r w:rsidR="2014ACE7" w:rsidRPr="00BF629A">
              <w:rPr>
                <w:rFonts w:ascii="Arial" w:eastAsia="Arial" w:hAnsi="Arial" w:cs="Arial"/>
                <w:sz w:val="20"/>
              </w:rPr>
              <w:t>;</w:t>
            </w:r>
          </w:p>
          <w:p w14:paraId="0A2090DD" w14:textId="70E3533F" w:rsidR="002A3C03" w:rsidRPr="00BF629A" w:rsidRDefault="2014ACE7" w:rsidP="00404C80">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vsebuje ostanke farmakološko aktivnih snovi ali biocide in iz ocene tveganja</w:t>
            </w:r>
            <w:r w:rsidR="1753C3E9" w:rsidRPr="00BF629A">
              <w:rPr>
                <w:rFonts w:ascii="Arial" w:eastAsia="Arial" w:hAnsi="Arial" w:cs="Arial"/>
                <w:sz w:val="20"/>
              </w:rPr>
              <w:t xml:space="preserve"> ali ocene varnosti</w:t>
            </w:r>
            <w:r w:rsidRPr="00BF629A">
              <w:rPr>
                <w:rFonts w:ascii="Arial" w:eastAsia="Arial" w:hAnsi="Arial" w:cs="Arial"/>
                <w:sz w:val="20"/>
              </w:rPr>
              <w:t xml:space="preserve"> izhaja, da </w:t>
            </w:r>
            <w:r w:rsidR="513EFE69" w:rsidRPr="00BF629A">
              <w:rPr>
                <w:rFonts w:ascii="Arial" w:eastAsia="Arial" w:hAnsi="Arial" w:cs="Arial"/>
                <w:sz w:val="20"/>
              </w:rPr>
              <w:t xml:space="preserve">je </w:t>
            </w:r>
            <w:r w:rsidR="37906A79" w:rsidRPr="00BF629A">
              <w:rPr>
                <w:rFonts w:ascii="Arial" w:eastAsia="Arial" w:hAnsi="Arial" w:cs="Arial"/>
                <w:sz w:val="20"/>
              </w:rPr>
              <w:t xml:space="preserve">krma </w:t>
            </w:r>
            <w:r w:rsidR="5BC6C828" w:rsidRPr="00BF629A">
              <w:rPr>
                <w:rFonts w:ascii="Arial" w:eastAsia="Arial" w:hAnsi="Arial" w:cs="Arial"/>
                <w:sz w:val="20"/>
              </w:rPr>
              <w:t>škodljiv</w:t>
            </w:r>
            <w:r w:rsidR="08DD0D38" w:rsidRPr="00BF629A">
              <w:rPr>
                <w:rFonts w:ascii="Arial" w:eastAsia="Arial" w:hAnsi="Arial" w:cs="Arial"/>
                <w:sz w:val="20"/>
              </w:rPr>
              <w:t>a</w:t>
            </w:r>
            <w:r w:rsidRPr="00BF629A">
              <w:rPr>
                <w:rFonts w:ascii="Arial" w:eastAsia="Arial" w:hAnsi="Arial" w:cs="Arial"/>
                <w:sz w:val="20"/>
              </w:rPr>
              <w:t xml:space="preserve"> za zdravje živali ali ljudi;</w:t>
            </w:r>
          </w:p>
          <w:p w14:paraId="2CD17FDF" w14:textId="67D45059" w:rsidR="002A3C03" w:rsidRPr="00BF629A" w:rsidRDefault="781F7729" w:rsidP="1271A91E">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vsebuje krmne dodatke, ki nimajo dovoljenja EU za dajanje na trg</w:t>
            </w:r>
            <w:r w:rsidR="71ACC7A7" w:rsidRPr="00BF629A">
              <w:rPr>
                <w:rFonts w:ascii="Arial" w:eastAsia="Arial" w:hAnsi="Arial" w:cs="Arial"/>
                <w:sz w:val="20"/>
              </w:rPr>
              <w:t xml:space="preserve"> v</w:t>
            </w:r>
            <w:r w:rsidR="15C2847B" w:rsidRPr="00BF629A">
              <w:rPr>
                <w:rFonts w:ascii="Arial" w:eastAsia="Arial" w:hAnsi="Arial" w:cs="Arial"/>
                <w:sz w:val="20"/>
              </w:rPr>
              <w:t xml:space="preserve"> </w:t>
            </w:r>
            <w:r w:rsidR="71ACC7A7" w:rsidRPr="00BF629A">
              <w:rPr>
                <w:rFonts w:ascii="Arial" w:eastAsia="Arial" w:hAnsi="Arial" w:cs="Arial"/>
                <w:sz w:val="20"/>
              </w:rPr>
              <w:t xml:space="preserve">skladu </w:t>
            </w:r>
            <w:r w:rsidR="2A35A9A7" w:rsidRPr="00BF629A">
              <w:rPr>
                <w:rFonts w:ascii="Arial" w:eastAsia="Arial" w:hAnsi="Arial" w:cs="Arial"/>
                <w:sz w:val="20"/>
              </w:rPr>
              <w:t xml:space="preserve">z </w:t>
            </w:r>
            <w:r w:rsidR="7EA9CF66" w:rsidRPr="00BF629A">
              <w:rPr>
                <w:rFonts w:ascii="Arial" w:eastAsia="Arial" w:hAnsi="Arial" w:cs="Arial"/>
                <w:sz w:val="20"/>
              </w:rPr>
              <w:t>Uredbo 1831/2003/ES</w:t>
            </w:r>
            <w:r w:rsidRPr="00BF629A">
              <w:rPr>
                <w:rFonts w:ascii="Arial" w:eastAsia="Arial" w:hAnsi="Arial" w:cs="Arial"/>
                <w:sz w:val="20"/>
              </w:rPr>
              <w:t xml:space="preserve">;  </w:t>
            </w:r>
          </w:p>
          <w:p w14:paraId="38CC8B87" w14:textId="01B52BDC" w:rsidR="002A3C03" w:rsidRPr="00BF629A" w:rsidRDefault="5D0F489A" w:rsidP="1271A91E">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 xml:space="preserve">je najvišja vsebnost aktivne snovi krmnega dodatka </w:t>
            </w:r>
            <w:r w:rsidR="0F10CB30" w:rsidRPr="00BF629A">
              <w:rPr>
                <w:rFonts w:ascii="Arial" w:eastAsia="Arial" w:hAnsi="Arial" w:cs="Arial"/>
                <w:sz w:val="20"/>
              </w:rPr>
              <w:t xml:space="preserve">ali </w:t>
            </w:r>
            <w:r w:rsidRPr="00BF629A">
              <w:rPr>
                <w:rFonts w:ascii="Arial" w:eastAsia="Arial" w:hAnsi="Arial" w:cs="Arial"/>
                <w:sz w:val="20"/>
              </w:rPr>
              <w:t>najvišja vsebnost krmnega dodatka</w:t>
            </w:r>
            <w:r w:rsidR="758C4109" w:rsidRPr="00BF629A">
              <w:rPr>
                <w:rFonts w:ascii="Arial" w:eastAsia="Arial" w:hAnsi="Arial" w:cs="Arial"/>
                <w:sz w:val="20"/>
              </w:rPr>
              <w:t>,</w:t>
            </w:r>
            <w:r w:rsidRPr="00BF629A">
              <w:rPr>
                <w:rFonts w:ascii="Arial" w:eastAsia="Arial" w:hAnsi="Arial" w:cs="Arial"/>
                <w:sz w:val="20"/>
              </w:rPr>
              <w:t xml:space="preserve"> </w:t>
            </w:r>
            <w:r w:rsidR="3A972498" w:rsidRPr="00BF629A">
              <w:rPr>
                <w:rFonts w:ascii="Arial" w:eastAsia="Arial" w:hAnsi="Arial" w:cs="Arial"/>
                <w:sz w:val="20"/>
              </w:rPr>
              <w:t>ki ima dovoljenje EU v skladu z Uredbo 1831/2003/ES</w:t>
            </w:r>
            <w:r w:rsidR="1B501DEF" w:rsidRPr="00BF629A">
              <w:rPr>
                <w:rFonts w:ascii="Arial" w:eastAsia="Arial" w:hAnsi="Arial" w:cs="Arial"/>
                <w:sz w:val="20"/>
              </w:rPr>
              <w:t>,</w:t>
            </w:r>
            <w:r w:rsidRPr="00BF629A">
              <w:rPr>
                <w:rFonts w:ascii="Arial" w:eastAsia="Arial" w:hAnsi="Arial" w:cs="Arial"/>
                <w:sz w:val="20"/>
              </w:rPr>
              <w:t xml:space="preserve"> v ciljni krmi presežena in iz ocene tveganja</w:t>
            </w:r>
            <w:r w:rsidR="3E7972B5" w:rsidRPr="00BF629A">
              <w:rPr>
                <w:rFonts w:ascii="Arial" w:eastAsia="Arial" w:hAnsi="Arial" w:cs="Arial"/>
                <w:sz w:val="20"/>
              </w:rPr>
              <w:t xml:space="preserve"> ali ocene varnosti</w:t>
            </w:r>
            <w:r w:rsidRPr="00BF629A">
              <w:rPr>
                <w:rFonts w:ascii="Arial" w:eastAsia="Arial" w:hAnsi="Arial" w:cs="Arial"/>
                <w:sz w:val="20"/>
              </w:rPr>
              <w:t xml:space="preserve"> izhaja, da je </w:t>
            </w:r>
            <w:r w:rsidR="3A0AB25B" w:rsidRPr="00BF629A">
              <w:rPr>
                <w:rFonts w:ascii="Arial" w:eastAsia="Arial" w:hAnsi="Arial" w:cs="Arial"/>
                <w:sz w:val="20"/>
              </w:rPr>
              <w:t xml:space="preserve">krma </w:t>
            </w:r>
            <w:r w:rsidR="72BAA052" w:rsidRPr="00BF629A">
              <w:rPr>
                <w:rFonts w:ascii="Arial" w:eastAsia="Arial" w:hAnsi="Arial" w:cs="Arial"/>
                <w:sz w:val="20"/>
              </w:rPr>
              <w:t>škodljiv</w:t>
            </w:r>
            <w:r w:rsidR="314351C3" w:rsidRPr="00BF629A">
              <w:rPr>
                <w:rFonts w:ascii="Arial" w:eastAsia="Arial" w:hAnsi="Arial" w:cs="Arial"/>
                <w:sz w:val="20"/>
              </w:rPr>
              <w:t>a</w:t>
            </w:r>
            <w:r w:rsidRPr="00BF629A">
              <w:rPr>
                <w:rFonts w:ascii="Arial" w:eastAsia="Arial" w:hAnsi="Arial" w:cs="Arial"/>
                <w:sz w:val="20"/>
              </w:rPr>
              <w:t xml:space="preserve"> za zdravje živali ali ljudi;</w:t>
            </w:r>
          </w:p>
          <w:p w14:paraId="253A73D3" w14:textId="6EF55040" w:rsidR="002A3C03" w:rsidRPr="00BF629A" w:rsidRDefault="2014ACE7" w:rsidP="71429CEA">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lastRenderedPageBreak/>
              <w:t xml:space="preserve">vsebuje ostanke pesticidov, ki </w:t>
            </w:r>
            <w:r w:rsidR="0DAA17D9" w:rsidRPr="00BF629A">
              <w:rPr>
                <w:rFonts w:ascii="Arial" w:eastAsia="Arial" w:hAnsi="Arial" w:cs="Arial"/>
                <w:sz w:val="20"/>
              </w:rPr>
              <w:t>presegajo predpisane mejne vrednosti ostanka</w:t>
            </w:r>
            <w:r w:rsidR="26938909" w:rsidRPr="00BF629A">
              <w:rPr>
                <w:rFonts w:ascii="Arial" w:eastAsia="Arial" w:hAnsi="Arial" w:cs="Arial"/>
                <w:sz w:val="20"/>
              </w:rPr>
              <w:t>,</w:t>
            </w:r>
            <w:r w:rsidRPr="00BF629A">
              <w:rPr>
                <w:rFonts w:ascii="Arial" w:eastAsia="Arial" w:hAnsi="Arial" w:cs="Arial"/>
                <w:sz w:val="20"/>
              </w:rPr>
              <w:t xml:space="preserve"> in iz ocene tveganja</w:t>
            </w:r>
            <w:r w:rsidR="61C18DEE" w:rsidRPr="00BF629A">
              <w:rPr>
                <w:rFonts w:ascii="Arial" w:eastAsia="Arial" w:hAnsi="Arial" w:cs="Arial"/>
                <w:sz w:val="20"/>
              </w:rPr>
              <w:t xml:space="preserve"> ali ocene varnosti</w:t>
            </w:r>
            <w:r w:rsidRPr="00BF629A">
              <w:rPr>
                <w:rFonts w:ascii="Arial" w:eastAsia="Arial" w:hAnsi="Arial" w:cs="Arial"/>
                <w:sz w:val="20"/>
              </w:rPr>
              <w:t xml:space="preserve"> izhaja, da </w:t>
            </w:r>
            <w:r w:rsidR="2F0FF597" w:rsidRPr="00BF629A">
              <w:rPr>
                <w:rFonts w:ascii="Arial" w:eastAsia="Arial" w:hAnsi="Arial" w:cs="Arial"/>
                <w:sz w:val="20"/>
              </w:rPr>
              <w:t xml:space="preserve">je </w:t>
            </w:r>
            <w:r w:rsidR="3BFCFE2D" w:rsidRPr="00BF629A">
              <w:rPr>
                <w:rFonts w:ascii="Arial" w:eastAsia="Arial" w:hAnsi="Arial" w:cs="Arial"/>
                <w:sz w:val="20"/>
              </w:rPr>
              <w:t xml:space="preserve">krma </w:t>
            </w:r>
            <w:r w:rsidR="41390AC2" w:rsidRPr="00BF629A">
              <w:rPr>
                <w:rFonts w:ascii="Arial" w:eastAsia="Arial" w:hAnsi="Arial" w:cs="Arial"/>
                <w:sz w:val="20"/>
              </w:rPr>
              <w:t>škodljiv</w:t>
            </w:r>
            <w:r w:rsidR="122B22D3" w:rsidRPr="00BF629A">
              <w:rPr>
                <w:rFonts w:ascii="Arial" w:eastAsia="Arial" w:hAnsi="Arial" w:cs="Arial"/>
                <w:sz w:val="20"/>
              </w:rPr>
              <w:t>a</w:t>
            </w:r>
            <w:r w:rsidRPr="00BF629A">
              <w:rPr>
                <w:rFonts w:ascii="Arial" w:eastAsia="Arial" w:hAnsi="Arial" w:cs="Arial"/>
                <w:sz w:val="20"/>
              </w:rPr>
              <w:t xml:space="preserve"> za zdravje živali ali ljudi ali obstaja znanstvena negotovost glede varnosti za potrošnika; </w:t>
            </w:r>
          </w:p>
          <w:p w14:paraId="1323F939" w14:textId="1E167CA0" w:rsidR="002A3C03" w:rsidRPr="00BF629A" w:rsidRDefault="4E7658A8" w:rsidP="00404C80">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vsebuje gensko spremenjen organizem</w:t>
            </w:r>
            <w:r w:rsidR="5E2707A6" w:rsidRPr="00BF629A">
              <w:rPr>
                <w:rFonts w:ascii="Arial" w:eastAsia="Arial" w:hAnsi="Arial" w:cs="Arial"/>
                <w:sz w:val="20"/>
              </w:rPr>
              <w:t xml:space="preserve">, ki ni odobren v skladu z </w:t>
            </w:r>
            <w:r w:rsidR="5D089F9F" w:rsidRPr="00BF629A">
              <w:rPr>
                <w:rFonts w:ascii="Arial" w:eastAsia="Arial" w:hAnsi="Arial" w:cs="Arial"/>
                <w:sz w:val="20"/>
              </w:rPr>
              <w:t>Uredbo</w:t>
            </w:r>
            <w:r w:rsidR="10DAF4AE" w:rsidRPr="00BF629A">
              <w:rPr>
                <w:rFonts w:ascii="Arial" w:eastAsia="Arial" w:hAnsi="Arial" w:cs="Arial"/>
                <w:sz w:val="20"/>
              </w:rPr>
              <w:t xml:space="preserve"> 1829/2003/ES</w:t>
            </w:r>
            <w:r w:rsidR="1022314E" w:rsidRPr="00BF629A">
              <w:rPr>
                <w:rFonts w:ascii="Arial" w:eastAsia="Arial" w:hAnsi="Arial" w:cs="Arial"/>
                <w:sz w:val="20"/>
              </w:rPr>
              <w:t>, je iz njega sestavljena ali iz njega izvira</w:t>
            </w:r>
            <w:r w:rsidRPr="00BF629A">
              <w:rPr>
                <w:rFonts w:ascii="Arial" w:eastAsia="Arial" w:hAnsi="Arial" w:cs="Arial"/>
                <w:sz w:val="20"/>
              </w:rPr>
              <w:t xml:space="preserve">; </w:t>
            </w:r>
          </w:p>
          <w:p w14:paraId="5208FE41" w14:textId="6FCDD1A6" w:rsidR="002A3C03" w:rsidRPr="00BF629A" w:rsidRDefault="4E7658A8" w:rsidP="00404C80">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 xml:space="preserve">vsebuje prepovedane ali nedovoljene snovi </w:t>
            </w:r>
            <w:r w:rsidR="700AFFBB" w:rsidRPr="00BF629A">
              <w:rPr>
                <w:rFonts w:ascii="Arial" w:eastAsia="Arial" w:hAnsi="Arial" w:cs="Arial"/>
                <w:sz w:val="20"/>
              </w:rPr>
              <w:t>oziroma</w:t>
            </w:r>
            <w:r w:rsidRPr="00BF629A">
              <w:rPr>
                <w:rFonts w:ascii="Arial" w:eastAsia="Arial" w:hAnsi="Arial" w:cs="Arial"/>
                <w:sz w:val="20"/>
              </w:rPr>
              <w:t xml:space="preserve"> snovi</w:t>
            </w:r>
            <w:r w:rsidR="2ADA5816" w:rsidRPr="00BF629A">
              <w:rPr>
                <w:rFonts w:ascii="Arial" w:eastAsia="Arial" w:hAnsi="Arial" w:cs="Arial"/>
                <w:sz w:val="20"/>
              </w:rPr>
              <w:t>,</w:t>
            </w:r>
            <w:r w:rsidRPr="00BF629A">
              <w:rPr>
                <w:rFonts w:ascii="Arial" w:eastAsia="Arial" w:hAnsi="Arial" w:cs="Arial"/>
                <w:sz w:val="20"/>
              </w:rPr>
              <w:t xml:space="preserve"> za katere velja omejitev </w:t>
            </w:r>
            <w:r w:rsidR="1F748BDE" w:rsidRPr="00BF629A">
              <w:rPr>
                <w:rFonts w:ascii="Arial" w:eastAsia="Arial" w:hAnsi="Arial" w:cs="Arial"/>
                <w:sz w:val="20"/>
              </w:rPr>
              <w:t xml:space="preserve">ali </w:t>
            </w:r>
            <w:r w:rsidRPr="00BF629A">
              <w:rPr>
                <w:rFonts w:ascii="Arial" w:eastAsia="Arial" w:hAnsi="Arial" w:cs="Arial"/>
                <w:sz w:val="20"/>
              </w:rPr>
              <w:t xml:space="preserve">prepoved uporabe; </w:t>
            </w:r>
          </w:p>
          <w:p w14:paraId="2A201E63" w14:textId="1E603A4A" w:rsidR="002A3C03" w:rsidRPr="00BF629A" w:rsidRDefault="5D0F489A" w:rsidP="1271A91E">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 xml:space="preserve">je nedovoljeno izpostavljena ionizirajočemu sevanju ali drugemu tehnološkemu postopku </w:t>
            </w:r>
            <w:r w:rsidR="0D7AE106" w:rsidRPr="00BF629A">
              <w:rPr>
                <w:rFonts w:ascii="Arial" w:eastAsia="Arial" w:hAnsi="Arial" w:cs="Arial"/>
                <w:sz w:val="20"/>
              </w:rPr>
              <w:t xml:space="preserve"> in iz ocene tveganja</w:t>
            </w:r>
            <w:r w:rsidR="4A619C21" w:rsidRPr="00BF629A">
              <w:rPr>
                <w:rFonts w:ascii="Arial" w:eastAsia="Arial" w:hAnsi="Arial" w:cs="Arial"/>
                <w:sz w:val="20"/>
              </w:rPr>
              <w:t xml:space="preserve"> ali ocene varnosti</w:t>
            </w:r>
            <w:r w:rsidR="0D7AE106" w:rsidRPr="00BF629A">
              <w:rPr>
                <w:rFonts w:ascii="Arial" w:eastAsia="Arial" w:hAnsi="Arial" w:cs="Arial"/>
                <w:sz w:val="20"/>
              </w:rPr>
              <w:t xml:space="preserve"> izhaja, da je krma škodljiva za zdravje živali ali ljudi</w:t>
            </w:r>
            <w:r w:rsidRPr="00BF629A">
              <w:rPr>
                <w:rFonts w:ascii="Arial" w:eastAsia="Arial" w:hAnsi="Arial" w:cs="Arial"/>
                <w:sz w:val="20"/>
              </w:rPr>
              <w:t xml:space="preserve">; </w:t>
            </w:r>
          </w:p>
          <w:p w14:paraId="069A2073" w14:textId="25366A3E" w:rsidR="002A3C03" w:rsidRPr="00BF629A" w:rsidRDefault="4E7658A8" w:rsidP="00404C80">
            <w:pPr>
              <w:pStyle w:val="Odstavekseznama"/>
              <w:numPr>
                <w:ilvl w:val="0"/>
                <w:numId w:val="110"/>
              </w:numPr>
              <w:spacing w:line="276" w:lineRule="auto"/>
              <w:rPr>
                <w:rFonts w:ascii="Arial" w:eastAsia="Arial" w:hAnsi="Arial" w:cs="Arial"/>
                <w:sz w:val="20"/>
              </w:rPr>
            </w:pPr>
            <w:r w:rsidRPr="00BF629A">
              <w:rPr>
                <w:rFonts w:ascii="Arial" w:eastAsia="Arial" w:hAnsi="Arial" w:cs="Arial"/>
                <w:sz w:val="20"/>
              </w:rPr>
              <w:t xml:space="preserve">iz ocene tveganja izhaja, da lahko škodljivo vpliva na zdravje živali ali ljudi ali na okolje. </w:t>
            </w:r>
          </w:p>
          <w:p w14:paraId="36FA9F1F" w14:textId="2D84BCD3" w:rsidR="002A3C03" w:rsidRPr="00BF629A" w:rsidRDefault="162C4766" w:rsidP="00404C80">
            <w:pPr>
              <w:pStyle w:val="Odstavekseznama"/>
              <w:numPr>
                <w:ilvl w:val="0"/>
                <w:numId w:val="148"/>
              </w:numPr>
              <w:spacing w:line="276" w:lineRule="auto"/>
              <w:ind w:left="360"/>
              <w:rPr>
                <w:rFonts w:ascii="Arial" w:eastAsia="Arial" w:hAnsi="Arial" w:cs="Arial"/>
                <w:sz w:val="20"/>
              </w:rPr>
            </w:pPr>
            <w:r w:rsidRPr="00BF629A">
              <w:rPr>
                <w:rFonts w:ascii="Arial" w:eastAsia="Arial" w:hAnsi="Arial" w:cs="Arial"/>
                <w:sz w:val="20"/>
              </w:rPr>
              <w:t xml:space="preserve">Podrobnejše </w:t>
            </w:r>
            <w:r w:rsidR="4E7658A8" w:rsidRPr="00BF629A">
              <w:rPr>
                <w:rFonts w:ascii="Arial" w:eastAsia="Arial" w:hAnsi="Arial" w:cs="Arial"/>
                <w:sz w:val="20"/>
              </w:rPr>
              <w:t xml:space="preserve">primere, </w:t>
            </w:r>
            <w:r w:rsidR="58AF2DE0" w:rsidRPr="00BF629A">
              <w:rPr>
                <w:rFonts w:ascii="Arial" w:eastAsia="Arial" w:hAnsi="Arial" w:cs="Arial"/>
                <w:sz w:val="20"/>
              </w:rPr>
              <w:t xml:space="preserve">v katerih </w:t>
            </w:r>
            <w:r w:rsidR="4E7658A8" w:rsidRPr="00BF629A">
              <w:rPr>
                <w:rFonts w:ascii="Arial" w:eastAsia="Arial" w:hAnsi="Arial" w:cs="Arial"/>
                <w:sz w:val="20"/>
              </w:rPr>
              <w:t>se šteje, da krma ne izpolnjuje zahtev glede varnosti iz 15. člena Uredbe 178/2002/ES, določi minister, če ni s pravnimi akti EU določeno drugače.</w:t>
            </w:r>
          </w:p>
          <w:p w14:paraId="44EEFD60" w14:textId="1401089D" w:rsidR="002A3C03" w:rsidRPr="00BF629A" w:rsidRDefault="002A3C03" w:rsidP="002A3C03">
            <w:pPr>
              <w:shd w:val="clear" w:color="auto" w:fill="FFFFFF"/>
              <w:spacing w:line="276" w:lineRule="auto"/>
              <w:jc w:val="both"/>
              <w:rPr>
                <w:rFonts w:eastAsia="Arial" w:cs="Arial"/>
                <w:szCs w:val="20"/>
              </w:rPr>
            </w:pPr>
          </w:p>
          <w:p w14:paraId="3FD09E35"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007C446A"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(prepovedi in omejitve glede uporabe nekaterih snovi za krmljenje)</w:t>
            </w:r>
          </w:p>
          <w:p w14:paraId="632842BB" w14:textId="29536D79" w:rsidR="002A3C03" w:rsidRPr="00BF629A" w:rsidRDefault="781F7729" w:rsidP="135B18A6">
            <w:pPr>
              <w:spacing w:line="276" w:lineRule="auto"/>
              <w:jc w:val="both"/>
              <w:rPr>
                <w:rFonts w:eastAsia="Arial" w:cs="Arial"/>
                <w:szCs w:val="20"/>
              </w:rPr>
            </w:pPr>
            <w:r w:rsidRPr="00BF629A">
              <w:rPr>
                <w:rFonts w:eastAsia="Arial" w:cs="Arial"/>
                <w:szCs w:val="20"/>
              </w:rPr>
              <w:t>Prepovedano je krmljenje živali s prepovedanimi snovmi in snovmi</w:t>
            </w:r>
            <w:r w:rsidR="7678CF70" w:rsidRPr="00BF629A">
              <w:rPr>
                <w:rFonts w:eastAsia="Arial" w:cs="Arial"/>
                <w:szCs w:val="20"/>
              </w:rPr>
              <w:t>,</w:t>
            </w:r>
            <w:r w:rsidRPr="00BF629A">
              <w:rPr>
                <w:rFonts w:eastAsia="Arial" w:cs="Arial"/>
                <w:szCs w:val="20"/>
              </w:rPr>
              <w:t xml:space="preserve"> za katere veljajo omejitve za krmljenje, </w:t>
            </w:r>
            <w:r w:rsidR="665F201B" w:rsidRPr="00BF629A">
              <w:rPr>
                <w:rFonts w:eastAsia="Arial" w:cs="Arial"/>
                <w:szCs w:val="20"/>
              </w:rPr>
              <w:t>določene</w:t>
            </w:r>
            <w:r w:rsidR="3B53CF14" w:rsidRPr="00BF629A">
              <w:rPr>
                <w:rFonts w:eastAsia="Arial" w:cs="Arial"/>
                <w:szCs w:val="20"/>
              </w:rPr>
              <w:t xml:space="preserve"> z uredb</w:t>
            </w:r>
            <w:r w:rsidR="069CDDA3" w:rsidRPr="00BF629A">
              <w:rPr>
                <w:rFonts w:eastAsia="Arial" w:cs="Arial"/>
                <w:szCs w:val="20"/>
              </w:rPr>
              <w:t>ami</w:t>
            </w:r>
            <w:r w:rsidR="3B53CF14" w:rsidRPr="00BF629A">
              <w:rPr>
                <w:rFonts w:eastAsia="Arial" w:cs="Arial"/>
                <w:szCs w:val="20"/>
              </w:rPr>
              <w:t xml:space="preserve"> EU, </w:t>
            </w:r>
            <w:r w:rsidR="18B1D2FD" w:rsidRPr="00BF629A">
              <w:rPr>
                <w:rFonts w:eastAsia="Arial" w:cs="Arial"/>
                <w:szCs w:val="20"/>
              </w:rPr>
              <w:t>ki ureja</w:t>
            </w:r>
            <w:r w:rsidR="57B1BD4A" w:rsidRPr="00BF629A">
              <w:rPr>
                <w:rFonts w:eastAsia="Arial" w:cs="Arial"/>
                <w:szCs w:val="20"/>
              </w:rPr>
              <w:t>jo</w:t>
            </w:r>
            <w:r w:rsidR="18B1D2FD" w:rsidRPr="00BF629A">
              <w:rPr>
                <w:rFonts w:eastAsia="Arial" w:cs="Arial"/>
                <w:szCs w:val="20"/>
              </w:rPr>
              <w:t xml:space="preserve"> </w:t>
            </w:r>
            <w:r w:rsidR="1140B69C" w:rsidRPr="00BF629A">
              <w:rPr>
                <w:rFonts w:eastAsia="Arial" w:cs="Arial"/>
                <w:szCs w:val="20"/>
              </w:rPr>
              <w:t>transmisivn</w:t>
            </w:r>
            <w:r w:rsidR="5DF01A31" w:rsidRPr="00BF629A">
              <w:rPr>
                <w:rFonts w:eastAsia="Arial" w:cs="Arial"/>
                <w:szCs w:val="20"/>
              </w:rPr>
              <w:t>e</w:t>
            </w:r>
            <w:r w:rsidR="1140B69C" w:rsidRPr="00BF629A">
              <w:rPr>
                <w:rFonts w:eastAsia="Arial" w:cs="Arial"/>
                <w:szCs w:val="20"/>
              </w:rPr>
              <w:t xml:space="preserve"> spongiformn</w:t>
            </w:r>
            <w:r w:rsidR="1E694389" w:rsidRPr="00BF629A">
              <w:rPr>
                <w:rFonts w:eastAsia="Arial" w:cs="Arial"/>
                <w:szCs w:val="20"/>
              </w:rPr>
              <w:t>e</w:t>
            </w:r>
            <w:r w:rsidR="1140B69C" w:rsidRPr="00BF629A">
              <w:rPr>
                <w:rFonts w:eastAsia="Arial" w:cs="Arial"/>
                <w:szCs w:val="20"/>
              </w:rPr>
              <w:t xml:space="preserve"> encefalopatij</w:t>
            </w:r>
            <w:r w:rsidR="2834BF46" w:rsidRPr="00BF629A">
              <w:rPr>
                <w:rFonts w:eastAsia="Arial" w:cs="Arial"/>
                <w:szCs w:val="20"/>
              </w:rPr>
              <w:t>e</w:t>
            </w:r>
            <w:r w:rsidR="3B53CF14" w:rsidRPr="00BF629A">
              <w:rPr>
                <w:rFonts w:eastAsia="Arial" w:cs="Arial"/>
                <w:szCs w:val="20"/>
              </w:rPr>
              <w:t xml:space="preserve">, </w:t>
            </w:r>
            <w:r w:rsidR="2009FC0A" w:rsidRPr="00BF629A">
              <w:rPr>
                <w:rFonts w:eastAsia="Arial" w:cs="Arial"/>
                <w:szCs w:val="20"/>
              </w:rPr>
              <w:t>živalske stranske proizvode, ki niso namenjeni prehrani ljudi</w:t>
            </w:r>
            <w:r w:rsidR="2A681AD3" w:rsidRPr="00BF629A">
              <w:rPr>
                <w:rFonts w:eastAsia="Arial" w:cs="Arial"/>
                <w:szCs w:val="20"/>
              </w:rPr>
              <w:t>,</w:t>
            </w:r>
            <w:r w:rsidR="2009FC0A" w:rsidRPr="00BF629A">
              <w:rPr>
                <w:rFonts w:eastAsia="Arial" w:cs="Arial"/>
                <w:szCs w:val="20"/>
              </w:rPr>
              <w:t xml:space="preserve"> in </w:t>
            </w:r>
            <w:r w:rsidR="77B491B9" w:rsidRPr="00BF629A">
              <w:rPr>
                <w:rFonts w:eastAsia="Arial" w:cs="Arial"/>
                <w:szCs w:val="20"/>
              </w:rPr>
              <w:t xml:space="preserve">dajanje krme </w:t>
            </w:r>
            <w:r w:rsidR="51107388" w:rsidRPr="00BF629A">
              <w:rPr>
                <w:rFonts w:eastAsia="Arial" w:cs="Arial"/>
                <w:szCs w:val="20"/>
              </w:rPr>
              <w:t>na trg</w:t>
            </w:r>
            <w:r w:rsidR="77B491B9" w:rsidRPr="00BF629A">
              <w:rPr>
                <w:rFonts w:eastAsia="Arial" w:cs="Arial"/>
                <w:szCs w:val="20"/>
              </w:rPr>
              <w:t xml:space="preserve"> in njen</w:t>
            </w:r>
            <w:r w:rsidR="66114800" w:rsidRPr="00BF629A">
              <w:rPr>
                <w:rFonts w:eastAsia="Arial" w:cs="Arial"/>
                <w:szCs w:val="20"/>
              </w:rPr>
              <w:t>o</w:t>
            </w:r>
            <w:r w:rsidR="77B491B9" w:rsidRPr="00BF629A">
              <w:rPr>
                <w:rFonts w:eastAsia="Arial" w:cs="Arial"/>
                <w:szCs w:val="20"/>
              </w:rPr>
              <w:t xml:space="preserve"> uporab</w:t>
            </w:r>
            <w:r w:rsidR="4E74DC8B" w:rsidRPr="00BF629A">
              <w:rPr>
                <w:rFonts w:eastAsia="Arial" w:cs="Arial"/>
                <w:szCs w:val="20"/>
              </w:rPr>
              <w:t>o</w:t>
            </w:r>
            <w:r w:rsidRPr="00BF629A">
              <w:rPr>
                <w:rFonts w:eastAsia="Arial" w:cs="Arial"/>
                <w:szCs w:val="20"/>
              </w:rPr>
              <w:t>.</w:t>
            </w:r>
          </w:p>
          <w:p w14:paraId="582CCBB7" w14:textId="77777777" w:rsidR="002A3C03" w:rsidRPr="00BF629A" w:rsidRDefault="002A3C03" w:rsidP="002A3C03">
            <w:pPr>
              <w:spacing w:line="276" w:lineRule="auto"/>
              <w:jc w:val="both"/>
              <w:rPr>
                <w:rFonts w:eastAsia="Arial" w:cs="Arial"/>
                <w:szCs w:val="20"/>
              </w:rPr>
            </w:pPr>
            <w:r w:rsidRPr="00BF629A">
              <w:rPr>
                <w:rFonts w:eastAsia="Arial" w:cs="Arial"/>
                <w:szCs w:val="20"/>
              </w:rPr>
              <w:t xml:space="preserve"> </w:t>
            </w:r>
          </w:p>
          <w:p w14:paraId="69120BBE" w14:textId="77777777" w:rsidR="002A3C03" w:rsidRPr="00BF629A" w:rsidRDefault="0E7F79F0" w:rsidP="00404C80">
            <w:pPr>
              <w:pStyle w:val="Odstavekseznama"/>
              <w:numPr>
                <w:ilvl w:val="0"/>
                <w:numId w:val="18"/>
              </w:numPr>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197B605" w14:textId="74FC9510" w:rsidR="002A3C03" w:rsidRPr="00BF629A" w:rsidRDefault="3983AEFC" w:rsidP="3B85AAF9">
            <w:pPr>
              <w:spacing w:after="210" w:line="276" w:lineRule="auto"/>
              <w:jc w:val="center"/>
              <w:rPr>
                <w:rFonts w:eastAsia="Arial" w:cs="Arial"/>
                <w:b/>
                <w:bCs/>
                <w:szCs w:val="20"/>
              </w:rPr>
            </w:pPr>
            <w:r w:rsidRPr="00BF629A">
              <w:rPr>
                <w:rFonts w:eastAsia="Arial" w:cs="Arial"/>
                <w:b/>
                <w:bCs/>
                <w:szCs w:val="20"/>
              </w:rPr>
              <w:t xml:space="preserve">(doniranje krme) </w:t>
            </w:r>
          </w:p>
          <w:p w14:paraId="15C05120" w14:textId="009B7C60" w:rsidR="002A3C03" w:rsidRPr="00BF629A" w:rsidRDefault="781F7729" w:rsidP="00404C80">
            <w:pPr>
              <w:pStyle w:val="Odstavekseznama"/>
              <w:numPr>
                <w:ilvl w:val="0"/>
                <w:numId w:val="98"/>
              </w:numPr>
              <w:spacing w:line="276" w:lineRule="auto"/>
              <w:rPr>
                <w:rFonts w:ascii="Arial" w:eastAsia="Arial" w:hAnsi="Arial" w:cs="Arial"/>
                <w:sz w:val="20"/>
              </w:rPr>
            </w:pPr>
            <w:r w:rsidRPr="00BF629A">
              <w:rPr>
                <w:rFonts w:ascii="Arial" w:eastAsia="Arial" w:hAnsi="Arial" w:cs="Arial"/>
                <w:sz w:val="20"/>
              </w:rPr>
              <w:t xml:space="preserve">Doniranje krme </w:t>
            </w:r>
            <w:r w:rsidR="60C6CD1E" w:rsidRPr="00BF629A">
              <w:rPr>
                <w:rFonts w:ascii="Arial" w:eastAsia="Arial" w:hAnsi="Arial" w:cs="Arial"/>
                <w:sz w:val="20"/>
              </w:rPr>
              <w:t>pomeni</w:t>
            </w:r>
            <w:r w:rsidR="456C7747" w:rsidRPr="00BF629A">
              <w:rPr>
                <w:rFonts w:ascii="Arial" w:eastAsia="Arial" w:hAnsi="Arial" w:cs="Arial"/>
                <w:sz w:val="20"/>
              </w:rPr>
              <w:t>,</w:t>
            </w:r>
            <w:r w:rsidR="60C6CD1E" w:rsidRPr="00BF629A">
              <w:rPr>
                <w:rFonts w:ascii="Arial" w:eastAsia="Arial" w:hAnsi="Arial" w:cs="Arial"/>
                <w:sz w:val="20"/>
              </w:rPr>
              <w:t xml:space="preserve"> da </w:t>
            </w:r>
            <w:r w:rsidR="53623FA3" w:rsidRPr="00BF629A">
              <w:rPr>
                <w:rFonts w:ascii="Arial" w:eastAsia="Arial" w:hAnsi="Arial" w:cs="Arial"/>
                <w:sz w:val="20"/>
              </w:rPr>
              <w:t>daroval</w:t>
            </w:r>
            <w:r w:rsidR="6BB1DA75" w:rsidRPr="00BF629A">
              <w:rPr>
                <w:rFonts w:ascii="Arial" w:eastAsia="Arial" w:hAnsi="Arial" w:cs="Arial"/>
                <w:sz w:val="20"/>
              </w:rPr>
              <w:t>e</w:t>
            </w:r>
            <w:r w:rsidR="53623FA3" w:rsidRPr="00BF629A">
              <w:rPr>
                <w:rFonts w:ascii="Arial" w:eastAsia="Arial" w:hAnsi="Arial" w:cs="Arial"/>
                <w:sz w:val="20"/>
              </w:rPr>
              <w:t>c</w:t>
            </w:r>
            <w:r w:rsidRPr="00BF629A">
              <w:rPr>
                <w:rFonts w:ascii="Arial" w:eastAsia="Arial" w:hAnsi="Arial" w:cs="Arial"/>
                <w:sz w:val="20"/>
              </w:rPr>
              <w:t xml:space="preserve"> krme, namenjene končnemu prejemniku krme</w:t>
            </w:r>
            <w:r w:rsidR="10FDA78C" w:rsidRPr="00BF629A">
              <w:rPr>
                <w:rFonts w:ascii="Arial" w:eastAsia="Arial" w:hAnsi="Arial" w:cs="Arial"/>
                <w:sz w:val="20"/>
              </w:rPr>
              <w:t>,</w:t>
            </w:r>
            <w:r w:rsidR="569AA653" w:rsidRPr="00BF629A">
              <w:rPr>
                <w:rFonts w:ascii="Arial" w:eastAsia="Arial" w:hAnsi="Arial" w:cs="Arial"/>
                <w:sz w:val="20"/>
              </w:rPr>
              <w:t xml:space="preserve"> brezplačno zagotavlja krmo</w:t>
            </w:r>
            <w:r w:rsidRPr="00BF629A">
              <w:rPr>
                <w:rFonts w:ascii="Arial" w:eastAsia="Arial" w:hAnsi="Arial" w:cs="Arial"/>
                <w:sz w:val="20"/>
              </w:rPr>
              <w:t xml:space="preserve"> </w:t>
            </w:r>
            <w:r w:rsidR="0B3B52D4" w:rsidRPr="00BF629A">
              <w:rPr>
                <w:rFonts w:ascii="Arial" w:eastAsia="Arial" w:hAnsi="Arial" w:cs="Arial"/>
                <w:sz w:val="20"/>
              </w:rPr>
              <w:t>kar</w:t>
            </w:r>
            <w:r w:rsidRPr="00BF629A">
              <w:rPr>
                <w:rFonts w:ascii="Arial" w:eastAsia="Arial" w:hAnsi="Arial" w:cs="Arial"/>
                <w:sz w:val="20"/>
              </w:rPr>
              <w:t xml:space="preserve"> se šteje za dajanje krme </w:t>
            </w:r>
            <w:r w:rsidR="7C7B04E3" w:rsidRPr="00BF629A">
              <w:rPr>
                <w:rFonts w:ascii="Arial" w:eastAsia="Arial" w:hAnsi="Arial" w:cs="Arial"/>
                <w:sz w:val="20"/>
              </w:rPr>
              <w:t xml:space="preserve">na trg </w:t>
            </w:r>
            <w:r w:rsidRPr="00BF629A">
              <w:rPr>
                <w:rFonts w:ascii="Arial" w:eastAsia="Arial" w:hAnsi="Arial" w:cs="Arial"/>
                <w:sz w:val="20"/>
              </w:rPr>
              <w:t xml:space="preserve">v skladu </w:t>
            </w:r>
            <w:r w:rsidR="5BC69FC0" w:rsidRPr="00BF629A">
              <w:rPr>
                <w:rFonts w:ascii="Arial" w:eastAsia="Arial" w:hAnsi="Arial" w:cs="Arial"/>
                <w:sz w:val="20"/>
              </w:rPr>
              <w:t>z</w:t>
            </w:r>
            <w:r w:rsidR="2BF12470" w:rsidRPr="00BF629A">
              <w:rPr>
                <w:rFonts w:ascii="Arial" w:eastAsia="Arial" w:hAnsi="Arial" w:cs="Arial"/>
                <w:sz w:val="20"/>
              </w:rPr>
              <w:t xml:space="preserve"> </w:t>
            </w:r>
            <w:r w:rsidR="30AE6A48" w:rsidRPr="00BF629A">
              <w:rPr>
                <w:rFonts w:ascii="Arial" w:eastAsia="Arial" w:hAnsi="Arial" w:cs="Arial"/>
                <w:sz w:val="20"/>
              </w:rPr>
              <w:t>Uredbo 178/2002/ES</w:t>
            </w:r>
            <w:r w:rsidRPr="00BF629A">
              <w:rPr>
                <w:rFonts w:ascii="Arial" w:eastAsia="Arial" w:hAnsi="Arial" w:cs="Arial"/>
                <w:sz w:val="20"/>
              </w:rPr>
              <w:t>.</w:t>
            </w:r>
          </w:p>
          <w:p w14:paraId="4B892013" w14:textId="34118BBA" w:rsidR="00971EA8" w:rsidRPr="00BF629A" w:rsidRDefault="5E39EE84" w:rsidP="74D18CF8">
            <w:pPr>
              <w:pStyle w:val="Odstavekseznama"/>
              <w:numPr>
                <w:ilvl w:val="0"/>
                <w:numId w:val="98"/>
              </w:numPr>
              <w:spacing w:line="276" w:lineRule="auto"/>
              <w:rPr>
                <w:rFonts w:ascii="Arial" w:eastAsia="Arial" w:hAnsi="Arial" w:cs="Arial"/>
                <w:sz w:val="20"/>
              </w:rPr>
            </w:pPr>
            <w:r w:rsidRPr="00BF629A">
              <w:rPr>
                <w:rFonts w:ascii="Arial" w:eastAsia="Arial" w:hAnsi="Arial" w:cs="Arial"/>
                <w:sz w:val="20"/>
              </w:rPr>
              <w:t xml:space="preserve">Donator krme je </w:t>
            </w:r>
            <w:r w:rsidR="53A3CC04" w:rsidRPr="00BF629A">
              <w:rPr>
                <w:rFonts w:ascii="Arial" w:eastAsia="Arial" w:hAnsi="Arial" w:cs="Arial"/>
                <w:sz w:val="20"/>
              </w:rPr>
              <w:t>nosilec dejavnosti poslovanja s krmo</w:t>
            </w:r>
            <w:r w:rsidRPr="00BF629A">
              <w:rPr>
                <w:rFonts w:ascii="Arial" w:eastAsia="Arial" w:hAnsi="Arial" w:cs="Arial"/>
                <w:sz w:val="20"/>
              </w:rPr>
              <w:t xml:space="preserve">. Donator krme </w:t>
            </w:r>
            <w:r w:rsidR="07C5336D" w:rsidRPr="00BF629A">
              <w:rPr>
                <w:rFonts w:ascii="Arial" w:eastAsia="Arial" w:hAnsi="Arial" w:cs="Arial"/>
                <w:sz w:val="20"/>
              </w:rPr>
              <w:t>neposredno ali posredno prek</w:t>
            </w:r>
            <w:r w:rsidR="4EF13272" w:rsidRPr="00BF629A">
              <w:rPr>
                <w:rFonts w:ascii="Arial" w:eastAsia="Arial" w:hAnsi="Arial" w:cs="Arial"/>
                <w:sz w:val="20"/>
              </w:rPr>
              <w:t xml:space="preserve"> </w:t>
            </w:r>
            <w:r w:rsidR="1A0546D1" w:rsidRPr="00BF629A">
              <w:rPr>
                <w:rFonts w:ascii="Arial" w:eastAsia="Arial" w:hAnsi="Arial" w:cs="Arial"/>
                <w:sz w:val="20"/>
              </w:rPr>
              <w:t>drugega nosilca dejavnosti poslovanja s krmo</w:t>
            </w:r>
            <w:r w:rsidR="07C5336D" w:rsidRPr="00BF629A">
              <w:rPr>
                <w:rFonts w:ascii="Arial" w:eastAsia="Arial" w:hAnsi="Arial" w:cs="Arial"/>
                <w:sz w:val="20"/>
              </w:rPr>
              <w:t xml:space="preserve"> </w:t>
            </w:r>
            <w:r w:rsidRPr="00BF629A">
              <w:rPr>
                <w:rFonts w:ascii="Arial" w:eastAsia="Arial" w:hAnsi="Arial" w:cs="Arial"/>
                <w:sz w:val="20"/>
              </w:rPr>
              <w:t>donira krmo končnemu prejemniku krme. Z donirano krmo se ne sme trgovati.</w:t>
            </w:r>
          </w:p>
          <w:p w14:paraId="452ADC2F" w14:textId="7FA72D7D" w:rsidR="002A3C03" w:rsidRPr="00BF629A" w:rsidRDefault="4FEAD2E6" w:rsidP="00971EA8">
            <w:pPr>
              <w:pStyle w:val="Odstavekseznama"/>
              <w:numPr>
                <w:ilvl w:val="0"/>
                <w:numId w:val="98"/>
              </w:numPr>
              <w:spacing w:line="276" w:lineRule="auto"/>
              <w:rPr>
                <w:rFonts w:ascii="Arial" w:eastAsia="Arial" w:hAnsi="Arial" w:cs="Arial"/>
                <w:sz w:val="20"/>
              </w:rPr>
            </w:pPr>
            <w:r w:rsidRPr="00BF629A">
              <w:rPr>
                <w:rFonts w:ascii="Arial" w:eastAsia="Arial" w:hAnsi="Arial" w:cs="Arial"/>
                <w:sz w:val="20"/>
              </w:rPr>
              <w:t>P</w:t>
            </w:r>
            <w:r w:rsidR="1D41F7D3" w:rsidRPr="00BF629A">
              <w:rPr>
                <w:rFonts w:ascii="Arial" w:eastAsia="Arial" w:hAnsi="Arial" w:cs="Arial"/>
                <w:sz w:val="20"/>
              </w:rPr>
              <w:t xml:space="preserve">redmet doniranja za namen krmljenja živali </w:t>
            </w:r>
            <w:r w:rsidR="25DD7331" w:rsidRPr="00BF629A">
              <w:rPr>
                <w:rFonts w:ascii="Arial" w:eastAsia="Arial" w:hAnsi="Arial" w:cs="Arial"/>
                <w:sz w:val="20"/>
              </w:rPr>
              <w:t xml:space="preserve">je </w:t>
            </w:r>
            <w:r w:rsidR="1D41F7D3" w:rsidRPr="00BF629A">
              <w:rPr>
                <w:rFonts w:ascii="Arial" w:eastAsia="Arial" w:hAnsi="Arial" w:cs="Arial"/>
                <w:sz w:val="20"/>
              </w:rPr>
              <w:t xml:space="preserve">živilo, krma </w:t>
            </w:r>
            <w:r w:rsidR="11503B26" w:rsidRPr="00BF629A">
              <w:rPr>
                <w:rFonts w:ascii="Arial" w:eastAsia="Arial" w:hAnsi="Arial" w:cs="Arial"/>
                <w:sz w:val="20"/>
              </w:rPr>
              <w:t>ali</w:t>
            </w:r>
            <w:r w:rsidR="1D41F7D3" w:rsidRPr="00BF629A">
              <w:rPr>
                <w:rFonts w:ascii="Arial" w:eastAsia="Arial" w:hAnsi="Arial" w:cs="Arial"/>
                <w:sz w:val="20"/>
              </w:rPr>
              <w:t xml:space="preserve"> živalski stranski proizvod, ki ni namenjen prehrani ljudi.</w:t>
            </w:r>
          </w:p>
          <w:p w14:paraId="00DC87EA" w14:textId="4275CE23" w:rsidR="002A3C03" w:rsidRPr="00BF629A" w:rsidRDefault="002A3C03" w:rsidP="00404C80">
            <w:pPr>
              <w:pStyle w:val="Odstavekseznama"/>
              <w:numPr>
                <w:ilvl w:val="0"/>
                <w:numId w:val="98"/>
              </w:numPr>
              <w:spacing w:line="276" w:lineRule="auto"/>
              <w:rPr>
                <w:rFonts w:ascii="Arial" w:eastAsia="Arial" w:hAnsi="Arial" w:cs="Arial"/>
                <w:sz w:val="20"/>
              </w:rPr>
            </w:pPr>
            <w:r w:rsidRPr="00BF629A">
              <w:rPr>
                <w:rFonts w:ascii="Arial" w:eastAsia="Arial" w:hAnsi="Arial" w:cs="Arial"/>
                <w:sz w:val="20"/>
              </w:rPr>
              <w:t>Končni prejemnik krme, ki se mu donira krma za krmljenje živali za proizvodnjo živil, ki se daje</w:t>
            </w:r>
            <w:r w:rsidR="4445A2DE" w:rsidRPr="00BF629A">
              <w:rPr>
                <w:rFonts w:ascii="Arial" w:eastAsia="Arial" w:hAnsi="Arial" w:cs="Arial"/>
                <w:sz w:val="20"/>
              </w:rPr>
              <w:t>j</w:t>
            </w:r>
            <w:r w:rsidR="11BB9C64" w:rsidRPr="00BF629A">
              <w:rPr>
                <w:rFonts w:ascii="Arial" w:eastAsia="Arial" w:hAnsi="Arial" w:cs="Arial"/>
                <w:sz w:val="20"/>
              </w:rPr>
              <w:t>o</w:t>
            </w:r>
            <w:r w:rsidRPr="00BF629A">
              <w:rPr>
                <w:rFonts w:ascii="Arial" w:eastAsia="Arial" w:hAnsi="Arial" w:cs="Arial"/>
                <w:sz w:val="20"/>
              </w:rPr>
              <w:t xml:space="preserve"> na trg, </w:t>
            </w:r>
            <w:r w:rsidR="30D5EC07" w:rsidRPr="00BF629A">
              <w:rPr>
                <w:rFonts w:ascii="Arial" w:eastAsia="Arial" w:hAnsi="Arial" w:cs="Arial"/>
                <w:sz w:val="20"/>
              </w:rPr>
              <w:t>se</w:t>
            </w:r>
            <w:r w:rsidRPr="00BF629A">
              <w:rPr>
                <w:rFonts w:ascii="Arial" w:eastAsia="Arial" w:hAnsi="Arial" w:cs="Arial"/>
                <w:sz w:val="20"/>
              </w:rPr>
              <w:t xml:space="preserve"> registrira ali odobr</w:t>
            </w:r>
            <w:r w:rsidR="5F475457" w:rsidRPr="00BF629A">
              <w:rPr>
                <w:rFonts w:ascii="Arial" w:eastAsia="Arial" w:hAnsi="Arial" w:cs="Arial"/>
                <w:sz w:val="20"/>
              </w:rPr>
              <w:t>i</w:t>
            </w:r>
            <w:r w:rsidRPr="00BF629A">
              <w:rPr>
                <w:rFonts w:ascii="Arial" w:eastAsia="Arial" w:hAnsi="Arial" w:cs="Arial"/>
                <w:sz w:val="20"/>
              </w:rPr>
              <w:t xml:space="preserve"> v skladu 24. členom tega zakona.</w:t>
            </w:r>
          </w:p>
          <w:p w14:paraId="1F6F1A13" w14:textId="77777777" w:rsidR="002A3C03" w:rsidRPr="00BF629A" w:rsidRDefault="002A3C03" w:rsidP="00404C80">
            <w:pPr>
              <w:pStyle w:val="Odstavekseznama"/>
              <w:numPr>
                <w:ilvl w:val="0"/>
                <w:numId w:val="98"/>
              </w:numPr>
              <w:spacing w:line="276" w:lineRule="auto"/>
              <w:rPr>
                <w:rFonts w:ascii="Arial" w:eastAsia="Arial" w:hAnsi="Arial" w:cs="Arial"/>
                <w:sz w:val="20"/>
              </w:rPr>
            </w:pPr>
            <w:r w:rsidRPr="00BF629A">
              <w:rPr>
                <w:rFonts w:ascii="Arial" w:eastAsia="Arial" w:hAnsi="Arial" w:cs="Arial"/>
                <w:sz w:val="20"/>
              </w:rPr>
              <w:t>Ne glede na prejšnji odstavek se registracija ne zahteva za končnega prejemnika krme, ki opravlja eno ali več dejavnosti iz drugega odstavka 2. člena Uredbe 183/2005/ES.</w:t>
            </w:r>
          </w:p>
          <w:p w14:paraId="24DD418B" w14:textId="4350FEF4" w:rsidR="002A3C03" w:rsidRPr="00BF629A" w:rsidRDefault="633CA67D" w:rsidP="6DAB6CE0">
            <w:pPr>
              <w:pStyle w:val="Odstavekseznama"/>
              <w:numPr>
                <w:ilvl w:val="0"/>
                <w:numId w:val="98"/>
              </w:numPr>
              <w:spacing w:line="276" w:lineRule="auto"/>
              <w:rPr>
                <w:rFonts w:ascii="Arial" w:eastAsia="Arial" w:hAnsi="Arial" w:cs="Arial"/>
                <w:sz w:val="20"/>
              </w:rPr>
            </w:pPr>
            <w:r w:rsidRPr="00BF629A">
              <w:rPr>
                <w:rFonts w:ascii="Arial" w:eastAsia="Arial" w:hAnsi="Arial" w:cs="Arial"/>
                <w:sz w:val="20"/>
              </w:rPr>
              <w:t>Končni prejemnik doniranega živalskega stranskega proizvoda, namenjenega krmljenj</w:t>
            </w:r>
            <w:r w:rsidR="7BB13B12" w:rsidRPr="00BF629A">
              <w:rPr>
                <w:rFonts w:ascii="Arial" w:eastAsia="Arial" w:hAnsi="Arial" w:cs="Arial"/>
                <w:sz w:val="20"/>
              </w:rPr>
              <w:t>u</w:t>
            </w:r>
            <w:r w:rsidRPr="00BF629A">
              <w:rPr>
                <w:rFonts w:ascii="Arial" w:eastAsia="Arial" w:hAnsi="Arial" w:cs="Arial"/>
                <w:sz w:val="20"/>
              </w:rPr>
              <w:t xml:space="preserve"> živali, ki skrbi za zapuščene živali</w:t>
            </w:r>
            <w:r w:rsidR="5D1FAE8E" w:rsidRPr="00BF629A">
              <w:rPr>
                <w:rFonts w:ascii="Arial" w:eastAsia="Arial" w:hAnsi="Arial" w:cs="Arial"/>
                <w:sz w:val="20"/>
              </w:rPr>
              <w:t>, začasno ali trajno odvzete rejne živali</w:t>
            </w:r>
            <w:r w:rsidR="5199F1AF" w:rsidRPr="00BF629A">
              <w:rPr>
                <w:rFonts w:ascii="Arial" w:eastAsia="Arial" w:hAnsi="Arial" w:cs="Arial"/>
                <w:sz w:val="20"/>
              </w:rPr>
              <w:t xml:space="preserve"> oziroma</w:t>
            </w:r>
            <w:r w:rsidR="74595A72" w:rsidRPr="00BF629A">
              <w:rPr>
                <w:rFonts w:ascii="Arial" w:eastAsia="Arial" w:hAnsi="Arial" w:cs="Arial"/>
                <w:sz w:val="20"/>
              </w:rPr>
              <w:t xml:space="preserve"> </w:t>
            </w:r>
            <w:r w:rsidR="4A69FF1E" w:rsidRPr="00BF629A">
              <w:rPr>
                <w:rFonts w:ascii="Arial" w:eastAsia="Arial" w:hAnsi="Arial" w:cs="Arial"/>
                <w:sz w:val="20"/>
              </w:rPr>
              <w:t>živali v živalskih vrtovih</w:t>
            </w:r>
            <w:r w:rsidRPr="00BF629A">
              <w:rPr>
                <w:rFonts w:ascii="Arial" w:eastAsia="Arial" w:hAnsi="Arial" w:cs="Arial"/>
                <w:sz w:val="20"/>
              </w:rPr>
              <w:t xml:space="preserve"> in jih krmi z nekdanjim živilom živalskega izvora kot živalskim stranskim proizvodom kategorije 3, </w:t>
            </w:r>
            <w:r w:rsidR="1E2E6F97" w:rsidRPr="00BF629A">
              <w:rPr>
                <w:rFonts w:ascii="Arial" w:eastAsia="Arial" w:hAnsi="Arial" w:cs="Arial"/>
                <w:sz w:val="20"/>
              </w:rPr>
              <w:t>mora biti registriran in imeti dovoljenje</w:t>
            </w:r>
            <w:r w:rsidRPr="00BF629A">
              <w:rPr>
                <w:rFonts w:ascii="Arial" w:eastAsia="Arial" w:hAnsi="Arial" w:cs="Arial"/>
                <w:sz w:val="20"/>
              </w:rPr>
              <w:t xml:space="preserve"> za krmljenje v skladu s predpisi, ki urejajo živalske stranske proizvode, ki niso namenjeni prehrani ljudi.</w:t>
            </w:r>
          </w:p>
          <w:p w14:paraId="17514D11" w14:textId="1E18EEF7" w:rsidR="002A3C03" w:rsidRPr="00BF629A" w:rsidRDefault="4E7658A8" w:rsidP="00404C80">
            <w:pPr>
              <w:pStyle w:val="Odstavekseznama"/>
              <w:numPr>
                <w:ilvl w:val="0"/>
                <w:numId w:val="98"/>
              </w:numPr>
              <w:spacing w:line="276" w:lineRule="auto"/>
              <w:rPr>
                <w:rFonts w:ascii="Arial" w:eastAsia="Arial" w:hAnsi="Arial" w:cs="Arial"/>
                <w:sz w:val="20"/>
              </w:rPr>
            </w:pPr>
            <w:r w:rsidRPr="00BF629A">
              <w:rPr>
                <w:rFonts w:ascii="Arial" w:eastAsia="Arial" w:hAnsi="Arial" w:cs="Arial"/>
                <w:sz w:val="20"/>
              </w:rPr>
              <w:t xml:space="preserve">Obrat, </w:t>
            </w:r>
            <w:r w:rsidR="16114EC7" w:rsidRPr="00BF629A">
              <w:rPr>
                <w:rFonts w:ascii="Arial" w:eastAsia="Arial" w:hAnsi="Arial" w:cs="Arial"/>
                <w:sz w:val="20"/>
              </w:rPr>
              <w:t xml:space="preserve">ki </w:t>
            </w:r>
            <w:r w:rsidRPr="00BF629A">
              <w:rPr>
                <w:rFonts w:ascii="Arial" w:eastAsia="Arial" w:hAnsi="Arial" w:cs="Arial"/>
                <w:sz w:val="20"/>
              </w:rPr>
              <w:t>donira krm</w:t>
            </w:r>
            <w:r w:rsidR="6E9A9FB2" w:rsidRPr="00BF629A">
              <w:rPr>
                <w:rFonts w:ascii="Arial" w:eastAsia="Arial" w:hAnsi="Arial" w:cs="Arial"/>
                <w:sz w:val="20"/>
              </w:rPr>
              <w:t>o</w:t>
            </w:r>
            <w:r w:rsidRPr="00BF629A">
              <w:rPr>
                <w:rFonts w:ascii="Arial" w:eastAsia="Arial" w:hAnsi="Arial" w:cs="Arial"/>
                <w:sz w:val="20"/>
              </w:rPr>
              <w:t>, mora biti odobren ali registriran v skladu s 24. členom tega zakona.</w:t>
            </w:r>
          </w:p>
          <w:p w14:paraId="23D015F6" w14:textId="1B5D0C5F" w:rsidR="002A3C03" w:rsidRPr="00BF629A" w:rsidRDefault="213C0131" w:rsidP="71429CEA">
            <w:pPr>
              <w:pStyle w:val="Odstavekseznama"/>
              <w:numPr>
                <w:ilvl w:val="0"/>
                <w:numId w:val="98"/>
              </w:numPr>
              <w:spacing w:line="276" w:lineRule="auto"/>
              <w:rPr>
                <w:rFonts w:ascii="Arial" w:eastAsia="Arial" w:hAnsi="Arial" w:cs="Arial"/>
                <w:sz w:val="20"/>
              </w:rPr>
            </w:pPr>
            <w:r w:rsidRPr="00BF629A">
              <w:rPr>
                <w:rFonts w:ascii="Arial" w:eastAsia="Arial" w:hAnsi="Arial" w:cs="Arial"/>
                <w:sz w:val="20"/>
              </w:rPr>
              <w:t xml:space="preserve">Za izvajanje </w:t>
            </w:r>
            <w:r w:rsidR="700D5859" w:rsidRPr="00BF629A">
              <w:rPr>
                <w:rFonts w:ascii="Arial" w:eastAsia="Arial" w:hAnsi="Arial" w:cs="Arial"/>
                <w:sz w:val="20"/>
              </w:rPr>
              <w:t>četrtega odstavka</w:t>
            </w:r>
            <w:r w:rsidRPr="00BF629A">
              <w:rPr>
                <w:rFonts w:ascii="Arial" w:eastAsia="Arial" w:hAnsi="Arial" w:cs="Arial"/>
                <w:sz w:val="20"/>
              </w:rPr>
              <w:t xml:space="preserve"> 18. </w:t>
            </w:r>
            <w:r w:rsidR="3086CDA7" w:rsidRPr="00BF629A">
              <w:rPr>
                <w:rFonts w:ascii="Arial" w:eastAsia="Arial" w:hAnsi="Arial" w:cs="Arial"/>
                <w:sz w:val="20"/>
              </w:rPr>
              <w:t>č</w:t>
            </w:r>
            <w:r w:rsidRPr="00BF629A">
              <w:rPr>
                <w:rFonts w:ascii="Arial" w:eastAsia="Arial" w:hAnsi="Arial" w:cs="Arial"/>
                <w:sz w:val="20"/>
              </w:rPr>
              <w:t>lena Uredbe</w:t>
            </w:r>
            <w:r w:rsidR="0842096C" w:rsidRPr="00BF629A">
              <w:rPr>
                <w:rFonts w:ascii="Arial" w:eastAsia="Arial" w:hAnsi="Arial" w:cs="Arial"/>
                <w:sz w:val="20"/>
              </w:rPr>
              <w:t xml:space="preserve"> </w:t>
            </w:r>
            <w:r w:rsidRPr="00BF629A">
              <w:rPr>
                <w:rFonts w:ascii="Arial" w:eastAsia="Arial" w:hAnsi="Arial" w:cs="Arial"/>
                <w:sz w:val="20"/>
              </w:rPr>
              <w:t>183/2005/ES se n</w:t>
            </w:r>
            <w:r w:rsidR="781F7729" w:rsidRPr="00BF629A">
              <w:rPr>
                <w:rFonts w:ascii="Arial" w:eastAsia="Arial" w:hAnsi="Arial" w:cs="Arial"/>
                <w:sz w:val="20"/>
              </w:rPr>
              <w:t>e</w:t>
            </w:r>
            <w:r w:rsidR="147C0868" w:rsidRPr="00BF629A">
              <w:rPr>
                <w:rFonts w:ascii="Arial" w:eastAsia="Arial" w:hAnsi="Arial" w:cs="Arial"/>
                <w:sz w:val="20"/>
              </w:rPr>
              <w:t xml:space="preserve"> </w:t>
            </w:r>
            <w:r w:rsidR="781F7729" w:rsidRPr="00BF629A">
              <w:rPr>
                <w:rFonts w:ascii="Arial" w:eastAsia="Arial" w:hAnsi="Arial" w:cs="Arial"/>
                <w:sz w:val="20"/>
              </w:rPr>
              <w:t xml:space="preserve">glede na </w:t>
            </w:r>
            <w:r w:rsidR="53623FA3" w:rsidRPr="00BF629A">
              <w:rPr>
                <w:rFonts w:ascii="Arial" w:eastAsia="Arial" w:hAnsi="Arial" w:cs="Arial"/>
                <w:sz w:val="20"/>
              </w:rPr>
              <w:t>prejšnj</w:t>
            </w:r>
            <w:r w:rsidR="24897C9E" w:rsidRPr="00BF629A">
              <w:rPr>
                <w:rFonts w:ascii="Arial" w:eastAsia="Arial" w:hAnsi="Arial" w:cs="Arial"/>
                <w:sz w:val="20"/>
              </w:rPr>
              <w:t>i</w:t>
            </w:r>
            <w:r w:rsidR="53623FA3" w:rsidRPr="00BF629A">
              <w:rPr>
                <w:rFonts w:ascii="Arial" w:eastAsia="Arial" w:hAnsi="Arial" w:cs="Arial"/>
                <w:sz w:val="20"/>
              </w:rPr>
              <w:t xml:space="preserve"> odstav</w:t>
            </w:r>
            <w:r w:rsidR="21298FC1" w:rsidRPr="00BF629A">
              <w:rPr>
                <w:rFonts w:ascii="Arial" w:eastAsia="Arial" w:hAnsi="Arial" w:cs="Arial"/>
                <w:sz w:val="20"/>
              </w:rPr>
              <w:t>e</w:t>
            </w:r>
            <w:r w:rsidR="53623FA3" w:rsidRPr="00BF629A">
              <w:rPr>
                <w:rFonts w:ascii="Arial" w:eastAsia="Arial" w:hAnsi="Arial" w:cs="Arial"/>
                <w:sz w:val="20"/>
              </w:rPr>
              <w:t>k</w:t>
            </w:r>
            <w:r w:rsidR="781F7729" w:rsidRPr="00BF629A">
              <w:rPr>
                <w:rFonts w:ascii="Arial" w:eastAsia="Arial" w:hAnsi="Arial" w:cs="Arial"/>
                <w:sz w:val="20"/>
              </w:rPr>
              <w:t xml:space="preserve"> </w:t>
            </w:r>
            <w:r w:rsidR="18B8B4FD" w:rsidRPr="00BF629A">
              <w:rPr>
                <w:rFonts w:ascii="Arial" w:eastAsia="Arial" w:hAnsi="Arial" w:cs="Arial"/>
                <w:sz w:val="20"/>
              </w:rPr>
              <w:t>za n</w:t>
            </w:r>
            <w:r w:rsidR="5EF97A58" w:rsidRPr="00BF629A">
              <w:rPr>
                <w:rFonts w:ascii="Arial" w:eastAsia="Arial" w:hAnsi="Arial" w:cs="Arial"/>
                <w:sz w:val="20"/>
              </w:rPr>
              <w:t>a</w:t>
            </w:r>
            <w:r w:rsidR="18B8B4FD" w:rsidRPr="00BF629A">
              <w:rPr>
                <w:rFonts w:ascii="Arial" w:eastAsia="Arial" w:hAnsi="Arial" w:cs="Arial"/>
                <w:sz w:val="20"/>
              </w:rPr>
              <w:t xml:space="preserve">men doniranja krme </w:t>
            </w:r>
            <w:r w:rsidR="781F7729" w:rsidRPr="00BF629A">
              <w:rPr>
                <w:rFonts w:ascii="Arial" w:eastAsia="Arial" w:hAnsi="Arial" w:cs="Arial"/>
                <w:sz w:val="20"/>
              </w:rPr>
              <w:t>registracija ne zahteva</w:t>
            </w:r>
            <w:r w:rsidR="35E676BF" w:rsidRPr="00BF629A">
              <w:rPr>
                <w:rFonts w:ascii="Arial" w:eastAsia="Arial" w:hAnsi="Arial" w:cs="Arial"/>
                <w:sz w:val="20"/>
              </w:rPr>
              <w:t xml:space="preserve"> za obrat, ki </w:t>
            </w:r>
            <w:r w:rsidR="3613E445" w:rsidRPr="00BF629A">
              <w:rPr>
                <w:rFonts w:ascii="Arial" w:eastAsia="Arial" w:hAnsi="Arial" w:cs="Arial"/>
                <w:sz w:val="20"/>
              </w:rPr>
              <w:t>je</w:t>
            </w:r>
            <w:r w:rsidR="35E676BF" w:rsidRPr="00BF629A">
              <w:rPr>
                <w:rFonts w:ascii="Arial" w:eastAsia="Arial" w:hAnsi="Arial" w:cs="Arial"/>
                <w:sz w:val="20"/>
              </w:rPr>
              <w:t xml:space="preserve"> priglasil dej</w:t>
            </w:r>
            <w:r w:rsidR="539BF1BF" w:rsidRPr="00BF629A">
              <w:rPr>
                <w:rFonts w:ascii="Arial" w:eastAsia="Arial" w:hAnsi="Arial" w:cs="Arial"/>
                <w:sz w:val="20"/>
              </w:rPr>
              <w:t>a</w:t>
            </w:r>
            <w:r w:rsidR="35E676BF" w:rsidRPr="00BF629A">
              <w:rPr>
                <w:rFonts w:ascii="Arial" w:eastAsia="Arial" w:hAnsi="Arial" w:cs="Arial"/>
                <w:sz w:val="20"/>
              </w:rPr>
              <w:t>vno</w:t>
            </w:r>
            <w:r w:rsidR="6F3F1670" w:rsidRPr="00BF629A">
              <w:rPr>
                <w:rFonts w:ascii="Arial" w:eastAsia="Arial" w:hAnsi="Arial" w:cs="Arial"/>
                <w:sz w:val="20"/>
              </w:rPr>
              <w:t>s</w:t>
            </w:r>
            <w:r w:rsidR="35E676BF" w:rsidRPr="00BF629A">
              <w:rPr>
                <w:rFonts w:ascii="Arial" w:eastAsia="Arial" w:hAnsi="Arial" w:cs="Arial"/>
                <w:sz w:val="20"/>
              </w:rPr>
              <w:t>t v sk</w:t>
            </w:r>
            <w:r w:rsidR="6F293AB9" w:rsidRPr="00BF629A">
              <w:rPr>
                <w:rFonts w:ascii="Arial" w:eastAsia="Arial" w:hAnsi="Arial" w:cs="Arial"/>
                <w:sz w:val="20"/>
              </w:rPr>
              <w:t>la</w:t>
            </w:r>
            <w:r w:rsidR="35E676BF" w:rsidRPr="00BF629A">
              <w:rPr>
                <w:rFonts w:ascii="Arial" w:eastAsia="Arial" w:hAnsi="Arial" w:cs="Arial"/>
                <w:sz w:val="20"/>
              </w:rPr>
              <w:t xml:space="preserve">du </w:t>
            </w:r>
            <w:r w:rsidR="14D56FE2" w:rsidRPr="00BF629A">
              <w:rPr>
                <w:rFonts w:ascii="Arial" w:eastAsia="Arial" w:hAnsi="Arial" w:cs="Arial"/>
                <w:sz w:val="20"/>
              </w:rPr>
              <w:t>s</w:t>
            </w:r>
            <w:r w:rsidR="35E676BF" w:rsidRPr="00BF629A">
              <w:rPr>
                <w:rFonts w:ascii="Arial" w:eastAsia="Arial" w:hAnsi="Arial" w:cs="Arial"/>
                <w:sz w:val="20"/>
              </w:rPr>
              <w:t xml:space="preserve"> 6.</w:t>
            </w:r>
            <w:r w:rsidR="5A1D7FFD" w:rsidRPr="00BF629A">
              <w:rPr>
                <w:rFonts w:ascii="Arial" w:eastAsia="Arial" w:hAnsi="Arial" w:cs="Arial"/>
                <w:sz w:val="20"/>
              </w:rPr>
              <w:t xml:space="preserve"> členom Uredbe 852/2004/ES</w:t>
            </w:r>
            <w:r w:rsidR="4D1017C1" w:rsidRPr="00BF629A">
              <w:rPr>
                <w:rFonts w:ascii="Arial" w:eastAsia="Arial" w:hAnsi="Arial" w:cs="Arial"/>
                <w:sz w:val="20"/>
              </w:rPr>
              <w:t>,</w:t>
            </w:r>
            <w:r w:rsidR="39173EFA" w:rsidRPr="00BF629A">
              <w:rPr>
                <w:rFonts w:ascii="Arial" w:eastAsia="Arial" w:hAnsi="Arial" w:cs="Arial"/>
                <w:sz w:val="20"/>
              </w:rPr>
              <w:t xml:space="preserve"> in </w:t>
            </w:r>
            <w:r w:rsidR="59413B87" w:rsidRPr="00BF629A">
              <w:rPr>
                <w:rFonts w:ascii="Arial" w:eastAsia="Arial" w:hAnsi="Arial" w:cs="Arial"/>
                <w:sz w:val="20"/>
              </w:rPr>
              <w:t xml:space="preserve">obrat </w:t>
            </w:r>
            <w:r w:rsidR="781F7729" w:rsidRPr="00BF629A">
              <w:rPr>
                <w:rFonts w:ascii="Arial" w:eastAsia="Arial" w:hAnsi="Arial" w:cs="Arial"/>
                <w:sz w:val="20"/>
              </w:rPr>
              <w:t xml:space="preserve">za </w:t>
            </w:r>
            <w:r w:rsidR="173CA9DE" w:rsidRPr="00BF629A">
              <w:rPr>
                <w:rFonts w:ascii="Arial" w:eastAsia="Arial" w:hAnsi="Arial" w:cs="Arial"/>
                <w:sz w:val="20"/>
              </w:rPr>
              <w:t>prodajo na drobno</w:t>
            </w:r>
            <w:r w:rsidR="5476EFC3" w:rsidRPr="00BF629A">
              <w:rPr>
                <w:rFonts w:ascii="Arial" w:eastAsia="Arial" w:hAnsi="Arial" w:cs="Arial"/>
                <w:sz w:val="20"/>
              </w:rPr>
              <w:t xml:space="preserve"> </w:t>
            </w:r>
            <w:r w:rsidR="2E917AD7" w:rsidRPr="00BF629A">
              <w:rPr>
                <w:rFonts w:ascii="Arial" w:eastAsia="Arial" w:hAnsi="Arial" w:cs="Arial"/>
                <w:sz w:val="20"/>
              </w:rPr>
              <w:t xml:space="preserve">s </w:t>
            </w:r>
            <w:r w:rsidR="44E90B2D" w:rsidRPr="00BF629A">
              <w:rPr>
                <w:rFonts w:ascii="Arial" w:eastAsia="Arial" w:hAnsi="Arial" w:cs="Arial"/>
                <w:sz w:val="20"/>
              </w:rPr>
              <w:t xml:space="preserve">hrano za </w:t>
            </w:r>
            <w:r w:rsidR="61E9B6EA" w:rsidRPr="00BF629A">
              <w:rPr>
                <w:rFonts w:ascii="Arial" w:eastAsia="Arial" w:hAnsi="Arial" w:cs="Arial"/>
                <w:sz w:val="20"/>
              </w:rPr>
              <w:t>hišne živali</w:t>
            </w:r>
            <w:r w:rsidR="781F7729" w:rsidRPr="00BF629A">
              <w:rPr>
                <w:rFonts w:ascii="Arial" w:eastAsia="Arial" w:hAnsi="Arial" w:cs="Arial"/>
                <w:sz w:val="20"/>
              </w:rPr>
              <w:t>, ki donira krm</w:t>
            </w:r>
            <w:r w:rsidR="7C0A41B1" w:rsidRPr="00BF629A">
              <w:rPr>
                <w:rFonts w:ascii="Arial" w:eastAsia="Arial" w:hAnsi="Arial" w:cs="Arial"/>
                <w:sz w:val="20"/>
              </w:rPr>
              <w:t>o</w:t>
            </w:r>
            <w:r w:rsidR="781F7729" w:rsidRPr="00BF629A">
              <w:rPr>
                <w:rFonts w:ascii="Arial" w:eastAsia="Arial" w:hAnsi="Arial" w:cs="Arial"/>
                <w:sz w:val="20"/>
              </w:rPr>
              <w:t xml:space="preserve"> za živali, ki ni</w:t>
            </w:r>
            <w:r w:rsidR="08E9F5C9" w:rsidRPr="00BF629A">
              <w:rPr>
                <w:rFonts w:ascii="Arial" w:eastAsia="Arial" w:hAnsi="Arial" w:cs="Arial"/>
                <w:sz w:val="20"/>
              </w:rPr>
              <w:t>so</w:t>
            </w:r>
            <w:r w:rsidR="781F7729" w:rsidRPr="00BF629A">
              <w:rPr>
                <w:rFonts w:ascii="Arial" w:eastAsia="Arial" w:hAnsi="Arial" w:cs="Arial"/>
                <w:sz w:val="20"/>
              </w:rPr>
              <w:t xml:space="preserve"> namenjen</w:t>
            </w:r>
            <w:r w:rsidR="4933C7CF" w:rsidRPr="00BF629A">
              <w:rPr>
                <w:rFonts w:ascii="Arial" w:eastAsia="Arial" w:hAnsi="Arial" w:cs="Arial"/>
                <w:sz w:val="20"/>
              </w:rPr>
              <w:t>e</w:t>
            </w:r>
            <w:r w:rsidR="781F7729" w:rsidRPr="00BF629A">
              <w:rPr>
                <w:rFonts w:ascii="Arial" w:eastAsia="Arial" w:hAnsi="Arial" w:cs="Arial"/>
                <w:sz w:val="20"/>
              </w:rPr>
              <w:t xml:space="preserve"> proizvodnji živil.</w:t>
            </w:r>
          </w:p>
          <w:p w14:paraId="7737F961" w14:textId="77777777" w:rsidR="002A3C03" w:rsidRPr="00BF629A" w:rsidRDefault="002A3C03" w:rsidP="00F842F9">
            <w:pPr>
              <w:spacing w:after="210" w:line="257" w:lineRule="auto"/>
              <w:rPr>
                <w:rFonts w:eastAsia="Arial" w:cs="Arial"/>
                <w:szCs w:val="20"/>
              </w:rPr>
            </w:pPr>
            <w:r w:rsidRPr="00BF629A">
              <w:rPr>
                <w:rFonts w:eastAsia="Arial" w:cs="Arial"/>
                <w:szCs w:val="20"/>
              </w:rPr>
              <w:t xml:space="preserve"> </w:t>
            </w:r>
          </w:p>
          <w:p w14:paraId="2F1E1FFF" w14:textId="77777777" w:rsidR="002A3C03" w:rsidRPr="00BF629A" w:rsidRDefault="0E7F79F0" w:rsidP="00404C80">
            <w:pPr>
              <w:pStyle w:val="Odstavekseznama"/>
              <w:numPr>
                <w:ilvl w:val="0"/>
                <w:numId w:val="18"/>
              </w:numPr>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E185BCA" w14:textId="77777777" w:rsidR="002A3C03" w:rsidRPr="00BF629A" w:rsidRDefault="002A3C03" w:rsidP="002A3C03">
            <w:pPr>
              <w:spacing w:after="210" w:line="257" w:lineRule="auto"/>
              <w:jc w:val="center"/>
              <w:rPr>
                <w:rFonts w:eastAsia="Arial" w:cs="Arial"/>
                <w:b/>
                <w:bCs/>
                <w:szCs w:val="20"/>
              </w:rPr>
            </w:pPr>
            <w:r w:rsidRPr="00BF629A">
              <w:rPr>
                <w:rFonts w:eastAsia="Arial" w:cs="Arial"/>
                <w:b/>
                <w:bCs/>
                <w:szCs w:val="20"/>
              </w:rPr>
              <w:t>(prejemniki donirane krme)</w:t>
            </w:r>
          </w:p>
          <w:p w14:paraId="008D9D80" w14:textId="3107D694" w:rsidR="002A3C03" w:rsidRPr="00BF629A" w:rsidRDefault="21DD3F35" w:rsidP="00404C80">
            <w:pPr>
              <w:pStyle w:val="Odstavekseznama"/>
              <w:numPr>
                <w:ilvl w:val="0"/>
                <w:numId w:val="97"/>
              </w:numPr>
              <w:spacing w:line="276" w:lineRule="auto"/>
              <w:rPr>
                <w:rFonts w:ascii="Arial" w:eastAsia="Arial" w:hAnsi="Arial" w:cs="Arial"/>
                <w:sz w:val="20"/>
              </w:rPr>
            </w:pPr>
            <w:r w:rsidRPr="00BF629A">
              <w:rPr>
                <w:rFonts w:ascii="Arial" w:eastAsia="Arial" w:hAnsi="Arial" w:cs="Arial"/>
                <w:sz w:val="20"/>
              </w:rPr>
              <w:t>Krm</w:t>
            </w:r>
            <w:r w:rsidR="303C491D" w:rsidRPr="00BF629A">
              <w:rPr>
                <w:rFonts w:ascii="Arial" w:eastAsia="Arial" w:hAnsi="Arial" w:cs="Arial"/>
                <w:sz w:val="20"/>
              </w:rPr>
              <w:t>a</w:t>
            </w:r>
            <w:r w:rsidR="4E7658A8" w:rsidRPr="00BF629A">
              <w:rPr>
                <w:rFonts w:ascii="Arial" w:eastAsia="Arial" w:hAnsi="Arial" w:cs="Arial"/>
                <w:sz w:val="20"/>
              </w:rPr>
              <w:t xml:space="preserve"> za živali se lahko donira končnemu prejemniku krme, ki skrbi za:</w:t>
            </w:r>
          </w:p>
          <w:p w14:paraId="4A781F54" w14:textId="68CBF7BD" w:rsidR="002A3C03" w:rsidRPr="00BF629A" w:rsidRDefault="5E5617B6" w:rsidP="71429CEA">
            <w:pPr>
              <w:pStyle w:val="Odstavekseznama"/>
              <w:numPr>
                <w:ilvl w:val="0"/>
                <w:numId w:val="96"/>
              </w:numPr>
              <w:spacing w:line="276" w:lineRule="auto"/>
              <w:rPr>
                <w:rFonts w:ascii="Arial" w:eastAsia="Arial" w:hAnsi="Arial" w:cs="Arial"/>
                <w:sz w:val="20"/>
              </w:rPr>
            </w:pPr>
            <w:r w:rsidRPr="00BF629A">
              <w:rPr>
                <w:rFonts w:ascii="Arial" w:eastAsia="Arial" w:hAnsi="Arial" w:cs="Arial"/>
                <w:sz w:val="20"/>
              </w:rPr>
              <w:t>zapuščen</w:t>
            </w:r>
            <w:r w:rsidR="67F5AFE9" w:rsidRPr="00BF629A">
              <w:rPr>
                <w:rFonts w:ascii="Arial" w:eastAsia="Arial" w:hAnsi="Arial" w:cs="Arial"/>
                <w:sz w:val="20"/>
              </w:rPr>
              <w:t>e</w:t>
            </w:r>
            <w:r w:rsidRPr="00BF629A">
              <w:rPr>
                <w:rFonts w:ascii="Arial" w:eastAsia="Arial" w:hAnsi="Arial" w:cs="Arial"/>
                <w:sz w:val="20"/>
              </w:rPr>
              <w:t xml:space="preserve"> žival</w:t>
            </w:r>
            <w:r w:rsidR="6B27C5DA" w:rsidRPr="00BF629A">
              <w:rPr>
                <w:rFonts w:ascii="Arial" w:eastAsia="Arial" w:hAnsi="Arial" w:cs="Arial"/>
                <w:sz w:val="20"/>
              </w:rPr>
              <w:t>i oziroma začasno ali trajno odvzete rejne živali</w:t>
            </w:r>
            <w:r w:rsidR="1639117B" w:rsidRPr="00BF629A">
              <w:rPr>
                <w:rFonts w:ascii="Arial" w:eastAsia="Arial" w:hAnsi="Arial" w:cs="Arial"/>
                <w:sz w:val="20"/>
              </w:rPr>
              <w:t>;</w:t>
            </w:r>
          </w:p>
          <w:p w14:paraId="42B1B999" w14:textId="1551B5E1" w:rsidR="002A3C03" w:rsidRPr="00BF629A" w:rsidRDefault="3DE8E07D" w:rsidP="6DAB6CE0">
            <w:pPr>
              <w:pStyle w:val="Odstavekseznama"/>
              <w:numPr>
                <w:ilvl w:val="0"/>
                <w:numId w:val="96"/>
              </w:numPr>
              <w:spacing w:line="276" w:lineRule="auto"/>
              <w:rPr>
                <w:rFonts w:ascii="Arial" w:eastAsia="Arial" w:hAnsi="Arial" w:cs="Arial"/>
                <w:sz w:val="20"/>
              </w:rPr>
            </w:pPr>
            <w:r w:rsidRPr="00BF629A">
              <w:rPr>
                <w:rFonts w:ascii="Arial" w:eastAsia="Arial" w:hAnsi="Arial" w:cs="Arial"/>
                <w:sz w:val="20"/>
              </w:rPr>
              <w:t>živali v živalskih vrtovih</w:t>
            </w:r>
            <w:r w:rsidR="5B491D88" w:rsidRPr="00BF629A">
              <w:rPr>
                <w:rFonts w:ascii="Arial" w:eastAsia="Arial" w:hAnsi="Arial" w:cs="Arial"/>
                <w:sz w:val="20"/>
              </w:rPr>
              <w:t>;</w:t>
            </w:r>
          </w:p>
          <w:p w14:paraId="7FAC0E6F" w14:textId="118FFCA4" w:rsidR="002A3C03" w:rsidRPr="00BF629A" w:rsidRDefault="278E4FC4" w:rsidP="00404C80">
            <w:pPr>
              <w:pStyle w:val="Odstavekseznama"/>
              <w:numPr>
                <w:ilvl w:val="0"/>
                <w:numId w:val="96"/>
              </w:numPr>
              <w:spacing w:line="276" w:lineRule="auto"/>
              <w:rPr>
                <w:rFonts w:ascii="Arial" w:eastAsia="Arial" w:hAnsi="Arial" w:cs="Arial"/>
                <w:sz w:val="20"/>
              </w:rPr>
            </w:pPr>
            <w:r w:rsidRPr="00BF629A">
              <w:rPr>
                <w:rFonts w:ascii="Arial" w:eastAsia="Arial" w:hAnsi="Arial" w:cs="Arial"/>
                <w:sz w:val="20"/>
              </w:rPr>
              <w:t>žival</w:t>
            </w:r>
            <w:r w:rsidR="6072D457" w:rsidRPr="00BF629A">
              <w:rPr>
                <w:rFonts w:ascii="Arial" w:eastAsia="Arial" w:hAnsi="Arial" w:cs="Arial"/>
                <w:sz w:val="20"/>
              </w:rPr>
              <w:t>i</w:t>
            </w:r>
            <w:r w:rsidRPr="00BF629A">
              <w:rPr>
                <w:rFonts w:ascii="Arial" w:eastAsia="Arial" w:hAnsi="Arial" w:cs="Arial"/>
                <w:sz w:val="20"/>
              </w:rPr>
              <w:t xml:space="preserve">, ki se </w:t>
            </w:r>
            <w:r w:rsidR="004C654C" w:rsidRPr="00BF629A">
              <w:rPr>
                <w:rFonts w:ascii="Arial" w:eastAsia="Arial" w:hAnsi="Arial" w:cs="Arial"/>
                <w:sz w:val="20"/>
              </w:rPr>
              <w:t>uporabljajo</w:t>
            </w:r>
            <w:r w:rsidRPr="00BF629A">
              <w:rPr>
                <w:rFonts w:ascii="Arial" w:eastAsia="Arial" w:hAnsi="Arial" w:cs="Arial"/>
                <w:sz w:val="20"/>
              </w:rPr>
              <w:t xml:space="preserve"> v terapevtske</w:t>
            </w:r>
            <w:r w:rsidR="27AE9D89" w:rsidRPr="00BF629A">
              <w:rPr>
                <w:rFonts w:ascii="Arial" w:eastAsia="Arial" w:hAnsi="Arial" w:cs="Arial"/>
                <w:sz w:val="20"/>
              </w:rPr>
              <w:t xml:space="preserve"> in službene namene</w:t>
            </w:r>
            <w:r w:rsidR="521F8F07" w:rsidRPr="00BF629A">
              <w:rPr>
                <w:rFonts w:ascii="Arial" w:eastAsia="Arial" w:hAnsi="Arial" w:cs="Arial"/>
                <w:sz w:val="20"/>
              </w:rPr>
              <w:t>.</w:t>
            </w:r>
          </w:p>
          <w:p w14:paraId="5DC6FB9D" w14:textId="2B07E8CE" w:rsidR="002A3C03" w:rsidRPr="00BF629A" w:rsidRDefault="5A7D3379" w:rsidP="00404C80">
            <w:pPr>
              <w:numPr>
                <w:ilvl w:val="0"/>
                <w:numId w:val="97"/>
              </w:numPr>
              <w:spacing w:line="276" w:lineRule="auto"/>
              <w:rPr>
                <w:rFonts w:eastAsia="Arial" w:cs="Arial"/>
                <w:szCs w:val="20"/>
              </w:rPr>
            </w:pPr>
            <w:r w:rsidRPr="00BF629A">
              <w:rPr>
                <w:rFonts w:eastAsia="Arial" w:cs="Arial"/>
                <w:szCs w:val="20"/>
              </w:rPr>
              <w:t xml:space="preserve">Ne glede na prejšnji odstavek je lahko končni prejemnik krme </w:t>
            </w:r>
            <w:r w:rsidR="4E7658A8" w:rsidRPr="00BF629A">
              <w:rPr>
                <w:rFonts w:eastAsia="Arial" w:cs="Arial"/>
                <w:szCs w:val="20"/>
              </w:rPr>
              <w:t>tudi:</w:t>
            </w:r>
          </w:p>
          <w:p w14:paraId="2551B071" w14:textId="4FB503A6" w:rsidR="002A3C03" w:rsidRPr="00BF629A" w:rsidRDefault="4775AE75" w:rsidP="00404C80">
            <w:pPr>
              <w:pStyle w:val="Odstavekseznama"/>
              <w:numPr>
                <w:ilvl w:val="0"/>
                <w:numId w:val="95"/>
              </w:numPr>
              <w:spacing w:line="276" w:lineRule="auto"/>
              <w:rPr>
                <w:rFonts w:ascii="Arial" w:eastAsia="Arial" w:hAnsi="Arial" w:cs="Arial"/>
                <w:sz w:val="20"/>
              </w:rPr>
            </w:pPr>
            <w:r w:rsidRPr="00BF629A">
              <w:rPr>
                <w:rFonts w:ascii="Arial" w:eastAsia="Arial" w:hAnsi="Arial" w:cs="Arial"/>
                <w:sz w:val="20"/>
              </w:rPr>
              <w:t>socialno šibka oseba, ki skrbi za svojo žival in je upravičenec do denarne socialne pomoči ali varstvenega dodatka v skladu s predpisi, ki ureja</w:t>
            </w:r>
            <w:r w:rsidR="713D1D27" w:rsidRPr="00BF629A">
              <w:rPr>
                <w:rFonts w:ascii="Arial" w:eastAsia="Arial" w:hAnsi="Arial" w:cs="Arial"/>
                <w:sz w:val="20"/>
              </w:rPr>
              <w:t>jo</w:t>
            </w:r>
            <w:r w:rsidRPr="00BF629A">
              <w:rPr>
                <w:rFonts w:ascii="Arial" w:eastAsia="Arial" w:hAnsi="Arial" w:cs="Arial"/>
                <w:sz w:val="20"/>
              </w:rPr>
              <w:t xml:space="preserve"> socialnovarstvene prejemke; </w:t>
            </w:r>
          </w:p>
          <w:p w14:paraId="233C97A8" w14:textId="1F286A22" w:rsidR="002A3C03" w:rsidRPr="00BF629A" w:rsidRDefault="15F8D9BB" w:rsidP="6DAB6CE0">
            <w:pPr>
              <w:pStyle w:val="Odstavekseznama"/>
              <w:numPr>
                <w:ilvl w:val="0"/>
                <w:numId w:val="95"/>
              </w:numPr>
              <w:spacing w:line="276" w:lineRule="auto"/>
              <w:rPr>
                <w:rFonts w:ascii="Arial" w:eastAsia="Arial" w:hAnsi="Arial" w:cs="Arial"/>
                <w:sz w:val="20"/>
              </w:rPr>
            </w:pPr>
            <w:r w:rsidRPr="00BF629A">
              <w:rPr>
                <w:rFonts w:ascii="Arial" w:eastAsia="Arial" w:hAnsi="Arial" w:cs="Arial"/>
                <w:sz w:val="20"/>
              </w:rPr>
              <w:lastRenderedPageBreak/>
              <w:t xml:space="preserve">fizična ali pravna oseba (oseba ali kmetijsko gospodarstvo), prizadeta v naravni ali drugi nesreči, ki skrbi </w:t>
            </w:r>
            <w:r w:rsidR="064BD2FD" w:rsidRPr="00BF629A">
              <w:rPr>
                <w:rFonts w:ascii="Arial" w:eastAsia="Arial" w:hAnsi="Arial" w:cs="Arial"/>
                <w:sz w:val="20"/>
              </w:rPr>
              <w:t xml:space="preserve">za </w:t>
            </w:r>
            <w:r w:rsidR="6BCD7FD0" w:rsidRPr="00BF629A">
              <w:rPr>
                <w:rFonts w:ascii="Arial" w:eastAsia="Arial" w:hAnsi="Arial" w:cs="Arial"/>
                <w:sz w:val="20"/>
              </w:rPr>
              <w:t xml:space="preserve">živali </w:t>
            </w:r>
            <w:r w:rsidR="064BD2FD" w:rsidRPr="00BF629A">
              <w:rPr>
                <w:rFonts w:ascii="Arial" w:eastAsia="Arial" w:hAnsi="Arial" w:cs="Arial"/>
                <w:sz w:val="20"/>
              </w:rPr>
              <w:t>ali</w:t>
            </w:r>
            <w:r w:rsidRPr="00BF629A">
              <w:rPr>
                <w:rFonts w:ascii="Arial" w:eastAsia="Arial" w:hAnsi="Arial" w:cs="Arial"/>
                <w:sz w:val="20"/>
              </w:rPr>
              <w:t xml:space="preserve"> ima v lasti svoje živali</w:t>
            </w:r>
            <w:r w:rsidR="65B844FD" w:rsidRPr="00BF629A">
              <w:rPr>
                <w:rFonts w:ascii="Arial" w:eastAsia="Arial" w:hAnsi="Arial" w:cs="Arial"/>
                <w:sz w:val="20"/>
              </w:rPr>
              <w:t>.</w:t>
            </w:r>
          </w:p>
          <w:p w14:paraId="407029AD" w14:textId="2A63F1B7" w:rsidR="002A3C03" w:rsidRPr="00BF629A" w:rsidRDefault="4E7658A8" w:rsidP="00404C80">
            <w:pPr>
              <w:pStyle w:val="Odstavekseznama"/>
              <w:numPr>
                <w:ilvl w:val="0"/>
                <w:numId w:val="97"/>
              </w:numPr>
              <w:spacing w:line="276" w:lineRule="auto"/>
              <w:rPr>
                <w:rFonts w:ascii="Arial" w:eastAsia="Arial" w:hAnsi="Arial" w:cs="Arial"/>
                <w:sz w:val="20"/>
              </w:rPr>
            </w:pPr>
            <w:r w:rsidRPr="00BF629A">
              <w:rPr>
                <w:rFonts w:ascii="Arial" w:eastAsia="Arial" w:hAnsi="Arial" w:cs="Arial"/>
                <w:sz w:val="20"/>
              </w:rPr>
              <w:t xml:space="preserve">Donacija krme </w:t>
            </w:r>
            <w:r w:rsidR="18FB9A7A" w:rsidRPr="00BF629A">
              <w:rPr>
                <w:rFonts w:ascii="Arial" w:eastAsia="Arial" w:hAnsi="Arial" w:cs="Arial"/>
                <w:sz w:val="20"/>
              </w:rPr>
              <w:t xml:space="preserve">iz </w:t>
            </w:r>
            <w:r w:rsidR="75D141EA" w:rsidRPr="00BF629A">
              <w:rPr>
                <w:rFonts w:ascii="Arial" w:eastAsia="Arial" w:hAnsi="Arial" w:cs="Arial"/>
                <w:sz w:val="20"/>
              </w:rPr>
              <w:t xml:space="preserve">druge </w:t>
            </w:r>
            <w:r w:rsidR="355CD641" w:rsidRPr="00BF629A">
              <w:rPr>
                <w:rFonts w:ascii="Arial" w:eastAsia="Arial" w:hAnsi="Arial" w:cs="Arial"/>
                <w:sz w:val="20"/>
              </w:rPr>
              <w:t>alineje</w:t>
            </w:r>
            <w:r w:rsidR="75D141EA" w:rsidRPr="00BF629A">
              <w:rPr>
                <w:rFonts w:ascii="Arial" w:eastAsia="Arial" w:hAnsi="Arial" w:cs="Arial"/>
                <w:sz w:val="20"/>
              </w:rPr>
              <w:t xml:space="preserve"> </w:t>
            </w:r>
            <w:r w:rsidR="18FB9A7A" w:rsidRPr="00BF629A">
              <w:rPr>
                <w:rFonts w:ascii="Arial" w:eastAsia="Arial" w:hAnsi="Arial" w:cs="Arial"/>
                <w:sz w:val="20"/>
              </w:rPr>
              <w:t>prejšnjega odstavka</w:t>
            </w:r>
            <w:r w:rsidRPr="00BF629A">
              <w:rPr>
                <w:rFonts w:ascii="Arial" w:eastAsia="Arial" w:hAnsi="Arial" w:cs="Arial"/>
                <w:sz w:val="20"/>
              </w:rPr>
              <w:t xml:space="preserve"> vključuje zagotavljanje krme za živali</w:t>
            </w:r>
            <w:r w:rsidR="4FE70A48" w:rsidRPr="00BF629A">
              <w:rPr>
                <w:rFonts w:ascii="Arial" w:eastAsia="Arial" w:hAnsi="Arial" w:cs="Arial"/>
                <w:sz w:val="20"/>
              </w:rPr>
              <w:t>,</w:t>
            </w:r>
            <w:r w:rsidRPr="00BF629A">
              <w:rPr>
                <w:rFonts w:ascii="Arial" w:eastAsia="Arial" w:hAnsi="Arial" w:cs="Arial"/>
                <w:sz w:val="20"/>
              </w:rPr>
              <w:t xml:space="preserve"> dokler kmetijsko gospodarstvo ne pridela dovolj lastne krme ali živali</w:t>
            </w:r>
            <w:r w:rsidR="2FD4A241" w:rsidRPr="00BF629A">
              <w:rPr>
                <w:rFonts w:ascii="Arial" w:eastAsia="Arial" w:hAnsi="Arial" w:cs="Arial"/>
                <w:sz w:val="20"/>
              </w:rPr>
              <w:t xml:space="preserve"> ne</w:t>
            </w:r>
            <w:r w:rsidRPr="00BF629A">
              <w:rPr>
                <w:rFonts w:ascii="Arial" w:eastAsia="Arial" w:hAnsi="Arial" w:cs="Arial"/>
                <w:sz w:val="20"/>
              </w:rPr>
              <w:t xml:space="preserve"> zapustijo gospodarstv</w:t>
            </w:r>
            <w:r w:rsidR="79133799" w:rsidRPr="00BF629A">
              <w:rPr>
                <w:rFonts w:ascii="Arial" w:eastAsia="Arial" w:hAnsi="Arial" w:cs="Arial"/>
                <w:sz w:val="20"/>
              </w:rPr>
              <w:t>a</w:t>
            </w:r>
            <w:r w:rsidRPr="00BF629A">
              <w:rPr>
                <w:rFonts w:ascii="Arial" w:eastAsia="Arial" w:hAnsi="Arial" w:cs="Arial"/>
                <w:sz w:val="20"/>
              </w:rPr>
              <w:t>.</w:t>
            </w:r>
          </w:p>
          <w:p w14:paraId="4F0C7F46" w14:textId="77777777" w:rsidR="00F52536" w:rsidRPr="00BF629A" w:rsidRDefault="00F52536" w:rsidP="00F52536">
            <w:pPr>
              <w:pStyle w:val="Odstavekseznama"/>
              <w:spacing w:line="276" w:lineRule="auto"/>
              <w:ind w:left="360"/>
              <w:rPr>
                <w:rFonts w:ascii="Arial" w:eastAsia="Arial" w:hAnsi="Arial" w:cs="Arial"/>
                <w:sz w:val="20"/>
              </w:rPr>
            </w:pPr>
          </w:p>
          <w:p w14:paraId="1C7A674E" w14:textId="77777777" w:rsidR="002A3C03" w:rsidRPr="00BF629A" w:rsidRDefault="0E7F79F0" w:rsidP="00404C80">
            <w:pPr>
              <w:pStyle w:val="Odstavekseznama"/>
              <w:numPr>
                <w:ilvl w:val="0"/>
                <w:numId w:val="18"/>
              </w:numPr>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E21CAAA" w14:textId="77777777" w:rsidR="002A3C03" w:rsidRPr="00BF629A" w:rsidRDefault="002A3C03" w:rsidP="002A3C03">
            <w:pPr>
              <w:spacing w:after="210" w:line="257" w:lineRule="auto"/>
              <w:jc w:val="center"/>
              <w:rPr>
                <w:rFonts w:eastAsia="Arial" w:cs="Arial"/>
                <w:b/>
                <w:bCs/>
                <w:szCs w:val="20"/>
              </w:rPr>
            </w:pPr>
            <w:r w:rsidRPr="00BF629A">
              <w:rPr>
                <w:rFonts w:eastAsia="Arial" w:cs="Arial"/>
                <w:b/>
                <w:bCs/>
                <w:szCs w:val="20"/>
              </w:rPr>
              <w:t>(pogoji za doniranje)</w:t>
            </w:r>
          </w:p>
          <w:p w14:paraId="20393ABC" w14:textId="2502B528" w:rsidR="002A3C03" w:rsidRPr="00BF629A" w:rsidRDefault="1FA86995" w:rsidP="00404C80">
            <w:pPr>
              <w:pStyle w:val="Odstavekseznama"/>
              <w:numPr>
                <w:ilvl w:val="0"/>
                <w:numId w:val="109"/>
              </w:numPr>
              <w:spacing w:line="276" w:lineRule="auto"/>
              <w:rPr>
                <w:rFonts w:ascii="Arial" w:eastAsia="Arial" w:hAnsi="Arial" w:cs="Arial"/>
                <w:sz w:val="20"/>
              </w:rPr>
            </w:pPr>
            <w:r w:rsidRPr="00BF629A">
              <w:rPr>
                <w:rFonts w:ascii="Arial" w:eastAsia="Arial" w:hAnsi="Arial" w:cs="Arial"/>
                <w:sz w:val="20"/>
              </w:rPr>
              <w:t xml:space="preserve">Donira se </w:t>
            </w:r>
            <w:r w:rsidR="603CEE19" w:rsidRPr="00BF629A">
              <w:rPr>
                <w:rFonts w:ascii="Arial" w:eastAsia="Arial" w:hAnsi="Arial" w:cs="Arial"/>
                <w:sz w:val="20"/>
              </w:rPr>
              <w:t xml:space="preserve">lahko </w:t>
            </w:r>
            <w:r w:rsidRPr="00BF629A">
              <w:rPr>
                <w:rFonts w:ascii="Arial" w:eastAsia="Arial" w:hAnsi="Arial" w:cs="Arial"/>
                <w:sz w:val="20"/>
              </w:rPr>
              <w:t xml:space="preserve">krma, ki </w:t>
            </w:r>
            <w:r w:rsidR="00897F53" w:rsidRPr="00BF629A">
              <w:rPr>
                <w:rFonts w:ascii="Arial" w:eastAsia="Arial" w:hAnsi="Arial" w:cs="Arial"/>
                <w:sz w:val="20"/>
              </w:rPr>
              <w:t xml:space="preserve">izpolnjuje pogoje iz tega zakona, </w:t>
            </w:r>
            <w:r w:rsidR="2D0DBA65" w:rsidRPr="00BF629A">
              <w:rPr>
                <w:rFonts w:ascii="Arial" w:eastAsia="Arial" w:hAnsi="Arial" w:cs="Arial"/>
                <w:sz w:val="20"/>
              </w:rPr>
              <w:t>predpi</w:t>
            </w:r>
            <w:r w:rsidR="5EBD5D5D" w:rsidRPr="00BF629A">
              <w:rPr>
                <w:rFonts w:ascii="Arial" w:eastAsia="Arial" w:hAnsi="Arial" w:cs="Arial"/>
                <w:sz w:val="20"/>
              </w:rPr>
              <w:t>sov</w:t>
            </w:r>
            <w:r w:rsidR="1109E854" w:rsidRPr="00BF629A">
              <w:rPr>
                <w:rFonts w:ascii="Arial" w:eastAsia="Arial" w:hAnsi="Arial" w:cs="Arial"/>
                <w:sz w:val="20"/>
              </w:rPr>
              <w:t>,</w:t>
            </w:r>
            <w:r w:rsidR="2D0DBA65" w:rsidRPr="00BF629A">
              <w:rPr>
                <w:rFonts w:ascii="Arial" w:eastAsia="Arial" w:hAnsi="Arial" w:cs="Arial"/>
                <w:sz w:val="20"/>
              </w:rPr>
              <w:t xml:space="preserve"> izdani</w:t>
            </w:r>
            <w:r w:rsidR="304760C5" w:rsidRPr="00BF629A">
              <w:rPr>
                <w:rFonts w:ascii="Arial" w:eastAsia="Arial" w:hAnsi="Arial" w:cs="Arial"/>
                <w:sz w:val="20"/>
              </w:rPr>
              <w:t xml:space="preserve">h </w:t>
            </w:r>
            <w:r w:rsidR="2D0DBA65" w:rsidRPr="00BF629A">
              <w:rPr>
                <w:rFonts w:ascii="Arial" w:eastAsia="Arial" w:hAnsi="Arial" w:cs="Arial"/>
                <w:sz w:val="20"/>
              </w:rPr>
              <w:t>na njegovi podlagi, ter</w:t>
            </w:r>
            <w:r w:rsidR="19C7A173" w:rsidRPr="00BF629A">
              <w:rPr>
                <w:rFonts w:ascii="Arial" w:eastAsia="Arial" w:hAnsi="Arial" w:cs="Arial"/>
                <w:sz w:val="20"/>
              </w:rPr>
              <w:t xml:space="preserve"> uredb</w:t>
            </w:r>
            <w:r w:rsidR="2739BCE4" w:rsidRPr="00BF629A">
              <w:rPr>
                <w:rFonts w:ascii="Arial" w:eastAsia="Arial" w:hAnsi="Arial" w:cs="Arial"/>
                <w:sz w:val="20"/>
              </w:rPr>
              <w:t xml:space="preserve"> </w:t>
            </w:r>
            <w:r w:rsidR="19C7A173" w:rsidRPr="00BF629A">
              <w:rPr>
                <w:rFonts w:ascii="Arial" w:eastAsia="Arial" w:hAnsi="Arial" w:cs="Arial"/>
                <w:sz w:val="20"/>
              </w:rPr>
              <w:t xml:space="preserve">EU, ki urejajo higieno in varnost krme. </w:t>
            </w:r>
            <w:r w:rsidR="3EA9FCFF" w:rsidRPr="00BF629A">
              <w:rPr>
                <w:rFonts w:ascii="Arial" w:eastAsia="Arial" w:hAnsi="Arial" w:cs="Arial"/>
                <w:sz w:val="20"/>
              </w:rPr>
              <w:t>Ne glede na</w:t>
            </w:r>
            <w:r w:rsidRPr="00BF629A">
              <w:rPr>
                <w:rFonts w:ascii="Arial" w:eastAsia="Arial" w:hAnsi="Arial" w:cs="Arial"/>
                <w:sz w:val="20"/>
              </w:rPr>
              <w:t xml:space="preserve"> prejšnj</w:t>
            </w:r>
            <w:r w:rsidR="544BD495" w:rsidRPr="00BF629A">
              <w:rPr>
                <w:rFonts w:ascii="Arial" w:eastAsia="Arial" w:hAnsi="Arial" w:cs="Arial"/>
                <w:sz w:val="20"/>
              </w:rPr>
              <w:t>i</w:t>
            </w:r>
            <w:r w:rsidRPr="00BF629A">
              <w:rPr>
                <w:rFonts w:ascii="Arial" w:eastAsia="Arial" w:hAnsi="Arial" w:cs="Arial"/>
                <w:sz w:val="20"/>
              </w:rPr>
              <w:t xml:space="preserve"> stav</w:t>
            </w:r>
            <w:r w:rsidR="1768E7DB" w:rsidRPr="00BF629A">
              <w:rPr>
                <w:rFonts w:ascii="Arial" w:eastAsia="Arial" w:hAnsi="Arial" w:cs="Arial"/>
                <w:sz w:val="20"/>
              </w:rPr>
              <w:t>ek</w:t>
            </w:r>
            <w:r w:rsidRPr="00BF629A">
              <w:rPr>
                <w:rFonts w:ascii="Arial" w:eastAsia="Arial" w:hAnsi="Arial" w:cs="Arial"/>
                <w:sz w:val="20"/>
              </w:rPr>
              <w:t xml:space="preserve"> se lahko donira krma, ki ni primerna za prodajo zaradi pomanjkljivosti v kakovosti, embalaži, označevanju, teži ali drugih podobnih razlogov, vključno s krmo, ki ji je potekel minimalni rok skladiščenja »uporabno najmanj do«. </w:t>
            </w:r>
          </w:p>
          <w:p w14:paraId="198FD305" w14:textId="59E5C40B" w:rsidR="002A3C03" w:rsidRPr="00BF629A" w:rsidRDefault="0A5AF172" w:rsidP="00404C80">
            <w:pPr>
              <w:pStyle w:val="Odstavekseznama"/>
              <w:numPr>
                <w:ilvl w:val="0"/>
                <w:numId w:val="109"/>
              </w:numPr>
              <w:spacing w:line="276" w:lineRule="auto"/>
              <w:rPr>
                <w:rFonts w:ascii="Arial" w:eastAsia="Arial" w:hAnsi="Arial" w:cs="Arial"/>
                <w:sz w:val="20"/>
              </w:rPr>
            </w:pPr>
            <w:r w:rsidRPr="00BF629A">
              <w:rPr>
                <w:rFonts w:ascii="Arial" w:eastAsia="Arial" w:hAnsi="Arial" w:cs="Arial"/>
                <w:sz w:val="20"/>
              </w:rPr>
              <w:t xml:space="preserve">Nekdanja živila živalskega izvora, označena z datumom uporabe »porabiti do«, se lahko po preteku tega datuma </w:t>
            </w:r>
            <w:r w:rsidR="6AA5B698" w:rsidRPr="00BF629A">
              <w:rPr>
                <w:rFonts w:ascii="Arial" w:eastAsia="Arial" w:hAnsi="Arial" w:cs="Arial"/>
                <w:sz w:val="20"/>
              </w:rPr>
              <w:t>donirajo</w:t>
            </w:r>
            <w:r w:rsidRPr="00BF629A">
              <w:rPr>
                <w:rFonts w:ascii="Arial" w:eastAsia="Arial" w:hAnsi="Arial" w:cs="Arial"/>
                <w:sz w:val="20"/>
              </w:rPr>
              <w:t xml:space="preserve"> končnemu prejemniku izključno kot živalski stranski proizvod kategorije 3 in v skladu s predpisi, ki urejajo živalske stranske proizvode.</w:t>
            </w:r>
          </w:p>
          <w:p w14:paraId="7E75FCD0" w14:textId="3760B9DD" w:rsidR="002A3C03" w:rsidRPr="00BF629A" w:rsidRDefault="02671626" w:rsidP="00404C80">
            <w:pPr>
              <w:pStyle w:val="Odstavekseznama"/>
              <w:numPr>
                <w:ilvl w:val="0"/>
                <w:numId w:val="109"/>
              </w:numPr>
              <w:spacing w:before="60" w:after="60" w:line="276" w:lineRule="auto"/>
              <w:rPr>
                <w:rFonts w:ascii="Arial" w:eastAsia="Arial" w:hAnsi="Arial" w:cs="Arial"/>
                <w:sz w:val="20"/>
              </w:rPr>
            </w:pPr>
            <w:bookmarkStart w:id="5" w:name="_Hlk197509510"/>
            <w:r w:rsidRPr="00BF629A">
              <w:rPr>
                <w:rFonts w:ascii="Arial" w:eastAsia="Arial" w:hAnsi="Arial" w:cs="Arial"/>
                <w:sz w:val="20"/>
              </w:rPr>
              <w:t xml:space="preserve">Odpadki iz gostinske dejavnosti </w:t>
            </w:r>
            <w:r w:rsidR="2DFB11AB" w:rsidRPr="00BF629A">
              <w:rPr>
                <w:rFonts w:ascii="Arial" w:eastAsia="Arial" w:hAnsi="Arial" w:cs="Arial"/>
                <w:sz w:val="20"/>
              </w:rPr>
              <w:t>se ne smejo donirati kot krma ali za namene krmljenja</w:t>
            </w:r>
            <w:r w:rsidR="488A6062" w:rsidRPr="00BF629A">
              <w:rPr>
                <w:rFonts w:ascii="Arial" w:eastAsia="Arial" w:hAnsi="Arial" w:cs="Arial"/>
                <w:sz w:val="20"/>
              </w:rPr>
              <w:t xml:space="preserve"> živali</w:t>
            </w:r>
            <w:r w:rsidR="2DFB11AB" w:rsidRPr="00BF629A">
              <w:rPr>
                <w:rFonts w:ascii="Arial" w:eastAsia="Arial" w:hAnsi="Arial" w:cs="Arial"/>
                <w:sz w:val="20"/>
              </w:rPr>
              <w:t xml:space="preserve">. </w:t>
            </w:r>
          </w:p>
          <w:bookmarkEnd w:id="5"/>
          <w:p w14:paraId="56156A73" w14:textId="77777777" w:rsidR="002A3C03" w:rsidRPr="00BF629A" w:rsidRDefault="002A3C03" w:rsidP="002A3C03">
            <w:pPr>
              <w:spacing w:before="60" w:after="60" w:line="257" w:lineRule="auto"/>
              <w:ind w:left="360" w:hanging="360"/>
              <w:jc w:val="center"/>
              <w:rPr>
                <w:rFonts w:eastAsia="Calibri" w:cs="Arial"/>
                <w:szCs w:val="20"/>
              </w:rPr>
            </w:pPr>
            <w:r w:rsidRPr="00BF629A">
              <w:rPr>
                <w:rFonts w:eastAsia="Calibri" w:cs="Arial"/>
                <w:szCs w:val="20"/>
              </w:rPr>
              <w:t xml:space="preserve"> </w:t>
            </w:r>
          </w:p>
          <w:p w14:paraId="3F847B31" w14:textId="56AEEDFE" w:rsidR="00F842F9" w:rsidRPr="00BF629A" w:rsidRDefault="2D04BCEF" w:rsidP="00404C80">
            <w:pPr>
              <w:pStyle w:val="Odstavekseznama"/>
              <w:numPr>
                <w:ilvl w:val="0"/>
                <w:numId w:val="185"/>
              </w:numPr>
              <w:shd w:val="clear" w:color="auto" w:fill="FFFFFF" w:themeFill="background1"/>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 xml:space="preserve">MATERIALI IN IZDELKI, NAMENJENI ZA STIK Z </w:t>
            </w:r>
            <w:r w:rsidR="4C67D124" w:rsidRPr="00BF629A">
              <w:rPr>
                <w:rFonts w:ascii="Arial" w:eastAsia="Arial" w:hAnsi="Arial" w:cs="Arial"/>
                <w:b/>
                <w:bCs/>
                <w:smallCaps/>
                <w:sz w:val="20"/>
              </w:rPr>
              <w:t>ŽIVILI</w:t>
            </w:r>
          </w:p>
          <w:p w14:paraId="714FDA4A" w14:textId="1885BA38" w:rsidR="002A3C03" w:rsidRPr="00BF629A" w:rsidRDefault="002A3C03" w:rsidP="003D633C">
            <w:pPr>
              <w:shd w:val="clear" w:color="auto" w:fill="FFFFFF"/>
              <w:spacing w:line="276" w:lineRule="auto"/>
              <w:rPr>
                <w:rFonts w:eastAsia="Arial" w:cs="Arial"/>
                <w:b/>
                <w:bCs/>
                <w:smallCaps/>
                <w:szCs w:val="20"/>
              </w:rPr>
            </w:pPr>
          </w:p>
          <w:p w14:paraId="584EEFEC"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11A0B95"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(splošni pogoji za dajanje na trg)</w:t>
            </w:r>
          </w:p>
          <w:p w14:paraId="7B0679C1" w14:textId="5BEB7E1E" w:rsidR="002A3C03" w:rsidRPr="00BF629A" w:rsidRDefault="7103A87D" w:rsidP="00F52536">
            <w:pPr>
              <w:spacing w:after="210" w:line="276" w:lineRule="auto"/>
              <w:jc w:val="both"/>
              <w:rPr>
                <w:rFonts w:eastAsia="Arial" w:cs="Arial"/>
                <w:szCs w:val="20"/>
              </w:rPr>
            </w:pPr>
            <w:r w:rsidRPr="00BF629A">
              <w:rPr>
                <w:rFonts w:eastAsia="Arial" w:cs="Arial"/>
                <w:szCs w:val="20"/>
              </w:rPr>
              <w:t>Material</w:t>
            </w:r>
            <w:r w:rsidR="42CB20D6" w:rsidRPr="00BF629A">
              <w:rPr>
                <w:rFonts w:eastAsia="Arial" w:cs="Arial"/>
                <w:szCs w:val="20"/>
              </w:rPr>
              <w:t>i</w:t>
            </w:r>
            <w:r w:rsidRPr="00BF629A">
              <w:rPr>
                <w:rFonts w:eastAsia="Arial" w:cs="Arial"/>
                <w:szCs w:val="20"/>
              </w:rPr>
              <w:t xml:space="preserve"> in izdel</w:t>
            </w:r>
            <w:r w:rsidR="0A3493B7" w:rsidRPr="00BF629A">
              <w:rPr>
                <w:rFonts w:eastAsia="Arial" w:cs="Arial"/>
                <w:szCs w:val="20"/>
              </w:rPr>
              <w:t>ki</w:t>
            </w:r>
            <w:r w:rsidRPr="00BF629A">
              <w:rPr>
                <w:rFonts w:eastAsia="Arial" w:cs="Arial"/>
                <w:szCs w:val="20"/>
              </w:rPr>
              <w:t>, namenjen</w:t>
            </w:r>
            <w:r w:rsidR="43E803F8" w:rsidRPr="00BF629A">
              <w:rPr>
                <w:rFonts w:eastAsia="Arial" w:cs="Arial"/>
                <w:szCs w:val="20"/>
              </w:rPr>
              <w:t>i</w:t>
            </w:r>
            <w:r w:rsidRPr="00BF629A">
              <w:rPr>
                <w:rFonts w:eastAsia="Arial" w:cs="Arial"/>
                <w:szCs w:val="20"/>
              </w:rPr>
              <w:t xml:space="preserve"> za stik z živili, se lahko daje</w:t>
            </w:r>
            <w:r w:rsidR="6A24C966" w:rsidRPr="00BF629A">
              <w:rPr>
                <w:rFonts w:eastAsia="Arial" w:cs="Arial"/>
                <w:szCs w:val="20"/>
              </w:rPr>
              <w:t>jo</w:t>
            </w:r>
            <w:r w:rsidRPr="00BF629A">
              <w:rPr>
                <w:rFonts w:eastAsia="Arial" w:cs="Arial"/>
                <w:szCs w:val="20"/>
              </w:rPr>
              <w:t xml:space="preserve"> na trg, če</w:t>
            </w:r>
            <w:r w:rsidR="3EA9A4BB" w:rsidRPr="00BF629A">
              <w:rPr>
                <w:rFonts w:eastAsia="Arial" w:cs="Arial"/>
                <w:szCs w:val="20"/>
              </w:rPr>
              <w:t xml:space="preserve"> </w:t>
            </w:r>
            <w:r w:rsidR="1F5CDD5E" w:rsidRPr="00BF629A">
              <w:rPr>
                <w:rFonts w:eastAsia="Arial" w:cs="Arial"/>
                <w:szCs w:val="20"/>
              </w:rPr>
              <w:t>so</w:t>
            </w:r>
            <w:r w:rsidRPr="00BF629A">
              <w:rPr>
                <w:rFonts w:eastAsia="Arial" w:cs="Arial"/>
                <w:szCs w:val="20"/>
              </w:rPr>
              <w:t xml:space="preserve"> sklad</w:t>
            </w:r>
            <w:r w:rsidR="05AF927F" w:rsidRPr="00BF629A">
              <w:rPr>
                <w:rFonts w:eastAsia="Arial" w:cs="Arial"/>
                <w:szCs w:val="20"/>
              </w:rPr>
              <w:t>n</w:t>
            </w:r>
            <w:r w:rsidR="23CFDAFF" w:rsidRPr="00BF629A">
              <w:rPr>
                <w:rFonts w:eastAsia="Arial" w:cs="Arial"/>
                <w:szCs w:val="20"/>
              </w:rPr>
              <w:t>i</w:t>
            </w:r>
            <w:r w:rsidRPr="00BF629A">
              <w:rPr>
                <w:rFonts w:eastAsia="Arial" w:cs="Arial"/>
                <w:szCs w:val="20"/>
              </w:rPr>
              <w:t xml:space="preserve"> z zahtevami </w:t>
            </w:r>
            <w:r w:rsidR="35C6D5D1" w:rsidRPr="00BF629A">
              <w:rPr>
                <w:rFonts w:eastAsia="Arial" w:cs="Arial"/>
                <w:szCs w:val="20"/>
              </w:rPr>
              <w:t xml:space="preserve">iz </w:t>
            </w:r>
            <w:r w:rsidRPr="00BF629A">
              <w:rPr>
                <w:rFonts w:eastAsia="Arial" w:cs="Arial"/>
                <w:szCs w:val="20"/>
              </w:rPr>
              <w:t>tega zakona, predpisi, izdanimi na njegovi podlagi</w:t>
            </w:r>
            <w:r w:rsidR="7D14C6FA" w:rsidRPr="00BF629A">
              <w:rPr>
                <w:rFonts w:eastAsia="Arial" w:cs="Arial"/>
                <w:szCs w:val="20"/>
              </w:rPr>
              <w:t>,</w:t>
            </w:r>
            <w:r w:rsidRPr="00BF629A">
              <w:rPr>
                <w:rFonts w:eastAsia="Arial" w:cs="Arial"/>
                <w:szCs w:val="20"/>
              </w:rPr>
              <w:t xml:space="preserve"> in </w:t>
            </w:r>
            <w:r w:rsidR="462C8F9C" w:rsidRPr="00BF629A">
              <w:rPr>
                <w:rFonts w:eastAsia="Arial" w:cs="Arial"/>
                <w:szCs w:val="20"/>
              </w:rPr>
              <w:t xml:space="preserve">z </w:t>
            </w:r>
            <w:r w:rsidR="43AFE50E" w:rsidRPr="00BF629A">
              <w:rPr>
                <w:rFonts w:eastAsia="Arial" w:cs="Arial"/>
                <w:szCs w:val="20"/>
              </w:rPr>
              <w:t>U</w:t>
            </w:r>
            <w:r w:rsidR="462C8F9C" w:rsidRPr="00BF629A">
              <w:rPr>
                <w:rFonts w:eastAsia="Arial" w:cs="Arial"/>
                <w:szCs w:val="20"/>
              </w:rPr>
              <w:t>redbo 1935/2004/ES</w:t>
            </w:r>
            <w:r w:rsidRPr="00BF629A">
              <w:rPr>
                <w:rFonts w:eastAsia="Arial" w:cs="Arial"/>
                <w:szCs w:val="20"/>
              </w:rPr>
              <w:t>.</w:t>
            </w:r>
          </w:p>
          <w:p w14:paraId="727A5CDD"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1CDC72DE" w14:textId="7DAF3B87" w:rsidR="002A3C03" w:rsidRPr="00BF629A" w:rsidRDefault="246F7275" w:rsidP="325253A6">
            <w:pPr>
              <w:spacing w:after="210" w:line="276" w:lineRule="auto"/>
              <w:jc w:val="center"/>
              <w:rPr>
                <w:rFonts w:eastAsia="Arial" w:cs="Arial"/>
                <w:szCs w:val="20"/>
              </w:rPr>
            </w:pPr>
            <w:r w:rsidRPr="00BF629A">
              <w:rPr>
                <w:rFonts w:eastAsia="Arial" w:cs="Arial"/>
                <w:b/>
                <w:bCs/>
                <w:szCs w:val="20"/>
              </w:rPr>
              <w:t xml:space="preserve">(proizvodnja in </w:t>
            </w:r>
            <w:r w:rsidR="626A52D4" w:rsidRPr="00BF629A">
              <w:rPr>
                <w:rFonts w:eastAsia="Arial" w:cs="Arial"/>
                <w:b/>
                <w:bCs/>
                <w:szCs w:val="20"/>
              </w:rPr>
              <w:t>dajanje</w:t>
            </w:r>
            <w:r w:rsidR="505086B9" w:rsidRPr="00BF629A">
              <w:rPr>
                <w:rFonts w:eastAsia="Arial" w:cs="Arial"/>
                <w:b/>
                <w:bCs/>
                <w:szCs w:val="20"/>
              </w:rPr>
              <w:t xml:space="preserve"> materialov in </w:t>
            </w:r>
            <w:r w:rsidRPr="00BF629A">
              <w:rPr>
                <w:rFonts w:eastAsia="Arial" w:cs="Arial"/>
                <w:b/>
                <w:bCs/>
                <w:szCs w:val="20"/>
              </w:rPr>
              <w:t>izdelkov</w:t>
            </w:r>
            <w:r w:rsidR="4D2A82A0" w:rsidRPr="00BF629A">
              <w:rPr>
                <w:rFonts w:eastAsia="Arial" w:cs="Arial"/>
                <w:b/>
                <w:bCs/>
                <w:szCs w:val="20"/>
              </w:rPr>
              <w:t xml:space="preserve">, namenjenih </w:t>
            </w:r>
            <w:r w:rsidRPr="00BF629A">
              <w:rPr>
                <w:rFonts w:eastAsia="Arial" w:cs="Arial"/>
                <w:b/>
                <w:bCs/>
                <w:szCs w:val="20"/>
              </w:rPr>
              <w:t>za</w:t>
            </w:r>
            <w:r w:rsidR="505086B9" w:rsidRPr="00BF629A">
              <w:rPr>
                <w:rFonts w:eastAsia="Arial" w:cs="Arial"/>
                <w:b/>
                <w:bCs/>
                <w:szCs w:val="20"/>
              </w:rPr>
              <w:t xml:space="preserve"> </w:t>
            </w:r>
            <w:r w:rsidR="415088C8" w:rsidRPr="00BF629A">
              <w:rPr>
                <w:rFonts w:eastAsia="Arial" w:cs="Arial"/>
                <w:b/>
                <w:bCs/>
                <w:szCs w:val="20"/>
              </w:rPr>
              <w:t xml:space="preserve">stik z </w:t>
            </w:r>
            <w:r w:rsidR="505086B9" w:rsidRPr="00BF629A">
              <w:rPr>
                <w:rFonts w:eastAsia="Arial" w:cs="Arial"/>
                <w:b/>
                <w:bCs/>
                <w:szCs w:val="20"/>
              </w:rPr>
              <w:t>živili</w:t>
            </w:r>
            <w:r w:rsidR="0E4699FE" w:rsidRPr="00BF629A">
              <w:rPr>
                <w:rFonts w:eastAsia="Arial" w:cs="Arial"/>
                <w:b/>
                <w:bCs/>
                <w:szCs w:val="20"/>
              </w:rPr>
              <w:t>,</w:t>
            </w:r>
            <w:r w:rsidR="626A52D4" w:rsidRPr="00BF629A">
              <w:rPr>
                <w:rFonts w:eastAsia="Arial" w:cs="Arial"/>
                <w:b/>
                <w:bCs/>
                <w:szCs w:val="20"/>
              </w:rPr>
              <w:t xml:space="preserve"> na trg</w:t>
            </w:r>
            <w:r w:rsidRPr="00BF629A">
              <w:rPr>
                <w:rFonts w:eastAsia="Arial" w:cs="Arial"/>
                <w:b/>
                <w:bCs/>
                <w:szCs w:val="20"/>
              </w:rPr>
              <w:t xml:space="preserve">) </w:t>
            </w:r>
            <w:r w:rsidRPr="00BF629A">
              <w:rPr>
                <w:rFonts w:eastAsia="Arial" w:cs="Arial"/>
                <w:szCs w:val="20"/>
              </w:rPr>
              <w:t xml:space="preserve"> </w:t>
            </w:r>
          </w:p>
          <w:p w14:paraId="105EFA64" w14:textId="78D5B493" w:rsidR="002A3C03" w:rsidRPr="00BF629A" w:rsidRDefault="3422DABE" w:rsidP="6DAB6CE0">
            <w:pPr>
              <w:pStyle w:val="Odstavekseznama"/>
              <w:numPr>
                <w:ilvl w:val="0"/>
                <w:numId w:val="108"/>
              </w:numPr>
              <w:spacing w:line="276" w:lineRule="auto"/>
              <w:rPr>
                <w:rFonts w:ascii="Arial" w:eastAsia="Arial" w:hAnsi="Arial" w:cs="Arial"/>
                <w:sz w:val="20"/>
              </w:rPr>
            </w:pPr>
            <w:r w:rsidRPr="00BF629A">
              <w:rPr>
                <w:rFonts w:ascii="Arial" w:eastAsia="Arial" w:hAnsi="Arial" w:cs="Arial"/>
                <w:sz w:val="20"/>
              </w:rPr>
              <w:t xml:space="preserve">Nosilec dejavnosti materialov in izdelkov, namenjenih za stik z živili, ki </w:t>
            </w:r>
            <w:r w:rsidR="4D1B2226" w:rsidRPr="00BF629A">
              <w:rPr>
                <w:rFonts w:ascii="Arial" w:eastAsia="Arial" w:hAnsi="Arial" w:cs="Arial"/>
                <w:sz w:val="20"/>
              </w:rPr>
              <w:t>te materiale in i</w:t>
            </w:r>
            <w:r w:rsidR="4CB8F357" w:rsidRPr="00BF629A">
              <w:rPr>
                <w:rFonts w:ascii="Arial" w:eastAsia="Arial" w:hAnsi="Arial" w:cs="Arial"/>
                <w:sz w:val="20"/>
              </w:rPr>
              <w:t xml:space="preserve">zdelke </w:t>
            </w:r>
            <w:r w:rsidRPr="00BF629A">
              <w:rPr>
                <w:rFonts w:ascii="Arial" w:eastAsia="Arial" w:hAnsi="Arial" w:cs="Arial"/>
                <w:sz w:val="20"/>
              </w:rPr>
              <w:t xml:space="preserve">proizvaja, predeluje </w:t>
            </w:r>
            <w:r w:rsidR="35BA43E7" w:rsidRPr="00BF629A">
              <w:rPr>
                <w:rFonts w:ascii="Arial" w:eastAsia="Arial" w:hAnsi="Arial" w:cs="Arial"/>
                <w:sz w:val="20"/>
              </w:rPr>
              <w:t>ali</w:t>
            </w:r>
            <w:r w:rsidRPr="00BF629A">
              <w:rPr>
                <w:rFonts w:ascii="Arial" w:eastAsia="Arial" w:hAnsi="Arial" w:cs="Arial"/>
                <w:sz w:val="20"/>
              </w:rPr>
              <w:t xml:space="preserve"> prvi daje </w:t>
            </w:r>
            <w:r w:rsidR="0C0E0086" w:rsidRPr="00BF629A">
              <w:rPr>
                <w:rFonts w:ascii="Arial" w:eastAsia="Arial" w:hAnsi="Arial" w:cs="Arial"/>
                <w:sz w:val="20"/>
              </w:rPr>
              <w:t>na trg</w:t>
            </w:r>
            <w:r w:rsidRPr="00BF629A">
              <w:rPr>
                <w:rFonts w:ascii="Arial" w:eastAsia="Arial" w:hAnsi="Arial" w:cs="Arial"/>
                <w:sz w:val="20"/>
              </w:rPr>
              <w:t xml:space="preserve"> v Republiki Sloveniji, registrira svoje obrate pri ZIRS.</w:t>
            </w:r>
            <w:r w:rsidR="244B5468" w:rsidRPr="00BF629A">
              <w:rPr>
                <w:rFonts w:ascii="Arial" w:eastAsia="Arial" w:hAnsi="Arial" w:cs="Arial"/>
                <w:sz w:val="20"/>
              </w:rPr>
              <w:t xml:space="preserve">  </w:t>
            </w:r>
          </w:p>
          <w:p w14:paraId="6D5EB9F4" w14:textId="576241E4" w:rsidR="002A3C03" w:rsidRPr="00BF629A" w:rsidRDefault="6983C37D" w:rsidP="00404C80">
            <w:pPr>
              <w:pStyle w:val="Odstavekseznama"/>
              <w:numPr>
                <w:ilvl w:val="0"/>
                <w:numId w:val="108"/>
              </w:numPr>
              <w:spacing w:line="276" w:lineRule="auto"/>
              <w:rPr>
                <w:rFonts w:ascii="Arial" w:eastAsia="Arial" w:hAnsi="Arial" w:cs="Arial"/>
                <w:sz w:val="20"/>
              </w:rPr>
            </w:pPr>
            <w:r w:rsidRPr="00BF629A">
              <w:rPr>
                <w:rFonts w:ascii="Arial" w:eastAsia="Arial" w:hAnsi="Arial" w:cs="Arial"/>
                <w:sz w:val="20"/>
              </w:rPr>
              <w:t xml:space="preserve">ZIRS po prejemu vloge za registracijo obrata vpiše podatke o nosilcu dejavnosti in njegovih obratih v register obratov iz </w:t>
            </w:r>
            <w:r w:rsidR="6E280A23" w:rsidRPr="00BF629A">
              <w:rPr>
                <w:rFonts w:ascii="Arial" w:eastAsia="Arial" w:hAnsi="Arial" w:cs="Arial"/>
                <w:sz w:val="20"/>
              </w:rPr>
              <w:t>94</w:t>
            </w:r>
            <w:r w:rsidRPr="00BF629A">
              <w:rPr>
                <w:rFonts w:ascii="Arial" w:eastAsia="Arial" w:hAnsi="Arial" w:cs="Arial"/>
                <w:sz w:val="20"/>
              </w:rPr>
              <w:t xml:space="preserve">. člena tega zakona in nosilcu dejavnosti izda izpis iz tega registra.  </w:t>
            </w:r>
          </w:p>
          <w:p w14:paraId="5AEE2E2D" w14:textId="587B49D6" w:rsidR="002A3C03" w:rsidRPr="00BF629A" w:rsidRDefault="6A70175E" w:rsidP="1271A91E">
            <w:pPr>
              <w:pStyle w:val="Odstavekseznama"/>
              <w:numPr>
                <w:ilvl w:val="0"/>
                <w:numId w:val="108"/>
              </w:numPr>
              <w:spacing w:line="276" w:lineRule="auto"/>
              <w:rPr>
                <w:rFonts w:ascii="Arial" w:eastAsia="Arial" w:hAnsi="Arial" w:cs="Arial"/>
                <w:sz w:val="20"/>
              </w:rPr>
            </w:pPr>
            <w:r w:rsidRPr="00BF629A">
              <w:rPr>
                <w:rFonts w:ascii="Arial" w:eastAsia="Arial" w:hAnsi="Arial" w:cs="Arial"/>
                <w:sz w:val="20"/>
              </w:rPr>
              <w:t xml:space="preserve">Če nosilec dejavnosti materialov in izdelkov, namenjenih za stik z živili, ki je proizvedel, predelal ali dal </w:t>
            </w:r>
            <w:r w:rsidR="75ECEB81" w:rsidRPr="00BF629A">
              <w:rPr>
                <w:rFonts w:ascii="Arial" w:eastAsia="Arial" w:hAnsi="Arial" w:cs="Arial"/>
                <w:sz w:val="20"/>
              </w:rPr>
              <w:t>na trg</w:t>
            </w:r>
            <w:r w:rsidRPr="00BF629A">
              <w:rPr>
                <w:rFonts w:ascii="Arial" w:eastAsia="Arial" w:hAnsi="Arial" w:cs="Arial"/>
                <w:sz w:val="20"/>
              </w:rPr>
              <w:t xml:space="preserve"> v Republiki Sloveniji material</w:t>
            </w:r>
            <w:r w:rsidR="2DDAC64B" w:rsidRPr="00BF629A">
              <w:rPr>
                <w:rFonts w:ascii="Arial" w:eastAsia="Arial" w:hAnsi="Arial" w:cs="Arial"/>
                <w:sz w:val="20"/>
              </w:rPr>
              <w:t>e</w:t>
            </w:r>
            <w:r w:rsidRPr="00BF629A">
              <w:rPr>
                <w:rFonts w:ascii="Arial" w:eastAsia="Arial" w:hAnsi="Arial" w:cs="Arial"/>
                <w:sz w:val="20"/>
              </w:rPr>
              <w:t xml:space="preserve"> </w:t>
            </w:r>
            <w:r w:rsidR="26235A7B" w:rsidRPr="00BF629A">
              <w:rPr>
                <w:rFonts w:ascii="Arial" w:eastAsia="Arial" w:hAnsi="Arial" w:cs="Arial"/>
                <w:sz w:val="20"/>
              </w:rPr>
              <w:t>ali</w:t>
            </w:r>
            <w:r w:rsidRPr="00BF629A">
              <w:rPr>
                <w:rFonts w:ascii="Arial" w:eastAsia="Arial" w:hAnsi="Arial" w:cs="Arial"/>
                <w:sz w:val="20"/>
              </w:rPr>
              <w:t xml:space="preserve"> izdel</w:t>
            </w:r>
            <w:r w:rsidR="10840F37" w:rsidRPr="00BF629A">
              <w:rPr>
                <w:rFonts w:ascii="Arial" w:eastAsia="Arial" w:hAnsi="Arial" w:cs="Arial"/>
                <w:sz w:val="20"/>
              </w:rPr>
              <w:t>ke</w:t>
            </w:r>
            <w:r w:rsidRPr="00BF629A">
              <w:rPr>
                <w:rFonts w:ascii="Arial" w:eastAsia="Arial" w:hAnsi="Arial" w:cs="Arial"/>
                <w:sz w:val="20"/>
              </w:rPr>
              <w:t>, namenjen</w:t>
            </w:r>
            <w:r w:rsidR="5E128B40" w:rsidRPr="00BF629A">
              <w:rPr>
                <w:rFonts w:ascii="Arial" w:eastAsia="Arial" w:hAnsi="Arial" w:cs="Arial"/>
                <w:sz w:val="20"/>
              </w:rPr>
              <w:t>e</w:t>
            </w:r>
            <w:r w:rsidRPr="00BF629A">
              <w:rPr>
                <w:rFonts w:ascii="Arial" w:eastAsia="Arial" w:hAnsi="Arial" w:cs="Arial"/>
                <w:sz w:val="20"/>
              </w:rPr>
              <w:t xml:space="preserve"> za stik z živili, </w:t>
            </w:r>
            <w:r w:rsidR="3A3B4143" w:rsidRPr="00BF629A">
              <w:rPr>
                <w:rFonts w:ascii="Arial" w:eastAsia="Arial" w:hAnsi="Arial" w:cs="Arial"/>
                <w:sz w:val="20"/>
              </w:rPr>
              <w:t xml:space="preserve">presodi ali </w:t>
            </w:r>
            <w:r w:rsidRPr="00BF629A">
              <w:rPr>
                <w:rFonts w:ascii="Arial" w:eastAsia="Arial" w:hAnsi="Arial" w:cs="Arial"/>
                <w:sz w:val="20"/>
              </w:rPr>
              <w:t>utemeljeno sumi, da material</w:t>
            </w:r>
            <w:r w:rsidR="6CE7F671" w:rsidRPr="00BF629A">
              <w:rPr>
                <w:rFonts w:ascii="Arial" w:eastAsia="Arial" w:hAnsi="Arial" w:cs="Arial"/>
                <w:sz w:val="20"/>
              </w:rPr>
              <w:t>i</w:t>
            </w:r>
            <w:r w:rsidRPr="00BF629A">
              <w:rPr>
                <w:rFonts w:ascii="Arial" w:eastAsia="Arial" w:hAnsi="Arial" w:cs="Arial"/>
                <w:sz w:val="20"/>
              </w:rPr>
              <w:t xml:space="preserve"> </w:t>
            </w:r>
            <w:r w:rsidR="1B6EAD9A" w:rsidRPr="00BF629A">
              <w:rPr>
                <w:rFonts w:ascii="Arial" w:eastAsia="Arial" w:hAnsi="Arial" w:cs="Arial"/>
                <w:sz w:val="20"/>
              </w:rPr>
              <w:t>ali</w:t>
            </w:r>
            <w:r w:rsidR="3D1DAA54" w:rsidRPr="00BF629A">
              <w:rPr>
                <w:rFonts w:ascii="Arial" w:eastAsia="Arial" w:hAnsi="Arial" w:cs="Arial"/>
                <w:sz w:val="20"/>
              </w:rPr>
              <w:t xml:space="preserve"> </w:t>
            </w:r>
            <w:r w:rsidRPr="00BF629A">
              <w:rPr>
                <w:rFonts w:ascii="Arial" w:eastAsia="Arial" w:hAnsi="Arial" w:cs="Arial"/>
                <w:sz w:val="20"/>
              </w:rPr>
              <w:t>izdel</w:t>
            </w:r>
            <w:r w:rsidR="21DF24DE" w:rsidRPr="00BF629A">
              <w:rPr>
                <w:rFonts w:ascii="Arial" w:eastAsia="Arial" w:hAnsi="Arial" w:cs="Arial"/>
                <w:sz w:val="20"/>
              </w:rPr>
              <w:t>ki</w:t>
            </w:r>
            <w:r w:rsidRPr="00BF629A">
              <w:rPr>
                <w:rFonts w:ascii="Arial" w:eastAsia="Arial" w:hAnsi="Arial" w:cs="Arial"/>
                <w:sz w:val="20"/>
              </w:rPr>
              <w:t>, namenjen</w:t>
            </w:r>
            <w:r w:rsidR="29687E16" w:rsidRPr="00BF629A">
              <w:rPr>
                <w:rFonts w:ascii="Arial" w:eastAsia="Arial" w:hAnsi="Arial" w:cs="Arial"/>
                <w:sz w:val="20"/>
              </w:rPr>
              <w:t>i</w:t>
            </w:r>
            <w:r w:rsidRPr="00BF629A">
              <w:rPr>
                <w:rFonts w:ascii="Arial" w:eastAsia="Arial" w:hAnsi="Arial" w:cs="Arial"/>
                <w:sz w:val="20"/>
              </w:rPr>
              <w:t xml:space="preserve"> za stik z živili, ni</w:t>
            </w:r>
            <w:r w:rsidR="2F512DC8" w:rsidRPr="00BF629A">
              <w:rPr>
                <w:rFonts w:ascii="Arial" w:eastAsia="Arial" w:hAnsi="Arial" w:cs="Arial"/>
                <w:sz w:val="20"/>
              </w:rPr>
              <w:t>so</w:t>
            </w:r>
            <w:r w:rsidRPr="00BF629A">
              <w:rPr>
                <w:rFonts w:ascii="Arial" w:eastAsia="Arial" w:hAnsi="Arial" w:cs="Arial"/>
                <w:sz w:val="20"/>
              </w:rPr>
              <w:t xml:space="preserve"> v skladu s 3. členom Uredbe 1935/2004/ES, takoj </w:t>
            </w:r>
            <w:r w:rsidR="7E210ED4" w:rsidRPr="00BF629A">
              <w:rPr>
                <w:rFonts w:ascii="Arial" w:eastAsia="Arial" w:hAnsi="Arial" w:cs="Arial"/>
                <w:sz w:val="20"/>
              </w:rPr>
              <w:t>začne</w:t>
            </w:r>
            <w:r w:rsidRPr="00BF629A">
              <w:rPr>
                <w:rFonts w:ascii="Arial" w:eastAsia="Arial" w:hAnsi="Arial" w:cs="Arial"/>
                <w:sz w:val="20"/>
              </w:rPr>
              <w:t xml:space="preserve"> postopke za umik </w:t>
            </w:r>
            <w:r w:rsidR="1623BC4F" w:rsidRPr="00BF629A">
              <w:rPr>
                <w:rFonts w:ascii="Arial" w:eastAsia="Arial" w:hAnsi="Arial" w:cs="Arial"/>
                <w:sz w:val="20"/>
              </w:rPr>
              <w:t>s trga</w:t>
            </w:r>
            <w:r w:rsidRPr="00BF629A">
              <w:rPr>
                <w:rFonts w:ascii="Arial" w:eastAsia="Arial" w:hAnsi="Arial" w:cs="Arial"/>
                <w:sz w:val="20"/>
              </w:rPr>
              <w:t xml:space="preserve"> in o tem obvesti ZIRS, potrošnike </w:t>
            </w:r>
            <w:r w:rsidR="3D11C59A" w:rsidRPr="00BF629A">
              <w:rPr>
                <w:rFonts w:ascii="Arial" w:eastAsia="Arial" w:hAnsi="Arial" w:cs="Arial"/>
                <w:sz w:val="20"/>
              </w:rPr>
              <w:t>ter</w:t>
            </w:r>
            <w:r w:rsidRPr="00BF629A">
              <w:rPr>
                <w:rFonts w:ascii="Arial" w:eastAsia="Arial" w:hAnsi="Arial" w:cs="Arial"/>
                <w:sz w:val="20"/>
              </w:rPr>
              <w:t xml:space="preserve"> vse udeležence v distribucijski verigi tega materiala ali izdelka. </w:t>
            </w:r>
          </w:p>
          <w:p w14:paraId="34D2BB1F" w14:textId="44E110CA" w:rsidR="002A3C03" w:rsidRPr="00BF629A" w:rsidRDefault="7C778DDB" w:rsidP="00404C80">
            <w:pPr>
              <w:pStyle w:val="Odstavekseznama"/>
              <w:numPr>
                <w:ilvl w:val="0"/>
                <w:numId w:val="108"/>
              </w:numPr>
              <w:spacing w:line="276" w:lineRule="auto"/>
              <w:rPr>
                <w:rFonts w:ascii="Arial" w:eastAsia="Arial" w:hAnsi="Arial" w:cs="Arial"/>
                <w:sz w:val="20"/>
              </w:rPr>
            </w:pPr>
            <w:r w:rsidRPr="00BF629A">
              <w:rPr>
                <w:rFonts w:ascii="Arial" w:eastAsia="Arial" w:hAnsi="Arial" w:cs="Arial"/>
                <w:sz w:val="20"/>
              </w:rPr>
              <w:t>Podrobnejši p</w:t>
            </w:r>
            <w:r w:rsidR="7C5C2157" w:rsidRPr="00BF629A">
              <w:rPr>
                <w:rFonts w:ascii="Arial" w:eastAsia="Arial" w:hAnsi="Arial" w:cs="Arial"/>
                <w:sz w:val="20"/>
              </w:rPr>
              <w:t xml:space="preserve">ostopek </w:t>
            </w:r>
            <w:r w:rsidR="7B372557" w:rsidRPr="00BF629A">
              <w:rPr>
                <w:rFonts w:ascii="Arial" w:eastAsia="Arial" w:hAnsi="Arial" w:cs="Arial"/>
                <w:sz w:val="20"/>
              </w:rPr>
              <w:t xml:space="preserve">glede registracije iz prvega odstavka tega člena, vsebino vloge iz drugega odstavka tega člena ter </w:t>
            </w:r>
            <w:r w:rsidR="454B0501" w:rsidRPr="00BF629A">
              <w:rPr>
                <w:rFonts w:ascii="Arial" w:eastAsia="Arial" w:hAnsi="Arial" w:cs="Arial"/>
                <w:sz w:val="20"/>
              </w:rPr>
              <w:t xml:space="preserve">postopek </w:t>
            </w:r>
            <w:r w:rsidR="7B372557" w:rsidRPr="00BF629A">
              <w:rPr>
                <w:rFonts w:ascii="Arial" w:eastAsia="Arial" w:hAnsi="Arial" w:cs="Arial"/>
                <w:sz w:val="20"/>
              </w:rPr>
              <w:t>umika in obveščanja iz prejšnjega odstavka določi minister, pristojen za zdravje.</w:t>
            </w:r>
          </w:p>
          <w:p w14:paraId="637C29F4" w14:textId="77777777" w:rsidR="002A3C03" w:rsidRPr="00BF629A" w:rsidRDefault="002A3C03" w:rsidP="002A3C03">
            <w:pPr>
              <w:shd w:val="clear" w:color="auto" w:fill="FFFFFF"/>
              <w:spacing w:before="240" w:line="276" w:lineRule="auto"/>
              <w:jc w:val="both"/>
              <w:rPr>
                <w:rFonts w:eastAsia="Arial" w:cs="Arial"/>
                <w:szCs w:val="20"/>
              </w:rPr>
            </w:pPr>
            <w:r w:rsidRPr="00BF629A">
              <w:rPr>
                <w:rFonts w:eastAsia="Arial" w:cs="Arial"/>
                <w:szCs w:val="20"/>
              </w:rPr>
              <w:t xml:space="preserve"> </w:t>
            </w:r>
          </w:p>
          <w:p w14:paraId="507FAAC1"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1377C4B" w14:textId="23EA5853" w:rsidR="002A3C03" w:rsidRPr="00BF629A" w:rsidRDefault="4E7658A8" w:rsidP="09EE6D32">
            <w:pPr>
              <w:spacing w:after="210" w:line="276" w:lineRule="auto"/>
              <w:jc w:val="center"/>
              <w:rPr>
                <w:rFonts w:eastAsia="Arial" w:cs="Arial"/>
                <w:b/>
                <w:bCs/>
                <w:szCs w:val="20"/>
              </w:rPr>
            </w:pPr>
            <w:r w:rsidRPr="00BF629A">
              <w:rPr>
                <w:rFonts w:eastAsia="Arial" w:cs="Arial"/>
                <w:b/>
                <w:bCs/>
                <w:szCs w:val="20"/>
              </w:rPr>
              <w:t>(posebni ukrepi za skupine materialov in izdelkov, namenjenih za stik z živili)</w:t>
            </w:r>
          </w:p>
          <w:p w14:paraId="5EB1F9AC" w14:textId="15080374" w:rsidR="002A3C03" w:rsidRPr="00BF629A" w:rsidRDefault="4171C00A" w:rsidP="00404C80">
            <w:pPr>
              <w:pStyle w:val="Odstavekseznama"/>
              <w:numPr>
                <w:ilvl w:val="0"/>
                <w:numId w:val="86"/>
              </w:numPr>
              <w:spacing w:line="276" w:lineRule="auto"/>
              <w:rPr>
                <w:rFonts w:ascii="Arial" w:eastAsia="Arial" w:hAnsi="Arial" w:cs="Arial"/>
                <w:sz w:val="20"/>
              </w:rPr>
            </w:pPr>
            <w:r w:rsidRPr="00BF629A">
              <w:rPr>
                <w:rFonts w:ascii="Arial" w:eastAsia="Arial" w:hAnsi="Arial" w:cs="Arial"/>
                <w:sz w:val="20"/>
              </w:rPr>
              <w:t xml:space="preserve">Materiali in </w:t>
            </w:r>
            <w:r w:rsidR="2A00DE12" w:rsidRPr="00BF629A">
              <w:rPr>
                <w:rFonts w:ascii="Arial" w:eastAsia="Arial" w:hAnsi="Arial" w:cs="Arial"/>
                <w:sz w:val="20"/>
              </w:rPr>
              <w:t>izdelki</w:t>
            </w:r>
            <w:r w:rsidRPr="00BF629A">
              <w:rPr>
                <w:rFonts w:ascii="Arial" w:eastAsia="Arial" w:hAnsi="Arial" w:cs="Arial"/>
                <w:sz w:val="20"/>
              </w:rPr>
              <w:t xml:space="preserve">, namenjeni </w:t>
            </w:r>
            <w:r w:rsidR="3E5C9DF9" w:rsidRPr="00BF629A">
              <w:rPr>
                <w:rFonts w:ascii="Arial" w:eastAsia="Arial" w:hAnsi="Arial" w:cs="Arial"/>
                <w:sz w:val="20"/>
              </w:rPr>
              <w:t xml:space="preserve">za </w:t>
            </w:r>
            <w:r w:rsidRPr="00BF629A">
              <w:rPr>
                <w:rFonts w:ascii="Arial" w:eastAsia="Arial" w:hAnsi="Arial" w:cs="Arial"/>
                <w:sz w:val="20"/>
              </w:rPr>
              <w:t>stik</w:t>
            </w:r>
            <w:r w:rsidR="431D8ACE" w:rsidRPr="00BF629A">
              <w:rPr>
                <w:rFonts w:ascii="Arial" w:eastAsia="Arial" w:hAnsi="Arial" w:cs="Arial"/>
                <w:sz w:val="20"/>
              </w:rPr>
              <w:t xml:space="preserve"> z</w:t>
            </w:r>
            <w:r w:rsidR="469763C6" w:rsidRPr="00BF629A">
              <w:rPr>
                <w:rFonts w:ascii="Arial" w:eastAsia="Arial" w:hAnsi="Arial" w:cs="Arial"/>
                <w:sz w:val="20"/>
              </w:rPr>
              <w:t xml:space="preserve"> </w:t>
            </w:r>
            <w:r w:rsidRPr="00BF629A">
              <w:rPr>
                <w:rFonts w:ascii="Arial" w:eastAsia="Arial" w:hAnsi="Arial" w:cs="Arial"/>
                <w:sz w:val="20"/>
              </w:rPr>
              <w:t xml:space="preserve">živili, se </w:t>
            </w:r>
            <w:r w:rsidR="493D9C60" w:rsidRPr="00BF629A">
              <w:rPr>
                <w:rFonts w:ascii="Arial" w:eastAsia="Arial" w:hAnsi="Arial" w:cs="Arial"/>
                <w:sz w:val="20"/>
              </w:rPr>
              <w:t>lahko</w:t>
            </w:r>
            <w:r w:rsidRPr="00BF629A">
              <w:rPr>
                <w:rFonts w:ascii="Arial" w:eastAsia="Arial" w:hAnsi="Arial" w:cs="Arial"/>
                <w:sz w:val="20"/>
              </w:rPr>
              <w:t xml:space="preserve"> daj</w:t>
            </w:r>
            <w:r w:rsidR="1518A035" w:rsidRPr="00BF629A">
              <w:rPr>
                <w:rFonts w:ascii="Arial" w:eastAsia="Arial" w:hAnsi="Arial" w:cs="Arial"/>
                <w:sz w:val="20"/>
              </w:rPr>
              <w:t>ejo</w:t>
            </w:r>
            <w:r w:rsidRPr="00BF629A">
              <w:rPr>
                <w:rFonts w:ascii="Arial" w:eastAsia="Arial" w:hAnsi="Arial" w:cs="Arial"/>
                <w:sz w:val="20"/>
              </w:rPr>
              <w:t xml:space="preserve"> na trg, če </w:t>
            </w:r>
            <w:r w:rsidR="51F9850A" w:rsidRPr="00BF629A">
              <w:rPr>
                <w:rFonts w:ascii="Arial" w:eastAsia="Arial" w:hAnsi="Arial" w:cs="Arial"/>
                <w:sz w:val="20"/>
              </w:rPr>
              <w:t xml:space="preserve">so v skladu s </w:t>
            </w:r>
            <w:r w:rsidR="5F3ACB73" w:rsidRPr="00BF629A">
              <w:rPr>
                <w:rFonts w:ascii="Arial" w:eastAsia="Arial" w:hAnsi="Arial" w:cs="Arial"/>
                <w:sz w:val="20"/>
              </w:rPr>
              <w:t>p</w:t>
            </w:r>
            <w:r w:rsidR="781F7729" w:rsidRPr="00BF629A">
              <w:rPr>
                <w:rFonts w:ascii="Arial" w:eastAsia="Arial" w:hAnsi="Arial" w:cs="Arial"/>
                <w:sz w:val="20"/>
              </w:rPr>
              <w:t>osebn</w:t>
            </w:r>
            <w:r w:rsidR="03E27587" w:rsidRPr="00BF629A">
              <w:rPr>
                <w:rFonts w:ascii="Arial" w:eastAsia="Arial" w:hAnsi="Arial" w:cs="Arial"/>
                <w:sz w:val="20"/>
              </w:rPr>
              <w:t>imi</w:t>
            </w:r>
            <w:r w:rsidR="781F7729" w:rsidRPr="00BF629A">
              <w:rPr>
                <w:rFonts w:ascii="Arial" w:eastAsia="Arial" w:hAnsi="Arial" w:cs="Arial"/>
                <w:sz w:val="20"/>
              </w:rPr>
              <w:t xml:space="preserve"> ukrep</w:t>
            </w:r>
            <w:r w:rsidR="0DB8D994" w:rsidRPr="00BF629A">
              <w:rPr>
                <w:rFonts w:ascii="Arial" w:eastAsia="Arial" w:hAnsi="Arial" w:cs="Arial"/>
                <w:sz w:val="20"/>
              </w:rPr>
              <w:t>i</w:t>
            </w:r>
            <w:r w:rsidR="781F7729" w:rsidRPr="00BF629A">
              <w:rPr>
                <w:rFonts w:ascii="Arial" w:eastAsia="Arial" w:hAnsi="Arial" w:cs="Arial"/>
                <w:sz w:val="20"/>
              </w:rPr>
              <w:t xml:space="preserve"> za skupine materialov in izdelkov</w:t>
            </w:r>
            <w:r w:rsidR="67D0904B" w:rsidRPr="00BF629A">
              <w:rPr>
                <w:rFonts w:ascii="Arial" w:eastAsia="Arial" w:hAnsi="Arial" w:cs="Arial"/>
                <w:sz w:val="20"/>
              </w:rPr>
              <w:t xml:space="preserve">, namenjenih za stik z živili, </w:t>
            </w:r>
            <w:r w:rsidR="24BA21F5" w:rsidRPr="00BF629A">
              <w:rPr>
                <w:rFonts w:ascii="Arial" w:eastAsia="Arial" w:hAnsi="Arial" w:cs="Arial"/>
                <w:sz w:val="20"/>
              </w:rPr>
              <w:t>iz</w:t>
            </w:r>
            <w:r w:rsidR="781F7729" w:rsidRPr="00BF629A">
              <w:rPr>
                <w:rFonts w:ascii="Arial" w:eastAsia="Arial" w:hAnsi="Arial" w:cs="Arial"/>
                <w:sz w:val="20"/>
              </w:rPr>
              <w:t xml:space="preserve"> </w:t>
            </w:r>
            <w:r w:rsidR="340B5D95" w:rsidRPr="00BF629A">
              <w:rPr>
                <w:rFonts w:ascii="Arial" w:eastAsia="Arial" w:hAnsi="Arial" w:cs="Arial"/>
                <w:sz w:val="20"/>
              </w:rPr>
              <w:t>tega zakona, predpisov, izdanih na njegovi podlagi</w:t>
            </w:r>
            <w:r w:rsidR="5244B476" w:rsidRPr="00BF629A">
              <w:rPr>
                <w:rFonts w:ascii="Arial" w:eastAsia="Arial" w:hAnsi="Arial" w:cs="Arial"/>
                <w:sz w:val="20"/>
              </w:rPr>
              <w:t>, in</w:t>
            </w:r>
            <w:r w:rsidR="340B5D95" w:rsidRPr="00BF629A">
              <w:rPr>
                <w:rFonts w:ascii="Arial" w:eastAsia="Arial" w:hAnsi="Arial" w:cs="Arial"/>
                <w:sz w:val="20"/>
              </w:rPr>
              <w:t xml:space="preserve"> </w:t>
            </w:r>
            <w:r w:rsidR="57FF5207" w:rsidRPr="00BF629A">
              <w:rPr>
                <w:rFonts w:ascii="Arial" w:eastAsia="Arial" w:hAnsi="Arial" w:cs="Arial"/>
                <w:sz w:val="20"/>
              </w:rPr>
              <w:t>uredb EU, ki urejajo</w:t>
            </w:r>
            <w:r w:rsidR="0B32EA36" w:rsidRPr="00BF629A">
              <w:rPr>
                <w:rFonts w:ascii="Arial" w:eastAsia="Arial" w:hAnsi="Arial" w:cs="Arial"/>
                <w:sz w:val="20"/>
              </w:rPr>
              <w:t xml:space="preserve"> te</w:t>
            </w:r>
            <w:r w:rsidR="57FF5207" w:rsidRPr="00BF629A">
              <w:rPr>
                <w:rFonts w:ascii="Arial" w:eastAsia="Arial" w:hAnsi="Arial" w:cs="Arial"/>
                <w:sz w:val="20"/>
              </w:rPr>
              <w:t xml:space="preserve"> </w:t>
            </w:r>
            <w:r w:rsidR="391B541D" w:rsidRPr="00BF629A">
              <w:rPr>
                <w:rFonts w:ascii="Arial" w:eastAsia="Arial" w:hAnsi="Arial" w:cs="Arial"/>
                <w:sz w:val="20"/>
              </w:rPr>
              <w:t>posebne ukrepe</w:t>
            </w:r>
            <w:r w:rsidR="781F7729" w:rsidRPr="00BF629A">
              <w:rPr>
                <w:rFonts w:ascii="Arial" w:eastAsia="Arial" w:hAnsi="Arial" w:cs="Arial"/>
                <w:sz w:val="20"/>
              </w:rPr>
              <w:t>.</w:t>
            </w:r>
          </w:p>
          <w:p w14:paraId="0F9499C5" w14:textId="2DB8A4EE" w:rsidR="002A3C03" w:rsidRPr="00BF629A" w:rsidRDefault="6B7A7E90" w:rsidP="00404C80">
            <w:pPr>
              <w:pStyle w:val="Odstavekseznama"/>
              <w:numPr>
                <w:ilvl w:val="0"/>
                <w:numId w:val="86"/>
              </w:numPr>
              <w:spacing w:line="257" w:lineRule="auto"/>
              <w:rPr>
                <w:rFonts w:ascii="Arial" w:eastAsia="Arial" w:hAnsi="Arial" w:cs="Arial"/>
                <w:sz w:val="20"/>
              </w:rPr>
            </w:pPr>
            <w:r w:rsidRPr="00BF629A">
              <w:rPr>
                <w:rFonts w:ascii="Arial" w:eastAsia="Arial" w:hAnsi="Arial" w:cs="Arial"/>
                <w:sz w:val="20"/>
              </w:rPr>
              <w:t>Minister, pristojen za zdravje, določi p</w:t>
            </w:r>
            <w:r w:rsidR="67DB2FB1" w:rsidRPr="00BF629A">
              <w:rPr>
                <w:rFonts w:ascii="Arial" w:eastAsia="Arial" w:hAnsi="Arial" w:cs="Arial"/>
                <w:sz w:val="20"/>
              </w:rPr>
              <w:t>osebne</w:t>
            </w:r>
            <w:r w:rsidR="1AF7ACE9" w:rsidRPr="00BF629A">
              <w:rPr>
                <w:rFonts w:ascii="Arial" w:eastAsia="Arial" w:hAnsi="Arial" w:cs="Arial"/>
                <w:sz w:val="20"/>
              </w:rPr>
              <w:t xml:space="preserve"> ukrepe za</w:t>
            </w:r>
            <w:r w:rsidR="5CD08BE1" w:rsidRPr="00BF629A">
              <w:rPr>
                <w:rFonts w:ascii="Arial" w:eastAsia="Arial" w:hAnsi="Arial" w:cs="Arial"/>
                <w:sz w:val="20"/>
              </w:rPr>
              <w:t>:</w:t>
            </w:r>
          </w:p>
          <w:p w14:paraId="455AEB3F" w14:textId="5E5D6D13" w:rsidR="002A3C03" w:rsidRPr="00BF629A" w:rsidRDefault="1AF7ACE9" w:rsidP="001A3999">
            <w:pPr>
              <w:pStyle w:val="Odstavekseznama"/>
              <w:numPr>
                <w:ilvl w:val="1"/>
                <w:numId w:val="86"/>
              </w:numPr>
              <w:spacing w:line="257" w:lineRule="auto"/>
              <w:ind w:left="742"/>
              <w:rPr>
                <w:rFonts w:ascii="Arial" w:eastAsia="Arial" w:hAnsi="Arial" w:cs="Arial"/>
                <w:sz w:val="20"/>
              </w:rPr>
            </w:pPr>
            <w:r w:rsidRPr="00BF629A">
              <w:rPr>
                <w:rFonts w:ascii="Arial" w:eastAsia="Arial" w:hAnsi="Arial" w:cs="Arial"/>
                <w:sz w:val="20"/>
              </w:rPr>
              <w:t xml:space="preserve">keramične izdelke v skladu z Direktivo </w:t>
            </w:r>
            <w:r w:rsidR="747443A7" w:rsidRPr="00BF629A">
              <w:rPr>
                <w:rFonts w:ascii="Arial" w:eastAsia="Arial" w:hAnsi="Arial" w:cs="Arial"/>
                <w:sz w:val="20"/>
              </w:rPr>
              <w:t xml:space="preserve">Sveta z dne 15. oktobra 1984 o približevanju zakonodaje držav članic, ki se nanaša na keramične izdelke, namenjene za stik z živili (UL L št. 277 z dne 20. 10. 1984, str. 12), zadnjič spremenjeno z Direktivo Komisije 2005/31/ES z dne 29. aprila 2005 o spremembi Direktive Sveta </w:t>
            </w:r>
            <w:r w:rsidRPr="00BF629A">
              <w:rPr>
                <w:rFonts w:ascii="Arial" w:eastAsia="Arial" w:hAnsi="Arial" w:cs="Arial"/>
                <w:sz w:val="20"/>
              </w:rPr>
              <w:t>84/500/EGS</w:t>
            </w:r>
            <w:r w:rsidR="747443A7" w:rsidRPr="00BF629A">
              <w:rPr>
                <w:rFonts w:ascii="Arial" w:eastAsia="Arial" w:hAnsi="Arial" w:cs="Arial"/>
                <w:sz w:val="20"/>
              </w:rPr>
              <w:t xml:space="preserve"> glede izjave o skladnosti in meril učinkovitosti analizne metode za keramične izdelke, namenjene za stik z živili (UL L št. 110 z dne 30. 4. 2005, str. 36)</w:t>
            </w:r>
            <w:r w:rsidR="1BAEF8C7" w:rsidRPr="00BF629A">
              <w:rPr>
                <w:rFonts w:ascii="Arial" w:eastAsia="Arial" w:hAnsi="Arial" w:cs="Arial"/>
                <w:sz w:val="20"/>
              </w:rPr>
              <w:t>;</w:t>
            </w:r>
            <w:r w:rsidR="747443A7" w:rsidRPr="00BF629A">
              <w:rPr>
                <w:rFonts w:ascii="Arial" w:eastAsia="Arial" w:hAnsi="Arial" w:cs="Arial"/>
                <w:sz w:val="20"/>
              </w:rPr>
              <w:t xml:space="preserve"> </w:t>
            </w:r>
          </w:p>
          <w:p w14:paraId="4681AAC3" w14:textId="2E7D44F7" w:rsidR="002A3C03" w:rsidRPr="00BF629A" w:rsidRDefault="77C728FF" w:rsidP="001A3999">
            <w:pPr>
              <w:pStyle w:val="Odstavekseznama"/>
              <w:numPr>
                <w:ilvl w:val="1"/>
                <w:numId w:val="86"/>
              </w:numPr>
              <w:spacing w:line="257" w:lineRule="auto"/>
              <w:ind w:left="742"/>
              <w:rPr>
                <w:rFonts w:ascii="Arial" w:eastAsia="Arial" w:hAnsi="Arial" w:cs="Arial"/>
                <w:sz w:val="20"/>
              </w:rPr>
            </w:pPr>
            <w:r w:rsidRPr="00BF629A">
              <w:rPr>
                <w:rFonts w:ascii="Arial" w:eastAsia="Arial" w:hAnsi="Arial" w:cs="Arial"/>
                <w:sz w:val="20"/>
              </w:rPr>
              <w:lastRenderedPageBreak/>
              <w:t xml:space="preserve">dude in </w:t>
            </w:r>
            <w:r w:rsidR="4A567CE1" w:rsidRPr="00BF629A">
              <w:rPr>
                <w:rFonts w:ascii="Arial" w:eastAsia="Arial" w:hAnsi="Arial" w:cs="Arial"/>
                <w:sz w:val="20"/>
              </w:rPr>
              <w:t>tolažilne dude v skladu z</w:t>
            </w:r>
            <w:r w:rsidR="455810D6" w:rsidRPr="00BF629A">
              <w:rPr>
                <w:rFonts w:ascii="Arial" w:eastAsia="Arial" w:hAnsi="Arial" w:cs="Arial"/>
                <w:sz w:val="20"/>
              </w:rPr>
              <w:t xml:space="preserve"> </w:t>
            </w:r>
            <w:r w:rsidR="747443A7" w:rsidRPr="00BF629A">
              <w:rPr>
                <w:rFonts w:ascii="Arial" w:eastAsia="Arial" w:hAnsi="Arial" w:cs="Arial"/>
                <w:sz w:val="20"/>
              </w:rPr>
              <w:t xml:space="preserve">Direktivo Komisije 93/11/EGS z dne 15. marca 1993 o sproščanju N-nitrozaminov in N-nitrozabilnih snovi iz dud in tolažilnih dud iz elastomera ali gume (UL L št. 93 z dne 17. 4. 1993, str. 37), zadnjič popravljeno s Popravkom (UL </w:t>
            </w:r>
            <w:r w:rsidR="00BB3A68" w:rsidRPr="00BF629A">
              <w:rPr>
                <w:rFonts w:ascii="Arial" w:eastAsia="Arial" w:hAnsi="Arial" w:cs="Arial"/>
                <w:sz w:val="20"/>
              </w:rPr>
              <w:t xml:space="preserve">L </w:t>
            </w:r>
            <w:r w:rsidR="747443A7" w:rsidRPr="00BF629A">
              <w:rPr>
                <w:rFonts w:ascii="Arial" w:eastAsia="Arial" w:hAnsi="Arial" w:cs="Arial"/>
                <w:sz w:val="20"/>
              </w:rPr>
              <w:t>št. 164 z dne 7. 7. 1993)</w:t>
            </w:r>
            <w:r w:rsidR="19E38F31" w:rsidRPr="00BF629A">
              <w:rPr>
                <w:rFonts w:ascii="Arial" w:eastAsia="Arial" w:hAnsi="Arial" w:cs="Arial"/>
                <w:sz w:val="20"/>
              </w:rPr>
              <w:t>;</w:t>
            </w:r>
          </w:p>
          <w:p w14:paraId="2F8BBD07" w14:textId="6F79432B" w:rsidR="002A3C03" w:rsidRPr="00BF629A" w:rsidRDefault="65339443" w:rsidP="71429CEA">
            <w:pPr>
              <w:pStyle w:val="Odstavekseznama"/>
              <w:numPr>
                <w:ilvl w:val="1"/>
                <w:numId w:val="86"/>
              </w:numPr>
              <w:spacing w:line="257" w:lineRule="auto"/>
              <w:ind w:left="742"/>
              <w:rPr>
                <w:rFonts w:ascii="Arial" w:eastAsia="Arial" w:hAnsi="Arial" w:cs="Arial"/>
                <w:sz w:val="20"/>
              </w:rPr>
            </w:pPr>
            <w:r w:rsidRPr="00BF629A">
              <w:rPr>
                <w:rFonts w:ascii="Arial" w:eastAsia="Arial" w:hAnsi="Arial" w:cs="Arial"/>
                <w:sz w:val="20"/>
              </w:rPr>
              <w:t xml:space="preserve">regenerirano celulozno folijo v skladu z Direktivo </w:t>
            </w:r>
            <w:r w:rsidR="3CB224A9" w:rsidRPr="00BF629A">
              <w:rPr>
                <w:rFonts w:ascii="Arial" w:eastAsia="Arial" w:hAnsi="Arial" w:cs="Arial"/>
                <w:sz w:val="20"/>
              </w:rPr>
              <w:t xml:space="preserve">Komisije </w:t>
            </w:r>
            <w:r w:rsidRPr="00BF629A">
              <w:rPr>
                <w:rFonts w:ascii="Arial" w:eastAsia="Arial" w:hAnsi="Arial" w:cs="Arial"/>
                <w:sz w:val="20"/>
              </w:rPr>
              <w:t xml:space="preserve">2007/42/ES </w:t>
            </w:r>
            <w:r w:rsidR="3CB224A9" w:rsidRPr="00BF629A">
              <w:rPr>
                <w:rFonts w:ascii="Arial" w:eastAsia="Arial" w:hAnsi="Arial" w:cs="Arial"/>
                <w:sz w:val="20"/>
              </w:rPr>
              <w:t>z dne 29. junija 2007 o materialih in izdelkih iz regenerirane celulozne folije, namenjenih za stik z živili</w:t>
            </w:r>
            <w:r w:rsidR="78CCDE18" w:rsidRPr="00BF629A">
              <w:rPr>
                <w:rFonts w:ascii="Arial" w:eastAsia="Arial" w:hAnsi="Arial" w:cs="Arial"/>
                <w:sz w:val="20"/>
              </w:rPr>
              <w:t xml:space="preserve"> (kodificirana različica)</w:t>
            </w:r>
            <w:r w:rsidR="3CB224A9" w:rsidRPr="00BF629A">
              <w:rPr>
                <w:rFonts w:ascii="Arial" w:eastAsia="Arial" w:hAnsi="Arial" w:cs="Arial"/>
                <w:sz w:val="20"/>
              </w:rPr>
              <w:t xml:space="preserve"> (UL L št. 172 z dne 30. 6. 2007, str. 71)</w:t>
            </w:r>
            <w:r w:rsidR="3BF9DA2F" w:rsidRPr="00BF629A">
              <w:rPr>
                <w:rFonts w:ascii="Arial" w:eastAsia="Arial" w:hAnsi="Arial" w:cs="Arial"/>
                <w:sz w:val="20"/>
              </w:rPr>
              <w:t>.</w:t>
            </w:r>
            <w:r w:rsidRPr="00BF629A">
              <w:rPr>
                <w:rFonts w:ascii="Arial" w:eastAsia="Arial" w:hAnsi="Arial" w:cs="Arial"/>
                <w:sz w:val="20"/>
              </w:rPr>
              <w:t xml:space="preserve"> </w:t>
            </w:r>
          </w:p>
          <w:p w14:paraId="36844DF2" w14:textId="1A12B425" w:rsidR="002A3C03" w:rsidRPr="00BF629A" w:rsidRDefault="6DCB15C6" w:rsidP="00404C80">
            <w:pPr>
              <w:numPr>
                <w:ilvl w:val="0"/>
                <w:numId w:val="86"/>
              </w:numPr>
              <w:spacing w:line="276" w:lineRule="auto"/>
              <w:jc w:val="both"/>
              <w:rPr>
                <w:rFonts w:eastAsia="Arial" w:cs="Arial"/>
                <w:szCs w:val="20"/>
              </w:rPr>
            </w:pPr>
            <w:r w:rsidRPr="00BF629A">
              <w:rPr>
                <w:rFonts w:eastAsia="Arial" w:cs="Arial"/>
                <w:szCs w:val="20"/>
              </w:rPr>
              <w:t xml:space="preserve">Za izvajanje 6. člena Uredbe 1935/2004/ES </w:t>
            </w:r>
            <w:r w:rsidR="31589E1B" w:rsidRPr="00BF629A">
              <w:rPr>
                <w:rFonts w:eastAsia="Arial" w:cs="Arial"/>
                <w:szCs w:val="20"/>
              </w:rPr>
              <w:t xml:space="preserve">minister, pristojen za zdravje, </w:t>
            </w:r>
            <w:r w:rsidRPr="00BF629A">
              <w:rPr>
                <w:rFonts w:eastAsia="Arial" w:cs="Arial"/>
                <w:szCs w:val="20"/>
              </w:rPr>
              <w:t>določi</w:t>
            </w:r>
            <w:r w:rsidR="781F7729" w:rsidRPr="00BF629A">
              <w:rPr>
                <w:rFonts w:eastAsia="Arial" w:cs="Arial"/>
                <w:szCs w:val="20"/>
              </w:rPr>
              <w:t xml:space="preserve"> posebne ukrepe za skupine materialov in izdelkov,</w:t>
            </w:r>
            <w:r w:rsidR="779F14B4" w:rsidRPr="00BF629A">
              <w:rPr>
                <w:rFonts w:eastAsia="Arial" w:cs="Arial"/>
                <w:szCs w:val="20"/>
              </w:rPr>
              <w:t xml:space="preserve"> namenjenih za stik z živili</w:t>
            </w:r>
            <w:r w:rsidR="21DC1CBC" w:rsidRPr="00BF629A">
              <w:rPr>
                <w:rFonts w:eastAsia="Arial" w:cs="Arial"/>
                <w:szCs w:val="20"/>
              </w:rPr>
              <w:t>,</w:t>
            </w:r>
            <w:r w:rsidR="781F7729" w:rsidRPr="00BF629A">
              <w:rPr>
                <w:rFonts w:eastAsia="Arial" w:cs="Arial"/>
                <w:szCs w:val="20"/>
              </w:rPr>
              <w:t xml:space="preserve"> če ti niso določeni s pravnimi akti EU.</w:t>
            </w:r>
          </w:p>
          <w:p w14:paraId="2F0EC2E1" w14:textId="17DD6D59" w:rsidR="002A3C03" w:rsidRPr="00BF629A" w:rsidRDefault="002A3C03" w:rsidP="00F52536">
            <w:pPr>
              <w:spacing w:before="60" w:after="60" w:line="276" w:lineRule="auto"/>
              <w:ind w:left="360"/>
              <w:jc w:val="both"/>
              <w:rPr>
                <w:rFonts w:eastAsia="Arial" w:cs="Arial"/>
                <w:b/>
                <w:bCs/>
                <w:szCs w:val="20"/>
              </w:rPr>
            </w:pPr>
            <w:r w:rsidRPr="00BF629A">
              <w:rPr>
                <w:rFonts w:eastAsia="Arial" w:cs="Arial"/>
                <w:szCs w:val="20"/>
              </w:rPr>
              <w:t xml:space="preserve"> </w:t>
            </w:r>
            <w:r w:rsidRPr="00BF629A">
              <w:rPr>
                <w:rFonts w:eastAsia="Arial" w:cs="Arial"/>
                <w:b/>
                <w:bCs/>
                <w:szCs w:val="20"/>
              </w:rPr>
              <w:t xml:space="preserve"> </w:t>
            </w:r>
          </w:p>
          <w:p w14:paraId="18A32F83" w14:textId="5A95BC17" w:rsidR="00F842F9" w:rsidRPr="00BF629A" w:rsidRDefault="4E7658A8" w:rsidP="71429CEA">
            <w:pPr>
              <w:pStyle w:val="Odstavekseznama"/>
              <w:numPr>
                <w:ilvl w:val="0"/>
                <w:numId w:val="185"/>
              </w:numPr>
              <w:shd w:val="clear" w:color="auto" w:fill="FFFFFF" w:themeFill="background1"/>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VSTOP  ŽIVIL, KRME TER MATERIALOV IN IZDELKOV, NAMENJENIH ZA STIK Z ŽIVILI</w:t>
            </w:r>
            <w:r w:rsidR="33270918" w:rsidRPr="00BF629A">
              <w:rPr>
                <w:rFonts w:ascii="Arial" w:eastAsia="Arial" w:hAnsi="Arial" w:cs="Arial"/>
                <w:b/>
                <w:bCs/>
                <w:smallCaps/>
                <w:sz w:val="20"/>
              </w:rPr>
              <w:t>, V EU IN</w:t>
            </w:r>
            <w:r w:rsidR="038E03A5" w:rsidRPr="00BF629A">
              <w:rPr>
                <w:rFonts w:ascii="Arial" w:eastAsia="Arial" w:hAnsi="Arial" w:cs="Arial"/>
                <w:b/>
                <w:bCs/>
                <w:smallCaps/>
                <w:sz w:val="20"/>
              </w:rPr>
              <w:t xml:space="preserve"> NJIHOV</w:t>
            </w:r>
            <w:r w:rsidR="33270918" w:rsidRPr="00BF629A">
              <w:rPr>
                <w:rFonts w:ascii="Arial" w:eastAsia="Arial" w:hAnsi="Arial" w:cs="Arial"/>
                <w:b/>
                <w:bCs/>
                <w:smallCaps/>
                <w:sz w:val="20"/>
              </w:rPr>
              <w:t xml:space="preserve"> IZVOZ IZ EU</w:t>
            </w:r>
          </w:p>
          <w:p w14:paraId="1B642F88" w14:textId="77777777" w:rsidR="002A3C03" w:rsidRPr="00BF629A" w:rsidRDefault="002A3C03" w:rsidP="00F842F9">
            <w:pPr>
              <w:pStyle w:val="Odstavekseznama"/>
              <w:shd w:val="clear" w:color="auto" w:fill="FFFFFF"/>
              <w:spacing w:line="276" w:lineRule="auto"/>
              <w:rPr>
                <w:rFonts w:ascii="Arial" w:eastAsia="Arial" w:hAnsi="Arial" w:cs="Arial"/>
                <w:b/>
                <w:bCs/>
                <w:smallCaps/>
                <w:sz w:val="20"/>
              </w:rPr>
            </w:pPr>
            <w:r w:rsidRPr="00BF629A">
              <w:rPr>
                <w:rFonts w:ascii="Arial" w:eastAsia="Arial" w:hAnsi="Arial" w:cs="Arial"/>
                <w:sz w:val="20"/>
              </w:rPr>
              <w:t xml:space="preserve"> </w:t>
            </w:r>
          </w:p>
          <w:p w14:paraId="4A8ABAFB"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54D44936" w14:textId="5FF33291" w:rsidR="002A3C03" w:rsidRPr="00BF629A" w:rsidRDefault="6CBC7BFB" w:rsidP="74D18CF8">
            <w:pPr>
              <w:spacing w:after="210" w:line="276" w:lineRule="auto"/>
              <w:jc w:val="center"/>
              <w:rPr>
                <w:rFonts w:eastAsia="Arial" w:cs="Arial"/>
                <w:b/>
                <w:bCs/>
              </w:rPr>
            </w:pPr>
            <w:r w:rsidRPr="00BF629A">
              <w:rPr>
                <w:rFonts w:eastAsia="Arial" w:cs="Arial"/>
                <w:b/>
                <w:bCs/>
              </w:rPr>
              <w:t>(vstop živil, krme</w:t>
            </w:r>
            <w:r w:rsidR="4314ACFF" w:rsidRPr="00BF629A">
              <w:rPr>
                <w:rFonts w:eastAsia="Arial" w:cs="Arial"/>
                <w:b/>
                <w:bCs/>
              </w:rPr>
              <w:t>,</w:t>
            </w:r>
            <w:r w:rsidR="311A3FBF" w:rsidRPr="00BF629A">
              <w:rPr>
                <w:rFonts w:eastAsia="Arial" w:cs="Arial"/>
                <w:b/>
                <w:bCs/>
              </w:rPr>
              <w:t xml:space="preserve"> </w:t>
            </w:r>
            <w:r w:rsidRPr="00BF629A">
              <w:rPr>
                <w:rFonts w:eastAsia="Arial" w:cs="Arial"/>
                <w:b/>
                <w:bCs/>
              </w:rPr>
              <w:t>materialov in izdelkov, namenjenih za stik z živili</w:t>
            </w:r>
            <w:r w:rsidR="636EA376" w:rsidRPr="00BF629A">
              <w:rPr>
                <w:rFonts w:eastAsia="Arial" w:cs="Arial"/>
                <w:b/>
                <w:bCs/>
              </w:rPr>
              <w:t>,</w:t>
            </w:r>
            <w:r w:rsidR="63AFFBD7" w:rsidRPr="00BF629A">
              <w:rPr>
                <w:rFonts w:eastAsia="Arial" w:cs="Arial"/>
                <w:b/>
                <w:bCs/>
              </w:rPr>
              <w:t xml:space="preserve"> ter živalskih stranskih proizvodov</w:t>
            </w:r>
            <w:r w:rsidR="28F4822B" w:rsidRPr="00BF629A">
              <w:rPr>
                <w:rFonts w:eastAsia="Arial" w:cs="Arial"/>
                <w:b/>
                <w:bCs/>
              </w:rPr>
              <w:t>, v EU</w:t>
            </w:r>
            <w:r w:rsidRPr="00BF629A">
              <w:rPr>
                <w:rFonts w:eastAsia="Arial" w:cs="Arial"/>
                <w:b/>
                <w:bCs/>
              </w:rPr>
              <w:t>)</w:t>
            </w:r>
          </w:p>
          <w:p w14:paraId="68572B01" w14:textId="06E15A80" w:rsidR="00651C1F" w:rsidRPr="00BF629A" w:rsidRDefault="4CE0277D" w:rsidP="74D18CF8">
            <w:pPr>
              <w:pStyle w:val="Odstavekseznama"/>
              <w:numPr>
                <w:ilvl w:val="0"/>
                <w:numId w:val="107"/>
              </w:numPr>
              <w:spacing w:line="276" w:lineRule="auto"/>
              <w:rPr>
                <w:rFonts w:ascii="Arial" w:eastAsia="Arial" w:hAnsi="Arial" w:cs="Arial"/>
                <w:sz w:val="20"/>
              </w:rPr>
            </w:pPr>
            <w:r w:rsidRPr="00BF629A">
              <w:rPr>
                <w:rFonts w:ascii="Arial" w:eastAsia="Arial" w:hAnsi="Arial" w:cs="Arial"/>
                <w:sz w:val="20"/>
              </w:rPr>
              <w:t>Dovoljen je vstop živil, krme</w:t>
            </w:r>
            <w:r w:rsidR="12D8E85B" w:rsidRPr="00BF629A">
              <w:rPr>
                <w:rFonts w:ascii="Arial" w:eastAsia="Arial" w:hAnsi="Arial" w:cs="Arial"/>
                <w:sz w:val="20"/>
              </w:rPr>
              <w:t>,</w:t>
            </w:r>
            <w:r w:rsidR="1123AB2A" w:rsidRPr="00BF629A">
              <w:rPr>
                <w:rFonts w:ascii="Arial" w:eastAsia="Arial" w:hAnsi="Arial" w:cs="Arial"/>
                <w:sz w:val="20"/>
              </w:rPr>
              <w:t xml:space="preserve"> </w:t>
            </w:r>
            <w:r w:rsidRPr="00BF629A">
              <w:rPr>
                <w:rFonts w:ascii="Arial" w:eastAsia="Arial" w:hAnsi="Arial" w:cs="Arial"/>
                <w:sz w:val="20"/>
              </w:rPr>
              <w:t>material</w:t>
            </w:r>
            <w:r w:rsidR="5DD50305" w:rsidRPr="00BF629A">
              <w:rPr>
                <w:rFonts w:ascii="Arial" w:eastAsia="Arial" w:hAnsi="Arial" w:cs="Arial"/>
                <w:sz w:val="20"/>
              </w:rPr>
              <w:t>ov</w:t>
            </w:r>
            <w:r w:rsidRPr="00BF629A">
              <w:rPr>
                <w:rFonts w:ascii="Arial" w:eastAsia="Arial" w:hAnsi="Arial" w:cs="Arial"/>
                <w:sz w:val="20"/>
              </w:rPr>
              <w:t xml:space="preserve"> in izdelk</w:t>
            </w:r>
            <w:r w:rsidR="54CC19B6" w:rsidRPr="00BF629A">
              <w:rPr>
                <w:rFonts w:ascii="Arial" w:eastAsia="Arial" w:hAnsi="Arial" w:cs="Arial"/>
                <w:sz w:val="20"/>
              </w:rPr>
              <w:t>ov</w:t>
            </w:r>
            <w:r w:rsidRPr="00BF629A">
              <w:rPr>
                <w:rFonts w:ascii="Arial" w:eastAsia="Arial" w:hAnsi="Arial" w:cs="Arial"/>
                <w:sz w:val="20"/>
              </w:rPr>
              <w:t>, namenjen</w:t>
            </w:r>
            <w:r w:rsidR="3FEE0944" w:rsidRPr="00BF629A">
              <w:rPr>
                <w:rFonts w:ascii="Arial" w:eastAsia="Arial" w:hAnsi="Arial" w:cs="Arial"/>
                <w:sz w:val="20"/>
              </w:rPr>
              <w:t>ih</w:t>
            </w:r>
            <w:r w:rsidRPr="00BF629A">
              <w:rPr>
                <w:rFonts w:ascii="Arial" w:eastAsia="Arial" w:hAnsi="Arial" w:cs="Arial"/>
                <w:sz w:val="20"/>
              </w:rPr>
              <w:t xml:space="preserve"> za stik z živili</w:t>
            </w:r>
            <w:r w:rsidR="30732BC6" w:rsidRPr="00BF629A">
              <w:rPr>
                <w:rFonts w:ascii="Arial" w:eastAsia="Arial" w:hAnsi="Arial" w:cs="Arial"/>
                <w:sz w:val="20"/>
              </w:rPr>
              <w:t>,</w:t>
            </w:r>
            <w:r w:rsidR="7C4F8E60" w:rsidRPr="00BF629A">
              <w:rPr>
                <w:rFonts w:ascii="Arial" w:eastAsia="Arial" w:hAnsi="Arial" w:cs="Arial"/>
                <w:sz w:val="20"/>
              </w:rPr>
              <w:t xml:space="preserve"> ter živalskih stranskih proizvodov</w:t>
            </w:r>
            <w:r w:rsidRPr="00BF629A">
              <w:rPr>
                <w:rFonts w:ascii="Arial" w:eastAsia="Arial" w:hAnsi="Arial" w:cs="Arial"/>
                <w:sz w:val="20"/>
              </w:rPr>
              <w:t xml:space="preserve">, ki </w:t>
            </w:r>
            <w:r w:rsidR="0604025B" w:rsidRPr="00BF629A">
              <w:rPr>
                <w:rFonts w:ascii="Arial" w:eastAsia="Arial" w:hAnsi="Arial" w:cs="Arial"/>
                <w:sz w:val="20"/>
              </w:rPr>
              <w:t>izpolnjuje</w:t>
            </w:r>
            <w:r w:rsidR="3173B76B" w:rsidRPr="00BF629A">
              <w:rPr>
                <w:rFonts w:ascii="Arial" w:eastAsia="Arial" w:hAnsi="Arial" w:cs="Arial"/>
                <w:sz w:val="20"/>
              </w:rPr>
              <w:t>jo</w:t>
            </w:r>
            <w:r w:rsidRPr="00BF629A">
              <w:rPr>
                <w:rFonts w:ascii="Arial" w:eastAsia="Arial" w:hAnsi="Arial" w:cs="Arial"/>
                <w:sz w:val="20"/>
              </w:rPr>
              <w:t xml:space="preserve"> pogoje</w:t>
            </w:r>
            <w:r w:rsidR="01BD246A" w:rsidRPr="00BF629A">
              <w:rPr>
                <w:rFonts w:ascii="Arial" w:eastAsia="Arial" w:hAnsi="Arial" w:cs="Arial"/>
                <w:sz w:val="20"/>
              </w:rPr>
              <w:t xml:space="preserve"> iz tega </w:t>
            </w:r>
            <w:r w:rsidR="26E5244D" w:rsidRPr="00BF629A">
              <w:rPr>
                <w:rFonts w:ascii="Arial" w:eastAsia="Arial" w:hAnsi="Arial" w:cs="Arial"/>
                <w:sz w:val="20"/>
              </w:rPr>
              <w:t>za</w:t>
            </w:r>
            <w:r w:rsidR="307EF8E0" w:rsidRPr="00BF629A">
              <w:rPr>
                <w:rFonts w:ascii="Arial" w:eastAsia="Arial" w:hAnsi="Arial" w:cs="Arial"/>
                <w:sz w:val="20"/>
              </w:rPr>
              <w:t>kon</w:t>
            </w:r>
            <w:r w:rsidR="0C8F62BE" w:rsidRPr="00BF629A">
              <w:rPr>
                <w:rFonts w:ascii="Arial" w:eastAsia="Arial" w:hAnsi="Arial" w:cs="Arial"/>
                <w:sz w:val="20"/>
              </w:rPr>
              <w:t>a</w:t>
            </w:r>
            <w:r w:rsidR="307EF8E0" w:rsidRPr="00BF629A">
              <w:rPr>
                <w:rFonts w:ascii="Arial" w:eastAsia="Arial" w:hAnsi="Arial" w:cs="Arial"/>
                <w:sz w:val="20"/>
              </w:rPr>
              <w:t>, predpi</w:t>
            </w:r>
            <w:r w:rsidR="2CC82ED5" w:rsidRPr="00BF629A">
              <w:rPr>
                <w:rFonts w:ascii="Arial" w:eastAsia="Arial" w:hAnsi="Arial" w:cs="Arial"/>
                <w:sz w:val="20"/>
              </w:rPr>
              <w:t>sov</w:t>
            </w:r>
            <w:r w:rsidR="46184088" w:rsidRPr="00BF629A">
              <w:rPr>
                <w:rFonts w:ascii="Arial" w:eastAsia="Arial" w:hAnsi="Arial" w:cs="Arial"/>
                <w:sz w:val="20"/>
              </w:rPr>
              <w:t>,</w:t>
            </w:r>
            <w:r w:rsidR="307EF8E0" w:rsidRPr="00BF629A">
              <w:rPr>
                <w:rFonts w:ascii="Arial" w:eastAsia="Arial" w:hAnsi="Arial" w:cs="Arial"/>
                <w:sz w:val="20"/>
              </w:rPr>
              <w:t xml:space="preserve"> izdani</w:t>
            </w:r>
            <w:r w:rsidR="48E6B9AB" w:rsidRPr="00BF629A">
              <w:rPr>
                <w:rFonts w:ascii="Arial" w:eastAsia="Arial" w:hAnsi="Arial" w:cs="Arial"/>
                <w:sz w:val="20"/>
              </w:rPr>
              <w:t>h</w:t>
            </w:r>
            <w:r w:rsidR="307EF8E0" w:rsidRPr="00BF629A">
              <w:rPr>
                <w:rFonts w:ascii="Arial" w:eastAsia="Arial" w:hAnsi="Arial" w:cs="Arial"/>
                <w:sz w:val="20"/>
              </w:rPr>
              <w:t xml:space="preserve"> na njegovi podlagi, ter uredbami EU, ki urejajo</w:t>
            </w:r>
            <w:r w:rsidRPr="00BF629A">
              <w:rPr>
                <w:rFonts w:ascii="Arial" w:eastAsia="Arial" w:hAnsi="Arial" w:cs="Arial"/>
                <w:sz w:val="20"/>
              </w:rPr>
              <w:t xml:space="preserve"> </w:t>
            </w:r>
            <w:r w:rsidR="2CDE7CAE" w:rsidRPr="00BF629A">
              <w:rPr>
                <w:rFonts w:ascii="Arial" w:eastAsia="Arial" w:hAnsi="Arial" w:cs="Arial"/>
                <w:sz w:val="20"/>
              </w:rPr>
              <w:t xml:space="preserve">njihov </w:t>
            </w:r>
            <w:r w:rsidRPr="00BF629A">
              <w:rPr>
                <w:rFonts w:ascii="Arial" w:eastAsia="Arial" w:hAnsi="Arial" w:cs="Arial"/>
                <w:sz w:val="20"/>
              </w:rPr>
              <w:t xml:space="preserve">vstop v </w:t>
            </w:r>
            <w:r w:rsidR="41816B64" w:rsidRPr="00BF629A">
              <w:rPr>
                <w:rFonts w:ascii="Arial" w:eastAsia="Arial" w:hAnsi="Arial" w:cs="Arial"/>
                <w:sz w:val="20"/>
              </w:rPr>
              <w:t>EU</w:t>
            </w:r>
            <w:r w:rsidR="230BACD3" w:rsidRPr="00BF629A">
              <w:rPr>
                <w:rFonts w:ascii="Arial" w:eastAsia="Arial" w:hAnsi="Arial" w:cs="Arial"/>
                <w:sz w:val="20"/>
              </w:rPr>
              <w:t>.</w:t>
            </w:r>
            <w:r w:rsidR="43111DA7" w:rsidRPr="00BF629A">
              <w:rPr>
                <w:rFonts w:ascii="Arial" w:hAnsi="Arial" w:cs="Arial"/>
                <w:sz w:val="20"/>
              </w:rPr>
              <w:t xml:space="preserve"> </w:t>
            </w:r>
          </w:p>
          <w:p w14:paraId="0D0AF8D5" w14:textId="434CDBD3" w:rsidR="00651C1F" w:rsidRPr="00BF629A" w:rsidRDefault="5CF19A0E" w:rsidP="74D18CF8">
            <w:pPr>
              <w:pStyle w:val="Odstavekseznama"/>
              <w:numPr>
                <w:ilvl w:val="0"/>
                <w:numId w:val="107"/>
              </w:numPr>
              <w:spacing w:line="276" w:lineRule="auto"/>
              <w:rPr>
                <w:rFonts w:ascii="Arial" w:eastAsia="Arial" w:hAnsi="Arial" w:cs="Arial"/>
                <w:sz w:val="20"/>
              </w:rPr>
            </w:pPr>
            <w:r w:rsidRPr="00BF629A">
              <w:rPr>
                <w:rFonts w:ascii="Arial" w:eastAsia="Arial" w:hAnsi="Arial" w:cs="Arial"/>
                <w:sz w:val="20"/>
              </w:rPr>
              <w:t>Izvajalec</w:t>
            </w:r>
            <w:r w:rsidR="1B397710" w:rsidRPr="00BF629A">
              <w:rPr>
                <w:rFonts w:ascii="Arial" w:eastAsia="Arial" w:hAnsi="Arial" w:cs="Arial"/>
                <w:sz w:val="20"/>
              </w:rPr>
              <w:t xml:space="preserve"> dejavnosti, ki uvaža pošiljk</w:t>
            </w:r>
            <w:r w:rsidR="5C282D5F" w:rsidRPr="00BF629A">
              <w:rPr>
                <w:rFonts w:ascii="Arial" w:eastAsia="Arial" w:hAnsi="Arial" w:cs="Arial"/>
                <w:sz w:val="20"/>
              </w:rPr>
              <w:t>e</w:t>
            </w:r>
            <w:r w:rsidR="1B397710" w:rsidRPr="00BF629A">
              <w:rPr>
                <w:rFonts w:ascii="Arial" w:eastAsia="Arial" w:hAnsi="Arial" w:cs="Arial"/>
                <w:sz w:val="20"/>
              </w:rPr>
              <w:t xml:space="preserve"> živil, krme</w:t>
            </w:r>
            <w:r w:rsidR="344C49A0" w:rsidRPr="00BF629A">
              <w:rPr>
                <w:rFonts w:ascii="Arial" w:eastAsia="Arial" w:hAnsi="Arial" w:cs="Arial"/>
                <w:sz w:val="20"/>
              </w:rPr>
              <w:t>,</w:t>
            </w:r>
            <w:r w:rsidR="2C3120A7" w:rsidRPr="00BF629A">
              <w:rPr>
                <w:rFonts w:ascii="Arial" w:eastAsia="Arial" w:hAnsi="Arial" w:cs="Arial"/>
                <w:sz w:val="20"/>
              </w:rPr>
              <w:t xml:space="preserve"> </w:t>
            </w:r>
            <w:r w:rsidR="1B397710" w:rsidRPr="00BF629A">
              <w:rPr>
                <w:rFonts w:ascii="Arial" w:eastAsia="Arial" w:hAnsi="Arial" w:cs="Arial"/>
                <w:sz w:val="20"/>
              </w:rPr>
              <w:t>material</w:t>
            </w:r>
            <w:r w:rsidR="7A57AC3B" w:rsidRPr="00BF629A">
              <w:rPr>
                <w:rFonts w:ascii="Arial" w:eastAsia="Arial" w:hAnsi="Arial" w:cs="Arial"/>
                <w:sz w:val="20"/>
              </w:rPr>
              <w:t>ov</w:t>
            </w:r>
            <w:r w:rsidR="1B397710" w:rsidRPr="00BF629A">
              <w:rPr>
                <w:rFonts w:ascii="Arial" w:eastAsia="Arial" w:hAnsi="Arial" w:cs="Arial"/>
                <w:sz w:val="20"/>
              </w:rPr>
              <w:t xml:space="preserve"> in izdel</w:t>
            </w:r>
            <w:r w:rsidR="56F17C5E" w:rsidRPr="00BF629A">
              <w:rPr>
                <w:rFonts w:ascii="Arial" w:eastAsia="Arial" w:hAnsi="Arial" w:cs="Arial"/>
                <w:sz w:val="20"/>
              </w:rPr>
              <w:t>k</w:t>
            </w:r>
            <w:r w:rsidR="1B5990DB" w:rsidRPr="00BF629A">
              <w:rPr>
                <w:rFonts w:ascii="Arial" w:eastAsia="Arial" w:hAnsi="Arial" w:cs="Arial"/>
                <w:sz w:val="20"/>
              </w:rPr>
              <w:t>ov</w:t>
            </w:r>
            <w:r w:rsidR="1B397710" w:rsidRPr="00BF629A">
              <w:rPr>
                <w:rFonts w:ascii="Arial" w:eastAsia="Arial" w:hAnsi="Arial" w:cs="Arial"/>
                <w:sz w:val="20"/>
              </w:rPr>
              <w:t>, namenjen</w:t>
            </w:r>
            <w:r w:rsidR="56CDCBC8" w:rsidRPr="00BF629A">
              <w:rPr>
                <w:rFonts w:ascii="Arial" w:eastAsia="Arial" w:hAnsi="Arial" w:cs="Arial"/>
                <w:sz w:val="20"/>
              </w:rPr>
              <w:t>ih</w:t>
            </w:r>
            <w:r w:rsidR="1B397710" w:rsidRPr="00BF629A">
              <w:rPr>
                <w:rFonts w:ascii="Arial" w:eastAsia="Arial" w:hAnsi="Arial" w:cs="Arial"/>
                <w:sz w:val="20"/>
              </w:rPr>
              <w:t xml:space="preserve"> za stik z živili</w:t>
            </w:r>
            <w:r w:rsidR="3D37B0B3" w:rsidRPr="00BF629A">
              <w:rPr>
                <w:rFonts w:ascii="Arial" w:eastAsia="Arial" w:hAnsi="Arial" w:cs="Arial"/>
                <w:sz w:val="20"/>
              </w:rPr>
              <w:t>,</w:t>
            </w:r>
            <w:r w:rsidR="22C7DAD2" w:rsidRPr="00BF629A">
              <w:rPr>
                <w:rFonts w:ascii="Arial" w:eastAsia="Arial" w:hAnsi="Arial" w:cs="Arial"/>
                <w:sz w:val="20"/>
              </w:rPr>
              <w:t xml:space="preserve"> ali živalskih stranskih proizvodov</w:t>
            </w:r>
            <w:r w:rsidR="1B397710" w:rsidRPr="00BF629A">
              <w:rPr>
                <w:rFonts w:ascii="Arial" w:eastAsia="Arial" w:hAnsi="Arial" w:cs="Arial"/>
                <w:sz w:val="20"/>
              </w:rPr>
              <w:t xml:space="preserve">, predhodno </w:t>
            </w:r>
            <w:r w:rsidR="40E2EC90" w:rsidRPr="00BF629A">
              <w:rPr>
                <w:rFonts w:ascii="Arial" w:eastAsia="Arial" w:hAnsi="Arial" w:cs="Arial"/>
                <w:sz w:val="20"/>
              </w:rPr>
              <w:t xml:space="preserve">o tem </w:t>
            </w:r>
            <w:r w:rsidR="1B397710" w:rsidRPr="00BF629A">
              <w:rPr>
                <w:rFonts w:ascii="Arial" w:eastAsia="Arial" w:hAnsi="Arial" w:cs="Arial"/>
                <w:sz w:val="20"/>
              </w:rPr>
              <w:t xml:space="preserve">uradno obvesti </w:t>
            </w:r>
            <w:r w:rsidR="3982FFE8" w:rsidRPr="00BF629A">
              <w:rPr>
                <w:rFonts w:ascii="Arial" w:eastAsia="Arial" w:hAnsi="Arial" w:cs="Arial"/>
                <w:sz w:val="20"/>
              </w:rPr>
              <w:t>U</w:t>
            </w:r>
            <w:r w:rsidR="09693EC6" w:rsidRPr="00BF629A">
              <w:rPr>
                <w:rFonts w:ascii="Arial" w:eastAsia="Arial" w:hAnsi="Arial" w:cs="Arial"/>
                <w:sz w:val="20"/>
              </w:rPr>
              <w:t xml:space="preserve">pravo, ZIRS, FURS </w:t>
            </w:r>
            <w:r w:rsidR="182A4585" w:rsidRPr="00BF629A">
              <w:rPr>
                <w:rFonts w:ascii="Arial" w:eastAsia="Arial" w:hAnsi="Arial" w:cs="Arial"/>
                <w:sz w:val="20"/>
              </w:rPr>
              <w:t>oziroma</w:t>
            </w:r>
            <w:r w:rsidR="09693EC6" w:rsidRPr="00BF629A">
              <w:rPr>
                <w:rFonts w:ascii="Arial" w:eastAsia="Arial" w:hAnsi="Arial" w:cs="Arial"/>
                <w:sz w:val="20"/>
              </w:rPr>
              <w:t xml:space="preserve"> IRSKGLR, </w:t>
            </w:r>
            <w:r w:rsidR="386B9144" w:rsidRPr="00BF629A">
              <w:rPr>
                <w:rFonts w:ascii="Arial" w:eastAsia="Arial" w:hAnsi="Arial" w:cs="Arial"/>
                <w:sz w:val="20"/>
              </w:rPr>
              <w:t xml:space="preserve">vsakega </w:t>
            </w:r>
            <w:r w:rsidR="09693EC6" w:rsidRPr="00BF629A">
              <w:rPr>
                <w:rFonts w:ascii="Arial" w:eastAsia="Arial" w:hAnsi="Arial" w:cs="Arial"/>
                <w:sz w:val="20"/>
              </w:rPr>
              <w:t xml:space="preserve">v </w:t>
            </w:r>
            <w:r w:rsidR="645BD184" w:rsidRPr="00BF629A">
              <w:rPr>
                <w:rFonts w:ascii="Arial" w:eastAsia="Arial" w:hAnsi="Arial" w:cs="Arial"/>
                <w:sz w:val="20"/>
              </w:rPr>
              <w:t>okviru</w:t>
            </w:r>
            <w:r w:rsidR="09693EC6" w:rsidRPr="00BF629A">
              <w:rPr>
                <w:rFonts w:ascii="Arial" w:eastAsia="Arial" w:hAnsi="Arial" w:cs="Arial"/>
                <w:sz w:val="20"/>
              </w:rPr>
              <w:t xml:space="preserve"> z nj</w:t>
            </w:r>
            <w:r w:rsidR="013B21B9" w:rsidRPr="00BF629A">
              <w:rPr>
                <w:rFonts w:ascii="Arial" w:eastAsia="Arial" w:hAnsi="Arial" w:cs="Arial"/>
                <w:sz w:val="20"/>
              </w:rPr>
              <w:t>egovimi</w:t>
            </w:r>
            <w:r w:rsidR="09693EC6" w:rsidRPr="00BF629A">
              <w:rPr>
                <w:rFonts w:ascii="Arial" w:eastAsia="Arial" w:hAnsi="Arial" w:cs="Arial"/>
                <w:sz w:val="20"/>
              </w:rPr>
              <w:t xml:space="preserve"> pristojnostmi, </w:t>
            </w:r>
            <w:r w:rsidR="1B397710" w:rsidRPr="00BF629A">
              <w:rPr>
                <w:rFonts w:ascii="Arial" w:eastAsia="Arial" w:hAnsi="Arial" w:cs="Arial"/>
                <w:sz w:val="20"/>
              </w:rPr>
              <w:t xml:space="preserve">in mu </w:t>
            </w:r>
            <w:r w:rsidR="60A14E94" w:rsidRPr="00BF629A">
              <w:rPr>
                <w:rFonts w:ascii="Arial" w:eastAsia="Arial" w:hAnsi="Arial" w:cs="Arial"/>
                <w:sz w:val="20"/>
              </w:rPr>
              <w:t>pošilj</w:t>
            </w:r>
            <w:r w:rsidR="12D0CFB5" w:rsidRPr="00BF629A">
              <w:rPr>
                <w:rFonts w:ascii="Arial" w:eastAsia="Arial" w:hAnsi="Arial" w:cs="Arial"/>
                <w:sz w:val="20"/>
              </w:rPr>
              <w:t>k</w:t>
            </w:r>
            <w:r w:rsidR="60A14E94" w:rsidRPr="00BF629A">
              <w:rPr>
                <w:rFonts w:ascii="Arial" w:eastAsia="Arial" w:hAnsi="Arial" w:cs="Arial"/>
                <w:sz w:val="20"/>
              </w:rPr>
              <w:t>o</w:t>
            </w:r>
            <w:r w:rsidR="1B397710" w:rsidRPr="00BF629A">
              <w:rPr>
                <w:rFonts w:ascii="Arial" w:eastAsia="Arial" w:hAnsi="Arial" w:cs="Arial"/>
                <w:sz w:val="20"/>
              </w:rPr>
              <w:t xml:space="preserve"> predloži v uradni nadzor. Organ iz prejšnjega stavka izvaja uradni nadzor na mestih, ki jih določi v ta namen.</w:t>
            </w:r>
          </w:p>
          <w:p w14:paraId="7E720C9C" w14:textId="1C3D43CB" w:rsidR="00651C1F" w:rsidRPr="00BF629A" w:rsidRDefault="7BA4E463" w:rsidP="74D18CF8">
            <w:pPr>
              <w:numPr>
                <w:ilvl w:val="0"/>
                <w:numId w:val="107"/>
              </w:numPr>
              <w:spacing w:line="276" w:lineRule="auto"/>
              <w:jc w:val="both"/>
              <w:rPr>
                <w:rFonts w:eastAsia="Arial" w:cs="Arial"/>
              </w:rPr>
            </w:pPr>
            <w:r w:rsidRPr="00BF629A">
              <w:rPr>
                <w:rFonts w:eastAsia="Arial" w:cs="Arial"/>
              </w:rPr>
              <w:t>Če mora</w:t>
            </w:r>
            <w:r w:rsidR="2D9876C3" w:rsidRPr="00BF629A">
              <w:rPr>
                <w:rFonts w:eastAsia="Arial" w:cs="Arial"/>
              </w:rPr>
              <w:t xml:space="preserve"> nosilec živilske dejavnosti, </w:t>
            </w:r>
            <w:r w:rsidR="7A379EBE" w:rsidRPr="00BF629A">
              <w:rPr>
                <w:rFonts w:eastAsia="Arial" w:cs="Arial"/>
              </w:rPr>
              <w:t>nosile</w:t>
            </w:r>
            <w:r w:rsidR="7C0620ED" w:rsidRPr="00BF629A">
              <w:rPr>
                <w:rFonts w:eastAsia="Arial" w:cs="Arial"/>
              </w:rPr>
              <w:t>c</w:t>
            </w:r>
            <w:r w:rsidR="7A379EBE" w:rsidRPr="00BF629A">
              <w:rPr>
                <w:rFonts w:eastAsia="Arial" w:cs="Arial"/>
              </w:rPr>
              <w:t xml:space="preserve"> dejavnosti</w:t>
            </w:r>
            <w:r w:rsidR="61B428F1" w:rsidRPr="00BF629A">
              <w:rPr>
                <w:rFonts w:eastAsia="Arial" w:cs="Arial"/>
              </w:rPr>
              <w:t xml:space="preserve"> </w:t>
            </w:r>
            <w:r w:rsidR="2D9876C3" w:rsidRPr="00BF629A">
              <w:rPr>
                <w:rFonts w:eastAsia="Arial" w:cs="Arial"/>
              </w:rPr>
              <w:t xml:space="preserve">poslovanja s krmo </w:t>
            </w:r>
            <w:r w:rsidR="24831DF4" w:rsidRPr="00BF629A">
              <w:rPr>
                <w:rFonts w:eastAsia="Arial" w:cs="Arial"/>
              </w:rPr>
              <w:t xml:space="preserve">ali </w:t>
            </w:r>
            <w:r w:rsidR="338160EA" w:rsidRPr="00BF629A">
              <w:rPr>
                <w:rFonts w:eastAsia="Arial" w:cs="Arial"/>
              </w:rPr>
              <w:t xml:space="preserve">nosilec </w:t>
            </w:r>
            <w:r w:rsidR="2D9876C3" w:rsidRPr="00BF629A">
              <w:rPr>
                <w:rFonts w:eastAsia="Arial" w:cs="Arial"/>
              </w:rPr>
              <w:t>dejavnosti poslovanja z živalskimi stranski</w:t>
            </w:r>
            <w:r w:rsidR="721B4F05" w:rsidRPr="00BF629A">
              <w:rPr>
                <w:rFonts w:eastAsia="Arial" w:cs="Arial"/>
              </w:rPr>
              <w:t>mi proizvodi</w:t>
            </w:r>
            <w:r w:rsidRPr="00BF629A">
              <w:rPr>
                <w:rFonts w:eastAsia="Arial" w:cs="Arial"/>
              </w:rPr>
              <w:t xml:space="preserve"> za vstop živil, krme</w:t>
            </w:r>
            <w:r w:rsidR="7E407545" w:rsidRPr="00BF629A">
              <w:rPr>
                <w:rFonts w:eastAsia="Arial" w:cs="Arial"/>
              </w:rPr>
              <w:t>,</w:t>
            </w:r>
            <w:r w:rsidR="0C041CA9" w:rsidRPr="00BF629A">
              <w:rPr>
                <w:rFonts w:eastAsia="Arial" w:cs="Arial"/>
              </w:rPr>
              <w:t xml:space="preserve"> </w:t>
            </w:r>
            <w:r w:rsidR="0386E731" w:rsidRPr="00BF629A">
              <w:rPr>
                <w:rFonts w:eastAsia="Arial" w:cs="Arial"/>
              </w:rPr>
              <w:t xml:space="preserve">oziroma </w:t>
            </w:r>
            <w:r w:rsidR="3BE94DDF" w:rsidRPr="00BF629A">
              <w:rPr>
                <w:rFonts w:eastAsia="Arial" w:cs="Arial"/>
              </w:rPr>
              <w:t>živalskih stranskih proizvodov</w:t>
            </w:r>
            <w:r w:rsidRPr="00BF629A">
              <w:rPr>
                <w:rFonts w:eastAsia="Arial" w:cs="Arial"/>
              </w:rPr>
              <w:t>, izvzet</w:t>
            </w:r>
            <w:r w:rsidR="45FB266A" w:rsidRPr="00BF629A">
              <w:rPr>
                <w:rFonts w:eastAsia="Arial" w:cs="Arial"/>
              </w:rPr>
              <w:t>ih</w:t>
            </w:r>
            <w:r w:rsidRPr="00BF629A">
              <w:rPr>
                <w:rFonts w:eastAsia="Arial" w:cs="Arial"/>
              </w:rPr>
              <w:t xml:space="preserve"> iz uradnega nadzora na mejnih kontrolnih točkah v skladu z 48. členom Uredbe 2017/625/EU, v EU pridobiti dovoljenje, vlogo za izdajo dovoljenja vloži pri </w:t>
            </w:r>
            <w:r w:rsidR="0F82C45F" w:rsidRPr="00BF629A">
              <w:rPr>
                <w:rFonts w:eastAsia="Arial" w:cs="Arial"/>
              </w:rPr>
              <w:t>U</w:t>
            </w:r>
            <w:r w:rsidRPr="00BF629A">
              <w:rPr>
                <w:rFonts w:eastAsia="Arial" w:cs="Arial"/>
              </w:rPr>
              <w:t xml:space="preserve">pravi </w:t>
            </w:r>
            <w:r w:rsidR="2A648F44" w:rsidRPr="00BF629A">
              <w:rPr>
                <w:rFonts w:eastAsia="Arial" w:cs="Arial"/>
              </w:rPr>
              <w:t>oziroma</w:t>
            </w:r>
            <w:r w:rsidR="22535C85" w:rsidRPr="00BF629A">
              <w:rPr>
                <w:rFonts w:eastAsia="Arial" w:cs="Arial"/>
              </w:rPr>
              <w:t xml:space="preserve"> </w:t>
            </w:r>
            <w:r w:rsidRPr="00BF629A">
              <w:rPr>
                <w:rFonts w:eastAsia="Arial" w:cs="Arial"/>
              </w:rPr>
              <w:t>ZIRS, v okviru njunih pristojnosti.</w:t>
            </w:r>
          </w:p>
          <w:p w14:paraId="3E855B28" w14:textId="4B49DA10" w:rsidR="00651C1F" w:rsidRPr="00BF629A" w:rsidRDefault="55F1272A" w:rsidP="6DAB6CE0">
            <w:pPr>
              <w:pStyle w:val="Odstavekseznama"/>
              <w:numPr>
                <w:ilvl w:val="0"/>
                <w:numId w:val="107"/>
              </w:numPr>
              <w:spacing w:line="276" w:lineRule="auto"/>
              <w:rPr>
                <w:rFonts w:ascii="Arial" w:eastAsia="Arial" w:hAnsi="Arial" w:cs="Arial"/>
                <w:sz w:val="20"/>
              </w:rPr>
            </w:pPr>
            <w:r w:rsidRPr="00BF629A">
              <w:rPr>
                <w:rFonts w:ascii="Arial" w:eastAsia="Arial" w:hAnsi="Arial" w:cs="Arial"/>
                <w:sz w:val="20"/>
              </w:rPr>
              <w:t xml:space="preserve">Podrobnejše </w:t>
            </w:r>
            <w:r w:rsidR="4F840060" w:rsidRPr="00BF629A">
              <w:rPr>
                <w:rFonts w:ascii="Arial" w:eastAsia="Arial" w:hAnsi="Arial" w:cs="Arial"/>
                <w:sz w:val="20"/>
              </w:rPr>
              <w:t>pogoje in</w:t>
            </w:r>
            <w:r w:rsidR="036DB85F" w:rsidRPr="00BF629A">
              <w:rPr>
                <w:rFonts w:ascii="Arial" w:eastAsia="Arial" w:hAnsi="Arial" w:cs="Arial"/>
                <w:sz w:val="20"/>
              </w:rPr>
              <w:t xml:space="preserve"> postopek vstopa živil, krme</w:t>
            </w:r>
            <w:r w:rsidR="31AF1CBF" w:rsidRPr="00BF629A">
              <w:rPr>
                <w:rFonts w:ascii="Arial" w:eastAsia="Arial" w:hAnsi="Arial" w:cs="Arial"/>
                <w:sz w:val="20"/>
              </w:rPr>
              <w:t>,</w:t>
            </w:r>
            <w:r w:rsidR="036DB85F" w:rsidRPr="00BF629A">
              <w:rPr>
                <w:rFonts w:ascii="Arial" w:eastAsia="Arial" w:hAnsi="Arial" w:cs="Arial"/>
                <w:sz w:val="20"/>
              </w:rPr>
              <w:t xml:space="preserve"> materialov in izdelkov, namenjenih za stik z živili</w:t>
            </w:r>
            <w:r w:rsidR="26DD43F8" w:rsidRPr="00BF629A">
              <w:rPr>
                <w:rFonts w:ascii="Arial" w:eastAsia="Arial" w:hAnsi="Arial" w:cs="Arial"/>
                <w:sz w:val="20"/>
              </w:rPr>
              <w:t>,</w:t>
            </w:r>
            <w:r w:rsidR="4C39BB06" w:rsidRPr="00BF629A">
              <w:rPr>
                <w:rFonts w:ascii="Arial" w:eastAsia="Arial" w:hAnsi="Arial" w:cs="Arial"/>
                <w:sz w:val="20"/>
              </w:rPr>
              <w:t xml:space="preserve"> </w:t>
            </w:r>
            <w:r w:rsidR="146E2B5B" w:rsidRPr="00BF629A">
              <w:rPr>
                <w:rFonts w:ascii="Arial" w:eastAsia="Arial" w:hAnsi="Arial" w:cs="Arial"/>
                <w:sz w:val="20"/>
              </w:rPr>
              <w:t>ter</w:t>
            </w:r>
            <w:r w:rsidR="4C39BB06" w:rsidRPr="00BF629A">
              <w:rPr>
                <w:rFonts w:ascii="Arial" w:eastAsia="Arial" w:hAnsi="Arial" w:cs="Arial"/>
                <w:sz w:val="20"/>
              </w:rPr>
              <w:t xml:space="preserve"> živalskih stranskih proizvodov</w:t>
            </w:r>
            <w:r w:rsidR="036DB85F" w:rsidRPr="00BF629A">
              <w:rPr>
                <w:rFonts w:ascii="Arial" w:eastAsia="Arial" w:hAnsi="Arial" w:cs="Arial"/>
                <w:sz w:val="20"/>
              </w:rPr>
              <w:t xml:space="preserve">, v EU iz </w:t>
            </w:r>
            <w:r w:rsidR="5D376BD2" w:rsidRPr="00BF629A">
              <w:rPr>
                <w:rFonts w:ascii="Arial" w:eastAsia="Arial" w:hAnsi="Arial" w:cs="Arial"/>
                <w:sz w:val="20"/>
              </w:rPr>
              <w:t>prv</w:t>
            </w:r>
            <w:r w:rsidR="036DB85F" w:rsidRPr="00BF629A">
              <w:rPr>
                <w:rFonts w:ascii="Arial" w:eastAsia="Arial" w:hAnsi="Arial" w:cs="Arial"/>
                <w:sz w:val="20"/>
              </w:rPr>
              <w:t xml:space="preserve">ega in </w:t>
            </w:r>
            <w:r w:rsidR="393AFD77" w:rsidRPr="00BF629A">
              <w:rPr>
                <w:rFonts w:ascii="Arial" w:eastAsia="Arial" w:hAnsi="Arial" w:cs="Arial"/>
                <w:sz w:val="20"/>
              </w:rPr>
              <w:t>tretjega</w:t>
            </w:r>
            <w:r w:rsidR="036DB85F" w:rsidRPr="00BF629A">
              <w:rPr>
                <w:rFonts w:ascii="Arial" w:eastAsia="Arial" w:hAnsi="Arial" w:cs="Arial"/>
                <w:sz w:val="20"/>
              </w:rPr>
              <w:t xml:space="preserve"> odstavka tega člena ter vsebino vloge iz </w:t>
            </w:r>
            <w:r w:rsidR="02082A5A" w:rsidRPr="00BF629A">
              <w:rPr>
                <w:rFonts w:ascii="Arial" w:eastAsia="Arial" w:hAnsi="Arial" w:cs="Arial"/>
                <w:sz w:val="20"/>
              </w:rPr>
              <w:t>prejšnjega</w:t>
            </w:r>
            <w:r w:rsidR="036DB85F" w:rsidRPr="00BF629A">
              <w:rPr>
                <w:rFonts w:ascii="Arial" w:eastAsia="Arial" w:hAnsi="Arial" w:cs="Arial"/>
                <w:sz w:val="20"/>
              </w:rPr>
              <w:t xml:space="preserve"> odstavka predpiše minister v soglasju z ministrom, pristojnim za zdravje, če ni s pravnimi akti EU določeno drugače.</w:t>
            </w:r>
          </w:p>
          <w:p w14:paraId="7A292896" w14:textId="77777777" w:rsidR="002A3C03" w:rsidRPr="00BF629A" w:rsidRDefault="002A3C03" w:rsidP="002A3C03">
            <w:pPr>
              <w:spacing w:line="276" w:lineRule="auto"/>
              <w:jc w:val="center"/>
              <w:rPr>
                <w:rFonts w:eastAsia="Arial" w:cs="Arial"/>
                <w:szCs w:val="20"/>
              </w:rPr>
            </w:pPr>
          </w:p>
          <w:p w14:paraId="27B58CC8"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2DADF833" w14:textId="099CB64D" w:rsidR="002A3C03" w:rsidRPr="00BF629A" w:rsidRDefault="4E7658A8">
            <w:pPr>
              <w:spacing w:line="276" w:lineRule="auto"/>
              <w:ind w:left="720"/>
              <w:jc w:val="center"/>
              <w:rPr>
                <w:rFonts w:eastAsia="Arial" w:cs="Arial"/>
                <w:b/>
                <w:bCs/>
                <w:szCs w:val="20"/>
              </w:rPr>
            </w:pPr>
            <w:r w:rsidRPr="00BF629A">
              <w:rPr>
                <w:rFonts w:eastAsia="Arial" w:cs="Arial"/>
                <w:b/>
                <w:bCs/>
                <w:szCs w:val="20"/>
              </w:rPr>
              <w:t xml:space="preserve">(izvoz  živil, krme </w:t>
            </w:r>
            <w:r w:rsidR="642CD85F" w:rsidRPr="00BF629A">
              <w:rPr>
                <w:rFonts w:eastAsia="Arial" w:cs="Arial"/>
                <w:b/>
                <w:bCs/>
                <w:szCs w:val="20"/>
              </w:rPr>
              <w:t xml:space="preserve">ter </w:t>
            </w:r>
            <w:r w:rsidRPr="00BF629A">
              <w:rPr>
                <w:rFonts w:eastAsia="Arial" w:cs="Arial"/>
                <w:b/>
                <w:bCs/>
                <w:szCs w:val="20"/>
              </w:rPr>
              <w:t>materialov in izdelkov, namenjenih za stik z živili</w:t>
            </w:r>
            <w:r w:rsidR="7B133A0E" w:rsidRPr="00BF629A">
              <w:rPr>
                <w:rFonts w:eastAsia="Arial" w:cs="Arial"/>
                <w:b/>
                <w:bCs/>
                <w:szCs w:val="20"/>
              </w:rPr>
              <w:t>, in ponovna odprema iz EU</w:t>
            </w:r>
            <w:r w:rsidRPr="00BF629A">
              <w:rPr>
                <w:rFonts w:eastAsia="Arial" w:cs="Arial"/>
                <w:b/>
                <w:bCs/>
                <w:szCs w:val="20"/>
              </w:rPr>
              <w:t>)</w:t>
            </w:r>
          </w:p>
          <w:p w14:paraId="35847AC3" w14:textId="77777777" w:rsidR="002A3C03" w:rsidRPr="00BF629A" w:rsidRDefault="002A3C03" w:rsidP="002A3C03">
            <w:pPr>
              <w:spacing w:line="276" w:lineRule="auto"/>
              <w:jc w:val="center"/>
              <w:rPr>
                <w:rFonts w:eastAsia="Arial" w:cs="Arial"/>
                <w:szCs w:val="20"/>
              </w:rPr>
            </w:pPr>
            <w:r w:rsidRPr="00BF629A">
              <w:rPr>
                <w:rFonts w:eastAsia="Arial" w:cs="Arial"/>
                <w:szCs w:val="20"/>
              </w:rPr>
              <w:t xml:space="preserve"> </w:t>
            </w:r>
          </w:p>
          <w:p w14:paraId="474642B6" w14:textId="7D6EDE54" w:rsidR="00651C1F" w:rsidRPr="00BF629A" w:rsidRDefault="17969D34" w:rsidP="00404C80">
            <w:pPr>
              <w:pStyle w:val="Odstavekseznama"/>
              <w:numPr>
                <w:ilvl w:val="0"/>
                <w:numId w:val="147"/>
              </w:numPr>
              <w:spacing w:line="276" w:lineRule="auto"/>
              <w:ind w:left="360"/>
              <w:rPr>
                <w:rFonts w:ascii="Arial" w:eastAsia="Arial" w:hAnsi="Arial" w:cs="Arial"/>
                <w:sz w:val="20"/>
              </w:rPr>
            </w:pPr>
            <w:r w:rsidRPr="00BF629A">
              <w:rPr>
                <w:rFonts w:ascii="Arial" w:eastAsia="Arial" w:hAnsi="Arial" w:cs="Arial"/>
                <w:sz w:val="20"/>
              </w:rPr>
              <w:t xml:space="preserve">Živilo, krma </w:t>
            </w:r>
            <w:r w:rsidR="598BD01C" w:rsidRPr="00BF629A">
              <w:rPr>
                <w:rFonts w:ascii="Arial" w:eastAsia="Arial" w:hAnsi="Arial" w:cs="Arial"/>
                <w:sz w:val="20"/>
              </w:rPr>
              <w:t>ter</w:t>
            </w:r>
            <w:r w:rsidRPr="00BF629A">
              <w:rPr>
                <w:rFonts w:ascii="Arial" w:eastAsia="Arial" w:hAnsi="Arial" w:cs="Arial"/>
                <w:sz w:val="20"/>
              </w:rPr>
              <w:t xml:space="preserve"> material</w:t>
            </w:r>
            <w:r w:rsidR="0328B2B0" w:rsidRPr="00BF629A">
              <w:rPr>
                <w:rFonts w:ascii="Arial" w:eastAsia="Arial" w:hAnsi="Arial" w:cs="Arial"/>
                <w:sz w:val="20"/>
              </w:rPr>
              <w:t>i</w:t>
            </w:r>
            <w:r w:rsidRPr="00BF629A">
              <w:rPr>
                <w:rFonts w:ascii="Arial" w:eastAsia="Arial" w:hAnsi="Arial" w:cs="Arial"/>
                <w:sz w:val="20"/>
              </w:rPr>
              <w:t xml:space="preserve"> in izdel</w:t>
            </w:r>
            <w:r w:rsidR="37EDEC57" w:rsidRPr="00BF629A">
              <w:rPr>
                <w:rFonts w:ascii="Arial" w:eastAsia="Arial" w:hAnsi="Arial" w:cs="Arial"/>
                <w:sz w:val="20"/>
              </w:rPr>
              <w:t>ki</w:t>
            </w:r>
            <w:r w:rsidRPr="00BF629A">
              <w:rPr>
                <w:rFonts w:ascii="Arial" w:eastAsia="Arial" w:hAnsi="Arial" w:cs="Arial"/>
                <w:sz w:val="20"/>
              </w:rPr>
              <w:t>, namenjen</w:t>
            </w:r>
            <w:r w:rsidR="73C06A68" w:rsidRPr="00BF629A">
              <w:rPr>
                <w:rFonts w:ascii="Arial" w:eastAsia="Arial" w:hAnsi="Arial" w:cs="Arial"/>
                <w:sz w:val="20"/>
              </w:rPr>
              <w:t>i</w:t>
            </w:r>
            <w:r w:rsidRPr="00BF629A">
              <w:rPr>
                <w:rFonts w:ascii="Arial" w:eastAsia="Arial" w:hAnsi="Arial" w:cs="Arial"/>
                <w:sz w:val="20"/>
              </w:rPr>
              <w:t xml:space="preserve"> za stik z živili, ki se izvaža</w:t>
            </w:r>
            <w:r w:rsidR="41DC20A6" w:rsidRPr="00BF629A">
              <w:rPr>
                <w:rFonts w:ascii="Arial" w:eastAsia="Arial" w:hAnsi="Arial" w:cs="Arial"/>
                <w:sz w:val="20"/>
              </w:rPr>
              <w:t>jo</w:t>
            </w:r>
            <w:r w:rsidRPr="00BF629A">
              <w:rPr>
                <w:rFonts w:ascii="Arial" w:eastAsia="Arial" w:hAnsi="Arial" w:cs="Arial"/>
                <w:sz w:val="20"/>
              </w:rPr>
              <w:t xml:space="preserve"> ali ponovno odpremlja</w:t>
            </w:r>
            <w:r w:rsidR="4E532592" w:rsidRPr="00BF629A">
              <w:rPr>
                <w:rFonts w:ascii="Arial" w:eastAsia="Arial" w:hAnsi="Arial" w:cs="Arial"/>
                <w:sz w:val="20"/>
              </w:rPr>
              <w:t>jo</w:t>
            </w:r>
            <w:r w:rsidRPr="00BF629A">
              <w:rPr>
                <w:rFonts w:ascii="Arial" w:eastAsia="Arial" w:hAnsi="Arial" w:cs="Arial"/>
                <w:sz w:val="20"/>
              </w:rPr>
              <w:t xml:space="preserve"> iz EU, mora</w:t>
            </w:r>
            <w:r w:rsidR="45BD0ED1" w:rsidRPr="00BF629A">
              <w:rPr>
                <w:rFonts w:ascii="Arial" w:eastAsia="Arial" w:hAnsi="Arial" w:cs="Arial"/>
                <w:sz w:val="20"/>
              </w:rPr>
              <w:t>jo</w:t>
            </w:r>
            <w:r w:rsidRPr="00BF629A">
              <w:rPr>
                <w:rFonts w:ascii="Arial" w:eastAsia="Arial" w:hAnsi="Arial" w:cs="Arial"/>
                <w:sz w:val="20"/>
              </w:rPr>
              <w:t xml:space="preserve"> izpolnjevati pogoje iz </w:t>
            </w:r>
            <w:r w:rsidR="7D8853C2" w:rsidRPr="00BF629A">
              <w:rPr>
                <w:rFonts w:ascii="Arial" w:eastAsia="Arial" w:hAnsi="Arial" w:cs="Arial"/>
                <w:sz w:val="20"/>
              </w:rPr>
              <w:t>uredb</w:t>
            </w:r>
            <w:r w:rsidRPr="00BF629A">
              <w:rPr>
                <w:rFonts w:ascii="Arial" w:eastAsia="Arial" w:hAnsi="Arial" w:cs="Arial"/>
                <w:sz w:val="20"/>
              </w:rPr>
              <w:t xml:space="preserve"> EU,</w:t>
            </w:r>
            <w:r w:rsidR="41349300" w:rsidRPr="00BF629A">
              <w:rPr>
                <w:rFonts w:ascii="Arial" w:eastAsia="Arial" w:hAnsi="Arial" w:cs="Arial"/>
                <w:sz w:val="20"/>
              </w:rPr>
              <w:t xml:space="preserve"> ki urejajo pogoje za </w:t>
            </w:r>
            <w:r w:rsidR="6E3FD1B9" w:rsidRPr="00BF629A">
              <w:rPr>
                <w:rFonts w:ascii="Arial" w:eastAsia="Arial" w:hAnsi="Arial" w:cs="Arial"/>
                <w:sz w:val="20"/>
              </w:rPr>
              <w:t xml:space="preserve">njihov </w:t>
            </w:r>
            <w:r w:rsidR="41349300" w:rsidRPr="00BF629A">
              <w:rPr>
                <w:rFonts w:ascii="Arial" w:eastAsia="Arial" w:hAnsi="Arial" w:cs="Arial"/>
                <w:sz w:val="20"/>
              </w:rPr>
              <w:t>izvoz ali ponovno odpremo</w:t>
            </w:r>
            <w:r w:rsidR="5C6AB3AC" w:rsidRPr="00BF629A">
              <w:rPr>
                <w:rFonts w:ascii="Arial" w:eastAsia="Arial" w:hAnsi="Arial" w:cs="Arial"/>
                <w:sz w:val="20"/>
              </w:rPr>
              <w:t>,</w:t>
            </w:r>
            <w:r w:rsidR="41349300" w:rsidRPr="00BF629A">
              <w:rPr>
                <w:rFonts w:ascii="Arial" w:eastAsia="Arial" w:hAnsi="Arial" w:cs="Arial"/>
                <w:sz w:val="20"/>
              </w:rPr>
              <w:t xml:space="preserve"> </w:t>
            </w:r>
            <w:r w:rsidRPr="00BF629A">
              <w:rPr>
                <w:rFonts w:ascii="Arial" w:eastAsia="Arial" w:hAnsi="Arial" w:cs="Arial"/>
                <w:sz w:val="20"/>
              </w:rPr>
              <w:t>če predpisi namembne tretje države ne določajo drugače.  </w:t>
            </w:r>
          </w:p>
          <w:p w14:paraId="700EF1AF" w14:textId="2A76514E" w:rsidR="00651C1F" w:rsidRPr="00BF629A" w:rsidRDefault="40CFDB1B" w:rsidP="14F51D8A">
            <w:pPr>
              <w:pStyle w:val="Odstavekseznama"/>
              <w:numPr>
                <w:ilvl w:val="0"/>
                <w:numId w:val="147"/>
              </w:numPr>
              <w:spacing w:line="276" w:lineRule="auto"/>
              <w:ind w:left="360"/>
              <w:rPr>
                <w:rFonts w:ascii="Arial" w:eastAsia="Arial" w:hAnsi="Arial" w:cs="Arial"/>
                <w:sz w:val="20"/>
              </w:rPr>
            </w:pPr>
            <w:r w:rsidRPr="00BF629A">
              <w:rPr>
                <w:rFonts w:ascii="Arial" w:eastAsia="Arial" w:hAnsi="Arial" w:cs="Arial"/>
                <w:sz w:val="20"/>
              </w:rPr>
              <w:t xml:space="preserve">Ne glede na prejšnji odstavek se </w:t>
            </w:r>
            <w:r w:rsidR="714B7351" w:rsidRPr="00BF629A">
              <w:rPr>
                <w:rFonts w:ascii="Arial" w:eastAsia="Arial" w:hAnsi="Arial" w:cs="Arial"/>
                <w:sz w:val="20"/>
              </w:rPr>
              <w:t xml:space="preserve">lahko </w:t>
            </w:r>
            <w:r w:rsidRPr="00BF629A">
              <w:rPr>
                <w:rFonts w:ascii="Arial" w:eastAsia="Arial" w:hAnsi="Arial" w:cs="Arial"/>
                <w:sz w:val="20"/>
              </w:rPr>
              <w:t xml:space="preserve">živilo, krma </w:t>
            </w:r>
            <w:r w:rsidR="1341C9BB" w:rsidRPr="00BF629A">
              <w:rPr>
                <w:rFonts w:ascii="Arial" w:eastAsia="Arial" w:hAnsi="Arial" w:cs="Arial"/>
                <w:sz w:val="20"/>
              </w:rPr>
              <w:t>ter</w:t>
            </w:r>
            <w:r w:rsidRPr="00BF629A">
              <w:rPr>
                <w:rFonts w:ascii="Arial" w:eastAsia="Arial" w:hAnsi="Arial" w:cs="Arial"/>
                <w:sz w:val="20"/>
              </w:rPr>
              <w:t xml:space="preserve"> material</w:t>
            </w:r>
            <w:r w:rsidR="14E8E3B8" w:rsidRPr="00BF629A">
              <w:rPr>
                <w:rFonts w:ascii="Arial" w:eastAsia="Arial" w:hAnsi="Arial" w:cs="Arial"/>
                <w:sz w:val="20"/>
              </w:rPr>
              <w:t>i</w:t>
            </w:r>
            <w:r w:rsidRPr="00BF629A">
              <w:rPr>
                <w:rFonts w:ascii="Arial" w:eastAsia="Arial" w:hAnsi="Arial" w:cs="Arial"/>
                <w:sz w:val="20"/>
              </w:rPr>
              <w:t xml:space="preserve"> </w:t>
            </w:r>
            <w:r w:rsidR="4AA61FCF" w:rsidRPr="00BF629A">
              <w:rPr>
                <w:rFonts w:ascii="Arial" w:eastAsia="Arial" w:hAnsi="Arial" w:cs="Arial"/>
                <w:sz w:val="20"/>
              </w:rPr>
              <w:t>in</w:t>
            </w:r>
            <w:r w:rsidRPr="00BF629A">
              <w:rPr>
                <w:rFonts w:ascii="Arial" w:eastAsia="Arial" w:hAnsi="Arial" w:cs="Arial"/>
                <w:sz w:val="20"/>
              </w:rPr>
              <w:t xml:space="preserve"> izdel</w:t>
            </w:r>
            <w:r w:rsidR="41B65D4B" w:rsidRPr="00BF629A">
              <w:rPr>
                <w:rFonts w:ascii="Arial" w:eastAsia="Arial" w:hAnsi="Arial" w:cs="Arial"/>
                <w:sz w:val="20"/>
              </w:rPr>
              <w:t>ki</w:t>
            </w:r>
            <w:r w:rsidRPr="00BF629A">
              <w:rPr>
                <w:rFonts w:ascii="Arial" w:eastAsia="Arial" w:hAnsi="Arial" w:cs="Arial"/>
                <w:sz w:val="20"/>
              </w:rPr>
              <w:t>, namenjen</w:t>
            </w:r>
            <w:r w:rsidR="76E722A7" w:rsidRPr="00BF629A">
              <w:rPr>
                <w:rFonts w:ascii="Arial" w:eastAsia="Arial" w:hAnsi="Arial" w:cs="Arial"/>
                <w:sz w:val="20"/>
              </w:rPr>
              <w:t>i</w:t>
            </w:r>
            <w:r w:rsidRPr="00BF629A">
              <w:rPr>
                <w:rFonts w:ascii="Arial" w:eastAsia="Arial" w:hAnsi="Arial" w:cs="Arial"/>
                <w:sz w:val="20"/>
              </w:rPr>
              <w:t xml:space="preserve"> za stik z živili</w:t>
            </w:r>
            <w:r w:rsidR="0F42DA6A" w:rsidRPr="00BF629A">
              <w:rPr>
                <w:rFonts w:ascii="Arial" w:eastAsia="Arial" w:hAnsi="Arial" w:cs="Arial"/>
                <w:sz w:val="20"/>
              </w:rPr>
              <w:t>,</w:t>
            </w:r>
            <w:r w:rsidRPr="00BF629A">
              <w:rPr>
                <w:rFonts w:ascii="Arial" w:eastAsia="Arial" w:hAnsi="Arial" w:cs="Arial"/>
                <w:sz w:val="20"/>
              </w:rPr>
              <w:t>  ki ne izpolnjuje pogojev</w:t>
            </w:r>
            <w:r w:rsidR="400D3557" w:rsidRPr="00BF629A">
              <w:rPr>
                <w:rFonts w:ascii="Arial" w:eastAsia="Arial" w:hAnsi="Arial" w:cs="Arial"/>
                <w:sz w:val="20"/>
              </w:rPr>
              <w:t xml:space="preserve"> </w:t>
            </w:r>
            <w:r w:rsidR="210DD86D" w:rsidRPr="00BF629A">
              <w:rPr>
                <w:rFonts w:ascii="Arial" w:eastAsia="Arial" w:hAnsi="Arial" w:cs="Arial"/>
                <w:sz w:val="20"/>
              </w:rPr>
              <w:t xml:space="preserve">iz prejšnjega </w:t>
            </w:r>
            <w:r w:rsidR="7794D477" w:rsidRPr="00BF629A">
              <w:rPr>
                <w:rFonts w:ascii="Arial" w:eastAsia="Arial" w:hAnsi="Arial" w:cs="Arial"/>
                <w:sz w:val="20"/>
              </w:rPr>
              <w:t>odstavka</w:t>
            </w:r>
            <w:r w:rsidR="210DD86D" w:rsidRPr="00BF629A">
              <w:rPr>
                <w:rFonts w:ascii="Arial" w:eastAsia="Arial" w:hAnsi="Arial" w:cs="Arial"/>
                <w:sz w:val="20"/>
              </w:rPr>
              <w:t>,</w:t>
            </w:r>
            <w:r w:rsidRPr="00BF629A">
              <w:rPr>
                <w:rFonts w:ascii="Arial" w:eastAsia="Arial" w:hAnsi="Arial" w:cs="Arial"/>
                <w:sz w:val="20"/>
              </w:rPr>
              <w:t xml:space="preserve"> z izjemo živila ali material</w:t>
            </w:r>
            <w:r w:rsidR="6524CF8D" w:rsidRPr="00BF629A">
              <w:rPr>
                <w:rFonts w:ascii="Arial" w:eastAsia="Arial" w:hAnsi="Arial" w:cs="Arial"/>
                <w:sz w:val="20"/>
              </w:rPr>
              <w:t>ov</w:t>
            </w:r>
            <w:r w:rsidRPr="00BF629A">
              <w:rPr>
                <w:rFonts w:ascii="Arial" w:eastAsia="Arial" w:hAnsi="Arial" w:cs="Arial"/>
                <w:sz w:val="20"/>
              </w:rPr>
              <w:t xml:space="preserve"> in izdelk</w:t>
            </w:r>
            <w:r w:rsidR="3565C522" w:rsidRPr="00BF629A">
              <w:rPr>
                <w:rFonts w:ascii="Arial" w:eastAsia="Arial" w:hAnsi="Arial" w:cs="Arial"/>
                <w:sz w:val="20"/>
              </w:rPr>
              <w:t>ov</w:t>
            </w:r>
            <w:r w:rsidRPr="00BF629A">
              <w:rPr>
                <w:rFonts w:ascii="Arial" w:eastAsia="Arial" w:hAnsi="Arial" w:cs="Arial"/>
                <w:sz w:val="20"/>
              </w:rPr>
              <w:t>, namenjen</w:t>
            </w:r>
            <w:r w:rsidR="6B9B59D8" w:rsidRPr="00BF629A">
              <w:rPr>
                <w:rFonts w:ascii="Arial" w:eastAsia="Arial" w:hAnsi="Arial" w:cs="Arial"/>
                <w:sz w:val="20"/>
              </w:rPr>
              <w:t>ih</w:t>
            </w:r>
            <w:r w:rsidRPr="00BF629A">
              <w:rPr>
                <w:rFonts w:ascii="Arial" w:eastAsia="Arial" w:hAnsi="Arial" w:cs="Arial"/>
                <w:sz w:val="20"/>
              </w:rPr>
              <w:t xml:space="preserve"> za stik z živili, ki </w:t>
            </w:r>
            <w:r w:rsidR="4A1E87EB" w:rsidRPr="00BF629A">
              <w:rPr>
                <w:rFonts w:ascii="Arial" w:eastAsia="Arial" w:hAnsi="Arial" w:cs="Arial"/>
                <w:sz w:val="20"/>
              </w:rPr>
              <w:t>s</w:t>
            </w:r>
            <w:r w:rsidR="0AF7BF51" w:rsidRPr="00BF629A">
              <w:rPr>
                <w:rFonts w:ascii="Arial" w:eastAsia="Arial" w:hAnsi="Arial" w:cs="Arial"/>
                <w:sz w:val="20"/>
              </w:rPr>
              <w:t>o</w:t>
            </w:r>
            <w:r w:rsidR="636D1091" w:rsidRPr="00BF629A">
              <w:rPr>
                <w:rFonts w:ascii="Arial" w:eastAsia="Arial" w:hAnsi="Arial" w:cs="Arial"/>
                <w:sz w:val="20"/>
              </w:rPr>
              <w:t xml:space="preserve"> škodljiv</w:t>
            </w:r>
            <w:r w:rsidR="4988D925" w:rsidRPr="00BF629A">
              <w:rPr>
                <w:rFonts w:ascii="Arial" w:eastAsia="Arial" w:hAnsi="Arial" w:cs="Arial"/>
                <w:sz w:val="20"/>
              </w:rPr>
              <w:t>a</w:t>
            </w:r>
            <w:r w:rsidRPr="00BF629A">
              <w:rPr>
                <w:rFonts w:ascii="Arial" w:eastAsia="Arial" w:hAnsi="Arial" w:cs="Arial"/>
                <w:sz w:val="20"/>
              </w:rPr>
              <w:t xml:space="preserve"> za zdravje ljudi, ali krme, ki ni varna, izvozi ali ponovno odpremi iz EU, če se pristojni organi namembne tretje države s tem izrecno strinjajo po tem, ko so bili seznanjeni z razlogi, zaradi katerih se to živilo, </w:t>
            </w:r>
            <w:r w:rsidR="2BC94A98" w:rsidRPr="00BF629A">
              <w:rPr>
                <w:rFonts w:ascii="Arial" w:eastAsia="Arial" w:hAnsi="Arial" w:cs="Arial"/>
                <w:sz w:val="20"/>
              </w:rPr>
              <w:t xml:space="preserve">krma ter </w:t>
            </w:r>
            <w:r w:rsidRPr="00BF629A">
              <w:rPr>
                <w:rFonts w:ascii="Arial" w:eastAsia="Arial" w:hAnsi="Arial" w:cs="Arial"/>
                <w:sz w:val="20"/>
              </w:rPr>
              <w:t>material</w:t>
            </w:r>
            <w:r w:rsidR="30E44727" w:rsidRPr="00BF629A">
              <w:rPr>
                <w:rFonts w:ascii="Arial" w:eastAsia="Arial" w:hAnsi="Arial" w:cs="Arial"/>
                <w:sz w:val="20"/>
              </w:rPr>
              <w:t>i</w:t>
            </w:r>
            <w:r w:rsidRPr="00BF629A">
              <w:rPr>
                <w:rFonts w:ascii="Arial" w:eastAsia="Arial" w:hAnsi="Arial" w:cs="Arial"/>
                <w:sz w:val="20"/>
              </w:rPr>
              <w:t xml:space="preserve"> in izdel</w:t>
            </w:r>
            <w:r w:rsidR="4BC5D5F1" w:rsidRPr="00BF629A">
              <w:rPr>
                <w:rFonts w:ascii="Arial" w:eastAsia="Arial" w:hAnsi="Arial" w:cs="Arial"/>
                <w:sz w:val="20"/>
              </w:rPr>
              <w:t>ki</w:t>
            </w:r>
            <w:r w:rsidRPr="00BF629A">
              <w:rPr>
                <w:rFonts w:ascii="Arial" w:eastAsia="Arial" w:hAnsi="Arial" w:cs="Arial"/>
                <w:sz w:val="20"/>
              </w:rPr>
              <w:t>, namenjen</w:t>
            </w:r>
            <w:r w:rsidR="4A9CEF6A" w:rsidRPr="00BF629A">
              <w:rPr>
                <w:rFonts w:ascii="Arial" w:eastAsia="Arial" w:hAnsi="Arial" w:cs="Arial"/>
                <w:sz w:val="20"/>
              </w:rPr>
              <w:t>i</w:t>
            </w:r>
            <w:r w:rsidRPr="00BF629A">
              <w:rPr>
                <w:rFonts w:ascii="Arial" w:eastAsia="Arial" w:hAnsi="Arial" w:cs="Arial"/>
                <w:sz w:val="20"/>
              </w:rPr>
              <w:t xml:space="preserve"> za stik z živili</w:t>
            </w:r>
            <w:r w:rsidR="29EE4584" w:rsidRPr="00BF629A">
              <w:rPr>
                <w:rFonts w:ascii="Arial" w:eastAsia="Arial" w:hAnsi="Arial" w:cs="Arial"/>
                <w:sz w:val="20"/>
              </w:rPr>
              <w:t>,</w:t>
            </w:r>
            <w:r w:rsidRPr="00BF629A">
              <w:rPr>
                <w:rFonts w:ascii="Arial" w:eastAsia="Arial" w:hAnsi="Arial" w:cs="Arial"/>
                <w:sz w:val="20"/>
              </w:rPr>
              <w:t xml:space="preserve"> ne </w:t>
            </w:r>
            <w:r w:rsidR="636D1091" w:rsidRPr="00BF629A">
              <w:rPr>
                <w:rFonts w:ascii="Arial" w:eastAsia="Arial" w:hAnsi="Arial" w:cs="Arial"/>
                <w:sz w:val="20"/>
              </w:rPr>
              <w:t>sme</w:t>
            </w:r>
            <w:r w:rsidR="02DED8B4" w:rsidRPr="00BF629A">
              <w:rPr>
                <w:rFonts w:ascii="Arial" w:eastAsia="Arial" w:hAnsi="Arial" w:cs="Arial"/>
                <w:sz w:val="20"/>
              </w:rPr>
              <w:t>jo</w:t>
            </w:r>
            <w:r w:rsidRPr="00BF629A">
              <w:rPr>
                <w:rFonts w:ascii="Arial" w:eastAsia="Arial" w:hAnsi="Arial" w:cs="Arial"/>
                <w:sz w:val="20"/>
              </w:rPr>
              <w:t xml:space="preserve"> dati na trg v EU.</w:t>
            </w:r>
          </w:p>
          <w:p w14:paraId="370B1465" w14:textId="3332B8CD" w:rsidR="00651C1F" w:rsidRPr="00BF629A" w:rsidRDefault="1279C245" w:rsidP="14F51D8A">
            <w:pPr>
              <w:pStyle w:val="Odstavekseznama"/>
              <w:numPr>
                <w:ilvl w:val="0"/>
                <w:numId w:val="147"/>
              </w:numPr>
              <w:spacing w:line="276" w:lineRule="auto"/>
              <w:ind w:left="360"/>
              <w:rPr>
                <w:rFonts w:ascii="Arial" w:eastAsia="Arial" w:hAnsi="Arial" w:cs="Arial"/>
                <w:sz w:val="20"/>
              </w:rPr>
            </w:pPr>
            <w:r w:rsidRPr="00BF629A">
              <w:rPr>
                <w:rFonts w:ascii="Arial" w:eastAsia="Arial" w:hAnsi="Arial" w:cs="Arial"/>
                <w:sz w:val="20"/>
              </w:rPr>
              <w:t xml:space="preserve">Če so izpolnjeni pogoji iz prejšnjega odstavka, </w:t>
            </w:r>
            <w:r w:rsidR="6C15C356" w:rsidRPr="00BF629A">
              <w:rPr>
                <w:rFonts w:ascii="Arial" w:eastAsia="Arial" w:hAnsi="Arial" w:cs="Arial"/>
                <w:sz w:val="20"/>
              </w:rPr>
              <w:t>U</w:t>
            </w:r>
            <w:r w:rsidR="779A28E5" w:rsidRPr="00BF629A">
              <w:rPr>
                <w:rFonts w:ascii="Arial" w:eastAsia="Arial" w:hAnsi="Arial" w:cs="Arial"/>
                <w:sz w:val="20"/>
              </w:rPr>
              <w:t xml:space="preserve">prava, ZIRS </w:t>
            </w:r>
            <w:r w:rsidR="68D1F991" w:rsidRPr="00BF629A">
              <w:rPr>
                <w:rFonts w:ascii="Arial" w:eastAsia="Arial" w:hAnsi="Arial" w:cs="Arial"/>
                <w:sz w:val="20"/>
              </w:rPr>
              <w:t xml:space="preserve">oziroma </w:t>
            </w:r>
            <w:r w:rsidR="779A28E5" w:rsidRPr="00BF629A">
              <w:rPr>
                <w:rFonts w:ascii="Arial" w:eastAsia="Arial" w:hAnsi="Arial" w:cs="Arial"/>
                <w:sz w:val="20"/>
              </w:rPr>
              <w:t xml:space="preserve">IRSKGLR, </w:t>
            </w:r>
            <w:r w:rsidR="761CF108" w:rsidRPr="00BF629A">
              <w:rPr>
                <w:rFonts w:ascii="Arial" w:eastAsia="Arial" w:hAnsi="Arial" w:cs="Arial"/>
                <w:sz w:val="20"/>
              </w:rPr>
              <w:t xml:space="preserve">vsak </w:t>
            </w:r>
            <w:r w:rsidR="779A28E5" w:rsidRPr="00BF629A">
              <w:rPr>
                <w:rFonts w:ascii="Arial" w:eastAsia="Arial" w:hAnsi="Arial" w:cs="Arial"/>
                <w:sz w:val="20"/>
              </w:rPr>
              <w:t xml:space="preserve">v </w:t>
            </w:r>
            <w:r w:rsidR="1AF3393E" w:rsidRPr="00BF629A">
              <w:rPr>
                <w:rFonts w:ascii="Arial" w:eastAsia="Arial" w:hAnsi="Arial" w:cs="Arial"/>
                <w:sz w:val="20"/>
              </w:rPr>
              <w:t>okviru svojih pristojnosti</w:t>
            </w:r>
            <w:r w:rsidR="779A28E5" w:rsidRPr="00BF629A">
              <w:rPr>
                <w:rFonts w:ascii="Arial" w:eastAsia="Arial" w:hAnsi="Arial" w:cs="Arial"/>
                <w:sz w:val="20"/>
              </w:rPr>
              <w:t>,</w:t>
            </w:r>
            <w:r w:rsidRPr="00BF629A">
              <w:rPr>
                <w:rFonts w:ascii="Arial" w:eastAsia="Arial" w:hAnsi="Arial" w:cs="Arial"/>
                <w:sz w:val="20"/>
              </w:rPr>
              <w:t xml:space="preserve"> dovoli ponovno odpremo iz EU, če so izpolnjeni tudi pogoji za ponovno odpremo pošiljke iz EU v namembno tretjo državo.</w:t>
            </w:r>
          </w:p>
          <w:p w14:paraId="75DE160D" w14:textId="3BE86AE9" w:rsidR="00651C1F" w:rsidRPr="00BF629A" w:rsidRDefault="58DCCC3E" w:rsidP="14F51D8A">
            <w:pPr>
              <w:pStyle w:val="Odstavekseznama"/>
              <w:numPr>
                <w:ilvl w:val="0"/>
                <w:numId w:val="147"/>
              </w:numPr>
              <w:spacing w:line="276" w:lineRule="auto"/>
              <w:ind w:left="360"/>
              <w:rPr>
                <w:rFonts w:ascii="Arial" w:eastAsia="Arial" w:hAnsi="Arial" w:cs="Arial"/>
                <w:sz w:val="20"/>
              </w:rPr>
            </w:pPr>
            <w:r w:rsidRPr="00BF629A">
              <w:rPr>
                <w:rFonts w:ascii="Arial" w:eastAsia="Arial" w:hAnsi="Arial" w:cs="Arial"/>
                <w:sz w:val="20"/>
              </w:rPr>
              <w:t xml:space="preserve">Če </w:t>
            </w:r>
            <w:r w:rsidR="4EA06F17" w:rsidRPr="00BF629A">
              <w:rPr>
                <w:rFonts w:ascii="Arial" w:eastAsia="Arial" w:hAnsi="Arial" w:cs="Arial"/>
                <w:sz w:val="20"/>
              </w:rPr>
              <w:t>velja</w:t>
            </w:r>
            <w:r w:rsidRPr="00BF629A">
              <w:rPr>
                <w:rFonts w:ascii="Arial" w:eastAsia="Arial" w:hAnsi="Arial" w:cs="Arial"/>
                <w:sz w:val="20"/>
              </w:rPr>
              <w:t xml:space="preserve"> dvostranski sporazum, sklenjen med EU ali Republiko Slovenijo in namembno tretjo državo, se za izvoz živila, </w:t>
            </w:r>
            <w:r w:rsidR="40CF2C3B" w:rsidRPr="00BF629A">
              <w:rPr>
                <w:rFonts w:ascii="Arial" w:eastAsia="Arial" w:hAnsi="Arial" w:cs="Arial"/>
                <w:sz w:val="20"/>
              </w:rPr>
              <w:t xml:space="preserve">krme </w:t>
            </w:r>
            <w:r w:rsidR="71608084" w:rsidRPr="00BF629A">
              <w:rPr>
                <w:rFonts w:ascii="Arial" w:eastAsia="Arial" w:hAnsi="Arial" w:cs="Arial"/>
                <w:sz w:val="20"/>
              </w:rPr>
              <w:t xml:space="preserve">ter </w:t>
            </w:r>
            <w:r w:rsidRPr="00BF629A">
              <w:rPr>
                <w:rFonts w:ascii="Arial" w:eastAsia="Arial" w:hAnsi="Arial" w:cs="Arial"/>
                <w:sz w:val="20"/>
              </w:rPr>
              <w:t>material</w:t>
            </w:r>
            <w:r w:rsidR="4CAAAE0E" w:rsidRPr="00BF629A">
              <w:rPr>
                <w:rFonts w:ascii="Arial" w:eastAsia="Arial" w:hAnsi="Arial" w:cs="Arial"/>
                <w:sz w:val="20"/>
              </w:rPr>
              <w:t>ov</w:t>
            </w:r>
            <w:r w:rsidRPr="00BF629A">
              <w:rPr>
                <w:rFonts w:ascii="Arial" w:eastAsia="Arial" w:hAnsi="Arial" w:cs="Arial"/>
                <w:sz w:val="20"/>
              </w:rPr>
              <w:t xml:space="preserve"> in izdelk</w:t>
            </w:r>
            <w:r w:rsidR="73F16927" w:rsidRPr="00BF629A">
              <w:rPr>
                <w:rFonts w:ascii="Arial" w:eastAsia="Arial" w:hAnsi="Arial" w:cs="Arial"/>
                <w:sz w:val="20"/>
              </w:rPr>
              <w:t>ov</w:t>
            </w:r>
            <w:r w:rsidRPr="00BF629A">
              <w:rPr>
                <w:rFonts w:ascii="Arial" w:eastAsia="Arial" w:hAnsi="Arial" w:cs="Arial"/>
                <w:sz w:val="20"/>
              </w:rPr>
              <w:t xml:space="preserve">, </w:t>
            </w:r>
            <w:r w:rsidR="005D5E90" w:rsidRPr="00BF629A">
              <w:rPr>
                <w:rFonts w:ascii="Arial" w:eastAsia="Arial" w:hAnsi="Arial" w:cs="Arial"/>
                <w:sz w:val="20"/>
              </w:rPr>
              <w:t>namenjenih</w:t>
            </w:r>
            <w:r w:rsidRPr="00BF629A">
              <w:rPr>
                <w:rFonts w:ascii="Arial" w:eastAsia="Arial" w:hAnsi="Arial" w:cs="Arial"/>
                <w:sz w:val="20"/>
              </w:rPr>
              <w:t xml:space="preserve"> za stik z živili</w:t>
            </w:r>
            <w:r w:rsidR="50AB795D" w:rsidRPr="00BF629A">
              <w:rPr>
                <w:rFonts w:ascii="Arial" w:eastAsia="Arial" w:hAnsi="Arial" w:cs="Arial"/>
                <w:sz w:val="20"/>
              </w:rPr>
              <w:t>,</w:t>
            </w:r>
            <w:r w:rsidR="48049216" w:rsidRPr="00BF629A">
              <w:rPr>
                <w:rFonts w:ascii="Arial" w:eastAsia="Arial" w:hAnsi="Arial" w:cs="Arial"/>
                <w:sz w:val="20"/>
              </w:rPr>
              <w:t xml:space="preserve"> </w:t>
            </w:r>
            <w:r w:rsidR="345574D4" w:rsidRPr="00BF629A">
              <w:rPr>
                <w:rFonts w:ascii="Arial" w:eastAsia="Arial" w:hAnsi="Arial" w:cs="Arial"/>
                <w:sz w:val="20"/>
              </w:rPr>
              <w:t>ali ponovno odpremo iz EU</w:t>
            </w:r>
            <w:r w:rsidRPr="00BF629A">
              <w:rPr>
                <w:rFonts w:ascii="Arial" w:eastAsia="Arial" w:hAnsi="Arial" w:cs="Arial"/>
                <w:sz w:val="20"/>
              </w:rPr>
              <w:t xml:space="preserve"> uporablja </w:t>
            </w:r>
            <w:r w:rsidR="7E2233C2" w:rsidRPr="00BF629A">
              <w:rPr>
                <w:rFonts w:ascii="Arial" w:eastAsia="Arial" w:hAnsi="Arial" w:cs="Arial"/>
                <w:sz w:val="20"/>
              </w:rPr>
              <w:t>zadevni</w:t>
            </w:r>
            <w:r w:rsidRPr="00BF629A">
              <w:rPr>
                <w:rFonts w:ascii="Arial" w:eastAsia="Arial" w:hAnsi="Arial" w:cs="Arial"/>
                <w:sz w:val="20"/>
              </w:rPr>
              <w:t xml:space="preserve"> sporazum.</w:t>
            </w:r>
          </w:p>
          <w:p w14:paraId="4F823E54" w14:textId="5E5A4FB3" w:rsidR="00651C1F" w:rsidRPr="00BF629A" w:rsidRDefault="78CBEA8C" w:rsidP="00404C80">
            <w:pPr>
              <w:pStyle w:val="Odstavekseznama"/>
              <w:numPr>
                <w:ilvl w:val="0"/>
                <w:numId w:val="147"/>
              </w:numPr>
              <w:spacing w:line="276" w:lineRule="auto"/>
              <w:ind w:left="360"/>
              <w:rPr>
                <w:rFonts w:ascii="Arial" w:eastAsia="Arial" w:hAnsi="Arial" w:cs="Arial"/>
                <w:sz w:val="20"/>
              </w:rPr>
            </w:pPr>
            <w:r w:rsidRPr="00BF629A">
              <w:rPr>
                <w:rFonts w:ascii="Arial" w:eastAsia="Arial" w:hAnsi="Arial" w:cs="Arial"/>
                <w:sz w:val="20"/>
              </w:rPr>
              <w:lastRenderedPageBreak/>
              <w:t>Nosilec živilske</w:t>
            </w:r>
            <w:r w:rsidR="58DCCC3E" w:rsidRPr="00BF629A">
              <w:rPr>
                <w:rFonts w:ascii="Arial" w:eastAsia="Arial" w:hAnsi="Arial" w:cs="Arial"/>
                <w:sz w:val="20"/>
              </w:rPr>
              <w:t xml:space="preserve"> dejavnosti, ki živil</w:t>
            </w:r>
            <w:r w:rsidR="53F7134E" w:rsidRPr="00BF629A">
              <w:rPr>
                <w:rFonts w:ascii="Arial" w:eastAsia="Arial" w:hAnsi="Arial" w:cs="Arial"/>
                <w:sz w:val="20"/>
              </w:rPr>
              <w:t>a</w:t>
            </w:r>
            <w:r w:rsidR="58DCCC3E" w:rsidRPr="00BF629A">
              <w:rPr>
                <w:rFonts w:ascii="Arial" w:eastAsia="Arial" w:hAnsi="Arial" w:cs="Arial"/>
                <w:sz w:val="20"/>
              </w:rPr>
              <w:t>, krmo ali material</w:t>
            </w:r>
            <w:r w:rsidR="3EF00D00" w:rsidRPr="00BF629A">
              <w:rPr>
                <w:rFonts w:ascii="Arial" w:eastAsia="Arial" w:hAnsi="Arial" w:cs="Arial"/>
                <w:sz w:val="20"/>
              </w:rPr>
              <w:t>e</w:t>
            </w:r>
            <w:r w:rsidR="58DCCC3E" w:rsidRPr="00BF629A">
              <w:rPr>
                <w:rFonts w:ascii="Arial" w:eastAsia="Arial" w:hAnsi="Arial" w:cs="Arial"/>
                <w:sz w:val="20"/>
              </w:rPr>
              <w:t xml:space="preserve"> in izdel</w:t>
            </w:r>
            <w:r w:rsidR="283CC0CE" w:rsidRPr="00BF629A">
              <w:rPr>
                <w:rFonts w:ascii="Arial" w:eastAsia="Arial" w:hAnsi="Arial" w:cs="Arial"/>
                <w:sz w:val="20"/>
              </w:rPr>
              <w:t>k</w:t>
            </w:r>
            <w:r w:rsidR="58D99735" w:rsidRPr="00BF629A">
              <w:rPr>
                <w:rFonts w:ascii="Arial" w:eastAsia="Arial" w:hAnsi="Arial" w:cs="Arial"/>
                <w:sz w:val="20"/>
              </w:rPr>
              <w:t>e</w:t>
            </w:r>
            <w:r w:rsidR="58DCCC3E" w:rsidRPr="00BF629A">
              <w:rPr>
                <w:rFonts w:ascii="Arial" w:eastAsia="Arial" w:hAnsi="Arial" w:cs="Arial"/>
                <w:sz w:val="20"/>
              </w:rPr>
              <w:t>, namenjen</w:t>
            </w:r>
            <w:r w:rsidR="06828539" w:rsidRPr="00BF629A">
              <w:rPr>
                <w:rFonts w:ascii="Arial" w:eastAsia="Arial" w:hAnsi="Arial" w:cs="Arial"/>
                <w:sz w:val="20"/>
              </w:rPr>
              <w:t>e</w:t>
            </w:r>
            <w:r w:rsidR="58DCCC3E" w:rsidRPr="00BF629A">
              <w:rPr>
                <w:rFonts w:ascii="Arial" w:eastAsia="Arial" w:hAnsi="Arial" w:cs="Arial"/>
                <w:sz w:val="20"/>
              </w:rPr>
              <w:t xml:space="preserve"> za stik z živili</w:t>
            </w:r>
            <w:r w:rsidR="406D078C" w:rsidRPr="00BF629A">
              <w:rPr>
                <w:rFonts w:ascii="Arial" w:eastAsia="Arial" w:hAnsi="Arial" w:cs="Arial"/>
                <w:sz w:val="20"/>
              </w:rPr>
              <w:t>,</w:t>
            </w:r>
            <w:r w:rsidR="58DCCC3E" w:rsidRPr="00BF629A">
              <w:rPr>
                <w:rFonts w:ascii="Arial" w:eastAsia="Arial" w:hAnsi="Arial" w:cs="Arial"/>
                <w:sz w:val="20"/>
              </w:rPr>
              <w:t xml:space="preserve"> izvaža, plača pristojbino, katere višino in način plačila določi vlada. </w:t>
            </w:r>
          </w:p>
          <w:p w14:paraId="26E74E7B" w14:textId="77777777" w:rsidR="002A3C03"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3293E5A9"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C779F4E" w14:textId="3385CA4C" w:rsidR="4E7658A8" w:rsidRPr="00BF629A" w:rsidRDefault="4E7658A8" w:rsidP="09EE6D32">
            <w:pPr>
              <w:spacing w:after="210" w:line="276" w:lineRule="auto"/>
              <w:jc w:val="center"/>
              <w:rPr>
                <w:rFonts w:eastAsia="Arial" w:cs="Arial"/>
                <w:b/>
                <w:bCs/>
                <w:szCs w:val="20"/>
              </w:rPr>
            </w:pPr>
            <w:r w:rsidRPr="00BF629A">
              <w:rPr>
                <w:rFonts w:eastAsia="Arial" w:cs="Arial"/>
                <w:b/>
                <w:bCs/>
                <w:szCs w:val="20"/>
              </w:rPr>
              <w:t>(veterinarsko spričevalo za izvoz živil živalskega izvora in krme iz EU)</w:t>
            </w:r>
          </w:p>
          <w:p w14:paraId="76C7D430" w14:textId="113CC5E7" w:rsidR="189981BC" w:rsidRPr="00BF629A" w:rsidRDefault="0EE39A02" w:rsidP="00404C80">
            <w:pPr>
              <w:numPr>
                <w:ilvl w:val="0"/>
                <w:numId w:val="146"/>
              </w:numPr>
              <w:spacing w:line="276" w:lineRule="auto"/>
              <w:ind w:left="360"/>
              <w:jc w:val="both"/>
              <w:rPr>
                <w:rFonts w:eastAsia="Arial" w:cs="Arial"/>
                <w:szCs w:val="20"/>
              </w:rPr>
            </w:pPr>
            <w:r w:rsidRPr="00BF629A">
              <w:rPr>
                <w:rFonts w:eastAsia="Arial" w:cs="Arial"/>
                <w:szCs w:val="20"/>
              </w:rPr>
              <w:t xml:space="preserve">Oblika in vsebina veterinarskega spričevala </w:t>
            </w:r>
            <w:r w:rsidR="7D5697E4" w:rsidRPr="00BF629A">
              <w:rPr>
                <w:rFonts w:eastAsia="Arial" w:cs="Arial"/>
                <w:szCs w:val="20"/>
              </w:rPr>
              <w:t>(v nadaljn</w:t>
            </w:r>
            <w:r w:rsidR="278F810A" w:rsidRPr="00BF629A">
              <w:rPr>
                <w:rFonts w:eastAsia="Arial" w:cs="Arial"/>
                <w:szCs w:val="20"/>
              </w:rPr>
              <w:t>j</w:t>
            </w:r>
            <w:r w:rsidR="7D5697E4" w:rsidRPr="00BF629A">
              <w:rPr>
                <w:rFonts w:eastAsia="Arial" w:cs="Arial"/>
                <w:szCs w:val="20"/>
              </w:rPr>
              <w:t xml:space="preserve">em besedilu: vzorec) </w:t>
            </w:r>
            <w:r w:rsidRPr="00BF629A">
              <w:rPr>
                <w:rFonts w:eastAsia="Arial" w:cs="Arial"/>
                <w:szCs w:val="20"/>
              </w:rPr>
              <w:t>za izvoz živil živalskega izvora in krme</w:t>
            </w:r>
            <w:r w:rsidR="5CDC8041" w:rsidRPr="00BF629A">
              <w:rPr>
                <w:rFonts w:eastAsia="Arial" w:cs="Arial"/>
                <w:szCs w:val="20"/>
              </w:rPr>
              <w:t xml:space="preserve"> iz EU</w:t>
            </w:r>
            <w:r w:rsidRPr="00BF629A">
              <w:rPr>
                <w:rFonts w:eastAsia="Arial" w:cs="Arial"/>
                <w:szCs w:val="20"/>
              </w:rPr>
              <w:t xml:space="preserve"> </w:t>
            </w:r>
            <w:r w:rsidR="0547FF79" w:rsidRPr="00BF629A">
              <w:rPr>
                <w:rFonts w:eastAsia="Arial" w:cs="Arial"/>
                <w:szCs w:val="20"/>
              </w:rPr>
              <w:t xml:space="preserve">sta </w:t>
            </w:r>
            <w:r w:rsidRPr="00BF629A">
              <w:rPr>
                <w:rFonts w:eastAsia="Arial" w:cs="Arial"/>
                <w:szCs w:val="20"/>
              </w:rPr>
              <w:t>določen</w:t>
            </w:r>
            <w:r w:rsidR="6E4DA027" w:rsidRPr="00BF629A">
              <w:rPr>
                <w:rFonts w:eastAsia="Arial" w:cs="Arial"/>
                <w:szCs w:val="20"/>
              </w:rPr>
              <w:t>i</w:t>
            </w:r>
            <w:r w:rsidRPr="00BF629A">
              <w:rPr>
                <w:rFonts w:eastAsia="Arial" w:cs="Arial"/>
                <w:szCs w:val="20"/>
              </w:rPr>
              <w:t xml:space="preserve"> s predpisi namembne tretje države.</w:t>
            </w:r>
          </w:p>
          <w:p w14:paraId="1AE852A1" w14:textId="075CAF36" w:rsidR="002A3C03" w:rsidRPr="00BF629A" w:rsidRDefault="4E7658A8" w:rsidP="00404C80">
            <w:pPr>
              <w:numPr>
                <w:ilvl w:val="0"/>
                <w:numId w:val="146"/>
              </w:numPr>
              <w:spacing w:line="276" w:lineRule="auto"/>
              <w:ind w:left="360"/>
              <w:jc w:val="both"/>
              <w:rPr>
                <w:rFonts w:eastAsia="Arial" w:cs="Arial"/>
                <w:szCs w:val="20"/>
              </w:rPr>
            </w:pPr>
            <w:r w:rsidRPr="00BF629A">
              <w:rPr>
                <w:rFonts w:eastAsia="Arial" w:cs="Arial"/>
                <w:szCs w:val="20"/>
              </w:rPr>
              <w:t xml:space="preserve">Nosilec živilske dejavnosti </w:t>
            </w:r>
            <w:r w:rsidR="0918242F" w:rsidRPr="00BF629A">
              <w:rPr>
                <w:rFonts w:eastAsia="Arial" w:cs="Arial"/>
                <w:szCs w:val="20"/>
              </w:rPr>
              <w:t>ali</w:t>
            </w:r>
            <w:r w:rsidRPr="00BF629A">
              <w:rPr>
                <w:rFonts w:eastAsia="Arial" w:cs="Arial"/>
                <w:szCs w:val="20"/>
              </w:rPr>
              <w:t xml:space="preserve"> dejavnosti poslovanja s krmo, ki </w:t>
            </w:r>
            <w:r w:rsidR="3ECBE4BE" w:rsidRPr="00BF629A">
              <w:rPr>
                <w:rFonts w:eastAsia="Arial" w:cs="Arial"/>
                <w:szCs w:val="20"/>
              </w:rPr>
              <w:t xml:space="preserve">želi </w:t>
            </w:r>
            <w:r w:rsidRPr="00BF629A">
              <w:rPr>
                <w:rFonts w:eastAsia="Arial" w:cs="Arial"/>
                <w:szCs w:val="20"/>
              </w:rPr>
              <w:t>živilo živalskega izvora ali krmo izvaža</w:t>
            </w:r>
            <w:r w:rsidR="3B3B6CAB" w:rsidRPr="00BF629A">
              <w:rPr>
                <w:rFonts w:eastAsia="Arial" w:cs="Arial"/>
                <w:szCs w:val="20"/>
              </w:rPr>
              <w:t>ti</w:t>
            </w:r>
            <w:r w:rsidRPr="00BF629A">
              <w:rPr>
                <w:rFonts w:eastAsia="Arial" w:cs="Arial"/>
                <w:szCs w:val="20"/>
              </w:rPr>
              <w:t xml:space="preserve"> iz EU</w:t>
            </w:r>
            <w:r w:rsidR="10630E44" w:rsidRPr="00BF629A">
              <w:rPr>
                <w:rFonts w:eastAsia="Arial" w:cs="Arial"/>
                <w:szCs w:val="20"/>
              </w:rPr>
              <w:t xml:space="preserve"> (v nadaljnjem besedilu: izvoz</w:t>
            </w:r>
            <w:r w:rsidR="46CDDB0F" w:rsidRPr="00BF629A">
              <w:rPr>
                <w:rFonts w:eastAsia="Arial" w:cs="Arial"/>
                <w:szCs w:val="20"/>
              </w:rPr>
              <w:t>n</w:t>
            </w:r>
            <w:r w:rsidR="10630E44" w:rsidRPr="00BF629A">
              <w:rPr>
                <w:rFonts w:eastAsia="Arial" w:cs="Arial"/>
                <w:szCs w:val="20"/>
              </w:rPr>
              <w:t>ik)</w:t>
            </w:r>
            <w:r w:rsidRPr="00BF629A">
              <w:rPr>
                <w:rFonts w:eastAsia="Arial" w:cs="Arial"/>
                <w:szCs w:val="20"/>
              </w:rPr>
              <w:t xml:space="preserve">, pripravi </w:t>
            </w:r>
            <w:r w:rsidR="43599B14" w:rsidRPr="00BF629A">
              <w:rPr>
                <w:rFonts w:eastAsia="Arial" w:cs="Arial"/>
                <w:szCs w:val="20"/>
              </w:rPr>
              <w:t xml:space="preserve">vsebino </w:t>
            </w:r>
            <w:r w:rsidRPr="00BF629A">
              <w:rPr>
                <w:rFonts w:eastAsia="Arial" w:cs="Arial"/>
                <w:szCs w:val="20"/>
              </w:rPr>
              <w:t>vzor</w:t>
            </w:r>
            <w:r w:rsidR="70365074" w:rsidRPr="00BF629A">
              <w:rPr>
                <w:rFonts w:eastAsia="Arial" w:cs="Arial"/>
                <w:szCs w:val="20"/>
              </w:rPr>
              <w:t>ca</w:t>
            </w:r>
            <w:r w:rsidR="3DF43BDE" w:rsidRPr="00BF629A">
              <w:rPr>
                <w:rFonts w:eastAsia="Arial" w:cs="Arial"/>
                <w:szCs w:val="20"/>
              </w:rPr>
              <w:t xml:space="preserve"> na podlagi pogojev,</w:t>
            </w:r>
            <w:r w:rsidR="3EBDCD24" w:rsidRPr="00BF629A">
              <w:rPr>
                <w:rFonts w:eastAsia="Arial" w:cs="Arial"/>
                <w:szCs w:val="20"/>
              </w:rPr>
              <w:t xml:space="preserve"> ki jih pridobi </w:t>
            </w:r>
            <w:r w:rsidRPr="00BF629A">
              <w:rPr>
                <w:rFonts w:eastAsia="Arial" w:cs="Arial"/>
                <w:szCs w:val="20"/>
              </w:rPr>
              <w:t>v namembni tretji državi</w:t>
            </w:r>
            <w:r w:rsidR="39E3015C" w:rsidRPr="00BF629A">
              <w:rPr>
                <w:rFonts w:eastAsia="Arial" w:cs="Arial"/>
                <w:szCs w:val="20"/>
              </w:rPr>
              <w:t>,</w:t>
            </w:r>
            <w:r w:rsidRPr="00BF629A">
              <w:rPr>
                <w:rFonts w:eastAsia="Arial" w:cs="Arial"/>
                <w:szCs w:val="20"/>
              </w:rPr>
              <w:t xml:space="preserve"> </w:t>
            </w:r>
            <w:r w:rsidR="45BAAE98" w:rsidRPr="00BF629A">
              <w:rPr>
                <w:rFonts w:eastAsia="Arial" w:cs="Arial"/>
                <w:szCs w:val="20"/>
              </w:rPr>
              <w:t>in</w:t>
            </w:r>
            <w:r w:rsidRPr="00BF629A">
              <w:rPr>
                <w:rFonts w:eastAsia="Arial" w:cs="Arial"/>
                <w:szCs w:val="20"/>
              </w:rPr>
              <w:t xml:space="preserve"> ga v elektronski obliki pošlje Upravi. </w:t>
            </w:r>
          </w:p>
          <w:p w14:paraId="7EDD58C3" w14:textId="4B187BAA" w:rsidR="002A3C03" w:rsidRPr="00BF629A" w:rsidRDefault="4E7658A8" w:rsidP="14F51D8A">
            <w:pPr>
              <w:pStyle w:val="Odstavekseznama"/>
              <w:numPr>
                <w:ilvl w:val="0"/>
                <w:numId w:val="146"/>
              </w:numPr>
              <w:spacing w:line="276" w:lineRule="auto"/>
              <w:ind w:left="360"/>
              <w:rPr>
                <w:rFonts w:ascii="Arial" w:eastAsia="Arial" w:hAnsi="Arial" w:cs="Arial"/>
                <w:sz w:val="20"/>
              </w:rPr>
            </w:pPr>
            <w:r w:rsidRPr="00BF629A">
              <w:rPr>
                <w:rFonts w:ascii="Arial" w:eastAsia="Arial" w:hAnsi="Arial" w:cs="Arial"/>
                <w:sz w:val="20"/>
              </w:rPr>
              <w:t xml:space="preserve">Ne glede na prejšnji odstavek </w:t>
            </w:r>
            <w:r w:rsidR="5DB67300" w:rsidRPr="00BF629A">
              <w:rPr>
                <w:rFonts w:ascii="Arial" w:eastAsia="Arial" w:hAnsi="Arial" w:cs="Arial"/>
                <w:sz w:val="20"/>
              </w:rPr>
              <w:t xml:space="preserve">vsebino in obliko obrazca </w:t>
            </w:r>
            <w:r w:rsidRPr="00BF629A">
              <w:rPr>
                <w:rFonts w:ascii="Arial" w:eastAsia="Arial" w:hAnsi="Arial" w:cs="Arial"/>
                <w:sz w:val="20"/>
              </w:rPr>
              <w:t>veterinarskega spričevala</w:t>
            </w:r>
            <w:r w:rsidR="4A37F9F8" w:rsidRPr="00BF629A">
              <w:rPr>
                <w:rFonts w:ascii="Arial" w:eastAsia="Arial" w:hAnsi="Arial" w:cs="Arial"/>
                <w:sz w:val="20"/>
              </w:rPr>
              <w:t xml:space="preserve"> iz tega člena</w:t>
            </w:r>
            <w:r w:rsidRPr="00BF629A">
              <w:rPr>
                <w:rFonts w:ascii="Arial" w:eastAsia="Arial" w:hAnsi="Arial" w:cs="Arial"/>
                <w:sz w:val="20"/>
              </w:rPr>
              <w:t xml:space="preserve"> pripravi Uprava, če tako določa sporazum</w:t>
            </w:r>
            <w:r w:rsidR="497AD25D" w:rsidRPr="00BF629A">
              <w:rPr>
                <w:rFonts w:ascii="Arial" w:eastAsia="Arial" w:hAnsi="Arial" w:cs="Arial"/>
                <w:sz w:val="20"/>
              </w:rPr>
              <w:t>, ki ga ima Republika Slovenija</w:t>
            </w:r>
            <w:r w:rsidRPr="00BF629A">
              <w:rPr>
                <w:rFonts w:ascii="Arial" w:eastAsia="Arial" w:hAnsi="Arial" w:cs="Arial"/>
                <w:sz w:val="20"/>
              </w:rPr>
              <w:t xml:space="preserve"> z namembno tretjo državo. </w:t>
            </w:r>
          </w:p>
          <w:p w14:paraId="0670C6DE" w14:textId="7820E56B" w:rsidR="002A3C03" w:rsidRPr="00BF629A" w:rsidRDefault="5DB2FCDE" w:rsidP="00404C80">
            <w:pPr>
              <w:pStyle w:val="Odstavekseznama"/>
              <w:numPr>
                <w:ilvl w:val="0"/>
                <w:numId w:val="146"/>
              </w:numPr>
              <w:spacing w:line="276" w:lineRule="auto"/>
              <w:ind w:left="360"/>
              <w:rPr>
                <w:rFonts w:ascii="Arial" w:eastAsia="Arial" w:hAnsi="Arial" w:cs="Arial"/>
                <w:sz w:val="20"/>
              </w:rPr>
            </w:pPr>
            <w:r w:rsidRPr="00BF629A">
              <w:rPr>
                <w:rFonts w:ascii="Arial" w:eastAsia="Arial" w:hAnsi="Arial" w:cs="Arial"/>
                <w:sz w:val="20"/>
              </w:rPr>
              <w:t>Izvoznik</w:t>
            </w:r>
            <w:r w:rsidR="634EBC40" w:rsidRPr="00BF629A">
              <w:rPr>
                <w:rFonts w:ascii="Arial" w:eastAsia="Arial" w:hAnsi="Arial" w:cs="Arial"/>
                <w:sz w:val="20"/>
              </w:rPr>
              <w:t xml:space="preserve"> odgovarja za škodo, ki nastane kot posledica zavrnitve uvoza s strani</w:t>
            </w:r>
            <w:r w:rsidR="4E7658A8" w:rsidRPr="00BF629A">
              <w:rPr>
                <w:rFonts w:ascii="Arial" w:eastAsia="Arial" w:hAnsi="Arial" w:cs="Arial"/>
                <w:sz w:val="20"/>
              </w:rPr>
              <w:t xml:space="preserve"> namembn</w:t>
            </w:r>
            <w:r w:rsidR="528E8615" w:rsidRPr="00BF629A">
              <w:rPr>
                <w:rFonts w:ascii="Arial" w:eastAsia="Arial" w:hAnsi="Arial" w:cs="Arial"/>
                <w:sz w:val="20"/>
              </w:rPr>
              <w:t>e</w:t>
            </w:r>
            <w:r w:rsidR="4E7658A8" w:rsidRPr="00BF629A">
              <w:rPr>
                <w:rFonts w:ascii="Arial" w:eastAsia="Arial" w:hAnsi="Arial" w:cs="Arial"/>
                <w:sz w:val="20"/>
              </w:rPr>
              <w:t xml:space="preserve"> tretj</w:t>
            </w:r>
            <w:r w:rsidR="0408DC2A" w:rsidRPr="00BF629A">
              <w:rPr>
                <w:rFonts w:ascii="Arial" w:eastAsia="Arial" w:hAnsi="Arial" w:cs="Arial"/>
                <w:sz w:val="20"/>
              </w:rPr>
              <w:t>e</w:t>
            </w:r>
            <w:r w:rsidR="4E7658A8" w:rsidRPr="00BF629A">
              <w:rPr>
                <w:rFonts w:ascii="Arial" w:eastAsia="Arial" w:hAnsi="Arial" w:cs="Arial"/>
                <w:sz w:val="20"/>
              </w:rPr>
              <w:t xml:space="preserve"> držav</w:t>
            </w:r>
            <w:r w:rsidR="7D311B6B" w:rsidRPr="00BF629A">
              <w:rPr>
                <w:rFonts w:ascii="Arial" w:eastAsia="Arial" w:hAnsi="Arial" w:cs="Arial"/>
                <w:sz w:val="20"/>
              </w:rPr>
              <w:t>e</w:t>
            </w:r>
            <w:r w:rsidR="4E7658A8" w:rsidRPr="00BF629A">
              <w:rPr>
                <w:rFonts w:ascii="Arial" w:eastAsia="Arial" w:hAnsi="Arial" w:cs="Arial"/>
                <w:sz w:val="20"/>
              </w:rPr>
              <w:t xml:space="preserve"> </w:t>
            </w:r>
            <w:r w:rsidR="4E7954C1" w:rsidRPr="00BF629A">
              <w:rPr>
                <w:rFonts w:ascii="Arial" w:eastAsia="Arial" w:hAnsi="Arial" w:cs="Arial"/>
                <w:sz w:val="20"/>
              </w:rPr>
              <w:t xml:space="preserve">zaradi neustreznega </w:t>
            </w:r>
            <w:r w:rsidR="779C2AFF" w:rsidRPr="00BF629A">
              <w:rPr>
                <w:rFonts w:ascii="Arial" w:eastAsia="Arial" w:hAnsi="Arial" w:cs="Arial"/>
                <w:sz w:val="20"/>
              </w:rPr>
              <w:t>vzorca</w:t>
            </w:r>
            <w:r w:rsidR="4E7954C1" w:rsidRPr="00BF629A">
              <w:rPr>
                <w:rFonts w:ascii="Arial" w:eastAsia="Arial" w:hAnsi="Arial" w:cs="Arial"/>
                <w:sz w:val="20"/>
              </w:rPr>
              <w:t xml:space="preserve"> iz drugega odstavka tega člena, ki ni v skladu z zahtevami namembne tretje države glede ob</w:t>
            </w:r>
            <w:r w:rsidR="4828079D" w:rsidRPr="00BF629A">
              <w:rPr>
                <w:rFonts w:ascii="Arial" w:eastAsia="Arial" w:hAnsi="Arial" w:cs="Arial"/>
                <w:sz w:val="20"/>
              </w:rPr>
              <w:t xml:space="preserve">like in vsebine obrazca. </w:t>
            </w:r>
          </w:p>
          <w:p w14:paraId="5FA895DE" w14:textId="4E813950" w:rsidR="002A3C03" w:rsidRPr="00BF629A" w:rsidRDefault="5C2250FA" w:rsidP="14F51D8A">
            <w:pPr>
              <w:pStyle w:val="Odstavekseznama"/>
              <w:numPr>
                <w:ilvl w:val="0"/>
                <w:numId w:val="146"/>
              </w:numPr>
              <w:spacing w:line="276" w:lineRule="auto"/>
              <w:ind w:left="360"/>
              <w:rPr>
                <w:rFonts w:ascii="Arial" w:eastAsia="Arial" w:hAnsi="Arial" w:cs="Arial"/>
                <w:sz w:val="20"/>
              </w:rPr>
            </w:pPr>
            <w:r w:rsidRPr="00BF629A">
              <w:rPr>
                <w:rFonts w:ascii="Arial" w:eastAsia="Arial" w:hAnsi="Arial" w:cs="Arial"/>
                <w:sz w:val="20"/>
              </w:rPr>
              <w:t>Izvoznik</w:t>
            </w:r>
            <w:r w:rsidR="4E7658A8" w:rsidRPr="00BF629A">
              <w:rPr>
                <w:rFonts w:ascii="Arial" w:eastAsia="Arial" w:hAnsi="Arial" w:cs="Arial"/>
                <w:sz w:val="20"/>
              </w:rPr>
              <w:t xml:space="preserve"> Upravi vnaprej najavi izvoz živila </w:t>
            </w:r>
            <w:r w:rsidR="79F3B8D4" w:rsidRPr="00BF629A">
              <w:rPr>
                <w:rFonts w:ascii="Arial" w:eastAsia="Arial" w:hAnsi="Arial" w:cs="Arial"/>
                <w:sz w:val="20"/>
              </w:rPr>
              <w:t xml:space="preserve">živalskega izvora </w:t>
            </w:r>
            <w:r w:rsidR="4E7658A8" w:rsidRPr="00BF629A">
              <w:rPr>
                <w:rFonts w:ascii="Arial" w:eastAsia="Arial" w:hAnsi="Arial" w:cs="Arial"/>
                <w:sz w:val="20"/>
              </w:rPr>
              <w:t>ali krme</w:t>
            </w:r>
            <w:r w:rsidR="450B49D5" w:rsidRPr="00BF629A">
              <w:rPr>
                <w:rFonts w:ascii="Arial" w:eastAsia="Arial" w:hAnsi="Arial" w:cs="Arial"/>
                <w:sz w:val="20"/>
              </w:rPr>
              <w:t xml:space="preserve"> iz EU</w:t>
            </w:r>
            <w:r w:rsidR="5B17272F" w:rsidRPr="00BF629A">
              <w:rPr>
                <w:rFonts w:ascii="Arial" w:eastAsia="Arial" w:hAnsi="Arial" w:cs="Arial"/>
                <w:sz w:val="20"/>
              </w:rPr>
              <w:t xml:space="preserve">. </w:t>
            </w:r>
          </w:p>
          <w:p w14:paraId="34B04425" w14:textId="2553060D" w:rsidR="001A3999" w:rsidRPr="00BF629A" w:rsidRDefault="63C6F894" w:rsidP="14F51D8A">
            <w:pPr>
              <w:pStyle w:val="Odstavekseznama"/>
              <w:numPr>
                <w:ilvl w:val="0"/>
                <w:numId w:val="146"/>
              </w:numPr>
              <w:spacing w:line="276" w:lineRule="auto"/>
              <w:ind w:left="360"/>
              <w:rPr>
                <w:rFonts w:ascii="Arial" w:eastAsia="Arial" w:hAnsi="Arial" w:cs="Arial"/>
                <w:sz w:val="20"/>
              </w:rPr>
            </w:pPr>
            <w:r w:rsidRPr="00BF629A">
              <w:rPr>
                <w:rFonts w:ascii="Arial" w:eastAsia="Arial" w:hAnsi="Arial" w:cs="Arial"/>
                <w:sz w:val="20"/>
              </w:rPr>
              <w:t>Način</w:t>
            </w:r>
            <w:r w:rsidR="1DF972E4" w:rsidRPr="00BF629A">
              <w:rPr>
                <w:rFonts w:ascii="Arial" w:eastAsia="Arial" w:hAnsi="Arial" w:cs="Arial"/>
                <w:sz w:val="20"/>
              </w:rPr>
              <w:t xml:space="preserve"> priprave veterinarskih spričeval </w:t>
            </w:r>
            <w:r w:rsidR="1F1C43A3" w:rsidRPr="00BF629A">
              <w:rPr>
                <w:rFonts w:ascii="Arial" w:eastAsia="Arial" w:hAnsi="Arial" w:cs="Arial"/>
                <w:sz w:val="20"/>
              </w:rPr>
              <w:t>za izvoz</w:t>
            </w:r>
            <w:r w:rsidR="1DF972E4" w:rsidRPr="00BF629A">
              <w:rPr>
                <w:rFonts w:ascii="Arial" w:eastAsia="Arial" w:hAnsi="Arial" w:cs="Arial"/>
                <w:sz w:val="20"/>
              </w:rPr>
              <w:t xml:space="preserve">, </w:t>
            </w:r>
            <w:r w:rsidR="0B4E5129" w:rsidRPr="00BF629A">
              <w:rPr>
                <w:rFonts w:ascii="Arial" w:eastAsia="Arial" w:hAnsi="Arial" w:cs="Arial"/>
                <w:sz w:val="20"/>
              </w:rPr>
              <w:t xml:space="preserve">podrobnejši </w:t>
            </w:r>
            <w:r w:rsidR="1DF972E4" w:rsidRPr="00BF629A">
              <w:rPr>
                <w:rFonts w:ascii="Arial" w:eastAsia="Arial" w:hAnsi="Arial" w:cs="Arial"/>
                <w:sz w:val="20"/>
              </w:rPr>
              <w:t xml:space="preserve">postopek najave izvoza </w:t>
            </w:r>
            <w:r w:rsidR="4499AB71" w:rsidRPr="00BF629A">
              <w:rPr>
                <w:rFonts w:ascii="Arial" w:eastAsia="Arial" w:hAnsi="Arial" w:cs="Arial"/>
                <w:sz w:val="20"/>
              </w:rPr>
              <w:t>živil živalskega izvora ali krme</w:t>
            </w:r>
            <w:r w:rsidR="1DF972E4" w:rsidRPr="00BF629A">
              <w:rPr>
                <w:rFonts w:ascii="Arial" w:eastAsia="Arial" w:hAnsi="Arial" w:cs="Arial"/>
                <w:sz w:val="20"/>
              </w:rPr>
              <w:t xml:space="preserve"> </w:t>
            </w:r>
            <w:r w:rsidR="4C2BB787" w:rsidRPr="00BF629A">
              <w:rPr>
                <w:rFonts w:ascii="Arial" w:eastAsia="Arial" w:hAnsi="Arial" w:cs="Arial"/>
                <w:sz w:val="20"/>
              </w:rPr>
              <w:t>in</w:t>
            </w:r>
            <w:r w:rsidR="1DF972E4" w:rsidRPr="00BF629A">
              <w:rPr>
                <w:rFonts w:ascii="Arial" w:eastAsia="Arial" w:hAnsi="Arial" w:cs="Arial"/>
                <w:sz w:val="20"/>
              </w:rPr>
              <w:t xml:space="preserve"> način zagotavljanja sledljivosti izdanih veterinarskih spričeval za izvoz živil živalskega izvora in krme </w:t>
            </w:r>
            <w:r w:rsidR="64F6AD15" w:rsidRPr="00BF629A">
              <w:rPr>
                <w:rFonts w:ascii="Arial" w:eastAsia="Arial" w:hAnsi="Arial" w:cs="Arial"/>
                <w:sz w:val="20"/>
              </w:rPr>
              <w:t>predpiše</w:t>
            </w:r>
            <w:r w:rsidR="1DF972E4" w:rsidRPr="00BF629A">
              <w:rPr>
                <w:rFonts w:ascii="Arial" w:eastAsia="Arial" w:hAnsi="Arial" w:cs="Arial"/>
                <w:sz w:val="20"/>
              </w:rPr>
              <w:t xml:space="preserve"> minister.</w:t>
            </w:r>
          </w:p>
          <w:p w14:paraId="40612A33" w14:textId="77777777" w:rsidR="002A3C03"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5FA764F4"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4F87688"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(vloga za izvoz iz EU po predhodnem postopku preverjanja pogojev)</w:t>
            </w:r>
          </w:p>
          <w:p w14:paraId="4A3264EC" w14:textId="4D4CFD5A" w:rsidR="002A3C03" w:rsidRPr="00BF629A" w:rsidRDefault="4E7658A8" w:rsidP="14F51D8A">
            <w:pPr>
              <w:pStyle w:val="Odstavekseznama"/>
              <w:numPr>
                <w:ilvl w:val="0"/>
                <w:numId w:val="145"/>
              </w:numPr>
              <w:spacing w:line="276" w:lineRule="auto"/>
              <w:ind w:left="360"/>
              <w:rPr>
                <w:rFonts w:ascii="Arial" w:hAnsi="Arial" w:cs="Arial"/>
                <w:sz w:val="20"/>
              </w:rPr>
            </w:pPr>
            <w:r w:rsidRPr="00BF629A">
              <w:rPr>
                <w:rFonts w:ascii="Arial" w:hAnsi="Arial" w:cs="Arial"/>
                <w:sz w:val="20"/>
              </w:rPr>
              <w:t xml:space="preserve">Če želi </w:t>
            </w:r>
            <w:r w:rsidR="1DE7C6E1" w:rsidRPr="00BF629A">
              <w:rPr>
                <w:rFonts w:ascii="Arial" w:hAnsi="Arial" w:cs="Arial"/>
                <w:sz w:val="20"/>
              </w:rPr>
              <w:t>izvoznik</w:t>
            </w:r>
            <w:r w:rsidRPr="00BF629A">
              <w:rPr>
                <w:rFonts w:ascii="Arial" w:hAnsi="Arial" w:cs="Arial"/>
                <w:sz w:val="20"/>
              </w:rPr>
              <w:t xml:space="preserve"> izvažati v namembno tretjo državo, za katero še ni pripravljen vzorec izvoznega veterinarskega spričevala in je zahtevana predhodna izpolnitev vprašalnika namembne tretje države ali predhod</w:t>
            </w:r>
            <w:r w:rsidR="102BEA0B" w:rsidRPr="00BF629A">
              <w:rPr>
                <w:rFonts w:ascii="Arial" w:hAnsi="Arial" w:cs="Arial"/>
                <w:sz w:val="20"/>
              </w:rPr>
              <w:t>ni</w:t>
            </w:r>
            <w:r w:rsidRPr="00BF629A">
              <w:rPr>
                <w:rFonts w:ascii="Arial" w:hAnsi="Arial" w:cs="Arial"/>
                <w:sz w:val="20"/>
              </w:rPr>
              <w:t xml:space="preserve"> pregled sistema nadzora ali podpis protokola o sodelovanju, vloži vlogo </w:t>
            </w:r>
            <w:r w:rsidR="7D4D0538" w:rsidRPr="00BF629A">
              <w:rPr>
                <w:rFonts w:ascii="Arial" w:hAnsi="Arial" w:cs="Arial"/>
                <w:sz w:val="20"/>
              </w:rPr>
              <w:t xml:space="preserve">za uvedbo postopka </w:t>
            </w:r>
            <w:r w:rsidRPr="00BF629A">
              <w:rPr>
                <w:rFonts w:ascii="Arial" w:hAnsi="Arial" w:cs="Arial"/>
                <w:sz w:val="20"/>
              </w:rPr>
              <w:t>pri Upravi in plača pristojbino.</w:t>
            </w:r>
          </w:p>
          <w:p w14:paraId="6AD08E57" w14:textId="77777777" w:rsidR="00F52536" w:rsidRPr="00BF629A" w:rsidRDefault="1DF972E4" w:rsidP="00F52536">
            <w:pPr>
              <w:pStyle w:val="Odstavekseznama"/>
              <w:numPr>
                <w:ilvl w:val="0"/>
                <w:numId w:val="145"/>
              </w:numPr>
              <w:spacing w:line="276" w:lineRule="auto"/>
              <w:ind w:left="360"/>
              <w:rPr>
                <w:rFonts w:ascii="Arial" w:eastAsia="Arial" w:hAnsi="Arial" w:cs="Arial"/>
                <w:sz w:val="20"/>
              </w:rPr>
            </w:pPr>
            <w:r w:rsidRPr="00BF629A">
              <w:rPr>
                <w:rFonts w:ascii="Arial" w:hAnsi="Arial" w:cs="Arial"/>
                <w:sz w:val="20"/>
              </w:rPr>
              <w:t>Višino in način plačila pristojbine</w:t>
            </w:r>
            <w:r w:rsidR="4CF4FCC4" w:rsidRPr="00BF629A">
              <w:rPr>
                <w:rFonts w:ascii="Arial" w:hAnsi="Arial" w:cs="Arial"/>
                <w:sz w:val="20"/>
              </w:rPr>
              <w:t xml:space="preserve"> iz tega člena</w:t>
            </w:r>
            <w:r w:rsidRPr="00BF629A">
              <w:rPr>
                <w:rFonts w:ascii="Arial" w:hAnsi="Arial" w:cs="Arial"/>
                <w:sz w:val="20"/>
              </w:rPr>
              <w:t xml:space="preserve"> do</w:t>
            </w:r>
            <w:r w:rsidRPr="00BF629A">
              <w:rPr>
                <w:rFonts w:ascii="Arial" w:eastAsia="Arial" w:hAnsi="Arial" w:cs="Arial"/>
                <w:sz w:val="20"/>
              </w:rPr>
              <w:t xml:space="preserve">loči vlada. </w:t>
            </w:r>
          </w:p>
          <w:p w14:paraId="7E728875" w14:textId="1FC8862F" w:rsidR="002A3C03" w:rsidRPr="00BF629A" w:rsidRDefault="002A3C03" w:rsidP="00F52536">
            <w:pPr>
              <w:pStyle w:val="Odstavekseznama"/>
              <w:spacing w:line="276" w:lineRule="auto"/>
              <w:ind w:left="360"/>
              <w:rPr>
                <w:rFonts w:ascii="Arial" w:eastAsia="Arial" w:hAnsi="Arial" w:cs="Arial"/>
                <w:sz w:val="20"/>
              </w:rPr>
            </w:pPr>
            <w:r w:rsidRPr="00BF629A">
              <w:rPr>
                <w:rFonts w:ascii="Arial" w:eastAsia="Arial" w:hAnsi="Arial" w:cs="Arial"/>
                <w:sz w:val="20"/>
              </w:rPr>
              <w:t xml:space="preserve"> </w:t>
            </w:r>
          </w:p>
          <w:p w14:paraId="0D0D5E2C"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7339ED0" w14:textId="789E0C0F" w:rsidR="002A3C03" w:rsidRPr="00BF629A" w:rsidRDefault="4E7658A8" w:rsidP="09EE6D32">
            <w:pPr>
              <w:spacing w:after="210" w:line="276" w:lineRule="auto"/>
              <w:jc w:val="center"/>
              <w:rPr>
                <w:rFonts w:eastAsia="Arial" w:cs="Arial"/>
                <w:b/>
                <w:bCs/>
                <w:szCs w:val="20"/>
              </w:rPr>
            </w:pPr>
            <w:r w:rsidRPr="00BF629A">
              <w:rPr>
                <w:rFonts w:eastAsia="Arial" w:cs="Arial"/>
                <w:b/>
                <w:bCs/>
                <w:szCs w:val="20"/>
              </w:rPr>
              <w:t xml:space="preserve">(dokument na </w:t>
            </w:r>
            <w:r w:rsidR="51CD53E7" w:rsidRPr="00BF629A">
              <w:rPr>
                <w:rFonts w:eastAsia="Arial" w:cs="Arial"/>
                <w:b/>
                <w:bCs/>
                <w:szCs w:val="20"/>
              </w:rPr>
              <w:t xml:space="preserve">podlagi </w:t>
            </w:r>
            <w:r w:rsidR="21DD3F35" w:rsidRPr="00BF629A">
              <w:rPr>
                <w:rFonts w:eastAsia="Arial" w:cs="Arial"/>
                <w:b/>
                <w:bCs/>
                <w:szCs w:val="20"/>
              </w:rPr>
              <w:t>vlog</w:t>
            </w:r>
            <w:r w:rsidR="5647E955" w:rsidRPr="00BF629A">
              <w:rPr>
                <w:rFonts w:eastAsia="Arial" w:cs="Arial"/>
                <w:b/>
                <w:bCs/>
                <w:szCs w:val="20"/>
              </w:rPr>
              <w:t>e</w:t>
            </w:r>
            <w:r w:rsidRPr="00BF629A">
              <w:rPr>
                <w:rFonts w:eastAsia="Arial" w:cs="Arial"/>
                <w:b/>
                <w:bCs/>
                <w:szCs w:val="20"/>
              </w:rPr>
              <w:t xml:space="preserve"> stranke zaradi izvoza živil in krme neživalskega izvora ter materialov in izdelkov, namenjenih za stik z živili, iz EU)</w:t>
            </w:r>
          </w:p>
          <w:p w14:paraId="34709093" w14:textId="21639123" w:rsidR="00651C1F" w:rsidRPr="00BF629A" w:rsidRDefault="15015EC6">
            <w:pPr>
              <w:pStyle w:val="Odstavekseznama"/>
              <w:numPr>
                <w:ilvl w:val="0"/>
                <w:numId w:val="144"/>
              </w:numPr>
              <w:spacing w:line="276" w:lineRule="auto"/>
              <w:ind w:left="360"/>
              <w:rPr>
                <w:rFonts w:ascii="Arial" w:eastAsia="Arial" w:hAnsi="Arial" w:cs="Arial"/>
                <w:smallCaps/>
                <w:sz w:val="20"/>
              </w:rPr>
            </w:pPr>
            <w:r w:rsidRPr="00BF629A">
              <w:rPr>
                <w:rFonts w:ascii="Arial" w:eastAsia="Arial" w:hAnsi="Arial" w:cs="Arial"/>
                <w:sz w:val="20"/>
              </w:rPr>
              <w:t>Nosilec</w:t>
            </w:r>
            <w:r w:rsidR="0BA5F50F" w:rsidRPr="00BF629A">
              <w:rPr>
                <w:rFonts w:ascii="Arial" w:eastAsia="Arial" w:hAnsi="Arial" w:cs="Arial"/>
                <w:sz w:val="20"/>
              </w:rPr>
              <w:t xml:space="preserve"> živilske dejavnosti, dejavnosti poslovanja s krmo </w:t>
            </w:r>
            <w:r w:rsidR="611B23A1" w:rsidRPr="00BF629A">
              <w:rPr>
                <w:rFonts w:ascii="Arial" w:eastAsia="Arial" w:hAnsi="Arial" w:cs="Arial"/>
                <w:sz w:val="20"/>
              </w:rPr>
              <w:t>ali</w:t>
            </w:r>
            <w:r w:rsidR="0BA5F50F" w:rsidRPr="00BF629A">
              <w:rPr>
                <w:rFonts w:ascii="Arial" w:eastAsia="Arial" w:hAnsi="Arial" w:cs="Arial"/>
                <w:sz w:val="20"/>
              </w:rPr>
              <w:t xml:space="preserve"> dejavnosti materialov in izdelkov, namenjenih za stik z živili, ki živilo neživalskega izvora, krmo neživalskega izvora ali material</w:t>
            </w:r>
            <w:r w:rsidR="004C654C" w:rsidRPr="00BF629A">
              <w:rPr>
                <w:rFonts w:ascii="Arial" w:eastAsia="Arial" w:hAnsi="Arial" w:cs="Arial"/>
                <w:sz w:val="20"/>
              </w:rPr>
              <w:t xml:space="preserve"> </w:t>
            </w:r>
            <w:r w:rsidR="492A02A9" w:rsidRPr="00BF629A">
              <w:rPr>
                <w:rFonts w:ascii="Arial" w:eastAsia="Arial" w:hAnsi="Arial" w:cs="Arial"/>
                <w:sz w:val="20"/>
              </w:rPr>
              <w:t>in</w:t>
            </w:r>
            <w:r w:rsidR="0BA5F50F" w:rsidRPr="00BF629A">
              <w:rPr>
                <w:rFonts w:ascii="Arial" w:eastAsia="Arial" w:hAnsi="Arial" w:cs="Arial"/>
                <w:sz w:val="20"/>
              </w:rPr>
              <w:t xml:space="preserve"> izdelek, namenjen za stik z živili, </w:t>
            </w:r>
            <w:r w:rsidR="3357EAFF" w:rsidRPr="00BF629A">
              <w:rPr>
                <w:rFonts w:ascii="Arial" w:eastAsia="Arial" w:hAnsi="Arial" w:cs="Arial"/>
                <w:sz w:val="20"/>
              </w:rPr>
              <w:t xml:space="preserve">izvaža ali ponovno izvaža iz EU in </w:t>
            </w:r>
            <w:r w:rsidR="0BA5F50F" w:rsidRPr="00BF629A">
              <w:rPr>
                <w:rFonts w:ascii="Arial" w:eastAsia="Arial" w:hAnsi="Arial" w:cs="Arial"/>
                <w:sz w:val="20"/>
              </w:rPr>
              <w:t xml:space="preserve">je v Republiki Sloveniji registriran </w:t>
            </w:r>
            <w:r w:rsidR="736C58CD" w:rsidRPr="00BF629A">
              <w:rPr>
                <w:rFonts w:ascii="Arial" w:eastAsia="Arial" w:hAnsi="Arial" w:cs="Arial"/>
                <w:sz w:val="20"/>
              </w:rPr>
              <w:t>ali</w:t>
            </w:r>
            <w:r w:rsidR="0BA5F50F" w:rsidRPr="00BF629A">
              <w:rPr>
                <w:rFonts w:ascii="Arial" w:eastAsia="Arial" w:hAnsi="Arial" w:cs="Arial"/>
                <w:sz w:val="20"/>
              </w:rPr>
              <w:t xml:space="preserve"> odobren kot proizvajalec živil neživalskega izvora, krme neživalskega izvora </w:t>
            </w:r>
            <w:r w:rsidR="67194032" w:rsidRPr="00BF629A">
              <w:rPr>
                <w:rFonts w:ascii="Arial" w:eastAsia="Arial" w:hAnsi="Arial" w:cs="Arial"/>
                <w:sz w:val="20"/>
              </w:rPr>
              <w:t>ali</w:t>
            </w:r>
            <w:r w:rsidR="0BA5F50F" w:rsidRPr="00BF629A">
              <w:rPr>
                <w:rFonts w:ascii="Arial" w:eastAsia="Arial" w:hAnsi="Arial" w:cs="Arial"/>
                <w:sz w:val="20"/>
              </w:rPr>
              <w:t xml:space="preserve"> materialov in izdelkov, namenjenih za stik z živili, </w:t>
            </w:r>
            <w:r w:rsidR="4CA3CC7E" w:rsidRPr="00BF629A">
              <w:rPr>
                <w:rFonts w:ascii="Arial" w:eastAsia="Arial" w:hAnsi="Arial" w:cs="Arial"/>
                <w:sz w:val="20"/>
              </w:rPr>
              <w:t xml:space="preserve">lahko </w:t>
            </w:r>
            <w:r w:rsidR="59CE23B1" w:rsidRPr="00BF629A">
              <w:rPr>
                <w:rFonts w:ascii="Arial" w:eastAsia="Arial" w:hAnsi="Arial" w:cs="Arial"/>
                <w:sz w:val="20"/>
              </w:rPr>
              <w:t xml:space="preserve">vloži vlogo </w:t>
            </w:r>
            <w:r w:rsidR="0BA5F50F" w:rsidRPr="00BF629A">
              <w:rPr>
                <w:rFonts w:ascii="Arial" w:eastAsia="Arial" w:hAnsi="Arial" w:cs="Arial"/>
                <w:sz w:val="20"/>
              </w:rPr>
              <w:t xml:space="preserve">za </w:t>
            </w:r>
            <w:r w:rsidR="7B92DD6C" w:rsidRPr="00BF629A">
              <w:rPr>
                <w:rFonts w:ascii="Arial" w:eastAsia="Arial" w:hAnsi="Arial" w:cs="Arial"/>
                <w:sz w:val="20"/>
              </w:rPr>
              <w:t xml:space="preserve">izdajo dokumenta za </w:t>
            </w:r>
            <w:r w:rsidR="0BA5F50F" w:rsidRPr="00BF629A">
              <w:rPr>
                <w:rFonts w:ascii="Arial" w:eastAsia="Arial" w:hAnsi="Arial" w:cs="Arial"/>
                <w:sz w:val="20"/>
              </w:rPr>
              <w:t>izvoz živila neživalskega izvora, krme neživalskega izvora</w:t>
            </w:r>
            <w:r w:rsidR="49451A68" w:rsidRPr="00BF629A">
              <w:rPr>
                <w:rFonts w:ascii="Arial" w:eastAsia="Arial" w:hAnsi="Arial" w:cs="Arial"/>
                <w:sz w:val="20"/>
              </w:rPr>
              <w:t xml:space="preserve"> </w:t>
            </w:r>
            <w:r w:rsidR="60FD3172" w:rsidRPr="00BF629A">
              <w:rPr>
                <w:rFonts w:ascii="Arial" w:eastAsia="Arial" w:hAnsi="Arial" w:cs="Arial"/>
                <w:sz w:val="20"/>
              </w:rPr>
              <w:t xml:space="preserve">ter </w:t>
            </w:r>
            <w:r w:rsidR="0BA5F50F" w:rsidRPr="00BF629A">
              <w:rPr>
                <w:rFonts w:ascii="Arial" w:eastAsia="Arial" w:hAnsi="Arial" w:cs="Arial"/>
                <w:sz w:val="20"/>
              </w:rPr>
              <w:t>materialov in izdelkov</w:t>
            </w:r>
            <w:r w:rsidR="0BDF13BD" w:rsidRPr="00BF629A">
              <w:rPr>
                <w:rFonts w:ascii="Arial" w:eastAsia="Arial" w:hAnsi="Arial" w:cs="Arial"/>
                <w:sz w:val="20"/>
              </w:rPr>
              <w:t>,</w:t>
            </w:r>
            <w:r w:rsidR="0BA5F50F" w:rsidRPr="00BF629A">
              <w:rPr>
                <w:rFonts w:ascii="Arial" w:eastAsia="Arial" w:hAnsi="Arial" w:cs="Arial"/>
                <w:sz w:val="20"/>
              </w:rPr>
              <w:t xml:space="preserve"> namenjenih za stik z živili</w:t>
            </w:r>
            <w:r w:rsidR="0EE34560" w:rsidRPr="00BF629A">
              <w:rPr>
                <w:rFonts w:ascii="Arial" w:eastAsia="Arial" w:hAnsi="Arial" w:cs="Arial"/>
                <w:sz w:val="20"/>
              </w:rPr>
              <w:t xml:space="preserve">, </w:t>
            </w:r>
            <w:r w:rsidRPr="00BF629A">
              <w:rPr>
                <w:rFonts w:ascii="Arial" w:eastAsia="Arial" w:hAnsi="Arial" w:cs="Arial"/>
                <w:sz w:val="20"/>
              </w:rPr>
              <w:t>iz EU, pri Upravi, ZIRS oziroma IRSKGLR, v okviru njihovih pristojnosti, in plača pristojbino</w:t>
            </w:r>
            <w:r w:rsidR="79CA8D01" w:rsidRPr="00BF629A">
              <w:rPr>
                <w:rFonts w:ascii="Arial" w:eastAsia="Arial" w:hAnsi="Arial" w:cs="Arial"/>
                <w:sz w:val="20"/>
              </w:rPr>
              <w:t>,</w:t>
            </w:r>
            <w:r w:rsidRPr="00BF629A">
              <w:rPr>
                <w:rFonts w:ascii="Arial" w:eastAsia="Arial" w:hAnsi="Arial" w:cs="Arial"/>
                <w:sz w:val="20"/>
              </w:rPr>
              <w:t xml:space="preserve"> </w:t>
            </w:r>
            <w:r w:rsidR="0EE34560" w:rsidRPr="00BF629A">
              <w:rPr>
                <w:rFonts w:ascii="Arial" w:eastAsia="Arial" w:hAnsi="Arial" w:cs="Arial"/>
                <w:sz w:val="20"/>
              </w:rPr>
              <w:t>ta organ pa</w:t>
            </w:r>
            <w:r w:rsidR="0BA5F50F" w:rsidRPr="00BF629A">
              <w:rPr>
                <w:rFonts w:ascii="Arial" w:eastAsia="Arial" w:hAnsi="Arial" w:cs="Arial"/>
                <w:sz w:val="20"/>
              </w:rPr>
              <w:t xml:space="preserve"> izda dokument, </w:t>
            </w:r>
            <w:r w:rsidR="6A75E398" w:rsidRPr="00BF629A">
              <w:rPr>
                <w:rFonts w:ascii="Arial" w:eastAsia="Arial" w:hAnsi="Arial" w:cs="Arial"/>
                <w:sz w:val="20"/>
              </w:rPr>
              <w:t xml:space="preserve">če </w:t>
            </w:r>
            <w:r w:rsidR="0BA5F50F" w:rsidRPr="00BF629A">
              <w:rPr>
                <w:rFonts w:ascii="Arial" w:eastAsia="Arial" w:hAnsi="Arial" w:cs="Arial"/>
                <w:sz w:val="20"/>
              </w:rPr>
              <w:t xml:space="preserve">so </w:t>
            </w:r>
            <w:r w:rsidR="1AE1AD4C" w:rsidRPr="00BF629A">
              <w:rPr>
                <w:rFonts w:ascii="Arial" w:eastAsia="Arial" w:hAnsi="Arial" w:cs="Arial"/>
                <w:sz w:val="20"/>
              </w:rPr>
              <w:t xml:space="preserve">izpolnjeni </w:t>
            </w:r>
            <w:r w:rsidR="0BA5F50F" w:rsidRPr="00BF629A">
              <w:rPr>
                <w:rFonts w:ascii="Arial" w:eastAsia="Arial" w:hAnsi="Arial" w:cs="Arial"/>
                <w:sz w:val="20"/>
              </w:rPr>
              <w:t xml:space="preserve">pogoji </w:t>
            </w:r>
            <w:r w:rsidR="509C4F98" w:rsidRPr="00BF629A">
              <w:rPr>
                <w:rFonts w:ascii="Arial" w:eastAsia="Arial" w:hAnsi="Arial" w:cs="Arial"/>
                <w:sz w:val="20"/>
              </w:rPr>
              <w:t>iz tega zakona, predpisov</w:t>
            </w:r>
            <w:r w:rsidR="057103FC" w:rsidRPr="00BF629A">
              <w:rPr>
                <w:rFonts w:ascii="Arial" w:eastAsia="Arial" w:hAnsi="Arial" w:cs="Arial"/>
                <w:sz w:val="20"/>
              </w:rPr>
              <w:t>,</w:t>
            </w:r>
            <w:r w:rsidR="509C4F98" w:rsidRPr="00BF629A">
              <w:rPr>
                <w:rFonts w:ascii="Arial" w:eastAsia="Arial" w:hAnsi="Arial" w:cs="Arial"/>
                <w:sz w:val="20"/>
              </w:rPr>
              <w:t xml:space="preserve"> izdanih na njegovi podlagi</w:t>
            </w:r>
            <w:r w:rsidR="331061EB" w:rsidRPr="00BF629A">
              <w:rPr>
                <w:rFonts w:ascii="Arial" w:eastAsia="Arial" w:hAnsi="Arial" w:cs="Arial"/>
                <w:sz w:val="20"/>
              </w:rPr>
              <w:t>,</w:t>
            </w:r>
            <w:r w:rsidR="509C4F98" w:rsidRPr="00BF629A">
              <w:rPr>
                <w:rFonts w:ascii="Arial" w:eastAsia="Arial" w:hAnsi="Arial" w:cs="Arial"/>
                <w:sz w:val="20"/>
              </w:rPr>
              <w:t xml:space="preserve"> in pravnih aktov EU, ki urejajo</w:t>
            </w:r>
            <w:r w:rsidR="0C2E316F" w:rsidRPr="00BF629A">
              <w:rPr>
                <w:rFonts w:ascii="Arial" w:eastAsia="Arial" w:hAnsi="Arial" w:cs="Arial"/>
                <w:sz w:val="20"/>
              </w:rPr>
              <w:t xml:space="preserve"> </w:t>
            </w:r>
            <w:r w:rsidR="23494168" w:rsidRPr="00BF629A">
              <w:rPr>
                <w:rFonts w:ascii="Arial" w:eastAsia="Arial" w:hAnsi="Arial" w:cs="Arial"/>
                <w:sz w:val="20"/>
              </w:rPr>
              <w:t>varno</w:t>
            </w:r>
            <w:r w:rsidR="0F8B1E5C" w:rsidRPr="00BF629A">
              <w:rPr>
                <w:rFonts w:ascii="Arial" w:eastAsia="Arial" w:hAnsi="Arial" w:cs="Arial"/>
                <w:sz w:val="20"/>
              </w:rPr>
              <w:t>st</w:t>
            </w:r>
            <w:r w:rsidR="23494168" w:rsidRPr="00BF629A">
              <w:rPr>
                <w:rFonts w:ascii="Arial" w:eastAsia="Arial" w:hAnsi="Arial" w:cs="Arial"/>
                <w:sz w:val="20"/>
              </w:rPr>
              <w:t xml:space="preserve"> hran</w:t>
            </w:r>
            <w:r w:rsidR="01F9537C" w:rsidRPr="00BF629A">
              <w:rPr>
                <w:rFonts w:ascii="Arial" w:eastAsia="Arial" w:hAnsi="Arial" w:cs="Arial"/>
                <w:sz w:val="20"/>
              </w:rPr>
              <w:t>e</w:t>
            </w:r>
            <w:r w:rsidR="23494168" w:rsidRPr="00BF629A">
              <w:rPr>
                <w:rFonts w:ascii="Arial" w:eastAsia="Arial" w:hAnsi="Arial" w:cs="Arial"/>
                <w:sz w:val="20"/>
              </w:rPr>
              <w:t>, krm</w:t>
            </w:r>
            <w:r w:rsidR="3F9E2CC7" w:rsidRPr="00BF629A">
              <w:rPr>
                <w:rFonts w:ascii="Arial" w:eastAsia="Arial" w:hAnsi="Arial" w:cs="Arial"/>
                <w:sz w:val="20"/>
              </w:rPr>
              <w:t>e</w:t>
            </w:r>
            <w:r w:rsidR="23494168" w:rsidRPr="00BF629A">
              <w:rPr>
                <w:rFonts w:ascii="Arial" w:eastAsia="Arial" w:hAnsi="Arial" w:cs="Arial"/>
                <w:sz w:val="20"/>
              </w:rPr>
              <w:t xml:space="preserve"> ter material</w:t>
            </w:r>
            <w:r w:rsidR="2E24F5C4" w:rsidRPr="00BF629A">
              <w:rPr>
                <w:rFonts w:ascii="Arial" w:eastAsia="Arial" w:hAnsi="Arial" w:cs="Arial"/>
                <w:sz w:val="20"/>
              </w:rPr>
              <w:t>ov</w:t>
            </w:r>
            <w:r w:rsidR="23494168" w:rsidRPr="00BF629A">
              <w:rPr>
                <w:rFonts w:ascii="Arial" w:eastAsia="Arial" w:hAnsi="Arial" w:cs="Arial"/>
                <w:sz w:val="20"/>
              </w:rPr>
              <w:t xml:space="preserve"> in izdelk</w:t>
            </w:r>
            <w:r w:rsidR="66F12992" w:rsidRPr="00BF629A">
              <w:rPr>
                <w:rFonts w:ascii="Arial" w:eastAsia="Arial" w:hAnsi="Arial" w:cs="Arial"/>
                <w:sz w:val="20"/>
              </w:rPr>
              <w:t>ov</w:t>
            </w:r>
            <w:r w:rsidR="23494168" w:rsidRPr="00BF629A">
              <w:rPr>
                <w:rFonts w:ascii="Arial" w:eastAsia="Arial" w:hAnsi="Arial" w:cs="Arial"/>
                <w:sz w:val="20"/>
              </w:rPr>
              <w:t>, namenjen</w:t>
            </w:r>
            <w:r w:rsidR="59775B31" w:rsidRPr="00BF629A">
              <w:rPr>
                <w:rFonts w:ascii="Arial" w:eastAsia="Arial" w:hAnsi="Arial" w:cs="Arial"/>
                <w:sz w:val="20"/>
              </w:rPr>
              <w:t>ih</w:t>
            </w:r>
            <w:r w:rsidR="23494168" w:rsidRPr="00BF629A">
              <w:rPr>
                <w:rFonts w:ascii="Arial" w:eastAsia="Arial" w:hAnsi="Arial" w:cs="Arial"/>
                <w:sz w:val="20"/>
              </w:rPr>
              <w:t xml:space="preserve"> za stik z živili</w:t>
            </w:r>
            <w:r w:rsidR="0BA5F50F" w:rsidRPr="00BF629A">
              <w:rPr>
                <w:rFonts w:ascii="Arial" w:eastAsia="Arial" w:hAnsi="Arial" w:cs="Arial"/>
                <w:sz w:val="20"/>
              </w:rPr>
              <w:t>.</w:t>
            </w:r>
          </w:p>
          <w:p w14:paraId="37ACF6F2" w14:textId="77777777" w:rsidR="001E78DA" w:rsidRPr="00BF629A" w:rsidRDefault="002A3C03" w:rsidP="001E78DA">
            <w:pPr>
              <w:pStyle w:val="Odstavekseznama"/>
              <w:numPr>
                <w:ilvl w:val="0"/>
                <w:numId w:val="144"/>
              </w:numPr>
              <w:spacing w:line="276" w:lineRule="auto"/>
              <w:ind w:left="360"/>
              <w:rPr>
                <w:rFonts w:ascii="Arial" w:eastAsia="Arial" w:hAnsi="Arial" w:cs="Arial"/>
                <w:smallCaps/>
                <w:sz w:val="20"/>
              </w:rPr>
            </w:pPr>
            <w:r w:rsidRPr="00BF629A">
              <w:rPr>
                <w:rFonts w:ascii="Arial" w:eastAsia="Arial" w:hAnsi="Arial" w:cs="Arial"/>
                <w:sz w:val="20"/>
              </w:rPr>
              <w:t xml:space="preserve">Višino in način plačila pristojbine </w:t>
            </w:r>
            <w:r w:rsidR="768E0F80" w:rsidRPr="00BF629A">
              <w:rPr>
                <w:rFonts w:ascii="Arial" w:eastAsia="Arial" w:hAnsi="Arial" w:cs="Arial"/>
                <w:sz w:val="20"/>
              </w:rPr>
              <w:t xml:space="preserve">iz tega člena </w:t>
            </w:r>
            <w:r w:rsidRPr="00BF629A">
              <w:rPr>
                <w:rFonts w:ascii="Arial" w:eastAsia="Arial" w:hAnsi="Arial" w:cs="Arial"/>
                <w:sz w:val="20"/>
              </w:rPr>
              <w:t>z določi vlada.</w:t>
            </w:r>
          </w:p>
          <w:p w14:paraId="0A6D6A77" w14:textId="77777777" w:rsidR="001E78DA" w:rsidRPr="00BF629A" w:rsidRDefault="001E78DA" w:rsidP="001E78DA">
            <w:pPr>
              <w:pStyle w:val="Odstavekseznama"/>
              <w:spacing w:line="276" w:lineRule="auto"/>
              <w:ind w:left="360"/>
              <w:rPr>
                <w:rFonts w:ascii="Arial" w:eastAsia="Arial" w:hAnsi="Arial" w:cs="Arial"/>
                <w:smallCaps/>
                <w:sz w:val="20"/>
              </w:rPr>
            </w:pPr>
          </w:p>
          <w:p w14:paraId="5E37FE16" w14:textId="350E8E14" w:rsidR="002A3C03" w:rsidRPr="00BF629A" w:rsidRDefault="002A3C03" w:rsidP="001E78DA">
            <w:pPr>
              <w:pStyle w:val="Odstavekseznama"/>
              <w:spacing w:line="276" w:lineRule="auto"/>
              <w:ind w:left="360"/>
              <w:rPr>
                <w:rFonts w:ascii="Arial" w:eastAsia="Arial" w:hAnsi="Arial" w:cs="Arial"/>
                <w:smallCaps/>
                <w:sz w:val="20"/>
              </w:rPr>
            </w:pPr>
            <w:r w:rsidRPr="00BF629A">
              <w:rPr>
                <w:rFonts w:ascii="Arial" w:eastAsia="Arial" w:hAnsi="Arial" w:cs="Arial"/>
                <w:smallCaps/>
                <w:sz w:val="20"/>
              </w:rPr>
              <w:t xml:space="preserve"> </w:t>
            </w:r>
          </w:p>
          <w:p w14:paraId="2094BDA8" w14:textId="77777777" w:rsidR="002A3C03" w:rsidRPr="00BF629A" w:rsidRDefault="002A3C03" w:rsidP="00404C80">
            <w:pPr>
              <w:pStyle w:val="Odstavekseznama"/>
              <w:numPr>
                <w:ilvl w:val="0"/>
                <w:numId w:val="185"/>
              </w:numPr>
              <w:shd w:val="clear" w:color="auto" w:fill="FFFFFF"/>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ZBIRKE PODATKOV</w:t>
            </w:r>
          </w:p>
          <w:p w14:paraId="2191599E" w14:textId="77777777" w:rsidR="002A3C03" w:rsidRPr="00BF629A" w:rsidRDefault="002A3C03" w:rsidP="002A3C03">
            <w:pPr>
              <w:rPr>
                <w:rFonts w:cs="Arial"/>
                <w:szCs w:val="20"/>
              </w:rPr>
            </w:pPr>
          </w:p>
          <w:p w14:paraId="281155EF"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člen </w:t>
            </w:r>
          </w:p>
          <w:p w14:paraId="1C72BC23" w14:textId="77777777" w:rsidR="002A3C03" w:rsidRPr="00BF629A" w:rsidRDefault="002A3C03" w:rsidP="00F842F9">
            <w:pPr>
              <w:spacing w:after="210" w:line="276" w:lineRule="auto"/>
              <w:jc w:val="center"/>
              <w:rPr>
                <w:rFonts w:eastAsia="Arial" w:cs="Arial"/>
                <w:b/>
                <w:bCs/>
                <w:szCs w:val="20"/>
              </w:rPr>
            </w:pPr>
            <w:r w:rsidRPr="00BF629A">
              <w:rPr>
                <w:rFonts w:eastAsia="Arial" w:cs="Arial"/>
                <w:b/>
                <w:bCs/>
                <w:szCs w:val="20"/>
              </w:rPr>
              <w:t>(vzpostavitev, vzdrževanje in upravljanje registrov)</w:t>
            </w:r>
          </w:p>
          <w:p w14:paraId="32557C34" w14:textId="30157BF5" w:rsidR="002A3C03" w:rsidRPr="00BF629A" w:rsidRDefault="6AD86DCA" w:rsidP="4075C901">
            <w:pPr>
              <w:pStyle w:val="Odstavekseznama"/>
              <w:numPr>
                <w:ilvl w:val="0"/>
                <w:numId w:val="143"/>
              </w:numPr>
              <w:spacing w:line="276" w:lineRule="auto"/>
              <w:ind w:left="360"/>
              <w:rPr>
                <w:rFonts w:ascii="Arial" w:eastAsia="Arial" w:hAnsi="Arial" w:cs="Arial"/>
                <w:sz w:val="20"/>
              </w:rPr>
            </w:pPr>
            <w:r w:rsidRPr="00BF629A">
              <w:rPr>
                <w:rFonts w:ascii="Arial" w:eastAsia="Arial" w:hAnsi="Arial" w:cs="Arial"/>
                <w:sz w:val="20"/>
              </w:rPr>
              <w:t>Uprava, ministrstvo, pristojno za zdravje, ministrstvo</w:t>
            </w:r>
            <w:r w:rsidR="23265FE3" w:rsidRPr="00BF629A">
              <w:rPr>
                <w:rFonts w:ascii="Arial" w:eastAsia="Arial" w:hAnsi="Arial" w:cs="Arial"/>
                <w:sz w:val="20"/>
              </w:rPr>
              <w:t>,</w:t>
            </w:r>
            <w:r w:rsidRPr="00BF629A">
              <w:rPr>
                <w:rFonts w:ascii="Arial" w:eastAsia="Arial" w:hAnsi="Arial" w:cs="Arial"/>
                <w:sz w:val="20"/>
              </w:rPr>
              <w:t xml:space="preserve"> pristojno za kmetijstvo</w:t>
            </w:r>
            <w:r w:rsidR="576B571D" w:rsidRPr="00BF629A">
              <w:rPr>
                <w:rFonts w:ascii="Arial" w:eastAsia="Arial" w:hAnsi="Arial" w:cs="Arial"/>
                <w:sz w:val="20"/>
              </w:rPr>
              <w:t>, hrano in krmo</w:t>
            </w:r>
            <w:r w:rsidRPr="00BF629A">
              <w:rPr>
                <w:rFonts w:ascii="Arial" w:eastAsia="Arial" w:hAnsi="Arial" w:cs="Arial"/>
                <w:sz w:val="20"/>
              </w:rPr>
              <w:t xml:space="preserve">, ZIRS, FURS in </w:t>
            </w:r>
            <w:r w:rsidR="77D731BF" w:rsidRPr="00BF629A">
              <w:rPr>
                <w:rFonts w:ascii="Arial" w:eastAsia="Arial" w:hAnsi="Arial" w:cs="Arial"/>
                <w:sz w:val="20"/>
              </w:rPr>
              <w:t>IRSKGLR</w:t>
            </w:r>
            <w:r w:rsidR="781F7729" w:rsidRPr="00BF629A">
              <w:rPr>
                <w:rFonts w:ascii="Arial" w:eastAsia="Arial" w:hAnsi="Arial" w:cs="Arial"/>
                <w:sz w:val="20"/>
              </w:rPr>
              <w:t xml:space="preserve">, </w:t>
            </w:r>
            <w:r w:rsidR="40528A6E" w:rsidRPr="00BF629A">
              <w:rPr>
                <w:rFonts w:ascii="Arial" w:eastAsia="Arial" w:hAnsi="Arial" w:cs="Arial"/>
                <w:sz w:val="20"/>
              </w:rPr>
              <w:t xml:space="preserve">vsak </w:t>
            </w:r>
            <w:r w:rsidR="781F7729" w:rsidRPr="00BF629A">
              <w:rPr>
                <w:rFonts w:ascii="Arial" w:eastAsia="Arial" w:hAnsi="Arial" w:cs="Arial"/>
                <w:sz w:val="20"/>
              </w:rPr>
              <w:t>v okviru svojih pristojnosti</w:t>
            </w:r>
            <w:r w:rsidR="71C177CA" w:rsidRPr="00BF629A">
              <w:rPr>
                <w:rFonts w:ascii="Arial" w:eastAsia="Arial" w:hAnsi="Arial" w:cs="Arial"/>
                <w:sz w:val="20"/>
              </w:rPr>
              <w:t>,</w:t>
            </w:r>
            <w:r w:rsidR="781F7729" w:rsidRPr="00BF629A">
              <w:rPr>
                <w:rFonts w:ascii="Arial" w:eastAsia="Arial" w:hAnsi="Arial" w:cs="Arial"/>
                <w:sz w:val="20"/>
              </w:rPr>
              <w:t xml:space="preserve"> vzpostavijo, vzdržujejo in upravljajo registre</w:t>
            </w:r>
            <w:r w:rsidR="78F8C63B" w:rsidRPr="00BF629A">
              <w:rPr>
                <w:rFonts w:ascii="Arial" w:eastAsia="Arial" w:hAnsi="Arial" w:cs="Arial"/>
                <w:sz w:val="20"/>
              </w:rPr>
              <w:t xml:space="preserve"> iz tega zakona</w:t>
            </w:r>
            <w:r w:rsidR="781F7729" w:rsidRPr="00BF629A">
              <w:rPr>
                <w:rFonts w:ascii="Arial" w:eastAsia="Arial" w:hAnsi="Arial" w:cs="Arial"/>
                <w:sz w:val="20"/>
              </w:rPr>
              <w:t xml:space="preserve">. </w:t>
            </w:r>
          </w:p>
          <w:p w14:paraId="08EAC98D" w14:textId="5C7F3372" w:rsidR="002A3C03" w:rsidRPr="00BF629A" w:rsidRDefault="21DD3F35" w:rsidP="00404C80">
            <w:pPr>
              <w:pStyle w:val="Odstavekseznama"/>
              <w:numPr>
                <w:ilvl w:val="0"/>
                <w:numId w:val="143"/>
              </w:numPr>
              <w:spacing w:line="276" w:lineRule="auto"/>
              <w:ind w:left="360"/>
              <w:rPr>
                <w:rFonts w:ascii="Arial" w:eastAsia="Arial" w:hAnsi="Arial" w:cs="Arial"/>
                <w:sz w:val="20"/>
              </w:rPr>
            </w:pPr>
            <w:r w:rsidRPr="00BF629A">
              <w:rPr>
                <w:rFonts w:ascii="Arial" w:eastAsia="Arial" w:hAnsi="Arial" w:cs="Arial"/>
                <w:sz w:val="20"/>
              </w:rPr>
              <w:lastRenderedPageBreak/>
              <w:t>Organ</w:t>
            </w:r>
            <w:r w:rsidR="59CFA63B" w:rsidRPr="00BF629A">
              <w:rPr>
                <w:rFonts w:ascii="Arial" w:eastAsia="Arial" w:hAnsi="Arial" w:cs="Arial"/>
                <w:sz w:val="20"/>
              </w:rPr>
              <w:t>i</w:t>
            </w:r>
            <w:r w:rsidR="4E7658A8" w:rsidRPr="00BF629A">
              <w:rPr>
                <w:rFonts w:ascii="Arial" w:eastAsia="Arial" w:hAnsi="Arial" w:cs="Arial"/>
                <w:sz w:val="20"/>
              </w:rPr>
              <w:t xml:space="preserve"> iz prejšnjega odstavka lahko po uradni dolžnosti zaradi neizpolnjevanja pogojev za vpis </w:t>
            </w:r>
            <w:r w:rsidRPr="00BF629A">
              <w:rPr>
                <w:rFonts w:ascii="Arial" w:eastAsia="Arial" w:hAnsi="Arial" w:cs="Arial"/>
                <w:sz w:val="20"/>
              </w:rPr>
              <w:t>izbriše</w:t>
            </w:r>
            <w:r w:rsidR="3BB17C9F" w:rsidRPr="00BF629A">
              <w:rPr>
                <w:rFonts w:ascii="Arial" w:eastAsia="Arial" w:hAnsi="Arial" w:cs="Arial"/>
                <w:sz w:val="20"/>
              </w:rPr>
              <w:t>jo</w:t>
            </w:r>
            <w:r w:rsidR="4E7658A8" w:rsidRPr="00BF629A">
              <w:rPr>
                <w:rFonts w:ascii="Arial" w:eastAsia="Arial" w:hAnsi="Arial" w:cs="Arial"/>
                <w:sz w:val="20"/>
              </w:rPr>
              <w:t xml:space="preserve"> obrat iz registra, če to izhaja iz drugih uradnih evidenc. </w:t>
            </w:r>
          </w:p>
          <w:p w14:paraId="13D320B0" w14:textId="61C42068" w:rsidR="002A3C03" w:rsidRPr="00BF629A" w:rsidRDefault="69C77A91" w:rsidP="00404C80">
            <w:pPr>
              <w:pStyle w:val="Odstavekseznama"/>
              <w:numPr>
                <w:ilvl w:val="0"/>
                <w:numId w:val="143"/>
              </w:numPr>
              <w:spacing w:line="276" w:lineRule="auto"/>
              <w:ind w:left="360"/>
              <w:rPr>
                <w:rFonts w:ascii="Arial" w:eastAsia="Arial" w:hAnsi="Arial" w:cs="Arial"/>
                <w:sz w:val="20"/>
              </w:rPr>
            </w:pPr>
            <w:r w:rsidRPr="00BF629A">
              <w:rPr>
                <w:rFonts w:ascii="Arial" w:eastAsia="Arial" w:hAnsi="Arial" w:cs="Arial"/>
                <w:sz w:val="20"/>
              </w:rPr>
              <w:t xml:space="preserve">Uprava samodejno uskladi podatke o imenu, priimku in naslovu ali nazivu in sedežu izvajalca dejavnosti, če </w:t>
            </w:r>
            <w:r w:rsidR="4C1A2AA6" w:rsidRPr="00BF629A">
              <w:rPr>
                <w:rFonts w:ascii="Arial" w:eastAsia="Arial" w:hAnsi="Arial" w:cs="Arial"/>
                <w:sz w:val="20"/>
              </w:rPr>
              <w:t>se</w:t>
            </w:r>
            <w:r w:rsidR="32A3C059" w:rsidRPr="00BF629A">
              <w:rPr>
                <w:rFonts w:ascii="Arial" w:eastAsia="Arial" w:hAnsi="Arial" w:cs="Arial"/>
                <w:sz w:val="20"/>
              </w:rPr>
              <w:t xml:space="preserve"> </w:t>
            </w:r>
            <w:r w:rsidRPr="00BF629A">
              <w:rPr>
                <w:rFonts w:ascii="Arial" w:eastAsia="Arial" w:hAnsi="Arial" w:cs="Arial"/>
                <w:sz w:val="20"/>
              </w:rPr>
              <w:t xml:space="preserve">je </w:t>
            </w:r>
            <w:r w:rsidR="5C76C5D5" w:rsidRPr="00BF629A">
              <w:rPr>
                <w:rFonts w:ascii="Arial" w:eastAsia="Arial" w:hAnsi="Arial" w:cs="Arial"/>
                <w:sz w:val="20"/>
              </w:rPr>
              <w:t>spremenil</w:t>
            </w:r>
            <w:r w:rsidR="32A3C059" w:rsidRPr="00BF629A">
              <w:rPr>
                <w:rFonts w:ascii="Arial" w:eastAsia="Arial" w:hAnsi="Arial" w:cs="Arial"/>
                <w:sz w:val="20"/>
              </w:rPr>
              <w:t xml:space="preserve"> nosil</w:t>
            </w:r>
            <w:r w:rsidR="7F322AC9" w:rsidRPr="00BF629A">
              <w:rPr>
                <w:rFonts w:ascii="Arial" w:eastAsia="Arial" w:hAnsi="Arial" w:cs="Arial"/>
                <w:sz w:val="20"/>
              </w:rPr>
              <w:t>ec</w:t>
            </w:r>
            <w:r w:rsidRPr="00BF629A">
              <w:rPr>
                <w:rFonts w:ascii="Arial" w:eastAsia="Arial" w:hAnsi="Arial" w:cs="Arial"/>
                <w:sz w:val="20"/>
              </w:rPr>
              <w:t xml:space="preserve"> kmetijskega gospodarstva v registru kmetijskih gospodarstev</w:t>
            </w:r>
            <w:r w:rsidR="753A675D" w:rsidRPr="00BF629A">
              <w:rPr>
                <w:rFonts w:ascii="Arial" w:eastAsia="Arial" w:hAnsi="Arial" w:cs="Arial"/>
                <w:sz w:val="20"/>
              </w:rPr>
              <w:t>, ki se vodi v skladu z</w:t>
            </w:r>
            <w:r w:rsidRPr="00BF629A">
              <w:rPr>
                <w:rFonts w:ascii="Arial" w:eastAsia="Arial" w:hAnsi="Arial" w:cs="Arial"/>
                <w:sz w:val="20"/>
              </w:rPr>
              <w:t xml:space="preserve"> zakon</w:t>
            </w:r>
            <w:r w:rsidR="6F9798CB" w:rsidRPr="00BF629A">
              <w:rPr>
                <w:rFonts w:ascii="Arial" w:eastAsia="Arial" w:hAnsi="Arial" w:cs="Arial"/>
                <w:sz w:val="20"/>
              </w:rPr>
              <w:t>om</w:t>
            </w:r>
            <w:r w:rsidRPr="00BF629A">
              <w:rPr>
                <w:rFonts w:ascii="Arial" w:eastAsia="Arial" w:hAnsi="Arial" w:cs="Arial"/>
                <w:sz w:val="20"/>
              </w:rPr>
              <w:t xml:space="preserve">, ki ureja kmetijstvo. </w:t>
            </w:r>
          </w:p>
          <w:p w14:paraId="4D2343AB" w14:textId="1BF4B3E9" w:rsidR="002A3C03" w:rsidRPr="00BF629A" w:rsidRDefault="48BE294F" w:rsidP="4075C901">
            <w:pPr>
              <w:pStyle w:val="Odstavekseznama"/>
              <w:numPr>
                <w:ilvl w:val="0"/>
                <w:numId w:val="143"/>
              </w:numPr>
              <w:spacing w:line="276" w:lineRule="auto"/>
              <w:ind w:left="360"/>
              <w:rPr>
                <w:rFonts w:ascii="Arial" w:eastAsia="Arial" w:hAnsi="Arial" w:cs="Arial"/>
                <w:sz w:val="20"/>
              </w:rPr>
            </w:pPr>
            <w:r w:rsidRPr="00BF629A">
              <w:rPr>
                <w:rFonts w:ascii="Arial" w:eastAsia="Arial" w:hAnsi="Arial" w:cs="Arial"/>
                <w:sz w:val="20"/>
              </w:rPr>
              <w:t>Č</w:t>
            </w:r>
            <w:r w:rsidR="69C77A91" w:rsidRPr="00BF629A">
              <w:rPr>
                <w:rFonts w:ascii="Arial" w:eastAsia="Arial" w:hAnsi="Arial" w:cs="Arial"/>
                <w:sz w:val="20"/>
              </w:rPr>
              <w:t xml:space="preserve">e </w:t>
            </w:r>
            <w:r w:rsidR="7A613E07" w:rsidRPr="00BF629A">
              <w:rPr>
                <w:rFonts w:ascii="Arial" w:eastAsia="Arial" w:hAnsi="Arial" w:cs="Arial"/>
                <w:sz w:val="20"/>
              </w:rPr>
              <w:t>U</w:t>
            </w:r>
            <w:r w:rsidR="24FEF1BB" w:rsidRPr="00BF629A">
              <w:rPr>
                <w:rFonts w:ascii="Arial" w:eastAsia="Arial" w:hAnsi="Arial" w:cs="Arial"/>
                <w:sz w:val="20"/>
              </w:rPr>
              <w:t>prava</w:t>
            </w:r>
            <w:r w:rsidR="29C64149" w:rsidRPr="00BF629A">
              <w:rPr>
                <w:rFonts w:ascii="Arial" w:eastAsia="Arial" w:hAnsi="Arial" w:cs="Arial"/>
                <w:sz w:val="20"/>
              </w:rPr>
              <w:t xml:space="preserve"> </w:t>
            </w:r>
            <w:r w:rsidR="69C77A91" w:rsidRPr="00BF629A">
              <w:rPr>
                <w:rFonts w:ascii="Arial" w:eastAsia="Arial" w:hAnsi="Arial" w:cs="Arial"/>
                <w:sz w:val="20"/>
              </w:rPr>
              <w:t>ugotovi, da se posamezna dejavnost v obratu ne izvaja, izvajalca dejavnosti</w:t>
            </w:r>
            <w:r w:rsidR="2A3A7F1B" w:rsidRPr="00BF629A">
              <w:rPr>
                <w:rFonts w:ascii="Arial" w:eastAsia="Arial" w:hAnsi="Arial" w:cs="Arial"/>
                <w:sz w:val="20"/>
              </w:rPr>
              <w:t xml:space="preserve"> pozove</w:t>
            </w:r>
            <w:r w:rsidR="69C77A91" w:rsidRPr="00BF629A">
              <w:rPr>
                <w:rFonts w:ascii="Arial" w:eastAsia="Arial" w:hAnsi="Arial" w:cs="Arial"/>
                <w:sz w:val="20"/>
              </w:rPr>
              <w:t xml:space="preserve">, da se v 15 dneh od poziva opredeli glede izvajanja te dejavnosti. Če se izvajalec dejavnosti v roku iz prejšnjega stavka ne odzove, Uprava obratu ali posamezni dejavnosti v registru obratov iz </w:t>
            </w:r>
            <w:r w:rsidR="2477FD29" w:rsidRPr="00BF629A">
              <w:rPr>
                <w:rFonts w:ascii="Arial" w:eastAsia="Arial" w:hAnsi="Arial" w:cs="Arial"/>
                <w:sz w:val="20"/>
              </w:rPr>
              <w:t>94</w:t>
            </w:r>
            <w:r w:rsidR="69C77A91" w:rsidRPr="00BF629A">
              <w:rPr>
                <w:rFonts w:ascii="Arial" w:eastAsia="Arial" w:hAnsi="Arial" w:cs="Arial"/>
                <w:sz w:val="20"/>
              </w:rPr>
              <w:t xml:space="preserve">. člena tega zakona pripiše informacijo o prenehanju dejavnosti. </w:t>
            </w:r>
          </w:p>
          <w:p w14:paraId="7673E5AE" w14:textId="06C345C8" w:rsidR="002A3C03" w:rsidRPr="00BF629A" w:rsidRDefault="2F32D2B7" w:rsidP="194AD39D">
            <w:pPr>
              <w:spacing w:line="276" w:lineRule="auto"/>
              <w:ind w:left="318" w:hanging="318"/>
              <w:jc w:val="both"/>
              <w:rPr>
                <w:rFonts w:eastAsia="Arial" w:cs="Arial"/>
                <w:szCs w:val="20"/>
              </w:rPr>
            </w:pPr>
            <w:r w:rsidRPr="00BF629A">
              <w:rPr>
                <w:rFonts w:eastAsia="Arial" w:cs="Arial"/>
                <w:szCs w:val="20"/>
              </w:rPr>
              <w:t xml:space="preserve">(5) </w:t>
            </w:r>
            <w:r w:rsidR="7EFFAFAB" w:rsidRPr="00BF629A">
              <w:rPr>
                <w:rFonts w:eastAsia="Arial" w:cs="Arial"/>
                <w:szCs w:val="20"/>
              </w:rPr>
              <w:t xml:space="preserve">Za dostop do registrov </w:t>
            </w:r>
            <w:r w:rsidR="75428D6A" w:rsidRPr="00BF629A">
              <w:rPr>
                <w:rFonts w:eastAsia="Arial" w:cs="Arial"/>
                <w:szCs w:val="20"/>
              </w:rPr>
              <w:t>U</w:t>
            </w:r>
            <w:r w:rsidR="4FF9DC53" w:rsidRPr="00BF629A">
              <w:rPr>
                <w:rFonts w:eastAsia="Arial" w:cs="Arial"/>
                <w:szCs w:val="20"/>
              </w:rPr>
              <w:t>prave</w:t>
            </w:r>
            <w:r w:rsidR="3FD447B3" w:rsidRPr="00BF629A">
              <w:rPr>
                <w:rFonts w:eastAsia="Arial" w:cs="Arial"/>
                <w:szCs w:val="20"/>
              </w:rPr>
              <w:t xml:space="preserve">, </w:t>
            </w:r>
            <w:r w:rsidR="7EFFAFAB" w:rsidRPr="00BF629A">
              <w:rPr>
                <w:rFonts w:eastAsia="Arial" w:cs="Arial"/>
                <w:szCs w:val="20"/>
              </w:rPr>
              <w:t xml:space="preserve">ZIRS </w:t>
            </w:r>
            <w:r w:rsidR="0A2F88B2" w:rsidRPr="00BF629A">
              <w:rPr>
                <w:rFonts w:eastAsia="Arial" w:cs="Arial"/>
                <w:szCs w:val="20"/>
              </w:rPr>
              <w:t xml:space="preserve">in IRSKGLR </w:t>
            </w:r>
            <w:r w:rsidR="7EFFAFAB" w:rsidRPr="00BF629A">
              <w:rPr>
                <w:rFonts w:eastAsia="Arial" w:cs="Arial"/>
                <w:szCs w:val="20"/>
              </w:rPr>
              <w:t>je zahtevana srednja raven zanesljivosti sredstva elektronske identifikacije v skladu z zakonom, ki ureja elektronsk</w:t>
            </w:r>
            <w:r w:rsidR="716D6214" w:rsidRPr="00BF629A">
              <w:rPr>
                <w:rFonts w:eastAsia="Arial" w:cs="Arial"/>
                <w:szCs w:val="20"/>
              </w:rPr>
              <w:t>o</w:t>
            </w:r>
            <w:r w:rsidR="7EFFAFAB" w:rsidRPr="00BF629A">
              <w:rPr>
                <w:rFonts w:eastAsia="Arial" w:cs="Arial"/>
                <w:szCs w:val="20"/>
              </w:rPr>
              <w:t xml:space="preserve"> identifikacij</w:t>
            </w:r>
            <w:r w:rsidR="2390C390" w:rsidRPr="00BF629A">
              <w:rPr>
                <w:rFonts w:eastAsia="Arial" w:cs="Arial"/>
                <w:szCs w:val="20"/>
              </w:rPr>
              <w:t>o</w:t>
            </w:r>
            <w:r w:rsidR="410684EC" w:rsidRPr="00BF629A">
              <w:rPr>
                <w:rFonts w:eastAsia="Arial" w:cs="Arial"/>
                <w:szCs w:val="20"/>
              </w:rPr>
              <w:t>.</w:t>
            </w:r>
          </w:p>
          <w:p w14:paraId="041D98D7" w14:textId="77777777" w:rsidR="00F842F9" w:rsidRPr="00BF629A" w:rsidRDefault="00F842F9" w:rsidP="002A3C03">
            <w:pPr>
              <w:spacing w:line="276" w:lineRule="auto"/>
              <w:jc w:val="both"/>
              <w:rPr>
                <w:rFonts w:eastAsia="Arial" w:cs="Arial"/>
                <w:szCs w:val="20"/>
              </w:rPr>
            </w:pPr>
          </w:p>
          <w:p w14:paraId="1036B0A7"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8332A0E" w14:textId="15278EAB" w:rsidR="002A3C03" w:rsidRPr="00BF629A" w:rsidRDefault="7CF57FF6" w:rsidP="00EA27DD">
            <w:pPr>
              <w:spacing w:after="210" w:line="276" w:lineRule="auto"/>
              <w:jc w:val="center"/>
              <w:rPr>
                <w:rFonts w:eastAsia="Arial" w:cs="Arial"/>
                <w:b/>
                <w:bCs/>
              </w:rPr>
            </w:pPr>
            <w:r w:rsidRPr="00BF629A">
              <w:rPr>
                <w:rFonts w:eastAsia="Arial" w:cs="Arial"/>
                <w:b/>
                <w:bCs/>
              </w:rPr>
              <w:t>(</w:t>
            </w:r>
            <w:r w:rsidR="37360514" w:rsidRPr="00BF629A">
              <w:rPr>
                <w:rFonts w:eastAsia="Arial" w:cs="Arial"/>
                <w:b/>
                <w:bCs/>
              </w:rPr>
              <w:t>registri</w:t>
            </w:r>
            <w:r w:rsidRPr="00BF629A">
              <w:rPr>
                <w:rFonts w:eastAsia="Arial" w:cs="Arial"/>
                <w:b/>
                <w:bCs/>
              </w:rPr>
              <w:t xml:space="preserve"> obratov)</w:t>
            </w:r>
          </w:p>
          <w:p w14:paraId="505DA236" w14:textId="506F0C36" w:rsidR="002A3C03" w:rsidRPr="00BF629A" w:rsidRDefault="2F0D8728" w:rsidP="74D18CF8">
            <w:pPr>
              <w:pStyle w:val="Odstavekseznama"/>
              <w:numPr>
                <w:ilvl w:val="0"/>
                <w:numId w:val="142"/>
              </w:numPr>
              <w:shd w:val="clear" w:color="auto" w:fill="FFFFFF" w:themeFill="background1"/>
              <w:spacing w:line="276" w:lineRule="auto"/>
              <w:ind w:left="284"/>
              <w:rPr>
                <w:rFonts w:ascii="Arial" w:eastAsia="Arial" w:hAnsi="Arial" w:cs="Arial"/>
                <w:sz w:val="20"/>
              </w:rPr>
            </w:pPr>
            <w:r w:rsidRPr="00BF629A">
              <w:rPr>
                <w:rFonts w:ascii="Arial" w:eastAsia="Arial" w:hAnsi="Arial" w:cs="Arial"/>
                <w:sz w:val="20"/>
              </w:rPr>
              <w:t>V registr</w:t>
            </w:r>
            <w:r w:rsidR="634F8EEF" w:rsidRPr="00BF629A">
              <w:rPr>
                <w:rFonts w:ascii="Arial" w:eastAsia="Arial" w:hAnsi="Arial" w:cs="Arial"/>
                <w:sz w:val="20"/>
              </w:rPr>
              <w:t>u</w:t>
            </w:r>
            <w:r w:rsidRPr="00BF629A">
              <w:rPr>
                <w:rFonts w:ascii="Arial" w:eastAsia="Arial" w:hAnsi="Arial" w:cs="Arial"/>
                <w:sz w:val="20"/>
              </w:rPr>
              <w:t xml:space="preserve"> obratov</w:t>
            </w:r>
            <w:r w:rsidR="3914AB2F" w:rsidRPr="00BF629A">
              <w:rPr>
                <w:rFonts w:ascii="Arial" w:eastAsia="Arial" w:hAnsi="Arial" w:cs="Arial"/>
                <w:sz w:val="20"/>
              </w:rPr>
              <w:t xml:space="preserve"> nosilcev živilske dejavnosti, obratov nosilcev dejavnosti poslovanja s krmo in obratov nosilcev dejavnosti na področju živalskih stranskih proizvodov</w:t>
            </w:r>
            <w:r w:rsidRPr="00BF629A">
              <w:rPr>
                <w:rFonts w:ascii="Arial" w:eastAsia="Arial" w:hAnsi="Arial" w:cs="Arial"/>
                <w:sz w:val="20"/>
              </w:rPr>
              <w:t xml:space="preserve">, ki </w:t>
            </w:r>
            <w:r w:rsidR="18E651BF" w:rsidRPr="00BF629A">
              <w:rPr>
                <w:rFonts w:ascii="Arial" w:eastAsia="Arial" w:hAnsi="Arial" w:cs="Arial"/>
                <w:sz w:val="20"/>
              </w:rPr>
              <w:t>ga</w:t>
            </w:r>
            <w:r w:rsidRPr="00BF629A">
              <w:rPr>
                <w:rFonts w:ascii="Arial" w:eastAsia="Arial" w:hAnsi="Arial" w:cs="Arial"/>
                <w:sz w:val="20"/>
              </w:rPr>
              <w:t xml:space="preserve"> </w:t>
            </w:r>
            <w:r w:rsidR="6F98AE00" w:rsidRPr="00BF629A">
              <w:rPr>
                <w:rFonts w:ascii="Arial" w:eastAsia="Arial" w:hAnsi="Arial" w:cs="Arial"/>
                <w:sz w:val="20"/>
              </w:rPr>
              <w:t>vodi</w:t>
            </w:r>
            <w:r w:rsidR="51B73F37" w:rsidRPr="00BF629A">
              <w:rPr>
                <w:rFonts w:ascii="Arial" w:eastAsia="Arial" w:hAnsi="Arial" w:cs="Arial"/>
                <w:sz w:val="20"/>
              </w:rPr>
              <w:t>jo</w:t>
            </w:r>
            <w:r w:rsidRPr="00BF629A">
              <w:rPr>
                <w:rFonts w:ascii="Arial" w:eastAsia="Arial" w:hAnsi="Arial" w:cs="Arial"/>
                <w:sz w:val="20"/>
              </w:rPr>
              <w:t xml:space="preserve"> Uprava</w:t>
            </w:r>
            <w:r w:rsidR="67B41870" w:rsidRPr="00BF629A">
              <w:rPr>
                <w:rFonts w:ascii="Arial" w:eastAsia="Arial" w:hAnsi="Arial" w:cs="Arial"/>
                <w:sz w:val="20"/>
              </w:rPr>
              <w:t xml:space="preserve">, ministrstvo, pristojno za kmetijstvo, </w:t>
            </w:r>
            <w:r w:rsidRPr="00BF629A">
              <w:rPr>
                <w:rFonts w:ascii="Arial" w:eastAsia="Arial" w:hAnsi="Arial" w:cs="Arial"/>
                <w:sz w:val="20"/>
              </w:rPr>
              <w:t>in IRSKGLR, se vodijo naslednji podatki:</w:t>
            </w:r>
          </w:p>
          <w:p w14:paraId="2E2ADF86" w14:textId="77777777" w:rsidR="002A3C03" w:rsidRPr="00BF629A" w:rsidRDefault="002A3C03" w:rsidP="00404C80">
            <w:pPr>
              <w:pStyle w:val="Odstavekseznama"/>
              <w:numPr>
                <w:ilvl w:val="0"/>
                <w:numId w:val="91"/>
              </w:numPr>
              <w:shd w:val="clear" w:color="auto" w:fill="FFFFFF"/>
              <w:spacing w:line="276" w:lineRule="auto"/>
              <w:jc w:val="left"/>
              <w:rPr>
                <w:rFonts w:ascii="Arial" w:eastAsia="Arial" w:hAnsi="Arial" w:cs="Arial"/>
                <w:sz w:val="20"/>
              </w:rPr>
            </w:pPr>
            <w:r w:rsidRPr="00BF629A">
              <w:rPr>
                <w:rFonts w:ascii="Arial" w:eastAsia="Arial" w:hAnsi="Arial" w:cs="Arial"/>
                <w:sz w:val="20"/>
              </w:rPr>
              <w:t>številka odobritve;</w:t>
            </w:r>
          </w:p>
          <w:p w14:paraId="6A920314" w14:textId="77777777" w:rsidR="002A3C03" w:rsidRPr="00BF629A" w:rsidRDefault="002A3C03" w:rsidP="00404C80">
            <w:pPr>
              <w:pStyle w:val="Odstavekseznama"/>
              <w:numPr>
                <w:ilvl w:val="0"/>
                <w:numId w:val="91"/>
              </w:numPr>
              <w:shd w:val="clear" w:color="auto" w:fill="FFFFFF"/>
              <w:spacing w:line="276" w:lineRule="auto"/>
              <w:jc w:val="left"/>
              <w:rPr>
                <w:rFonts w:ascii="Arial" w:eastAsia="Arial" w:hAnsi="Arial" w:cs="Arial"/>
                <w:sz w:val="20"/>
              </w:rPr>
            </w:pPr>
            <w:r w:rsidRPr="00BF629A">
              <w:rPr>
                <w:rFonts w:ascii="Arial" w:eastAsia="Arial" w:hAnsi="Arial" w:cs="Arial"/>
                <w:sz w:val="20"/>
              </w:rPr>
              <w:t>edinstvena številka obrata ali identifikacijska številka, če je na voljo;</w:t>
            </w:r>
          </w:p>
          <w:p w14:paraId="62508EF4" w14:textId="5C9CFC4B" w:rsidR="002A3C03" w:rsidRPr="00BF629A" w:rsidRDefault="4E7658A8" w:rsidP="00404C80">
            <w:pPr>
              <w:pStyle w:val="Odstavekseznama"/>
              <w:numPr>
                <w:ilvl w:val="0"/>
                <w:numId w:val="91"/>
              </w:numPr>
              <w:shd w:val="clear" w:color="auto" w:fill="FFFFFF" w:themeFill="background1"/>
              <w:spacing w:line="276" w:lineRule="auto"/>
              <w:jc w:val="left"/>
              <w:rPr>
                <w:rFonts w:ascii="Arial" w:eastAsia="Arial" w:hAnsi="Arial" w:cs="Arial"/>
                <w:sz w:val="20"/>
              </w:rPr>
            </w:pPr>
            <w:r w:rsidRPr="00BF629A">
              <w:rPr>
                <w:rFonts w:ascii="Arial" w:eastAsia="Arial" w:hAnsi="Arial" w:cs="Arial"/>
                <w:sz w:val="20"/>
              </w:rPr>
              <w:t xml:space="preserve">podatki o obratu, vključno s telefonsko številko in elektronskim naslovom za namen komuniciranja v primeru umika </w:t>
            </w:r>
            <w:r w:rsidR="5225718A" w:rsidRPr="00BF629A">
              <w:rPr>
                <w:rFonts w:ascii="Arial" w:eastAsia="Arial" w:hAnsi="Arial" w:cs="Arial"/>
                <w:sz w:val="20"/>
              </w:rPr>
              <w:t>ali</w:t>
            </w:r>
            <w:r w:rsidRPr="00BF629A">
              <w:rPr>
                <w:rFonts w:ascii="Arial" w:eastAsia="Arial" w:hAnsi="Arial" w:cs="Arial"/>
                <w:sz w:val="20"/>
              </w:rPr>
              <w:t xml:space="preserve"> odpoklica;</w:t>
            </w:r>
          </w:p>
          <w:p w14:paraId="368B4F57" w14:textId="003C77AD" w:rsidR="002A3C03" w:rsidRPr="00BF629A" w:rsidRDefault="4E7658A8" w:rsidP="00404C80">
            <w:pPr>
              <w:pStyle w:val="Odstavekseznama"/>
              <w:numPr>
                <w:ilvl w:val="0"/>
                <w:numId w:val="91"/>
              </w:numPr>
              <w:shd w:val="clear" w:color="auto" w:fill="FFFFFF" w:themeFill="background1"/>
              <w:spacing w:line="276" w:lineRule="auto"/>
              <w:jc w:val="left"/>
              <w:rPr>
                <w:rFonts w:ascii="Arial" w:eastAsia="Arial" w:hAnsi="Arial" w:cs="Arial"/>
                <w:sz w:val="20"/>
              </w:rPr>
            </w:pPr>
            <w:r w:rsidRPr="00BF629A">
              <w:rPr>
                <w:rFonts w:ascii="Arial" w:eastAsia="Arial" w:hAnsi="Arial" w:cs="Arial"/>
                <w:sz w:val="20"/>
              </w:rPr>
              <w:t xml:space="preserve">podatki o nosilcu živilske dejavnosti </w:t>
            </w:r>
            <w:r w:rsidR="6F6100AF" w:rsidRPr="00BF629A">
              <w:rPr>
                <w:rFonts w:ascii="Arial" w:eastAsia="Arial" w:hAnsi="Arial" w:cs="Arial"/>
                <w:sz w:val="20"/>
              </w:rPr>
              <w:t>ali</w:t>
            </w:r>
            <w:r w:rsidRPr="00BF629A">
              <w:rPr>
                <w:rFonts w:ascii="Arial" w:eastAsia="Arial" w:hAnsi="Arial" w:cs="Arial"/>
                <w:sz w:val="20"/>
              </w:rPr>
              <w:t xml:space="preserve"> dejavnosti poslovanja s krmo</w:t>
            </w:r>
            <w:r w:rsidR="430A2A86" w:rsidRPr="00BF629A">
              <w:rPr>
                <w:rFonts w:ascii="Arial" w:eastAsia="Arial" w:hAnsi="Arial" w:cs="Arial"/>
                <w:sz w:val="20"/>
              </w:rPr>
              <w:t>;</w:t>
            </w:r>
          </w:p>
          <w:p w14:paraId="5DAB25A7" w14:textId="02198B63" w:rsidR="002A3C03" w:rsidRPr="00BF629A" w:rsidRDefault="0026EEBF" w:rsidP="00404C80">
            <w:pPr>
              <w:pStyle w:val="Odstavekseznama"/>
              <w:numPr>
                <w:ilvl w:val="0"/>
                <w:numId w:val="91"/>
              </w:numPr>
              <w:shd w:val="clear" w:color="auto" w:fill="FFFFFF" w:themeFill="background1"/>
              <w:spacing w:line="276" w:lineRule="auto"/>
              <w:jc w:val="left"/>
              <w:rPr>
                <w:rFonts w:ascii="Arial" w:eastAsia="Arial" w:hAnsi="Arial" w:cs="Arial"/>
                <w:sz w:val="20"/>
              </w:rPr>
            </w:pPr>
            <w:r w:rsidRPr="00BF629A">
              <w:rPr>
                <w:rFonts w:ascii="Arial" w:eastAsia="Arial" w:hAnsi="Arial" w:cs="Arial"/>
                <w:sz w:val="20"/>
              </w:rPr>
              <w:t xml:space="preserve">podatki o </w:t>
            </w:r>
            <w:r w:rsidR="4E7658A8" w:rsidRPr="00BF629A">
              <w:rPr>
                <w:rFonts w:ascii="Arial" w:eastAsia="Arial" w:hAnsi="Arial" w:cs="Arial"/>
                <w:sz w:val="20"/>
              </w:rPr>
              <w:t>dejavnosti, ki jih izvaja obrat;</w:t>
            </w:r>
          </w:p>
          <w:p w14:paraId="44DB56CC" w14:textId="0EA218F2" w:rsidR="002A3C03" w:rsidRPr="00BF629A" w:rsidRDefault="00C4F96C" w:rsidP="00404C80">
            <w:pPr>
              <w:pStyle w:val="Odstavekseznama"/>
              <w:numPr>
                <w:ilvl w:val="0"/>
                <w:numId w:val="91"/>
              </w:numPr>
              <w:shd w:val="clear" w:color="auto" w:fill="FFFFFF" w:themeFill="background1"/>
              <w:spacing w:line="276" w:lineRule="auto"/>
              <w:jc w:val="left"/>
              <w:rPr>
                <w:rFonts w:ascii="Arial" w:eastAsia="Arial" w:hAnsi="Arial" w:cs="Arial"/>
                <w:sz w:val="20"/>
              </w:rPr>
            </w:pPr>
            <w:r w:rsidRPr="00BF629A">
              <w:rPr>
                <w:rFonts w:ascii="Arial" w:eastAsia="Arial" w:hAnsi="Arial" w:cs="Arial"/>
                <w:sz w:val="20"/>
              </w:rPr>
              <w:t xml:space="preserve">podatki o </w:t>
            </w:r>
            <w:r w:rsidR="4E7658A8" w:rsidRPr="00BF629A">
              <w:rPr>
                <w:rFonts w:ascii="Arial" w:eastAsia="Arial" w:hAnsi="Arial" w:cs="Arial"/>
                <w:sz w:val="20"/>
              </w:rPr>
              <w:t>dejavnosti, ki so predmet dovoljenja ali posebnega dovoljenja iz 2</w:t>
            </w:r>
            <w:r w:rsidR="683C2EAB" w:rsidRPr="00BF629A">
              <w:rPr>
                <w:rFonts w:ascii="Arial" w:eastAsia="Arial" w:hAnsi="Arial" w:cs="Arial"/>
                <w:sz w:val="20"/>
              </w:rPr>
              <w:t>5</w:t>
            </w:r>
            <w:r w:rsidR="4E7658A8" w:rsidRPr="00BF629A">
              <w:rPr>
                <w:rFonts w:ascii="Arial" w:eastAsia="Arial" w:hAnsi="Arial" w:cs="Arial"/>
                <w:sz w:val="20"/>
              </w:rPr>
              <w:t>. člena tega zakona</w:t>
            </w:r>
            <w:r w:rsidR="7DA6470D" w:rsidRPr="00BF629A">
              <w:rPr>
                <w:rFonts w:ascii="Arial" w:eastAsia="Arial" w:hAnsi="Arial" w:cs="Arial"/>
                <w:sz w:val="20"/>
              </w:rPr>
              <w:t>;</w:t>
            </w:r>
          </w:p>
          <w:p w14:paraId="773E4AFB" w14:textId="77777777" w:rsidR="002A3C03" w:rsidRPr="00BF629A" w:rsidRDefault="002A3C03" w:rsidP="00404C80">
            <w:pPr>
              <w:pStyle w:val="Odstavekseznama"/>
              <w:numPr>
                <w:ilvl w:val="0"/>
                <w:numId w:val="91"/>
              </w:numPr>
              <w:shd w:val="clear" w:color="auto" w:fill="FFFFFF"/>
              <w:spacing w:line="276" w:lineRule="auto"/>
              <w:jc w:val="left"/>
              <w:rPr>
                <w:rFonts w:ascii="Arial" w:eastAsia="Arial" w:hAnsi="Arial" w:cs="Arial"/>
                <w:sz w:val="20"/>
              </w:rPr>
            </w:pPr>
            <w:r w:rsidRPr="00BF629A">
              <w:rPr>
                <w:rFonts w:ascii="Arial" w:eastAsia="Arial" w:hAnsi="Arial" w:cs="Arial"/>
                <w:sz w:val="20"/>
              </w:rPr>
              <w:t>opis živil in postopkov pri dejavnosti obrata;</w:t>
            </w:r>
          </w:p>
          <w:p w14:paraId="1435E106" w14:textId="77777777" w:rsidR="002A3C03" w:rsidRPr="00BF629A" w:rsidRDefault="002A3C03" w:rsidP="00404C80">
            <w:pPr>
              <w:pStyle w:val="Odstavekseznama"/>
              <w:numPr>
                <w:ilvl w:val="0"/>
                <w:numId w:val="91"/>
              </w:numPr>
              <w:shd w:val="clear" w:color="auto" w:fill="FFFFFF"/>
              <w:spacing w:line="276" w:lineRule="auto"/>
              <w:jc w:val="left"/>
              <w:rPr>
                <w:rFonts w:ascii="Arial" w:eastAsia="Arial" w:hAnsi="Arial" w:cs="Arial"/>
                <w:sz w:val="20"/>
              </w:rPr>
            </w:pPr>
            <w:r w:rsidRPr="00BF629A">
              <w:rPr>
                <w:rFonts w:ascii="Arial" w:eastAsia="Arial" w:hAnsi="Arial" w:cs="Arial"/>
                <w:sz w:val="20"/>
              </w:rPr>
              <w:t>podatki o prevoznih sredstvih, premičnih obratih, stojnicah in prodajnih avtomatih živil.</w:t>
            </w:r>
          </w:p>
          <w:p w14:paraId="128ACCCC" w14:textId="67BBB45C" w:rsidR="002A3C03" w:rsidRPr="00BF629A" w:rsidRDefault="24C320DC" w:rsidP="74D18CF8">
            <w:pPr>
              <w:pStyle w:val="Odstavekseznama"/>
              <w:numPr>
                <w:ilvl w:val="0"/>
                <w:numId w:val="142"/>
              </w:numPr>
              <w:shd w:val="clear" w:color="auto" w:fill="FFFFFF" w:themeFill="background1"/>
              <w:spacing w:line="276" w:lineRule="auto"/>
              <w:ind w:left="284"/>
              <w:jc w:val="left"/>
              <w:rPr>
                <w:rFonts w:ascii="Arial" w:eastAsia="Arial" w:hAnsi="Arial" w:cs="Arial"/>
                <w:sz w:val="20"/>
              </w:rPr>
            </w:pPr>
            <w:r w:rsidRPr="00BF629A">
              <w:rPr>
                <w:rFonts w:ascii="Arial" w:eastAsia="Arial" w:hAnsi="Arial" w:cs="Arial"/>
                <w:sz w:val="20"/>
              </w:rPr>
              <w:t>V registr</w:t>
            </w:r>
            <w:r w:rsidR="55E302F9" w:rsidRPr="00BF629A">
              <w:rPr>
                <w:rFonts w:ascii="Arial" w:eastAsia="Arial" w:hAnsi="Arial" w:cs="Arial"/>
                <w:sz w:val="20"/>
              </w:rPr>
              <w:t>u</w:t>
            </w:r>
            <w:r w:rsidRPr="00BF629A">
              <w:rPr>
                <w:rFonts w:ascii="Arial" w:eastAsia="Arial" w:hAnsi="Arial" w:cs="Arial"/>
                <w:sz w:val="20"/>
              </w:rPr>
              <w:t xml:space="preserve"> obratov</w:t>
            </w:r>
            <w:r w:rsidR="79A353B0" w:rsidRPr="00BF629A">
              <w:rPr>
                <w:rFonts w:ascii="Arial" w:eastAsia="Arial" w:hAnsi="Arial" w:cs="Arial"/>
                <w:sz w:val="20"/>
              </w:rPr>
              <w:t xml:space="preserve"> </w:t>
            </w:r>
            <w:r w:rsidR="405E8B6E" w:rsidRPr="00BF629A">
              <w:rPr>
                <w:rFonts w:ascii="Arial" w:eastAsia="Arial" w:hAnsi="Arial" w:cs="Arial"/>
                <w:sz w:val="20"/>
              </w:rPr>
              <w:t>nosilcev</w:t>
            </w:r>
            <w:r w:rsidR="79A353B0" w:rsidRPr="00BF629A">
              <w:rPr>
                <w:rFonts w:ascii="Arial" w:eastAsia="Arial" w:hAnsi="Arial" w:cs="Arial"/>
                <w:sz w:val="20"/>
              </w:rPr>
              <w:t xml:space="preserve"> </w:t>
            </w:r>
            <w:r w:rsidR="0F213D5F" w:rsidRPr="00BF629A">
              <w:rPr>
                <w:rFonts w:ascii="Arial" w:eastAsia="Arial" w:hAnsi="Arial" w:cs="Arial"/>
                <w:sz w:val="20"/>
              </w:rPr>
              <w:t xml:space="preserve">živilske </w:t>
            </w:r>
            <w:r w:rsidR="79A353B0" w:rsidRPr="00BF629A">
              <w:rPr>
                <w:rFonts w:ascii="Arial" w:eastAsia="Arial" w:hAnsi="Arial" w:cs="Arial"/>
                <w:sz w:val="20"/>
              </w:rPr>
              <w:t>dejavnosti s področja živil za posebne skupine in prehranskih dopolnil in registr</w:t>
            </w:r>
            <w:r w:rsidR="205F82DD" w:rsidRPr="00BF629A">
              <w:rPr>
                <w:rFonts w:ascii="Arial" w:eastAsia="Arial" w:hAnsi="Arial" w:cs="Arial"/>
                <w:sz w:val="20"/>
              </w:rPr>
              <w:t>u</w:t>
            </w:r>
            <w:r w:rsidR="79A353B0" w:rsidRPr="00BF629A">
              <w:rPr>
                <w:rFonts w:ascii="Arial" w:eastAsia="Arial" w:hAnsi="Arial" w:cs="Arial"/>
                <w:sz w:val="20"/>
              </w:rPr>
              <w:t xml:space="preserve"> </w:t>
            </w:r>
            <w:r w:rsidR="3B46A97B" w:rsidRPr="00BF629A">
              <w:rPr>
                <w:rFonts w:ascii="Arial" w:eastAsia="Arial" w:hAnsi="Arial" w:cs="Arial"/>
                <w:sz w:val="20"/>
              </w:rPr>
              <w:t xml:space="preserve">nosilcev </w:t>
            </w:r>
            <w:r w:rsidR="79A353B0" w:rsidRPr="00BF629A">
              <w:rPr>
                <w:rFonts w:ascii="Arial" w:eastAsia="Arial" w:hAnsi="Arial" w:cs="Arial"/>
                <w:sz w:val="20"/>
              </w:rPr>
              <w:t>dejavnosti, ki proizvajajo, predelujejo in prvi dajejo na trg materiale in izdelke, namenjene za stik z živili, ki ju vodi ZIRS</w:t>
            </w:r>
            <w:r w:rsidRPr="00BF629A">
              <w:rPr>
                <w:rFonts w:ascii="Arial" w:eastAsia="Arial" w:hAnsi="Arial" w:cs="Arial"/>
                <w:sz w:val="20"/>
              </w:rPr>
              <w:t>, se vodijo naslednji podatki:</w:t>
            </w:r>
          </w:p>
          <w:p w14:paraId="47B59479" w14:textId="445B7277" w:rsidR="002A3C03" w:rsidRPr="00BF629A" w:rsidRDefault="4E7658A8" w:rsidP="00404C80">
            <w:pPr>
              <w:pStyle w:val="Odstavekseznama"/>
              <w:numPr>
                <w:ilvl w:val="0"/>
                <w:numId w:val="90"/>
              </w:numPr>
              <w:shd w:val="clear" w:color="auto" w:fill="FFFFFF" w:themeFill="background1"/>
              <w:spacing w:line="276" w:lineRule="auto"/>
              <w:jc w:val="left"/>
              <w:rPr>
                <w:rFonts w:ascii="Arial" w:eastAsia="Arial" w:hAnsi="Arial" w:cs="Arial"/>
                <w:sz w:val="20"/>
              </w:rPr>
            </w:pPr>
            <w:r w:rsidRPr="00BF629A">
              <w:rPr>
                <w:rFonts w:ascii="Arial" w:eastAsia="Arial" w:hAnsi="Arial" w:cs="Arial"/>
                <w:sz w:val="20"/>
              </w:rPr>
              <w:t>edinstvena številka obrata</w:t>
            </w:r>
            <w:r w:rsidR="4474E523" w:rsidRPr="00BF629A">
              <w:rPr>
                <w:rFonts w:ascii="Arial" w:eastAsia="Arial" w:hAnsi="Arial" w:cs="Arial"/>
                <w:sz w:val="20"/>
              </w:rPr>
              <w:t>;</w:t>
            </w:r>
          </w:p>
          <w:p w14:paraId="046942FF" w14:textId="22042CE1" w:rsidR="002A3C03" w:rsidRPr="00BF629A" w:rsidRDefault="67A18A27" w:rsidP="00404C80">
            <w:pPr>
              <w:pStyle w:val="Odstavekseznama"/>
              <w:numPr>
                <w:ilvl w:val="0"/>
                <w:numId w:val="90"/>
              </w:numPr>
              <w:shd w:val="clear" w:color="auto" w:fill="FFFFFF" w:themeFill="background1"/>
              <w:spacing w:line="276" w:lineRule="auto"/>
              <w:jc w:val="left"/>
              <w:rPr>
                <w:rFonts w:ascii="Arial" w:eastAsia="Arial" w:hAnsi="Arial" w:cs="Arial"/>
                <w:sz w:val="20"/>
              </w:rPr>
            </w:pPr>
            <w:r w:rsidRPr="00BF629A">
              <w:rPr>
                <w:rFonts w:ascii="Arial" w:eastAsia="Arial" w:hAnsi="Arial" w:cs="Arial"/>
                <w:sz w:val="20"/>
              </w:rPr>
              <w:t>podatki o nosilcu živilske dejavnosti ali nosilcu dejavnosti s področja materialov in izdelkov</w:t>
            </w:r>
            <w:r w:rsidR="438C500B" w:rsidRPr="00BF629A">
              <w:rPr>
                <w:rFonts w:ascii="Arial" w:eastAsia="Arial" w:hAnsi="Arial" w:cs="Arial"/>
                <w:sz w:val="20"/>
              </w:rPr>
              <w:t>,</w:t>
            </w:r>
            <w:r w:rsidRPr="00BF629A">
              <w:rPr>
                <w:rFonts w:ascii="Arial" w:eastAsia="Arial" w:hAnsi="Arial" w:cs="Arial"/>
                <w:sz w:val="20"/>
              </w:rPr>
              <w:t xml:space="preserve"> namenjenih za stik z živili;</w:t>
            </w:r>
          </w:p>
          <w:p w14:paraId="78A8EA49" w14:textId="30ECE702" w:rsidR="002A3C03" w:rsidRPr="00BF629A" w:rsidRDefault="4E7658A8" w:rsidP="00404C80">
            <w:pPr>
              <w:pStyle w:val="Odstavekseznama"/>
              <w:numPr>
                <w:ilvl w:val="0"/>
                <w:numId w:val="90"/>
              </w:numPr>
              <w:shd w:val="clear" w:color="auto" w:fill="FFFFFF" w:themeFill="background1"/>
              <w:spacing w:line="276" w:lineRule="auto"/>
              <w:jc w:val="left"/>
              <w:rPr>
                <w:rFonts w:ascii="Arial" w:eastAsia="Arial" w:hAnsi="Arial" w:cs="Arial"/>
                <w:sz w:val="20"/>
              </w:rPr>
            </w:pPr>
            <w:r w:rsidRPr="00BF629A">
              <w:rPr>
                <w:rFonts w:ascii="Arial" w:eastAsia="Arial" w:hAnsi="Arial" w:cs="Arial"/>
                <w:sz w:val="20"/>
              </w:rPr>
              <w:t>ime in priimek, telefonska številka in elektronski naslov kontaktne osebe obrata</w:t>
            </w:r>
            <w:r w:rsidR="036D5880" w:rsidRPr="00BF629A">
              <w:rPr>
                <w:rFonts w:ascii="Arial" w:eastAsia="Arial" w:hAnsi="Arial" w:cs="Arial"/>
                <w:sz w:val="20"/>
              </w:rPr>
              <w:t>;</w:t>
            </w:r>
          </w:p>
          <w:p w14:paraId="12829BF8" w14:textId="77777777" w:rsidR="002A3C03" w:rsidRPr="00BF629A" w:rsidRDefault="002A3C03" w:rsidP="00404C80">
            <w:pPr>
              <w:pStyle w:val="Odstavekseznama"/>
              <w:numPr>
                <w:ilvl w:val="0"/>
                <w:numId w:val="90"/>
              </w:numPr>
              <w:shd w:val="clear" w:color="auto" w:fill="FFFFFF"/>
              <w:spacing w:line="276" w:lineRule="auto"/>
              <w:jc w:val="left"/>
              <w:rPr>
                <w:rFonts w:ascii="Arial" w:eastAsia="Arial" w:hAnsi="Arial" w:cs="Arial"/>
                <w:sz w:val="20"/>
              </w:rPr>
            </w:pPr>
            <w:r w:rsidRPr="00BF629A">
              <w:rPr>
                <w:rFonts w:ascii="Arial" w:eastAsia="Arial" w:hAnsi="Arial" w:cs="Arial"/>
                <w:sz w:val="20"/>
              </w:rPr>
              <w:t>podatki o obratu;</w:t>
            </w:r>
          </w:p>
          <w:p w14:paraId="07EA5E8C" w14:textId="77777777" w:rsidR="002A3C03" w:rsidRPr="00BF629A" w:rsidRDefault="002A3C03" w:rsidP="00404C80">
            <w:pPr>
              <w:pStyle w:val="Odstavekseznama"/>
              <w:numPr>
                <w:ilvl w:val="0"/>
                <w:numId w:val="90"/>
              </w:numPr>
              <w:shd w:val="clear" w:color="auto" w:fill="FFFFFF"/>
              <w:spacing w:line="276" w:lineRule="auto"/>
              <w:jc w:val="left"/>
              <w:rPr>
                <w:rFonts w:ascii="Arial" w:eastAsia="Arial" w:hAnsi="Arial" w:cs="Arial"/>
                <w:sz w:val="20"/>
              </w:rPr>
            </w:pPr>
            <w:r w:rsidRPr="00BF629A">
              <w:rPr>
                <w:rFonts w:ascii="Arial" w:eastAsia="Arial" w:hAnsi="Arial" w:cs="Arial"/>
                <w:sz w:val="20"/>
              </w:rPr>
              <w:t>podatki o dejavnostih, ki jih izvaja obrat;</w:t>
            </w:r>
          </w:p>
          <w:p w14:paraId="765FFED1" w14:textId="77777777" w:rsidR="002A3C03" w:rsidRPr="00BF629A" w:rsidRDefault="002A3C03" w:rsidP="00404C80">
            <w:pPr>
              <w:pStyle w:val="Odstavekseznama"/>
              <w:numPr>
                <w:ilvl w:val="0"/>
                <w:numId w:val="90"/>
              </w:numPr>
              <w:shd w:val="clear" w:color="auto" w:fill="FFFFFF"/>
              <w:spacing w:line="276" w:lineRule="auto"/>
              <w:jc w:val="left"/>
              <w:rPr>
                <w:rFonts w:ascii="Arial" w:eastAsia="Arial" w:hAnsi="Arial" w:cs="Arial"/>
                <w:sz w:val="20"/>
              </w:rPr>
            </w:pPr>
            <w:r w:rsidRPr="00BF629A">
              <w:rPr>
                <w:rFonts w:ascii="Arial" w:eastAsia="Arial" w:hAnsi="Arial" w:cs="Arial"/>
                <w:sz w:val="20"/>
              </w:rPr>
              <w:t>podatki o vrsti živil ali materialov in izdelkov, namenjenih za stik z živili;</w:t>
            </w:r>
          </w:p>
          <w:p w14:paraId="36E366D0" w14:textId="77777777" w:rsidR="002A3C03" w:rsidRPr="00BF629A" w:rsidRDefault="002A3C03" w:rsidP="00404C80">
            <w:pPr>
              <w:pStyle w:val="Odstavekseznama"/>
              <w:numPr>
                <w:ilvl w:val="0"/>
                <w:numId w:val="90"/>
              </w:numPr>
              <w:shd w:val="clear" w:color="auto" w:fill="FFFFFF"/>
              <w:spacing w:line="276" w:lineRule="auto"/>
              <w:jc w:val="left"/>
              <w:rPr>
                <w:rFonts w:ascii="Arial" w:eastAsia="Arial" w:hAnsi="Arial" w:cs="Arial"/>
                <w:sz w:val="20"/>
              </w:rPr>
            </w:pPr>
            <w:r w:rsidRPr="00BF629A">
              <w:rPr>
                <w:rFonts w:ascii="Arial" w:eastAsia="Arial" w:hAnsi="Arial" w:cs="Arial"/>
                <w:sz w:val="20"/>
              </w:rPr>
              <w:t>podatki o spletni prodaji.</w:t>
            </w:r>
          </w:p>
          <w:p w14:paraId="185123ED" w14:textId="7AF9FAD9" w:rsidR="002A3C03" w:rsidRPr="00BF629A" w:rsidRDefault="1E85C50D" w:rsidP="00404C80">
            <w:pPr>
              <w:pStyle w:val="Odstavekseznama"/>
              <w:numPr>
                <w:ilvl w:val="0"/>
                <w:numId w:val="142"/>
              </w:numPr>
              <w:shd w:val="clear" w:color="auto" w:fill="FFFFFF" w:themeFill="background1"/>
              <w:spacing w:line="276" w:lineRule="auto"/>
              <w:ind w:left="284"/>
              <w:jc w:val="left"/>
              <w:rPr>
                <w:rFonts w:ascii="Arial" w:eastAsia="Arial" w:hAnsi="Arial" w:cs="Arial"/>
                <w:sz w:val="20"/>
              </w:rPr>
            </w:pPr>
            <w:r w:rsidRPr="00BF629A">
              <w:rPr>
                <w:rFonts w:ascii="Arial" w:eastAsia="Arial" w:hAnsi="Arial" w:cs="Arial"/>
                <w:sz w:val="20"/>
              </w:rPr>
              <w:t>Podrobnejš</w:t>
            </w:r>
            <w:r w:rsidR="4C82F224" w:rsidRPr="00BF629A">
              <w:rPr>
                <w:rFonts w:ascii="Arial" w:eastAsia="Arial" w:hAnsi="Arial" w:cs="Arial"/>
                <w:sz w:val="20"/>
              </w:rPr>
              <w:t>e</w:t>
            </w:r>
            <w:r w:rsidRPr="00BF629A">
              <w:rPr>
                <w:rFonts w:ascii="Arial" w:eastAsia="Arial" w:hAnsi="Arial" w:cs="Arial"/>
                <w:sz w:val="20"/>
              </w:rPr>
              <w:t xml:space="preserve"> postopke za vpis v registre iz tega člena </w:t>
            </w:r>
            <w:r w:rsidR="098236D9" w:rsidRPr="00BF629A">
              <w:rPr>
                <w:rFonts w:ascii="Arial" w:eastAsia="Arial" w:hAnsi="Arial" w:cs="Arial"/>
                <w:sz w:val="20"/>
              </w:rPr>
              <w:t>predpiše</w:t>
            </w:r>
            <w:r w:rsidR="3E0CE8FD" w:rsidRPr="00BF629A">
              <w:rPr>
                <w:rFonts w:ascii="Arial" w:eastAsia="Arial" w:hAnsi="Arial" w:cs="Arial"/>
                <w:sz w:val="20"/>
              </w:rPr>
              <w:t>ta</w:t>
            </w:r>
            <w:r w:rsidRPr="00BF629A">
              <w:rPr>
                <w:rFonts w:ascii="Arial" w:eastAsia="Arial" w:hAnsi="Arial" w:cs="Arial"/>
                <w:sz w:val="20"/>
              </w:rPr>
              <w:t xml:space="preserve"> minister</w:t>
            </w:r>
            <w:r w:rsidR="22F06970" w:rsidRPr="00BF629A">
              <w:rPr>
                <w:rFonts w:ascii="Arial" w:eastAsia="Arial" w:hAnsi="Arial" w:cs="Arial"/>
                <w:sz w:val="20"/>
              </w:rPr>
              <w:t xml:space="preserve"> </w:t>
            </w:r>
            <w:r w:rsidR="365C1DB1" w:rsidRPr="00BF629A">
              <w:rPr>
                <w:rFonts w:ascii="Arial" w:eastAsia="Arial" w:hAnsi="Arial" w:cs="Arial"/>
                <w:sz w:val="20"/>
              </w:rPr>
              <w:t>in</w:t>
            </w:r>
            <w:r w:rsidRPr="00BF629A">
              <w:rPr>
                <w:rFonts w:ascii="Arial" w:eastAsia="Arial" w:hAnsi="Arial" w:cs="Arial"/>
                <w:sz w:val="20"/>
              </w:rPr>
              <w:t xml:space="preserve"> minister, pristojen za zdravje, vsak v okviru svojih pristojnosti.</w:t>
            </w:r>
            <w:r w:rsidR="03A819BB" w:rsidRPr="00BF629A">
              <w:rPr>
                <w:rFonts w:ascii="Arial" w:hAnsi="Arial" w:cs="Arial"/>
                <w:sz w:val="20"/>
              </w:rPr>
              <w:br/>
            </w:r>
          </w:p>
          <w:p w14:paraId="6DD133E0"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CA38484" w14:textId="77777777" w:rsidR="002A3C03" w:rsidRPr="00BF629A" w:rsidRDefault="002A3C03" w:rsidP="002A3C03">
            <w:pPr>
              <w:shd w:val="clear" w:color="auto" w:fill="FFFFFF"/>
              <w:spacing w:before="60" w:after="240" w:line="276" w:lineRule="auto"/>
              <w:jc w:val="center"/>
              <w:rPr>
                <w:rFonts w:eastAsia="Arial" w:cs="Arial"/>
                <w:b/>
                <w:bCs/>
                <w:szCs w:val="20"/>
              </w:rPr>
            </w:pPr>
            <w:r w:rsidRPr="00BF629A">
              <w:rPr>
                <w:rFonts w:eastAsia="Arial" w:cs="Arial"/>
                <w:b/>
                <w:bCs/>
                <w:szCs w:val="20"/>
              </w:rPr>
              <w:t>(evidenca priznanih naravnih mineralnih vod)</w:t>
            </w:r>
          </w:p>
          <w:p w14:paraId="4EDD23F9" w14:textId="2C3D4580" w:rsidR="002A3C03" w:rsidRPr="00BF629A" w:rsidRDefault="7F2C1243" w:rsidP="6DAB6CE0">
            <w:pPr>
              <w:pStyle w:val="Odstavekseznama"/>
              <w:numPr>
                <w:ilvl w:val="0"/>
                <w:numId w:val="106"/>
              </w:numPr>
              <w:spacing w:line="276" w:lineRule="auto"/>
              <w:rPr>
                <w:rFonts w:ascii="Arial" w:eastAsia="Arial" w:hAnsi="Arial" w:cs="Arial"/>
                <w:sz w:val="20"/>
              </w:rPr>
            </w:pPr>
            <w:r w:rsidRPr="00BF629A">
              <w:rPr>
                <w:rFonts w:ascii="Arial" w:eastAsia="Arial" w:hAnsi="Arial" w:cs="Arial"/>
                <w:sz w:val="20"/>
              </w:rPr>
              <w:t>E</w:t>
            </w:r>
            <w:r w:rsidR="15F8D9BB" w:rsidRPr="00BF629A">
              <w:rPr>
                <w:rFonts w:ascii="Arial" w:eastAsia="Arial" w:hAnsi="Arial" w:cs="Arial"/>
                <w:sz w:val="20"/>
              </w:rPr>
              <w:t>videnc</w:t>
            </w:r>
            <w:r w:rsidR="4B2D5396" w:rsidRPr="00BF629A">
              <w:rPr>
                <w:rFonts w:ascii="Arial" w:eastAsia="Arial" w:hAnsi="Arial" w:cs="Arial"/>
                <w:sz w:val="20"/>
              </w:rPr>
              <w:t>o</w:t>
            </w:r>
            <w:r w:rsidR="15F8D9BB" w:rsidRPr="00BF629A">
              <w:rPr>
                <w:rFonts w:ascii="Arial" w:eastAsia="Arial" w:hAnsi="Arial" w:cs="Arial"/>
                <w:sz w:val="20"/>
              </w:rPr>
              <w:t xml:space="preserve"> priznanih naravnih mineralnih vod</w:t>
            </w:r>
            <w:r w:rsidR="763B904F" w:rsidRPr="00BF629A">
              <w:rPr>
                <w:rFonts w:ascii="Arial" w:eastAsia="Arial" w:hAnsi="Arial" w:cs="Arial"/>
                <w:sz w:val="20"/>
              </w:rPr>
              <w:t xml:space="preserve"> vodi </w:t>
            </w:r>
            <w:r w:rsidR="3A03AA65" w:rsidRPr="00BF629A">
              <w:rPr>
                <w:rFonts w:ascii="Arial" w:eastAsia="Arial" w:hAnsi="Arial" w:cs="Arial"/>
                <w:sz w:val="20"/>
              </w:rPr>
              <w:t xml:space="preserve">in upravlja </w:t>
            </w:r>
            <w:r w:rsidR="67C2C8D7" w:rsidRPr="00BF629A">
              <w:rPr>
                <w:rFonts w:ascii="Arial" w:eastAsia="Arial" w:hAnsi="Arial" w:cs="Arial"/>
                <w:sz w:val="20"/>
              </w:rPr>
              <w:t>U</w:t>
            </w:r>
            <w:r w:rsidR="763B904F" w:rsidRPr="00BF629A">
              <w:rPr>
                <w:rFonts w:ascii="Arial" w:eastAsia="Arial" w:hAnsi="Arial" w:cs="Arial"/>
                <w:sz w:val="20"/>
              </w:rPr>
              <w:t xml:space="preserve">prava, </w:t>
            </w:r>
            <w:r w:rsidR="48EDDEE9" w:rsidRPr="00BF629A">
              <w:rPr>
                <w:rFonts w:ascii="Arial" w:eastAsia="Arial" w:hAnsi="Arial" w:cs="Arial"/>
                <w:sz w:val="20"/>
              </w:rPr>
              <w:t xml:space="preserve">v njej pa </w:t>
            </w:r>
            <w:r w:rsidR="054FBAE1" w:rsidRPr="00BF629A">
              <w:rPr>
                <w:rFonts w:ascii="Arial" w:eastAsia="Arial" w:hAnsi="Arial" w:cs="Arial"/>
                <w:sz w:val="20"/>
              </w:rPr>
              <w:t>se vodijo naslednji podatki</w:t>
            </w:r>
            <w:r w:rsidR="15F8D9BB" w:rsidRPr="00BF629A">
              <w:rPr>
                <w:rFonts w:ascii="Arial" w:eastAsia="Arial" w:hAnsi="Arial" w:cs="Arial"/>
                <w:sz w:val="20"/>
              </w:rPr>
              <w:t>:</w:t>
            </w:r>
          </w:p>
          <w:p w14:paraId="05B5D671" w14:textId="77777777" w:rsidR="002A3C03" w:rsidRPr="00BF629A" w:rsidRDefault="002A3C03" w:rsidP="00404C80">
            <w:pPr>
              <w:pStyle w:val="Odstavekseznama"/>
              <w:numPr>
                <w:ilvl w:val="0"/>
                <w:numId w:val="105"/>
              </w:numPr>
              <w:spacing w:line="276" w:lineRule="auto"/>
              <w:rPr>
                <w:rFonts w:ascii="Arial" w:eastAsia="Arial" w:hAnsi="Arial" w:cs="Arial"/>
                <w:sz w:val="20"/>
              </w:rPr>
            </w:pPr>
            <w:r w:rsidRPr="00BF629A">
              <w:rPr>
                <w:rFonts w:ascii="Arial" w:eastAsia="Arial" w:hAnsi="Arial" w:cs="Arial"/>
                <w:sz w:val="20"/>
              </w:rPr>
              <w:t>ime priznane označbe naravne mineralne vode;</w:t>
            </w:r>
          </w:p>
          <w:p w14:paraId="0EE14211" w14:textId="77777777" w:rsidR="002A3C03" w:rsidRPr="00BF629A" w:rsidRDefault="002A3C03" w:rsidP="00404C80">
            <w:pPr>
              <w:pStyle w:val="Odstavekseznama"/>
              <w:numPr>
                <w:ilvl w:val="0"/>
                <w:numId w:val="105"/>
              </w:numPr>
              <w:spacing w:line="276" w:lineRule="auto"/>
              <w:rPr>
                <w:rFonts w:ascii="Arial" w:eastAsia="Arial" w:hAnsi="Arial" w:cs="Arial"/>
                <w:sz w:val="20"/>
              </w:rPr>
            </w:pPr>
            <w:r w:rsidRPr="00BF629A">
              <w:rPr>
                <w:rFonts w:ascii="Arial" w:eastAsia="Arial" w:hAnsi="Arial" w:cs="Arial"/>
                <w:sz w:val="20"/>
              </w:rPr>
              <w:t>ime izvira;</w:t>
            </w:r>
          </w:p>
          <w:p w14:paraId="5FCEAF9B" w14:textId="77777777" w:rsidR="002A3C03" w:rsidRPr="00BF629A" w:rsidRDefault="002A3C03" w:rsidP="00404C80">
            <w:pPr>
              <w:pStyle w:val="Odstavekseznama"/>
              <w:numPr>
                <w:ilvl w:val="0"/>
                <w:numId w:val="105"/>
              </w:numPr>
              <w:spacing w:line="276" w:lineRule="auto"/>
              <w:rPr>
                <w:rFonts w:ascii="Arial" w:eastAsia="Arial" w:hAnsi="Arial" w:cs="Arial"/>
                <w:sz w:val="20"/>
              </w:rPr>
            </w:pPr>
            <w:r w:rsidRPr="00BF629A">
              <w:rPr>
                <w:rFonts w:ascii="Arial" w:eastAsia="Arial" w:hAnsi="Arial" w:cs="Arial"/>
                <w:sz w:val="20"/>
              </w:rPr>
              <w:t>kraj izkoriščanja;</w:t>
            </w:r>
          </w:p>
          <w:p w14:paraId="621CB77F" w14:textId="77777777" w:rsidR="002A3C03" w:rsidRPr="00BF629A" w:rsidRDefault="002A3C03" w:rsidP="00404C80">
            <w:pPr>
              <w:pStyle w:val="Odstavekseznama"/>
              <w:numPr>
                <w:ilvl w:val="0"/>
                <w:numId w:val="105"/>
              </w:numPr>
              <w:spacing w:line="276" w:lineRule="auto"/>
              <w:rPr>
                <w:rFonts w:ascii="Arial" w:eastAsia="Arial" w:hAnsi="Arial" w:cs="Arial"/>
                <w:sz w:val="20"/>
              </w:rPr>
            </w:pPr>
            <w:r w:rsidRPr="00BF629A">
              <w:rPr>
                <w:rFonts w:ascii="Arial" w:eastAsia="Arial" w:hAnsi="Arial" w:cs="Arial"/>
                <w:sz w:val="20"/>
              </w:rPr>
              <w:t>ime imetnika priznane označbe;</w:t>
            </w:r>
          </w:p>
          <w:p w14:paraId="56DFDF5C" w14:textId="77777777" w:rsidR="002A3C03" w:rsidRPr="00BF629A" w:rsidRDefault="002A3C03" w:rsidP="00404C80">
            <w:pPr>
              <w:pStyle w:val="Odstavekseznama"/>
              <w:numPr>
                <w:ilvl w:val="0"/>
                <w:numId w:val="105"/>
              </w:numPr>
              <w:spacing w:line="276" w:lineRule="auto"/>
              <w:rPr>
                <w:rFonts w:ascii="Arial" w:eastAsia="Arial" w:hAnsi="Arial" w:cs="Arial"/>
                <w:sz w:val="20"/>
              </w:rPr>
            </w:pPr>
            <w:r w:rsidRPr="00BF629A">
              <w:rPr>
                <w:rFonts w:ascii="Arial" w:eastAsia="Arial" w:hAnsi="Arial" w:cs="Arial"/>
                <w:sz w:val="20"/>
              </w:rPr>
              <w:t>razvrščanje in označevanje glede na vsebnost ogljikovega dioksida;</w:t>
            </w:r>
          </w:p>
          <w:p w14:paraId="026E4EB0" w14:textId="0BE0DBCE" w:rsidR="002A3C03" w:rsidRPr="00BF629A" w:rsidRDefault="002A3C03" w:rsidP="4075C901">
            <w:pPr>
              <w:pStyle w:val="Odstavekseznama"/>
              <w:numPr>
                <w:ilvl w:val="0"/>
                <w:numId w:val="105"/>
              </w:numPr>
              <w:spacing w:line="276" w:lineRule="auto"/>
              <w:rPr>
                <w:rFonts w:ascii="Arial" w:eastAsia="Arial" w:hAnsi="Arial" w:cs="Arial"/>
                <w:sz w:val="20"/>
              </w:rPr>
            </w:pPr>
            <w:r w:rsidRPr="00BF629A">
              <w:rPr>
                <w:rFonts w:ascii="Arial" w:eastAsia="Arial" w:hAnsi="Arial" w:cs="Arial"/>
                <w:sz w:val="20"/>
              </w:rPr>
              <w:t>številk</w:t>
            </w:r>
            <w:r w:rsidR="2B1EFBD8" w:rsidRPr="00BF629A">
              <w:rPr>
                <w:rFonts w:ascii="Arial" w:eastAsia="Arial" w:hAnsi="Arial" w:cs="Arial"/>
                <w:sz w:val="20"/>
              </w:rPr>
              <w:t>a</w:t>
            </w:r>
            <w:r w:rsidRPr="00BF629A">
              <w:rPr>
                <w:rFonts w:ascii="Arial" w:eastAsia="Arial" w:hAnsi="Arial" w:cs="Arial"/>
                <w:sz w:val="20"/>
              </w:rPr>
              <w:t xml:space="preserve"> in datum izdaje odločbe o priznanju naravne mineralne vode.</w:t>
            </w:r>
          </w:p>
          <w:p w14:paraId="3420F0EA" w14:textId="4C5D1FD0" w:rsidR="4E7658A8" w:rsidRPr="00BF629A" w:rsidRDefault="4E7658A8" w:rsidP="7A29015A">
            <w:pPr>
              <w:pStyle w:val="Odstavekseznama"/>
              <w:numPr>
                <w:ilvl w:val="0"/>
                <w:numId w:val="106"/>
              </w:numPr>
              <w:spacing w:line="276" w:lineRule="auto"/>
              <w:rPr>
                <w:rFonts w:ascii="Arial" w:eastAsia="Arial" w:hAnsi="Arial" w:cs="Arial"/>
                <w:sz w:val="20"/>
              </w:rPr>
            </w:pPr>
            <w:r w:rsidRPr="00BF629A">
              <w:rPr>
                <w:rFonts w:ascii="Arial" w:eastAsia="Arial" w:hAnsi="Arial" w:cs="Arial"/>
                <w:sz w:val="20"/>
              </w:rPr>
              <w:t xml:space="preserve">Podatki o priznanih naravnih mineralnih vodah glede označbe, imena izvira in kraja izkoriščanja se objavijo na </w:t>
            </w:r>
            <w:r w:rsidR="21D308B3" w:rsidRPr="00BF629A">
              <w:rPr>
                <w:rFonts w:ascii="Arial" w:eastAsia="Arial" w:hAnsi="Arial" w:cs="Arial"/>
                <w:sz w:val="20"/>
              </w:rPr>
              <w:t>spletni strani</w:t>
            </w:r>
            <w:r w:rsidRPr="00BF629A">
              <w:rPr>
                <w:rFonts w:ascii="Arial" w:eastAsia="Arial" w:hAnsi="Arial" w:cs="Arial"/>
                <w:sz w:val="20"/>
              </w:rPr>
              <w:t xml:space="preserve"> Uprave.</w:t>
            </w:r>
          </w:p>
          <w:p w14:paraId="59B7EA7F" w14:textId="621ACA9A" w:rsidR="09EE6D32" w:rsidRPr="00BF629A" w:rsidRDefault="09EE6D32" w:rsidP="09EE6D32">
            <w:pPr>
              <w:pStyle w:val="Odstavekseznama"/>
              <w:spacing w:line="276" w:lineRule="auto"/>
              <w:ind w:left="360"/>
              <w:rPr>
                <w:rFonts w:ascii="Arial" w:eastAsia="Arial" w:hAnsi="Arial" w:cs="Arial"/>
                <w:sz w:val="20"/>
              </w:rPr>
            </w:pPr>
          </w:p>
          <w:p w14:paraId="77367048" w14:textId="77777777" w:rsidR="7B46866A" w:rsidRPr="00BF629A" w:rsidRDefault="6952AFF2"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EC89DCB" w14:textId="1042C155" w:rsidR="7B46866A" w:rsidRPr="00BF629A" w:rsidRDefault="7B46866A" w:rsidP="09EE6D32">
            <w:pPr>
              <w:spacing w:after="210" w:line="276" w:lineRule="auto"/>
              <w:jc w:val="center"/>
              <w:rPr>
                <w:rFonts w:eastAsia="Arial" w:cs="Arial"/>
                <w:b/>
                <w:bCs/>
                <w:szCs w:val="20"/>
              </w:rPr>
            </w:pPr>
            <w:r w:rsidRPr="00BF629A">
              <w:rPr>
                <w:rFonts w:eastAsia="Arial" w:cs="Arial"/>
                <w:b/>
                <w:bCs/>
                <w:szCs w:val="20"/>
              </w:rPr>
              <w:t xml:space="preserve">(evidenca usposobljenih oseb </w:t>
            </w:r>
            <w:r w:rsidR="7A3A6E57" w:rsidRPr="00BF629A">
              <w:rPr>
                <w:rFonts w:eastAsia="Arial" w:cs="Arial"/>
                <w:b/>
                <w:bCs/>
                <w:szCs w:val="20"/>
              </w:rPr>
              <w:t>za prvi pregled uplenjene divjadi</w:t>
            </w:r>
            <w:r w:rsidRPr="00BF629A">
              <w:rPr>
                <w:rFonts w:eastAsia="Arial" w:cs="Arial"/>
                <w:b/>
                <w:bCs/>
                <w:szCs w:val="20"/>
              </w:rPr>
              <w:t>)</w:t>
            </w:r>
          </w:p>
          <w:p w14:paraId="14F597E7" w14:textId="08FF1E1C" w:rsidR="6CB1BC6D" w:rsidRPr="00BF629A" w:rsidRDefault="6866DA47" w:rsidP="4075C901">
            <w:pPr>
              <w:pStyle w:val="Odstavekseznama"/>
              <w:numPr>
                <w:ilvl w:val="0"/>
                <w:numId w:val="34"/>
              </w:numPr>
              <w:spacing w:line="276" w:lineRule="auto"/>
              <w:rPr>
                <w:rFonts w:ascii="Arial" w:eastAsia="Arial" w:hAnsi="Arial" w:cs="Arial"/>
                <w:sz w:val="20"/>
              </w:rPr>
            </w:pPr>
            <w:r w:rsidRPr="00BF629A">
              <w:rPr>
                <w:rFonts w:ascii="Arial" w:eastAsia="Arial" w:hAnsi="Arial" w:cs="Arial"/>
                <w:sz w:val="20"/>
              </w:rPr>
              <w:t>Evidenco</w:t>
            </w:r>
            <w:r w:rsidR="6CB1BC6D" w:rsidRPr="00BF629A">
              <w:rPr>
                <w:rFonts w:ascii="Arial" w:eastAsia="Arial" w:hAnsi="Arial" w:cs="Arial"/>
                <w:sz w:val="20"/>
              </w:rPr>
              <w:t xml:space="preserve"> usposobljenih oseb </w:t>
            </w:r>
            <w:r w:rsidR="60D72841" w:rsidRPr="00BF629A">
              <w:rPr>
                <w:rFonts w:ascii="Arial" w:eastAsia="Arial" w:hAnsi="Arial" w:cs="Arial"/>
                <w:sz w:val="20"/>
              </w:rPr>
              <w:t xml:space="preserve">za prvi pregled uplenjene divjadi </w:t>
            </w:r>
            <w:r w:rsidR="6CB1BC6D" w:rsidRPr="00BF629A">
              <w:rPr>
                <w:rFonts w:ascii="Arial" w:eastAsia="Arial" w:hAnsi="Arial" w:cs="Arial"/>
                <w:sz w:val="20"/>
              </w:rPr>
              <w:t>vodi</w:t>
            </w:r>
            <w:r w:rsidR="3D627B8D" w:rsidRPr="00BF629A">
              <w:rPr>
                <w:rFonts w:ascii="Arial" w:eastAsia="Arial" w:hAnsi="Arial" w:cs="Arial"/>
                <w:sz w:val="20"/>
              </w:rPr>
              <w:t xml:space="preserve"> in upravlja Uprava. V evidenci iz tega člena se vodi</w:t>
            </w:r>
            <w:r w:rsidR="6CB1BC6D" w:rsidRPr="00BF629A">
              <w:rPr>
                <w:rFonts w:ascii="Arial" w:eastAsia="Arial" w:hAnsi="Arial" w:cs="Arial"/>
                <w:sz w:val="20"/>
              </w:rPr>
              <w:t xml:space="preserve"> seznam usposobljenih oseb </w:t>
            </w:r>
            <w:r w:rsidR="4945444B" w:rsidRPr="00BF629A">
              <w:rPr>
                <w:rFonts w:ascii="Arial" w:eastAsia="Arial" w:hAnsi="Arial" w:cs="Arial"/>
                <w:sz w:val="20"/>
              </w:rPr>
              <w:t>za prvi pregled uplenjene divjadi</w:t>
            </w:r>
            <w:r w:rsidR="61588EF9" w:rsidRPr="00BF629A">
              <w:rPr>
                <w:rFonts w:ascii="Arial" w:eastAsia="Arial" w:hAnsi="Arial" w:cs="Arial"/>
                <w:sz w:val="20"/>
              </w:rPr>
              <w:t xml:space="preserve">, pri čemer se </w:t>
            </w:r>
            <w:r w:rsidR="6CB1BC6D" w:rsidRPr="00BF629A">
              <w:rPr>
                <w:rFonts w:ascii="Arial" w:eastAsia="Arial" w:hAnsi="Arial" w:cs="Arial"/>
                <w:sz w:val="20"/>
              </w:rPr>
              <w:t>za vsako usposobljeno osebo vodijo naslednji podatki:</w:t>
            </w:r>
          </w:p>
          <w:p w14:paraId="54E461BB" w14:textId="144874DB" w:rsidR="6CB1BC6D" w:rsidRPr="00BF629A" w:rsidRDefault="6CB1BC6D" w:rsidP="00EE0248">
            <w:pPr>
              <w:pStyle w:val="Odstavekseznama"/>
              <w:numPr>
                <w:ilvl w:val="0"/>
                <w:numId w:val="33"/>
              </w:numPr>
              <w:spacing w:line="276" w:lineRule="auto"/>
              <w:ind w:left="742"/>
              <w:rPr>
                <w:rFonts w:ascii="Arial" w:eastAsia="Arial" w:hAnsi="Arial" w:cs="Arial"/>
                <w:sz w:val="20"/>
              </w:rPr>
            </w:pPr>
            <w:r w:rsidRPr="00BF629A">
              <w:rPr>
                <w:rFonts w:ascii="Arial" w:eastAsia="Arial" w:hAnsi="Arial" w:cs="Arial"/>
                <w:sz w:val="20"/>
              </w:rPr>
              <w:t>osebno ime in kontaktni podatki (naslov, telefonska številka oziroma e-naslov);</w:t>
            </w:r>
          </w:p>
          <w:p w14:paraId="6650522F" w14:textId="0EAFBC4E" w:rsidR="6CB1BC6D" w:rsidRPr="00BF629A" w:rsidRDefault="6CB1BC6D" w:rsidP="00EE0248">
            <w:pPr>
              <w:pStyle w:val="Odstavekseznama"/>
              <w:numPr>
                <w:ilvl w:val="0"/>
                <w:numId w:val="33"/>
              </w:numPr>
              <w:spacing w:line="276" w:lineRule="auto"/>
              <w:ind w:left="742"/>
              <w:rPr>
                <w:rFonts w:ascii="Arial" w:eastAsia="Arial" w:hAnsi="Arial" w:cs="Arial"/>
                <w:sz w:val="20"/>
              </w:rPr>
            </w:pPr>
            <w:r w:rsidRPr="00BF629A">
              <w:rPr>
                <w:rFonts w:ascii="Arial" w:eastAsia="Arial" w:hAnsi="Arial" w:cs="Arial"/>
                <w:sz w:val="20"/>
              </w:rPr>
              <w:t>datum rojstva;</w:t>
            </w:r>
          </w:p>
          <w:p w14:paraId="57F9AEFA" w14:textId="6731E5EF" w:rsidR="6CB1BC6D" w:rsidRPr="00BF629A" w:rsidRDefault="6CB1BC6D" w:rsidP="00EE0248">
            <w:pPr>
              <w:pStyle w:val="Odstavekseznama"/>
              <w:numPr>
                <w:ilvl w:val="0"/>
                <w:numId w:val="33"/>
              </w:numPr>
              <w:spacing w:line="276" w:lineRule="auto"/>
              <w:ind w:left="742"/>
              <w:rPr>
                <w:rFonts w:ascii="Arial" w:eastAsia="Arial" w:hAnsi="Arial" w:cs="Arial"/>
                <w:sz w:val="20"/>
              </w:rPr>
            </w:pPr>
            <w:r w:rsidRPr="00BF629A">
              <w:rPr>
                <w:rFonts w:ascii="Arial" w:eastAsia="Arial" w:hAnsi="Arial" w:cs="Arial"/>
                <w:sz w:val="20"/>
              </w:rPr>
              <w:t>številka in datum potrdila.</w:t>
            </w:r>
          </w:p>
          <w:p w14:paraId="561E86B8" w14:textId="1F1FDB19" w:rsidR="09EE6D32" w:rsidRPr="00BF629A" w:rsidRDefault="6CB1BC6D" w:rsidP="09EE6D32">
            <w:pPr>
              <w:pStyle w:val="Odstavekseznama"/>
              <w:numPr>
                <w:ilvl w:val="0"/>
                <w:numId w:val="32"/>
              </w:numPr>
              <w:spacing w:line="276" w:lineRule="auto"/>
              <w:rPr>
                <w:rFonts w:ascii="Arial" w:eastAsia="Arial" w:hAnsi="Arial" w:cs="Arial"/>
                <w:sz w:val="20"/>
              </w:rPr>
            </w:pPr>
            <w:r w:rsidRPr="00BF629A">
              <w:rPr>
                <w:rFonts w:ascii="Arial" w:eastAsia="Arial" w:hAnsi="Arial" w:cs="Arial"/>
                <w:sz w:val="20"/>
              </w:rPr>
              <w:t xml:space="preserve">Evidenca iz tega člena je namenjena vodenju seznamov usposobljenih oseb za </w:t>
            </w:r>
            <w:r w:rsidR="3359D54E" w:rsidRPr="00BF629A">
              <w:rPr>
                <w:rFonts w:ascii="Arial" w:eastAsia="Arial" w:hAnsi="Arial" w:cs="Arial"/>
                <w:sz w:val="20"/>
              </w:rPr>
              <w:t>prvi</w:t>
            </w:r>
            <w:r w:rsidR="6D5C1D19" w:rsidRPr="00BF629A">
              <w:rPr>
                <w:rFonts w:ascii="Arial" w:eastAsia="Arial" w:hAnsi="Arial" w:cs="Arial"/>
                <w:sz w:val="20"/>
              </w:rPr>
              <w:t xml:space="preserve"> pregled uplenjene divjadi</w:t>
            </w:r>
            <w:r w:rsidRPr="00BF629A">
              <w:rPr>
                <w:rFonts w:ascii="Arial" w:eastAsia="Arial" w:hAnsi="Arial" w:cs="Arial"/>
                <w:sz w:val="20"/>
              </w:rPr>
              <w:t>.</w:t>
            </w:r>
          </w:p>
          <w:p w14:paraId="4D23D007" w14:textId="77777777" w:rsidR="002A3C03" w:rsidRPr="00BF629A" w:rsidRDefault="002A3C03" w:rsidP="002A3C03">
            <w:pPr>
              <w:spacing w:before="40" w:line="276" w:lineRule="auto"/>
              <w:jc w:val="center"/>
              <w:rPr>
                <w:rFonts w:eastAsia="Arial" w:cs="Arial"/>
                <w:b/>
                <w:bCs/>
                <w:szCs w:val="20"/>
              </w:rPr>
            </w:pPr>
            <w:r w:rsidRPr="00BF629A">
              <w:rPr>
                <w:rFonts w:eastAsia="Arial" w:cs="Arial"/>
                <w:b/>
                <w:bCs/>
                <w:szCs w:val="20"/>
              </w:rPr>
              <w:t xml:space="preserve"> </w:t>
            </w:r>
          </w:p>
          <w:p w14:paraId="04E6C0DC"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339EED9"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(pridobivanje in uporaba podatkov)</w:t>
            </w:r>
          </w:p>
          <w:p w14:paraId="51E17902" w14:textId="3544CC22" w:rsidR="002A3C03" w:rsidRPr="00BF629A" w:rsidRDefault="4E7658A8" w:rsidP="00404C80">
            <w:pPr>
              <w:pStyle w:val="Odstavekseznama"/>
              <w:numPr>
                <w:ilvl w:val="0"/>
                <w:numId w:val="10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Za zagotavljanj</w:t>
            </w:r>
            <w:r w:rsidR="6CF9A388" w:rsidRPr="00BF629A">
              <w:rPr>
                <w:rFonts w:ascii="Arial" w:eastAsia="Arial" w:hAnsi="Arial" w:cs="Arial"/>
                <w:sz w:val="20"/>
              </w:rPr>
              <w:t>e</w:t>
            </w:r>
            <w:r w:rsidRPr="00BF629A">
              <w:rPr>
                <w:rFonts w:ascii="Arial" w:eastAsia="Arial" w:hAnsi="Arial" w:cs="Arial"/>
                <w:sz w:val="20"/>
              </w:rPr>
              <w:t xml:space="preserve"> varnosti in skladnosti hrane, krme ter materialov in izdelkov, namenjenih za stik z živili, </w:t>
            </w:r>
            <w:r w:rsidR="338CF544" w:rsidRPr="00BF629A">
              <w:rPr>
                <w:rFonts w:ascii="Arial" w:eastAsia="Arial" w:hAnsi="Arial" w:cs="Arial"/>
                <w:sz w:val="20"/>
              </w:rPr>
              <w:t>U</w:t>
            </w:r>
            <w:r w:rsidR="685389F5" w:rsidRPr="00BF629A">
              <w:rPr>
                <w:rFonts w:ascii="Arial" w:eastAsia="Arial" w:hAnsi="Arial" w:cs="Arial"/>
                <w:sz w:val="20"/>
              </w:rPr>
              <w:t>prava</w:t>
            </w:r>
            <w:r w:rsidR="00563E70" w:rsidRPr="00BF629A">
              <w:rPr>
                <w:rFonts w:ascii="Arial" w:eastAsia="Arial" w:hAnsi="Arial" w:cs="Arial"/>
                <w:sz w:val="20"/>
              </w:rPr>
              <w:t>, ministrstvo, pristojno za zdravje, ministrstvo, pristojno za kmetijstvo, ZIRS, FURS in IRSKGLR</w:t>
            </w:r>
            <w:r w:rsidR="1395E4BE" w:rsidRPr="00BF629A">
              <w:rPr>
                <w:rFonts w:ascii="Arial" w:eastAsia="Arial" w:hAnsi="Arial" w:cs="Arial"/>
                <w:sz w:val="20"/>
              </w:rPr>
              <w:t xml:space="preserve"> </w:t>
            </w:r>
            <w:r w:rsidRPr="00BF629A">
              <w:rPr>
                <w:rFonts w:ascii="Arial" w:eastAsia="Arial" w:hAnsi="Arial" w:cs="Arial"/>
                <w:sz w:val="20"/>
              </w:rPr>
              <w:t xml:space="preserve">brezplačno pridobivajo, uporabljajo in obdelujejo podatke, vključno z osebnimi podatki, iz naslednjih zbirk podatkov, ki jih upravljajo državni organi, javni zavodi in agencije, izvajalci javnih služb, izvajalci nalog iz drugih prenesenih dejavnosti uradnega nadzora, občine </w:t>
            </w:r>
            <w:r w:rsidR="326C5BC5" w:rsidRPr="00BF629A">
              <w:rPr>
                <w:rFonts w:ascii="Arial" w:eastAsia="Arial" w:hAnsi="Arial" w:cs="Arial"/>
                <w:sz w:val="20"/>
              </w:rPr>
              <w:t>in</w:t>
            </w:r>
            <w:r w:rsidRPr="00BF629A">
              <w:rPr>
                <w:rFonts w:ascii="Arial" w:eastAsia="Arial" w:hAnsi="Arial" w:cs="Arial"/>
                <w:sz w:val="20"/>
              </w:rPr>
              <w:t xml:space="preserve"> drugi pooblaščeni organi: </w:t>
            </w:r>
          </w:p>
          <w:p w14:paraId="73790A8F" w14:textId="65E941AE" w:rsidR="002A3C03" w:rsidRPr="00BF629A" w:rsidRDefault="5EF6DD33"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iz C</w:t>
            </w:r>
            <w:r w:rsidR="4E7658A8" w:rsidRPr="00BF629A">
              <w:rPr>
                <w:rFonts w:ascii="Arial" w:eastAsia="Arial" w:hAnsi="Arial" w:cs="Arial"/>
                <w:sz w:val="20"/>
              </w:rPr>
              <w:t xml:space="preserve">entralnega registra prebivalstva (EMŠO in davčna številka, datum rojstva, datum smrti, osebno ime, stalno </w:t>
            </w:r>
            <w:r w:rsidR="6C3C9441" w:rsidRPr="00BF629A">
              <w:rPr>
                <w:rFonts w:ascii="Arial" w:eastAsia="Arial" w:hAnsi="Arial" w:cs="Arial"/>
                <w:sz w:val="20"/>
              </w:rPr>
              <w:t>in</w:t>
            </w:r>
            <w:r w:rsidR="4E7658A8" w:rsidRPr="00BF629A">
              <w:rPr>
                <w:rFonts w:ascii="Arial" w:eastAsia="Arial" w:hAnsi="Arial" w:cs="Arial"/>
                <w:sz w:val="20"/>
              </w:rPr>
              <w:t xml:space="preserve"> začasno prebivališče v Republiki Sloveniji, prebivališče v tujini, naslov za vročanje, podatek o skrbniku in vrnitvi poslovne sposobnosti, kontaktna številka mobilnega telefona in elektronski naslov za vročanje);</w:t>
            </w:r>
          </w:p>
          <w:p w14:paraId="24F31280" w14:textId="3ED9AD96" w:rsidR="002A3C03" w:rsidRPr="00BF629A" w:rsidRDefault="2E5E5251"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iz P</w:t>
            </w:r>
            <w:r w:rsidR="4E7658A8" w:rsidRPr="00BF629A">
              <w:rPr>
                <w:rFonts w:ascii="Arial" w:eastAsia="Arial" w:hAnsi="Arial" w:cs="Arial"/>
                <w:sz w:val="20"/>
              </w:rPr>
              <w:t xml:space="preserve">oslovnega registra Slovenije (matična številka, davčna številka, datum vpisa in izbrisa, pravnoorganizacijska oblika subjekta, naziv (polno ime, kratko ime), naslov </w:t>
            </w:r>
            <w:r w:rsidR="71790D49" w:rsidRPr="00BF629A">
              <w:rPr>
                <w:rFonts w:ascii="Arial" w:eastAsia="Arial" w:hAnsi="Arial" w:cs="Arial"/>
                <w:sz w:val="20"/>
              </w:rPr>
              <w:t>ali</w:t>
            </w:r>
            <w:r w:rsidR="4E7658A8" w:rsidRPr="00BF629A">
              <w:rPr>
                <w:rFonts w:ascii="Arial" w:eastAsia="Arial" w:hAnsi="Arial" w:cs="Arial"/>
                <w:sz w:val="20"/>
              </w:rPr>
              <w:t xml:space="preserve"> sedež, šifra in naziv glavne dejavnosti in preostalih dejavnosti po standardni klasifikaciji dejavnosti, podatki o družbenikih, njihovih identifikacijskih številkah, poslovnih deležih in osebah, pooblaščenih za zastopanje, </w:t>
            </w:r>
            <w:r w:rsidR="4271A35A" w:rsidRPr="00BF629A">
              <w:rPr>
                <w:rFonts w:ascii="Arial" w:eastAsia="Arial" w:hAnsi="Arial" w:cs="Arial"/>
                <w:sz w:val="20"/>
              </w:rPr>
              <w:t>ali</w:t>
            </w:r>
            <w:r w:rsidR="4E7658A8" w:rsidRPr="00BF629A">
              <w:rPr>
                <w:rFonts w:ascii="Arial" w:eastAsia="Arial" w:hAnsi="Arial" w:cs="Arial"/>
                <w:sz w:val="20"/>
              </w:rPr>
              <w:t xml:space="preserve"> ustanoviteljih in zastopnikih, podatki o številki transakcijskega računa, povprečno število zaposlenih na podlagi delovnih ur, letno poročilo, stroški);</w:t>
            </w:r>
          </w:p>
          <w:p w14:paraId="65114832" w14:textId="6757D8E6" w:rsidR="002A3C03" w:rsidRPr="00BF629A" w:rsidRDefault="6532B743" w:rsidP="74D18CF8">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evidence subjektov in registra kmetijskih gospodarstev, ki se vodita v skladu z zakonom, ki ureja kmetijstvo; </w:t>
            </w:r>
          </w:p>
          <w:p w14:paraId="550BA663" w14:textId="2CF71273" w:rsidR="002A3C03" w:rsidRPr="00BF629A" w:rsidRDefault="6532B743" w:rsidP="001269D1">
            <w:pPr>
              <w:pStyle w:val="Odstavekseznama"/>
              <w:numPr>
                <w:ilvl w:val="0"/>
                <w:numId w:val="103"/>
              </w:numPr>
              <w:spacing w:line="276" w:lineRule="auto"/>
              <w:rPr>
                <w:rFonts w:ascii="Arial" w:hAnsi="Arial" w:cs="Arial"/>
                <w:sz w:val="20"/>
              </w:rPr>
            </w:pPr>
            <w:r w:rsidRPr="00BF629A">
              <w:rPr>
                <w:rFonts w:ascii="Arial" w:hAnsi="Arial" w:cs="Arial"/>
                <w:sz w:val="20"/>
              </w:rPr>
              <w:t xml:space="preserve">iz registra pridelovalcev grozdja in vina, ki se vodi v skladu z zakonom o vinu;  </w:t>
            </w:r>
          </w:p>
          <w:p w14:paraId="3DE3879C" w14:textId="01F28B2F" w:rsidR="002A3C03" w:rsidRPr="00BF629A" w:rsidRDefault="388006F6"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w:t>
            </w:r>
            <w:r w:rsidR="4775AE75" w:rsidRPr="00BF629A">
              <w:rPr>
                <w:rFonts w:ascii="Arial" w:eastAsia="Arial" w:hAnsi="Arial" w:cs="Arial"/>
                <w:sz w:val="20"/>
              </w:rPr>
              <w:t>zbirk podatkov, ki se vodijo v skladu z zakonom, ki ureja zdravila</w:t>
            </w:r>
            <w:r w:rsidR="55459B10" w:rsidRPr="00BF629A">
              <w:rPr>
                <w:rFonts w:ascii="Arial" w:eastAsia="Arial" w:hAnsi="Arial" w:cs="Arial"/>
                <w:sz w:val="20"/>
              </w:rPr>
              <w:t>,</w:t>
            </w:r>
            <w:r w:rsidR="4775AE75" w:rsidRPr="00BF629A">
              <w:rPr>
                <w:rFonts w:ascii="Arial" w:eastAsia="Arial" w:hAnsi="Arial" w:cs="Arial"/>
                <w:sz w:val="20"/>
              </w:rPr>
              <w:t xml:space="preserve"> in </w:t>
            </w:r>
            <w:r w:rsidR="5D6AC18B" w:rsidRPr="00BF629A">
              <w:rPr>
                <w:rFonts w:ascii="Arial" w:eastAsia="Arial" w:hAnsi="Arial" w:cs="Arial"/>
                <w:sz w:val="20"/>
              </w:rPr>
              <w:t xml:space="preserve">zakonom, ki ureja </w:t>
            </w:r>
            <w:r w:rsidR="4775AE75" w:rsidRPr="00BF629A">
              <w:rPr>
                <w:rFonts w:ascii="Arial" w:eastAsia="Arial" w:hAnsi="Arial" w:cs="Arial"/>
                <w:sz w:val="20"/>
              </w:rPr>
              <w:t xml:space="preserve">kemikalije; </w:t>
            </w:r>
          </w:p>
          <w:p w14:paraId="20F0AC54" w14:textId="30A31F4E" w:rsidR="002A3C03" w:rsidRPr="00BF629A" w:rsidRDefault="4E7658A8" w:rsidP="4075C901">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katastra nepremičnin (podatki o prostorskih enotah, hišnih številkah, parcelah, stavbah in delih stavb, ki se vodijo v katastru nepremičnin v skladu z zakonom, ki ureja kataster nepremičnin, vključno s podatki o lastniku in upravljavcu, in sicer EMŠO ali matična številka, ime in priimek oziroma firma ali ime, naslov stalnega prebivališča </w:t>
            </w:r>
            <w:r w:rsidR="5856F77D" w:rsidRPr="00BF629A">
              <w:rPr>
                <w:rFonts w:ascii="Arial" w:eastAsia="Arial" w:hAnsi="Arial" w:cs="Arial"/>
                <w:sz w:val="20"/>
              </w:rPr>
              <w:t>ali</w:t>
            </w:r>
            <w:r w:rsidRPr="00BF629A">
              <w:rPr>
                <w:rFonts w:ascii="Arial" w:eastAsia="Arial" w:hAnsi="Arial" w:cs="Arial"/>
                <w:sz w:val="20"/>
              </w:rPr>
              <w:t xml:space="preserve"> naslov sedeža);</w:t>
            </w:r>
          </w:p>
          <w:p w14:paraId="4DECB39F" w14:textId="7CF4D065" w:rsidR="002A3C03" w:rsidRPr="00BF629A" w:rsidRDefault="12738BA5" w:rsidP="4075C901">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w:t>
            </w:r>
            <w:r w:rsidR="4E7658A8" w:rsidRPr="00BF629A">
              <w:rPr>
                <w:rFonts w:ascii="Arial" w:eastAsia="Arial" w:hAnsi="Arial" w:cs="Arial"/>
                <w:sz w:val="20"/>
              </w:rPr>
              <w:t>informatizirane glavne knjige zemljiške knjige (o lastniku ali zakupniku zemljiške parcele, in sicer za pravne osebe podat</w:t>
            </w:r>
            <w:r w:rsidR="7B7DF60F" w:rsidRPr="00BF629A">
              <w:rPr>
                <w:rFonts w:ascii="Arial" w:eastAsia="Arial" w:hAnsi="Arial" w:cs="Arial"/>
                <w:sz w:val="20"/>
              </w:rPr>
              <w:t>ki</w:t>
            </w:r>
            <w:r w:rsidR="4E7658A8" w:rsidRPr="00BF629A">
              <w:rPr>
                <w:rFonts w:ascii="Arial" w:eastAsia="Arial" w:hAnsi="Arial" w:cs="Arial"/>
                <w:sz w:val="20"/>
              </w:rPr>
              <w:t xml:space="preserve"> o firmi</w:t>
            </w:r>
            <w:r w:rsidR="3571A8D8" w:rsidRPr="00BF629A">
              <w:rPr>
                <w:rFonts w:ascii="Arial" w:eastAsia="Arial" w:hAnsi="Arial" w:cs="Arial"/>
                <w:sz w:val="20"/>
              </w:rPr>
              <w:t>,</w:t>
            </w:r>
            <w:r w:rsidR="4E7658A8" w:rsidRPr="00BF629A">
              <w:rPr>
                <w:rFonts w:ascii="Arial" w:eastAsia="Arial" w:hAnsi="Arial" w:cs="Arial"/>
                <w:sz w:val="20"/>
              </w:rPr>
              <w:t xml:space="preserve"> naslovu, sedežu in matični številki</w:t>
            </w:r>
            <w:r w:rsidR="780047E6" w:rsidRPr="00BF629A">
              <w:rPr>
                <w:rFonts w:ascii="Arial" w:eastAsia="Arial" w:hAnsi="Arial" w:cs="Arial"/>
                <w:sz w:val="20"/>
              </w:rPr>
              <w:t xml:space="preserve"> ter</w:t>
            </w:r>
            <w:r w:rsidR="4E7658A8" w:rsidRPr="00BF629A">
              <w:rPr>
                <w:rFonts w:ascii="Arial" w:eastAsia="Arial" w:hAnsi="Arial" w:cs="Arial"/>
                <w:sz w:val="20"/>
              </w:rPr>
              <w:t xml:space="preserve"> za fizične osebe </w:t>
            </w:r>
            <w:r w:rsidR="21DD3F35" w:rsidRPr="00BF629A">
              <w:rPr>
                <w:rFonts w:ascii="Arial" w:eastAsia="Arial" w:hAnsi="Arial" w:cs="Arial"/>
                <w:sz w:val="20"/>
              </w:rPr>
              <w:t>podatk</w:t>
            </w:r>
            <w:r w:rsidR="4D141105" w:rsidRPr="00BF629A">
              <w:rPr>
                <w:rFonts w:ascii="Arial" w:eastAsia="Arial" w:hAnsi="Arial" w:cs="Arial"/>
                <w:sz w:val="20"/>
              </w:rPr>
              <w:t>i</w:t>
            </w:r>
            <w:r w:rsidR="4E7658A8" w:rsidRPr="00BF629A">
              <w:rPr>
                <w:rFonts w:ascii="Arial" w:eastAsia="Arial" w:hAnsi="Arial" w:cs="Arial"/>
                <w:sz w:val="20"/>
              </w:rPr>
              <w:t xml:space="preserve"> o imenu in priimku, naslovu stalnega prebivališča in EMŠO</w:t>
            </w:r>
            <w:r w:rsidR="6E65CD11" w:rsidRPr="00BF629A">
              <w:rPr>
                <w:rFonts w:ascii="Arial" w:eastAsia="Arial" w:hAnsi="Arial" w:cs="Arial"/>
                <w:sz w:val="20"/>
              </w:rPr>
              <w:t>)</w:t>
            </w:r>
            <w:r w:rsidR="21DD3F35" w:rsidRPr="00BF629A">
              <w:rPr>
                <w:rFonts w:ascii="Arial" w:eastAsia="Arial" w:hAnsi="Arial" w:cs="Arial"/>
                <w:sz w:val="20"/>
              </w:rPr>
              <w:t>;</w:t>
            </w:r>
          </w:p>
          <w:p w14:paraId="4004A26A" w14:textId="56EBA375" w:rsidR="002A3C03" w:rsidRPr="00BF629A" w:rsidRDefault="4D1B9B7B" w:rsidP="4075C901">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w:t>
            </w:r>
            <w:r w:rsidR="4E7658A8" w:rsidRPr="00BF629A">
              <w:rPr>
                <w:rFonts w:ascii="Arial" w:eastAsia="Arial" w:hAnsi="Arial" w:cs="Arial"/>
                <w:sz w:val="20"/>
              </w:rPr>
              <w:t>zbirk carinskih podatkov o vstopu kmetijskih pridelkov</w:t>
            </w:r>
            <w:r w:rsidR="2AFD41AC" w:rsidRPr="00BF629A">
              <w:rPr>
                <w:rFonts w:ascii="Arial" w:eastAsia="Arial" w:hAnsi="Arial" w:cs="Arial"/>
                <w:sz w:val="20"/>
              </w:rPr>
              <w:t>,</w:t>
            </w:r>
            <w:r w:rsidR="5782FBF6" w:rsidRPr="00BF629A">
              <w:rPr>
                <w:rFonts w:ascii="Arial" w:eastAsia="Arial" w:hAnsi="Arial" w:cs="Arial"/>
                <w:sz w:val="20"/>
              </w:rPr>
              <w:t xml:space="preserve"> </w:t>
            </w:r>
            <w:r w:rsidR="4E7658A8" w:rsidRPr="00BF629A">
              <w:rPr>
                <w:rFonts w:ascii="Arial" w:eastAsia="Arial" w:hAnsi="Arial" w:cs="Arial"/>
                <w:sz w:val="20"/>
              </w:rPr>
              <w:t>živil ali krme</w:t>
            </w:r>
            <w:r w:rsidR="3BC4F2DE" w:rsidRPr="00BF629A">
              <w:rPr>
                <w:rFonts w:ascii="Arial" w:eastAsia="Arial" w:hAnsi="Arial" w:cs="Arial"/>
                <w:sz w:val="20"/>
              </w:rPr>
              <w:t xml:space="preserve"> v EU in </w:t>
            </w:r>
            <w:r w:rsidR="75ABB84F" w:rsidRPr="00BF629A">
              <w:rPr>
                <w:rFonts w:ascii="Arial" w:eastAsia="Arial" w:hAnsi="Arial" w:cs="Arial"/>
                <w:sz w:val="20"/>
              </w:rPr>
              <w:t xml:space="preserve">njihovem </w:t>
            </w:r>
            <w:r w:rsidR="3BC4F2DE" w:rsidRPr="00BF629A">
              <w:rPr>
                <w:rFonts w:ascii="Arial" w:eastAsia="Arial" w:hAnsi="Arial" w:cs="Arial"/>
                <w:sz w:val="20"/>
              </w:rPr>
              <w:t>izvozu iz EU</w:t>
            </w:r>
            <w:r w:rsidR="4E7658A8" w:rsidRPr="00BF629A">
              <w:rPr>
                <w:rFonts w:ascii="Arial" w:eastAsia="Arial" w:hAnsi="Arial" w:cs="Arial"/>
                <w:sz w:val="20"/>
              </w:rPr>
              <w:t>;</w:t>
            </w:r>
          </w:p>
          <w:p w14:paraId="5C6654A4" w14:textId="4D2BBE11" w:rsidR="002A3C03" w:rsidRPr="00BF629A" w:rsidRDefault="463F9F4C" w:rsidP="4075C901">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w:t>
            </w:r>
            <w:r w:rsidR="4E7658A8" w:rsidRPr="00BF629A">
              <w:rPr>
                <w:rFonts w:ascii="Arial" w:eastAsia="Arial" w:hAnsi="Arial" w:cs="Arial"/>
                <w:sz w:val="20"/>
              </w:rPr>
              <w:t xml:space="preserve">zbirk podatkov Sklada kmetijskih zemljišč in gozdov Republike Slovenije (o zemljiščih, ki so v lasti Republike Slovenije, površina v lasti sklada in v najemu, </w:t>
            </w:r>
            <w:r w:rsidR="21DD3F35" w:rsidRPr="00BF629A">
              <w:rPr>
                <w:rFonts w:ascii="Arial" w:eastAsia="Arial" w:hAnsi="Arial" w:cs="Arial"/>
                <w:sz w:val="20"/>
              </w:rPr>
              <w:t>firm</w:t>
            </w:r>
            <w:r w:rsidR="0897C5B0" w:rsidRPr="00BF629A">
              <w:rPr>
                <w:rFonts w:ascii="Arial" w:eastAsia="Arial" w:hAnsi="Arial" w:cs="Arial"/>
                <w:sz w:val="20"/>
              </w:rPr>
              <w:t>a</w:t>
            </w:r>
            <w:r w:rsidR="4E7658A8" w:rsidRPr="00BF629A">
              <w:rPr>
                <w:rFonts w:ascii="Arial" w:eastAsia="Arial" w:hAnsi="Arial" w:cs="Arial"/>
                <w:sz w:val="20"/>
              </w:rPr>
              <w:t xml:space="preserve"> ali ime in priimek, EMŠO ali matična številka ter sedež ali naslov zakupnika teh zemljišč, številka pogodbe, podatek o poravnanih obveznostih do sklada);</w:t>
            </w:r>
          </w:p>
          <w:p w14:paraId="160E8DEB" w14:textId="70E9F218" w:rsidR="002A3C03" w:rsidRPr="00BF629A" w:rsidRDefault="02B65BC2"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w:t>
            </w:r>
            <w:r w:rsidR="4E7658A8" w:rsidRPr="00BF629A">
              <w:rPr>
                <w:rFonts w:ascii="Arial" w:eastAsia="Arial" w:hAnsi="Arial" w:cs="Arial"/>
                <w:sz w:val="20"/>
              </w:rPr>
              <w:t>zbirk podatkov Agencije Republike Slovenije za okolje;</w:t>
            </w:r>
          </w:p>
          <w:p w14:paraId="529981F0" w14:textId="077BD78D" w:rsidR="002A3C03" w:rsidRPr="00BF629A" w:rsidRDefault="21958ED2"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i</w:t>
            </w:r>
            <w:r w:rsidR="3AC7C561" w:rsidRPr="00BF629A">
              <w:rPr>
                <w:rFonts w:ascii="Arial" w:eastAsia="Arial" w:hAnsi="Arial" w:cs="Arial"/>
                <w:sz w:val="20"/>
              </w:rPr>
              <w:t xml:space="preserve">z </w:t>
            </w:r>
            <w:r w:rsidR="4E7658A8" w:rsidRPr="00BF629A">
              <w:rPr>
                <w:rFonts w:ascii="Arial" w:eastAsia="Arial" w:hAnsi="Arial" w:cs="Arial"/>
                <w:sz w:val="20"/>
              </w:rPr>
              <w:t>zbirk podatkov o vodah;</w:t>
            </w:r>
          </w:p>
          <w:p w14:paraId="35871DE6" w14:textId="5FBB0BD4" w:rsidR="002A3C03" w:rsidRPr="00BF629A" w:rsidRDefault="32CCB592"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i</w:t>
            </w:r>
            <w:r w:rsidR="3AB2103F" w:rsidRPr="00BF629A">
              <w:rPr>
                <w:rFonts w:ascii="Arial" w:eastAsia="Arial" w:hAnsi="Arial" w:cs="Arial"/>
                <w:sz w:val="20"/>
              </w:rPr>
              <w:t xml:space="preserve">z </w:t>
            </w:r>
            <w:r w:rsidR="4E7658A8" w:rsidRPr="00BF629A">
              <w:rPr>
                <w:rFonts w:ascii="Arial" w:eastAsia="Arial" w:hAnsi="Arial" w:cs="Arial"/>
                <w:sz w:val="20"/>
              </w:rPr>
              <w:t>vodne knjige Direkcije Republike Slovenije za vode (šifra rabe vode, naziv rabe vode, številka in datum odločbe, tip odločbe, oseba, na katero se odločba nanaša, skupna površina namakanja, podatki o namakanju);</w:t>
            </w:r>
          </w:p>
          <w:p w14:paraId="01BC9D41" w14:textId="25A031EE" w:rsidR="002A3C03" w:rsidRPr="00BF629A" w:rsidRDefault="18B61539"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lastRenderedPageBreak/>
              <w:t xml:space="preserve">iz </w:t>
            </w:r>
            <w:r w:rsidR="4E7658A8" w:rsidRPr="00BF629A">
              <w:rPr>
                <w:rFonts w:ascii="Arial" w:eastAsia="Arial" w:hAnsi="Arial" w:cs="Arial"/>
                <w:sz w:val="20"/>
              </w:rPr>
              <w:t>zbirk podatkov o ekološko pomembnih območjih;</w:t>
            </w:r>
          </w:p>
          <w:p w14:paraId="416F510A" w14:textId="6F6F37CA" w:rsidR="002A3C03" w:rsidRPr="00BF629A" w:rsidRDefault="30AA503F"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w:t>
            </w:r>
            <w:r w:rsidR="4E7658A8" w:rsidRPr="00BF629A">
              <w:rPr>
                <w:rFonts w:ascii="Arial" w:eastAsia="Arial" w:hAnsi="Arial" w:cs="Arial"/>
                <w:sz w:val="20"/>
              </w:rPr>
              <w:t>zbirk podatkov o onesnaženosti zemljišč in vod;</w:t>
            </w:r>
          </w:p>
          <w:p w14:paraId="02C39A01" w14:textId="18A9A3DE" w:rsidR="002A3C03" w:rsidRPr="00BF629A" w:rsidRDefault="0B60FAFB"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w:t>
            </w:r>
            <w:r w:rsidR="4E7658A8" w:rsidRPr="00BF629A">
              <w:rPr>
                <w:rFonts w:ascii="Arial" w:eastAsia="Arial" w:hAnsi="Arial" w:cs="Arial"/>
                <w:sz w:val="20"/>
              </w:rPr>
              <w:t xml:space="preserve">zbirk podatkov iz </w:t>
            </w:r>
            <w:r w:rsidR="2BFBD538" w:rsidRPr="00BF629A">
              <w:rPr>
                <w:rFonts w:ascii="Arial" w:eastAsia="Arial" w:hAnsi="Arial" w:cs="Arial"/>
                <w:sz w:val="20"/>
              </w:rPr>
              <w:t>P</w:t>
            </w:r>
            <w:r w:rsidR="4E7658A8" w:rsidRPr="00BF629A">
              <w:rPr>
                <w:rFonts w:ascii="Arial" w:eastAsia="Arial" w:hAnsi="Arial" w:cs="Arial"/>
                <w:sz w:val="20"/>
              </w:rPr>
              <w:t>rostorskega informacijskega sistema, ki se vodijo v skladu s predpisi</w:t>
            </w:r>
            <w:r w:rsidR="0D2EF9D1" w:rsidRPr="00BF629A">
              <w:rPr>
                <w:rFonts w:ascii="Arial" w:eastAsia="Arial" w:hAnsi="Arial" w:cs="Arial"/>
                <w:sz w:val="20"/>
              </w:rPr>
              <w:t>, ki urejajo</w:t>
            </w:r>
            <w:r w:rsidR="4E7658A8" w:rsidRPr="00BF629A">
              <w:rPr>
                <w:rFonts w:ascii="Arial" w:eastAsia="Arial" w:hAnsi="Arial" w:cs="Arial"/>
                <w:sz w:val="20"/>
              </w:rPr>
              <w:t xml:space="preserve"> prostorsk</w:t>
            </w:r>
            <w:r w:rsidR="516FE60A" w:rsidRPr="00BF629A">
              <w:rPr>
                <w:rFonts w:ascii="Arial" w:eastAsia="Arial" w:hAnsi="Arial" w:cs="Arial"/>
                <w:sz w:val="20"/>
              </w:rPr>
              <w:t>o</w:t>
            </w:r>
            <w:r w:rsidR="4E7658A8" w:rsidRPr="00BF629A">
              <w:rPr>
                <w:rFonts w:ascii="Arial" w:eastAsia="Arial" w:hAnsi="Arial" w:cs="Arial"/>
                <w:sz w:val="20"/>
              </w:rPr>
              <w:t xml:space="preserve"> načrtovanj</w:t>
            </w:r>
            <w:r w:rsidR="2F1CB887" w:rsidRPr="00BF629A">
              <w:rPr>
                <w:rFonts w:ascii="Arial" w:eastAsia="Arial" w:hAnsi="Arial" w:cs="Arial"/>
                <w:sz w:val="20"/>
              </w:rPr>
              <w:t>e</w:t>
            </w:r>
            <w:r w:rsidR="4E7658A8" w:rsidRPr="00BF629A">
              <w:rPr>
                <w:rFonts w:ascii="Arial" w:eastAsia="Arial" w:hAnsi="Arial" w:cs="Arial"/>
                <w:sz w:val="20"/>
              </w:rPr>
              <w:t>;</w:t>
            </w:r>
          </w:p>
          <w:p w14:paraId="78623531" w14:textId="3B451784" w:rsidR="002A3C03" w:rsidRPr="00BF629A" w:rsidRDefault="652E63F8"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w:t>
            </w:r>
            <w:r w:rsidR="4E7658A8" w:rsidRPr="00BF629A">
              <w:rPr>
                <w:rFonts w:ascii="Arial" w:eastAsia="Arial" w:hAnsi="Arial" w:cs="Arial"/>
                <w:sz w:val="20"/>
              </w:rPr>
              <w:t>zbirk podatkov s področja regionalne politike;</w:t>
            </w:r>
          </w:p>
          <w:p w14:paraId="0B29DF05" w14:textId="57B60EEA" w:rsidR="002A3C03" w:rsidRPr="00BF629A" w:rsidRDefault="4E7658A8" w:rsidP="00404C80">
            <w:pPr>
              <w:pStyle w:val="Odstavekseznama"/>
              <w:numPr>
                <w:ilvl w:val="0"/>
                <w:numId w:val="103"/>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 evidence registriranih vozil (o posameznem vozilu, lastniku vozila ali osebi, na katero je vozilo registrirano, EMŠO ali </w:t>
            </w:r>
            <w:r w:rsidR="21DD3F35" w:rsidRPr="00BF629A">
              <w:rPr>
                <w:rFonts w:ascii="Arial" w:eastAsia="Arial" w:hAnsi="Arial" w:cs="Arial"/>
                <w:sz w:val="20"/>
              </w:rPr>
              <w:t>matičn</w:t>
            </w:r>
            <w:r w:rsidR="28B229E6" w:rsidRPr="00BF629A">
              <w:rPr>
                <w:rFonts w:ascii="Arial" w:eastAsia="Arial" w:hAnsi="Arial" w:cs="Arial"/>
                <w:sz w:val="20"/>
              </w:rPr>
              <w:t>a</w:t>
            </w:r>
            <w:r w:rsidR="21DD3F35" w:rsidRPr="00BF629A">
              <w:rPr>
                <w:rFonts w:ascii="Arial" w:eastAsia="Arial" w:hAnsi="Arial" w:cs="Arial"/>
                <w:sz w:val="20"/>
              </w:rPr>
              <w:t xml:space="preserve"> številk</w:t>
            </w:r>
            <w:r w:rsidR="78C8C917" w:rsidRPr="00BF629A">
              <w:rPr>
                <w:rFonts w:ascii="Arial" w:eastAsia="Arial" w:hAnsi="Arial" w:cs="Arial"/>
                <w:sz w:val="20"/>
              </w:rPr>
              <w:t>a)</w:t>
            </w:r>
            <w:r w:rsidRPr="00BF629A">
              <w:rPr>
                <w:rFonts w:ascii="Arial" w:eastAsia="Arial" w:hAnsi="Arial" w:cs="Arial"/>
                <w:sz w:val="20"/>
              </w:rPr>
              <w:t>; povezovalni znak je EMŠO ali matična številka</w:t>
            </w:r>
            <w:r w:rsidR="68E544E5" w:rsidRPr="00BF629A">
              <w:rPr>
                <w:rFonts w:ascii="Arial" w:eastAsia="Arial" w:hAnsi="Arial" w:cs="Arial"/>
                <w:sz w:val="20"/>
              </w:rPr>
              <w:t>.</w:t>
            </w:r>
          </w:p>
          <w:p w14:paraId="4B3DF3A1" w14:textId="22278232" w:rsidR="002A3C03" w:rsidRPr="00BF629A" w:rsidRDefault="4E7658A8" w:rsidP="4075C901">
            <w:pPr>
              <w:numPr>
                <w:ilvl w:val="0"/>
                <w:numId w:val="104"/>
              </w:numPr>
              <w:shd w:val="clear" w:color="auto" w:fill="FFFFFF" w:themeFill="background1"/>
              <w:spacing w:line="276" w:lineRule="auto"/>
              <w:rPr>
                <w:rFonts w:eastAsia="Arial" w:cs="Arial"/>
                <w:szCs w:val="20"/>
              </w:rPr>
            </w:pPr>
            <w:r w:rsidRPr="00BF629A">
              <w:rPr>
                <w:rFonts w:eastAsia="Arial" w:cs="Arial"/>
                <w:szCs w:val="20"/>
              </w:rPr>
              <w:t xml:space="preserve">Za vodenje in upravljanje zbirk podatkov lahko </w:t>
            </w:r>
            <w:r w:rsidR="61F206A0" w:rsidRPr="00BF629A">
              <w:rPr>
                <w:rFonts w:eastAsia="Arial" w:cs="Arial"/>
                <w:szCs w:val="20"/>
              </w:rPr>
              <w:t>U</w:t>
            </w:r>
            <w:r w:rsidR="17821080" w:rsidRPr="00BF629A">
              <w:rPr>
                <w:rFonts w:eastAsia="Arial" w:cs="Arial"/>
                <w:szCs w:val="20"/>
              </w:rPr>
              <w:t xml:space="preserve">prava, ministrstvo, pristojno za zdravje, ministrstvo, pristojno za kmetijstvo, ZIRS, FURS in IRSKGLR </w:t>
            </w:r>
            <w:r w:rsidRPr="00BF629A">
              <w:rPr>
                <w:rFonts w:eastAsia="Arial" w:cs="Arial"/>
                <w:szCs w:val="20"/>
              </w:rPr>
              <w:t xml:space="preserve">uporabljajo tudi temeljne topografske načrte, zbirko topografskih podatkov, topografske karte, pregledne karte, ortofoto, podatke digitalnega modela reliefa in druge prostorske podatke. </w:t>
            </w:r>
          </w:p>
          <w:p w14:paraId="06CBF2AD" w14:textId="4A4F9AA1" w:rsidR="002A3C03" w:rsidRPr="00BF629A" w:rsidRDefault="4E7658A8" w:rsidP="00404C80">
            <w:pPr>
              <w:pStyle w:val="Odstavekseznama"/>
              <w:numPr>
                <w:ilvl w:val="0"/>
                <w:numId w:val="10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Upravljavci načrtov, kart, ortofotov, podatkov digitalnega modela reliefa in drugih prostorskih podatkov iz prejšnjega odstavka po</w:t>
            </w:r>
            <w:r w:rsidR="2EF7AC18" w:rsidRPr="00BF629A">
              <w:rPr>
                <w:rFonts w:ascii="Arial" w:eastAsia="Arial" w:hAnsi="Arial" w:cs="Arial"/>
                <w:sz w:val="20"/>
              </w:rPr>
              <w:t>šljejo</w:t>
            </w:r>
            <w:r w:rsidRPr="00BF629A">
              <w:rPr>
                <w:rFonts w:ascii="Arial" w:eastAsia="Arial" w:hAnsi="Arial" w:cs="Arial"/>
                <w:sz w:val="20"/>
              </w:rPr>
              <w:t xml:space="preserve"> </w:t>
            </w:r>
            <w:r w:rsidR="146442E8" w:rsidRPr="00BF629A">
              <w:rPr>
                <w:rFonts w:ascii="Arial" w:eastAsia="Arial" w:hAnsi="Arial" w:cs="Arial"/>
                <w:sz w:val="20"/>
              </w:rPr>
              <w:t>U</w:t>
            </w:r>
            <w:r w:rsidR="51B68452" w:rsidRPr="00BF629A">
              <w:rPr>
                <w:rFonts w:ascii="Arial" w:eastAsia="Arial" w:hAnsi="Arial" w:cs="Arial"/>
                <w:sz w:val="20"/>
              </w:rPr>
              <w:t>pravi</w:t>
            </w:r>
            <w:r w:rsidR="1E12D7E3" w:rsidRPr="00BF629A">
              <w:rPr>
                <w:rFonts w:ascii="Arial" w:eastAsia="Arial" w:hAnsi="Arial" w:cs="Arial"/>
                <w:sz w:val="20"/>
              </w:rPr>
              <w:t>, ministrstvu, pristojnemu za zdravje, ministrstvu, pristojnemu za kmetijstvo, ZIRS, FURS in IRSKGLR</w:t>
            </w:r>
            <w:r w:rsidR="6E205501" w:rsidRPr="00BF629A">
              <w:rPr>
                <w:rFonts w:ascii="Arial" w:eastAsia="Arial" w:hAnsi="Arial" w:cs="Arial"/>
                <w:sz w:val="20"/>
              </w:rPr>
              <w:t xml:space="preserve"> </w:t>
            </w:r>
            <w:r w:rsidRPr="00BF629A">
              <w:rPr>
                <w:rFonts w:ascii="Arial" w:eastAsia="Arial" w:hAnsi="Arial" w:cs="Arial"/>
                <w:sz w:val="20"/>
              </w:rPr>
              <w:t xml:space="preserve">podatke brezplačno. </w:t>
            </w:r>
          </w:p>
          <w:p w14:paraId="6C08E3D0" w14:textId="60BA80D8" w:rsidR="002A3C03" w:rsidRPr="00BF629A" w:rsidRDefault="3B76567A" w:rsidP="4075C901">
            <w:pPr>
              <w:pStyle w:val="Odstavekseznama"/>
              <w:numPr>
                <w:ilvl w:val="0"/>
                <w:numId w:val="10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U</w:t>
            </w:r>
            <w:r w:rsidR="2BB06FB8" w:rsidRPr="00BF629A">
              <w:rPr>
                <w:rFonts w:ascii="Arial" w:eastAsia="Arial" w:hAnsi="Arial" w:cs="Arial"/>
                <w:sz w:val="20"/>
              </w:rPr>
              <w:t>prava, ministrstvo, pristojno za zdravje, ministrstvo, pristojno za kmetijstvo, ZIRS, FURS in IRSKGLR</w:t>
            </w:r>
            <w:r w:rsidR="381F666A" w:rsidRPr="00BF629A">
              <w:rPr>
                <w:rFonts w:ascii="Arial" w:eastAsia="Arial" w:hAnsi="Arial" w:cs="Arial"/>
                <w:sz w:val="20"/>
              </w:rPr>
              <w:t xml:space="preserve"> </w:t>
            </w:r>
            <w:r w:rsidR="4E7658A8" w:rsidRPr="00BF629A">
              <w:rPr>
                <w:rFonts w:ascii="Arial" w:eastAsia="Arial" w:hAnsi="Arial" w:cs="Arial"/>
                <w:sz w:val="20"/>
              </w:rPr>
              <w:t xml:space="preserve">dostopajo do pisnih in grafičnih podatkov iz zbirk podatkov iz prvega in drugega odstavka tega člena z neposredno elektronsko povezavo, če tehnične možnosti to omogočajo. </w:t>
            </w:r>
          </w:p>
          <w:p w14:paraId="04D1D8C7" w14:textId="6DEDBFA6" w:rsidR="002A3C03" w:rsidRPr="00BF629A" w:rsidRDefault="4E7658A8" w:rsidP="4075C901">
            <w:pPr>
              <w:pStyle w:val="Odstavekseznama"/>
              <w:numPr>
                <w:ilvl w:val="0"/>
                <w:numId w:val="10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Za vodenje in upravljanje zbirk podatkov lahko </w:t>
            </w:r>
            <w:r w:rsidR="06AC0211" w:rsidRPr="00BF629A">
              <w:rPr>
                <w:rFonts w:ascii="Arial" w:eastAsia="Arial" w:hAnsi="Arial" w:cs="Arial"/>
                <w:sz w:val="20"/>
              </w:rPr>
              <w:t>Uprava, ministrstvo, pristojno za zdravje, ministrstvo, pristojno za kmetijstvo, ZIRS, FURS in IRSKGLR</w:t>
            </w:r>
            <w:r w:rsidRPr="00BF629A">
              <w:rPr>
                <w:rFonts w:ascii="Arial" w:eastAsia="Arial" w:hAnsi="Arial" w:cs="Arial"/>
                <w:sz w:val="20"/>
              </w:rPr>
              <w:t xml:space="preserve"> v zbirke podatkov </w:t>
            </w:r>
            <w:r w:rsidR="668A8036" w:rsidRPr="00BF629A">
              <w:rPr>
                <w:rFonts w:ascii="Arial" w:eastAsia="Arial" w:hAnsi="Arial" w:cs="Arial"/>
                <w:sz w:val="20"/>
              </w:rPr>
              <w:t xml:space="preserve">s svojega </w:t>
            </w:r>
            <w:r w:rsidRPr="00BF629A">
              <w:rPr>
                <w:rFonts w:ascii="Arial" w:eastAsia="Arial" w:hAnsi="Arial" w:cs="Arial"/>
                <w:sz w:val="20"/>
              </w:rPr>
              <w:t>delovnega področja</w:t>
            </w:r>
            <w:r w:rsidR="27B96AD8" w:rsidRPr="00BF629A">
              <w:rPr>
                <w:rFonts w:ascii="Arial" w:eastAsia="Arial" w:hAnsi="Arial" w:cs="Arial"/>
                <w:sz w:val="20"/>
              </w:rPr>
              <w:t xml:space="preserve"> </w:t>
            </w:r>
            <w:r w:rsidRPr="00BF629A">
              <w:rPr>
                <w:rFonts w:ascii="Arial" w:eastAsia="Arial" w:hAnsi="Arial" w:cs="Arial"/>
                <w:sz w:val="20"/>
              </w:rPr>
              <w:t>prevzamejo podatke iz zbirk podatkov iz tega člena za osebe, ki se v zbirke podatkov vpisujejo po lastni volji ali so se dolžne vanje vpisati v skladu z zakonom</w:t>
            </w:r>
            <w:r w:rsidR="08B03CBF" w:rsidRPr="00BF629A">
              <w:rPr>
                <w:rFonts w:ascii="Arial" w:eastAsia="Arial" w:hAnsi="Arial" w:cs="Arial"/>
                <w:sz w:val="20"/>
              </w:rPr>
              <w:t>.</w:t>
            </w:r>
            <w:r w:rsidRPr="00BF629A">
              <w:rPr>
                <w:rFonts w:ascii="Arial" w:eastAsia="Arial" w:hAnsi="Arial" w:cs="Arial"/>
                <w:sz w:val="20"/>
              </w:rPr>
              <w:t xml:space="preserve"> </w:t>
            </w:r>
          </w:p>
          <w:p w14:paraId="55B33694" w14:textId="1D90CD91" w:rsidR="002A3C03" w:rsidRPr="00BF629A" w:rsidRDefault="2DE6F9C9" w:rsidP="00404C80">
            <w:pPr>
              <w:pStyle w:val="Odstavekseznama"/>
              <w:numPr>
                <w:ilvl w:val="0"/>
                <w:numId w:val="10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Za komunici</w:t>
            </w:r>
            <w:r w:rsidR="5051138B" w:rsidRPr="00BF629A">
              <w:rPr>
                <w:rFonts w:ascii="Arial" w:eastAsia="Arial" w:hAnsi="Arial" w:cs="Arial"/>
                <w:sz w:val="20"/>
              </w:rPr>
              <w:t>ranje</w:t>
            </w:r>
            <w:r w:rsidRPr="00BF629A">
              <w:rPr>
                <w:rFonts w:ascii="Arial" w:eastAsia="Arial" w:hAnsi="Arial" w:cs="Arial"/>
                <w:sz w:val="20"/>
              </w:rPr>
              <w:t xml:space="preserve"> z izvajalci dejavnosti glede izvajanja tega zakona lahko </w:t>
            </w:r>
            <w:r w:rsidR="754F6706" w:rsidRPr="00BF629A">
              <w:rPr>
                <w:rFonts w:ascii="Arial" w:eastAsia="Arial" w:hAnsi="Arial" w:cs="Arial"/>
                <w:sz w:val="20"/>
              </w:rPr>
              <w:t>Uprava, ministrstvo, pristojno za zdravje, ministrstvo, pristojno za kmetijstvo, ZIRS, FURS in IRSKGLR</w:t>
            </w:r>
            <w:r w:rsidRPr="00BF629A">
              <w:rPr>
                <w:rFonts w:ascii="Arial" w:eastAsia="Arial" w:hAnsi="Arial" w:cs="Arial"/>
                <w:sz w:val="20"/>
              </w:rPr>
              <w:t xml:space="preserve"> obdelujejo kontaktne podatke izvajalcev dejavnosti </w:t>
            </w:r>
            <w:r w:rsidR="18CF25D4" w:rsidRPr="00BF629A">
              <w:rPr>
                <w:rFonts w:ascii="Arial" w:eastAsia="Arial" w:hAnsi="Arial" w:cs="Arial"/>
                <w:sz w:val="20"/>
              </w:rPr>
              <w:t xml:space="preserve">in njihovih odgovornih oseb </w:t>
            </w:r>
            <w:r w:rsidRPr="00BF629A">
              <w:rPr>
                <w:rFonts w:ascii="Arial" w:eastAsia="Arial" w:hAnsi="Arial" w:cs="Arial"/>
                <w:sz w:val="20"/>
              </w:rPr>
              <w:t>(kontaktna številka mobilnega telefona in elektronski naslov).</w:t>
            </w:r>
          </w:p>
          <w:p w14:paraId="07256260" w14:textId="418E4F39" w:rsidR="002A3C03" w:rsidRPr="00BF629A" w:rsidRDefault="002A3C03" w:rsidP="00EE0248">
            <w:pPr>
              <w:shd w:val="clear" w:color="auto" w:fill="FFFFFF"/>
              <w:spacing w:line="276" w:lineRule="auto"/>
              <w:rPr>
                <w:rFonts w:eastAsia="Arial" w:cs="Arial"/>
                <w:szCs w:val="20"/>
              </w:rPr>
            </w:pPr>
            <w:r w:rsidRPr="00BF629A">
              <w:rPr>
                <w:rFonts w:eastAsia="Arial" w:cs="Arial"/>
                <w:szCs w:val="20"/>
              </w:rPr>
              <w:t xml:space="preserve"> </w:t>
            </w:r>
          </w:p>
          <w:p w14:paraId="4FF47C41" w14:textId="7D5F9A22" w:rsidR="002A3C03" w:rsidRPr="00BF629A" w:rsidRDefault="28B43A2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 </w:t>
            </w:r>
            <w:r w:rsidR="3A1474C5" w:rsidRPr="00BF629A">
              <w:rPr>
                <w:rFonts w:ascii="Arial" w:eastAsia="Arial" w:hAnsi="Arial" w:cs="Arial"/>
                <w:b/>
                <w:bCs/>
                <w:sz w:val="20"/>
              </w:rPr>
              <w:t>člen</w:t>
            </w:r>
          </w:p>
          <w:p w14:paraId="6F11F33D"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(povezovanje zbirk podatkov)</w:t>
            </w:r>
          </w:p>
          <w:p w14:paraId="0465025D" w14:textId="6BD2AEB8" w:rsidR="002A3C03" w:rsidRPr="00BF629A" w:rsidRDefault="4E7658A8" w:rsidP="00404C80">
            <w:pPr>
              <w:pStyle w:val="Odstavekseznama"/>
              <w:numPr>
                <w:ilvl w:val="0"/>
                <w:numId w:val="10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Za izvajanje nalog zagotavljanja varnosti hrane, krme ter materialov in izdelkov, namenjenih za stik z živili, se zbirke podatkov, ki jih vodijo </w:t>
            </w:r>
            <w:r w:rsidR="7069F0A9" w:rsidRPr="00BF629A">
              <w:rPr>
                <w:rFonts w:ascii="Arial" w:eastAsia="Arial" w:hAnsi="Arial" w:cs="Arial"/>
                <w:sz w:val="20"/>
              </w:rPr>
              <w:t>U</w:t>
            </w:r>
            <w:r w:rsidR="18AAD09E" w:rsidRPr="00BF629A">
              <w:rPr>
                <w:rFonts w:ascii="Arial" w:eastAsia="Arial" w:hAnsi="Arial" w:cs="Arial"/>
                <w:sz w:val="20"/>
              </w:rPr>
              <w:t>prava, ministrstvo, pristojno za zdravje, ministrstvo, pristojno za kmetijstvo, ZIRS, FURS in IRSKGLR</w:t>
            </w:r>
            <w:r w:rsidRPr="00BF629A">
              <w:rPr>
                <w:rFonts w:ascii="Arial" w:eastAsia="Arial" w:hAnsi="Arial" w:cs="Arial"/>
                <w:sz w:val="20"/>
              </w:rPr>
              <w:t xml:space="preserve"> povezujejo med seboj in z zbirkami podatkov iz prejšnjega člena. </w:t>
            </w:r>
          </w:p>
          <w:p w14:paraId="5A769BDA" w14:textId="6E30C3C4" w:rsidR="002A3C03" w:rsidRPr="00BF629A" w:rsidRDefault="586BB0BA" w:rsidP="00404C80">
            <w:pPr>
              <w:pStyle w:val="Odstavekseznama"/>
              <w:numPr>
                <w:ilvl w:val="0"/>
                <w:numId w:val="102"/>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Za povezovanje zbirk podatkov z zbirkami podatkov iz prvega in drugega odstavka prejšnjega člena se </w:t>
            </w:r>
            <w:r w:rsidR="77C57824" w:rsidRPr="00BF629A">
              <w:rPr>
                <w:rFonts w:ascii="Arial" w:eastAsia="Arial" w:hAnsi="Arial" w:cs="Arial"/>
                <w:sz w:val="20"/>
              </w:rPr>
              <w:t>uporablja</w:t>
            </w:r>
            <w:r w:rsidR="6CBE695B" w:rsidRPr="00BF629A">
              <w:rPr>
                <w:rFonts w:ascii="Arial" w:eastAsia="Arial" w:hAnsi="Arial" w:cs="Arial"/>
                <w:sz w:val="20"/>
              </w:rPr>
              <w:t>jo</w:t>
            </w:r>
            <w:r w:rsidRPr="00BF629A">
              <w:rPr>
                <w:rFonts w:ascii="Arial" w:eastAsia="Arial" w:hAnsi="Arial" w:cs="Arial"/>
                <w:sz w:val="20"/>
              </w:rPr>
              <w:t xml:space="preserve"> davčna številka, EMŠO, matična številka poslovnega subjekta, parcelna številka, številka stavbe ali številka dela stavbe, šifra rabe vode in identifikacijska številka kmetijskega gospodarstva </w:t>
            </w:r>
            <w:r w:rsidR="43ECD575" w:rsidRPr="00BF629A">
              <w:rPr>
                <w:rFonts w:ascii="Arial" w:eastAsia="Arial" w:hAnsi="Arial" w:cs="Arial"/>
                <w:sz w:val="20"/>
              </w:rPr>
              <w:t>ali</w:t>
            </w:r>
            <w:r w:rsidRPr="00BF629A">
              <w:rPr>
                <w:rFonts w:ascii="Arial" w:eastAsia="Arial" w:hAnsi="Arial" w:cs="Arial"/>
                <w:sz w:val="20"/>
              </w:rPr>
              <w:t xml:space="preserve"> identifikacijska številka subjekta, ki se dodelita </w:t>
            </w:r>
            <w:r w:rsidR="5304DE8B" w:rsidRPr="00BF629A">
              <w:rPr>
                <w:rFonts w:ascii="Arial" w:eastAsia="Arial" w:hAnsi="Arial" w:cs="Arial"/>
                <w:sz w:val="20"/>
              </w:rPr>
              <w:t>v skladu z zakonom</w:t>
            </w:r>
            <w:r w:rsidRPr="00BF629A">
              <w:rPr>
                <w:rFonts w:ascii="Arial" w:eastAsia="Arial" w:hAnsi="Arial" w:cs="Arial"/>
                <w:sz w:val="20"/>
              </w:rPr>
              <w:t>, ki ureja kmetijstvo</w:t>
            </w:r>
            <w:r w:rsidR="4E7658A8" w:rsidRPr="00BF629A">
              <w:rPr>
                <w:rFonts w:ascii="Arial" w:eastAsia="Arial" w:hAnsi="Arial" w:cs="Arial"/>
                <w:sz w:val="20"/>
              </w:rPr>
              <w:t>.</w:t>
            </w:r>
          </w:p>
          <w:p w14:paraId="4455F193" w14:textId="19890548" w:rsidR="00924D6C" w:rsidRPr="00BF629A" w:rsidRDefault="002A3C03" w:rsidP="002A3C03">
            <w:pPr>
              <w:shd w:val="clear" w:color="auto" w:fill="FFFFFF"/>
              <w:spacing w:line="276" w:lineRule="auto"/>
              <w:jc w:val="both"/>
              <w:rPr>
                <w:rFonts w:eastAsia="Arial" w:cs="Arial"/>
                <w:szCs w:val="20"/>
              </w:rPr>
            </w:pPr>
            <w:r w:rsidRPr="00BF629A">
              <w:rPr>
                <w:rFonts w:eastAsia="Arial" w:cs="Arial"/>
                <w:szCs w:val="20"/>
              </w:rPr>
              <w:t xml:space="preserve"> </w:t>
            </w:r>
          </w:p>
          <w:p w14:paraId="3879F15F"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3985887" w14:textId="77777777" w:rsidR="002A3C03" w:rsidRPr="00BF629A" w:rsidRDefault="002A3C03" w:rsidP="194AD39D">
            <w:pPr>
              <w:spacing w:after="210" w:line="276" w:lineRule="auto"/>
              <w:jc w:val="center"/>
              <w:rPr>
                <w:rFonts w:eastAsia="Arial" w:cs="Arial"/>
                <w:b/>
                <w:bCs/>
                <w:szCs w:val="20"/>
              </w:rPr>
            </w:pPr>
            <w:r w:rsidRPr="00BF629A">
              <w:rPr>
                <w:rFonts w:eastAsia="Arial" w:cs="Arial"/>
                <w:b/>
                <w:bCs/>
                <w:szCs w:val="20"/>
              </w:rPr>
              <w:t>(dostop do podatkov)</w:t>
            </w:r>
          </w:p>
          <w:p w14:paraId="4C6EB72F" w14:textId="78993887" w:rsidR="002A3C03" w:rsidRPr="00BF629A" w:rsidRDefault="4E7658A8" w:rsidP="00404C80">
            <w:pPr>
              <w:pStyle w:val="Odstavekseznama"/>
              <w:numPr>
                <w:ilvl w:val="0"/>
                <w:numId w:val="141"/>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Podatki iz zbirk podatkov iz tega zakona se lahko uporabljajo samo za namene, določene z zakonom. </w:t>
            </w:r>
          </w:p>
          <w:p w14:paraId="685FDECF" w14:textId="44B32CAE" w:rsidR="002A3C03" w:rsidRPr="00BF629A" w:rsidRDefault="64C25E5F" w:rsidP="00404C80">
            <w:pPr>
              <w:pStyle w:val="Odstavekseznama"/>
              <w:numPr>
                <w:ilvl w:val="0"/>
                <w:numId w:val="141"/>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Podatki o številki odobritve, lokaciji obrata, vrsti dejavnosti, nosilcu živilske dejavnosti </w:t>
            </w:r>
            <w:r w:rsidR="6A202EEC" w:rsidRPr="00BF629A">
              <w:rPr>
                <w:rFonts w:ascii="Arial" w:eastAsia="Arial" w:hAnsi="Arial" w:cs="Arial"/>
                <w:sz w:val="20"/>
              </w:rPr>
              <w:t>ali</w:t>
            </w:r>
            <w:r w:rsidRPr="00BF629A">
              <w:rPr>
                <w:rFonts w:ascii="Arial" w:eastAsia="Arial" w:hAnsi="Arial" w:cs="Arial"/>
                <w:sz w:val="20"/>
              </w:rPr>
              <w:t xml:space="preserve"> dejavnosti poslovanja s krmo v odobrenih obratih so javni in se objavijo na osrednjem spletnem mestu državne uprave.</w:t>
            </w:r>
            <w:r w:rsidR="1211398F" w:rsidRPr="00BF629A">
              <w:rPr>
                <w:rFonts w:ascii="Arial" w:eastAsia="Arial" w:hAnsi="Arial" w:cs="Arial"/>
                <w:sz w:val="20"/>
              </w:rPr>
              <w:t xml:space="preserve"> </w:t>
            </w:r>
          </w:p>
          <w:p w14:paraId="14C4AAD8" w14:textId="4898E670" w:rsidR="002A3C03" w:rsidRPr="00BF629A" w:rsidRDefault="64C25E5F" w:rsidP="00404C80">
            <w:pPr>
              <w:pStyle w:val="Odstavekseznama"/>
              <w:numPr>
                <w:ilvl w:val="0"/>
                <w:numId w:val="141"/>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Podatki o edinstveni številki obrata ali identifikacijski številki, če je na voljo, lokaciji obrata, vrsti dejavnosti, nosilcu živilske dejavnosti, dejavnosti poslovanja s krmo </w:t>
            </w:r>
            <w:r w:rsidR="6222C4B7" w:rsidRPr="00BF629A">
              <w:rPr>
                <w:rFonts w:ascii="Arial" w:eastAsia="Arial" w:hAnsi="Arial" w:cs="Arial"/>
                <w:sz w:val="20"/>
              </w:rPr>
              <w:t>ali</w:t>
            </w:r>
            <w:r w:rsidRPr="00BF629A">
              <w:rPr>
                <w:rFonts w:ascii="Arial" w:eastAsia="Arial" w:hAnsi="Arial" w:cs="Arial"/>
                <w:sz w:val="20"/>
              </w:rPr>
              <w:t xml:space="preserve"> dejavnosti materialov in izdelkov, namenjenih za stik z živili, vključno z imenom in priimkom, če je izvajalec dejavnosti fizična oseba v registriranih obratih, so javno dostopni </w:t>
            </w:r>
            <w:r w:rsidR="1A8E2DBE" w:rsidRPr="00BF629A">
              <w:rPr>
                <w:rFonts w:ascii="Arial" w:eastAsia="Arial" w:hAnsi="Arial" w:cs="Arial"/>
                <w:sz w:val="20"/>
              </w:rPr>
              <w:t>posam</w:t>
            </w:r>
            <w:r w:rsidR="5140A3EB" w:rsidRPr="00BF629A">
              <w:rPr>
                <w:rFonts w:ascii="Arial" w:eastAsia="Arial" w:hAnsi="Arial" w:cs="Arial"/>
                <w:sz w:val="20"/>
              </w:rPr>
              <w:t>ez</w:t>
            </w:r>
            <w:r w:rsidR="1A8E2DBE" w:rsidRPr="00BF629A">
              <w:rPr>
                <w:rFonts w:ascii="Arial" w:eastAsia="Arial" w:hAnsi="Arial" w:cs="Arial"/>
                <w:sz w:val="20"/>
              </w:rPr>
              <w:t>no</w:t>
            </w:r>
            <w:r w:rsidRPr="00BF629A">
              <w:rPr>
                <w:rFonts w:ascii="Arial" w:eastAsia="Arial" w:hAnsi="Arial" w:cs="Arial"/>
                <w:sz w:val="20"/>
              </w:rPr>
              <w:t>.</w:t>
            </w:r>
          </w:p>
          <w:p w14:paraId="0CE6804D" w14:textId="283C2F7A" w:rsidR="002A3C03" w:rsidRPr="00BF629A" w:rsidRDefault="7FE60007" w:rsidP="00404C80">
            <w:pPr>
              <w:pStyle w:val="Odstavekseznama"/>
              <w:numPr>
                <w:ilvl w:val="0"/>
                <w:numId w:val="141"/>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P</w:t>
            </w:r>
            <w:r w:rsidR="4E7658A8" w:rsidRPr="00BF629A">
              <w:rPr>
                <w:rFonts w:ascii="Arial" w:eastAsia="Arial" w:hAnsi="Arial" w:cs="Arial"/>
                <w:sz w:val="20"/>
              </w:rPr>
              <w:t>odatke iz zbirk podatkov iz tega zakona</w:t>
            </w:r>
            <w:r w:rsidRPr="00BF629A">
              <w:rPr>
                <w:rFonts w:ascii="Arial" w:eastAsia="Arial" w:hAnsi="Arial" w:cs="Arial"/>
                <w:sz w:val="20"/>
              </w:rPr>
              <w:t xml:space="preserve"> lahko</w:t>
            </w:r>
            <w:r w:rsidR="4E7658A8" w:rsidRPr="00BF629A">
              <w:rPr>
                <w:rFonts w:ascii="Arial" w:eastAsia="Arial" w:hAnsi="Arial" w:cs="Arial"/>
                <w:sz w:val="20"/>
              </w:rPr>
              <w:t xml:space="preserve"> pridobivajo znanstveno</w:t>
            </w:r>
            <w:r w:rsidR="7983EA79" w:rsidRPr="00BF629A">
              <w:rPr>
                <w:rFonts w:ascii="Arial" w:eastAsia="Arial" w:hAnsi="Arial" w:cs="Arial"/>
                <w:sz w:val="20"/>
              </w:rPr>
              <w:t>-</w:t>
            </w:r>
            <w:r w:rsidR="4E7658A8" w:rsidRPr="00BF629A">
              <w:rPr>
                <w:rFonts w:ascii="Arial" w:eastAsia="Arial" w:hAnsi="Arial" w:cs="Arial"/>
                <w:sz w:val="20"/>
              </w:rPr>
              <w:t xml:space="preserve">raziskovalne organizacije za uporabo v statistične, znanstvene in raziskovalne namene na način, ki ne omogoča identifikacije izvajalca dejavnosti.  </w:t>
            </w:r>
          </w:p>
          <w:p w14:paraId="206E23F6" w14:textId="54DE33B2" w:rsidR="002A3C03" w:rsidRPr="00BF629A" w:rsidRDefault="64C25E5F" w:rsidP="4075C901">
            <w:pPr>
              <w:pStyle w:val="Odstavekseznama"/>
              <w:numPr>
                <w:ilvl w:val="0"/>
                <w:numId w:val="141"/>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lastRenderedPageBreak/>
              <w:t xml:space="preserve">Podrobnejša pravila glede dostopa do podatkov iz tega člena </w:t>
            </w:r>
            <w:r w:rsidR="68146301" w:rsidRPr="00BF629A">
              <w:rPr>
                <w:rFonts w:ascii="Arial" w:eastAsia="Arial" w:hAnsi="Arial" w:cs="Arial"/>
                <w:sz w:val="20"/>
              </w:rPr>
              <w:t>predpiše</w:t>
            </w:r>
            <w:r w:rsidR="25C79F7C" w:rsidRPr="00BF629A">
              <w:rPr>
                <w:rFonts w:ascii="Arial" w:eastAsia="Arial" w:hAnsi="Arial" w:cs="Arial"/>
                <w:sz w:val="20"/>
              </w:rPr>
              <w:t>ta</w:t>
            </w:r>
            <w:r w:rsidR="68146301" w:rsidRPr="00BF629A">
              <w:rPr>
                <w:rFonts w:ascii="Arial" w:eastAsia="Arial" w:hAnsi="Arial" w:cs="Arial"/>
                <w:sz w:val="20"/>
              </w:rPr>
              <w:t xml:space="preserve"> </w:t>
            </w:r>
            <w:r w:rsidRPr="00BF629A">
              <w:rPr>
                <w:rFonts w:ascii="Arial" w:eastAsia="Arial" w:hAnsi="Arial" w:cs="Arial"/>
                <w:sz w:val="20"/>
              </w:rPr>
              <w:t>minister</w:t>
            </w:r>
            <w:r w:rsidR="68146301" w:rsidRPr="00BF629A">
              <w:rPr>
                <w:rFonts w:ascii="Arial" w:eastAsia="Arial" w:hAnsi="Arial" w:cs="Arial"/>
                <w:sz w:val="20"/>
              </w:rPr>
              <w:t xml:space="preserve"> </w:t>
            </w:r>
            <w:r w:rsidR="07A437D1" w:rsidRPr="00BF629A">
              <w:rPr>
                <w:rFonts w:ascii="Arial" w:eastAsia="Arial" w:hAnsi="Arial" w:cs="Arial"/>
                <w:sz w:val="20"/>
              </w:rPr>
              <w:t>in</w:t>
            </w:r>
            <w:r w:rsidRPr="00BF629A">
              <w:rPr>
                <w:rFonts w:ascii="Arial" w:eastAsia="Arial" w:hAnsi="Arial" w:cs="Arial"/>
                <w:sz w:val="20"/>
              </w:rPr>
              <w:t xml:space="preserve"> minister za zdravje, </w:t>
            </w:r>
            <w:r w:rsidR="33B5F698" w:rsidRPr="00BF629A">
              <w:rPr>
                <w:rFonts w:ascii="Arial" w:eastAsia="Arial" w:hAnsi="Arial" w:cs="Arial"/>
                <w:sz w:val="20"/>
              </w:rPr>
              <w:t xml:space="preserve">vsak </w:t>
            </w:r>
            <w:r w:rsidRPr="00BF629A">
              <w:rPr>
                <w:rFonts w:ascii="Arial" w:eastAsia="Arial" w:hAnsi="Arial" w:cs="Arial"/>
                <w:sz w:val="20"/>
              </w:rPr>
              <w:t>v okviru svojih pristojnosti.</w:t>
            </w:r>
          </w:p>
          <w:p w14:paraId="0DD171FB" w14:textId="77777777" w:rsidR="002A3C03" w:rsidRPr="00BF629A" w:rsidRDefault="002A3C03" w:rsidP="002A3C03">
            <w:pPr>
              <w:spacing w:before="240" w:line="276" w:lineRule="auto"/>
              <w:ind w:left="720" w:firstLine="1021"/>
              <w:jc w:val="both"/>
              <w:rPr>
                <w:rFonts w:eastAsia="Arial" w:cs="Arial"/>
                <w:b/>
                <w:bCs/>
                <w:szCs w:val="20"/>
              </w:rPr>
            </w:pPr>
            <w:r w:rsidRPr="00BF629A">
              <w:rPr>
                <w:rFonts w:eastAsia="Arial" w:cs="Arial"/>
                <w:b/>
                <w:bCs/>
                <w:szCs w:val="20"/>
              </w:rPr>
              <w:t xml:space="preserve"> </w:t>
            </w:r>
          </w:p>
          <w:p w14:paraId="0C0F0B71"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6469B8DA" w14:textId="48989415" w:rsidR="002A3C03" w:rsidRPr="00BF629A" w:rsidRDefault="4E7658A8" w:rsidP="09EE6D32">
            <w:pPr>
              <w:spacing w:after="210" w:line="276" w:lineRule="auto"/>
              <w:jc w:val="center"/>
              <w:rPr>
                <w:rFonts w:eastAsia="Arial" w:cs="Arial"/>
                <w:b/>
                <w:bCs/>
                <w:szCs w:val="20"/>
              </w:rPr>
            </w:pPr>
            <w:r w:rsidRPr="00BF629A">
              <w:rPr>
                <w:rFonts w:eastAsia="Arial" w:cs="Arial"/>
                <w:b/>
                <w:bCs/>
                <w:szCs w:val="20"/>
              </w:rPr>
              <w:t>(</w:t>
            </w:r>
            <w:r w:rsidR="0BDAD089" w:rsidRPr="00BF629A">
              <w:rPr>
                <w:rFonts w:eastAsia="Arial" w:cs="Arial"/>
                <w:b/>
                <w:bCs/>
                <w:szCs w:val="20"/>
              </w:rPr>
              <w:t xml:space="preserve">pošiljanje </w:t>
            </w:r>
            <w:r w:rsidRPr="00BF629A">
              <w:rPr>
                <w:rFonts w:eastAsia="Arial" w:cs="Arial"/>
                <w:b/>
                <w:bCs/>
                <w:szCs w:val="20"/>
              </w:rPr>
              <w:t>podatkov</w:t>
            </w:r>
            <w:r w:rsidR="6222A45F" w:rsidRPr="00BF629A">
              <w:rPr>
                <w:rFonts w:eastAsia="Arial" w:cs="Arial"/>
                <w:b/>
                <w:bCs/>
                <w:szCs w:val="20"/>
              </w:rPr>
              <w:t xml:space="preserve"> in vpogled v </w:t>
            </w:r>
            <w:r w:rsidRPr="00BF629A">
              <w:rPr>
                <w:rFonts w:eastAsia="Arial" w:cs="Arial"/>
                <w:b/>
                <w:bCs/>
                <w:szCs w:val="20"/>
              </w:rPr>
              <w:t>podatk</w:t>
            </w:r>
            <w:r w:rsidR="6222A45F" w:rsidRPr="00BF629A">
              <w:rPr>
                <w:rFonts w:eastAsia="Arial" w:cs="Arial"/>
                <w:b/>
                <w:bCs/>
                <w:szCs w:val="20"/>
              </w:rPr>
              <w:t>e</w:t>
            </w:r>
            <w:r w:rsidRPr="00BF629A">
              <w:rPr>
                <w:rFonts w:eastAsia="Arial" w:cs="Arial"/>
                <w:b/>
                <w:bCs/>
                <w:szCs w:val="20"/>
              </w:rPr>
              <w:t xml:space="preserve"> za izvajanje zakonsko določenih nalog)</w:t>
            </w:r>
          </w:p>
          <w:p w14:paraId="5FC8D167" w14:textId="45A00E06" w:rsidR="001E78DA" w:rsidRPr="00BF629A" w:rsidRDefault="2DCCAF8D" w:rsidP="6DAB6CE0">
            <w:pPr>
              <w:pStyle w:val="Odstavekseznama"/>
              <w:numPr>
                <w:ilvl w:val="0"/>
                <w:numId w:val="140"/>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Uprava</w:t>
            </w:r>
            <w:r w:rsidR="6A4A85F6" w:rsidRPr="00BF629A">
              <w:rPr>
                <w:rFonts w:ascii="Arial" w:eastAsia="Arial" w:hAnsi="Arial" w:cs="Arial"/>
                <w:sz w:val="20"/>
              </w:rPr>
              <w:t>, ZIRS</w:t>
            </w:r>
            <w:r w:rsidR="132FD002" w:rsidRPr="00BF629A">
              <w:rPr>
                <w:rFonts w:ascii="Arial" w:eastAsia="Arial" w:hAnsi="Arial" w:cs="Arial"/>
                <w:sz w:val="20"/>
              </w:rPr>
              <w:t xml:space="preserve">, </w:t>
            </w:r>
            <w:r w:rsidR="2E90D091" w:rsidRPr="00BF629A">
              <w:rPr>
                <w:rFonts w:ascii="Arial" w:eastAsia="Arial" w:hAnsi="Arial" w:cs="Arial"/>
                <w:sz w:val="20"/>
              </w:rPr>
              <w:t xml:space="preserve">ministrstvo, pristojno za zdravje, </w:t>
            </w:r>
            <w:r w:rsidR="132FD002" w:rsidRPr="00BF629A">
              <w:rPr>
                <w:rFonts w:ascii="Arial" w:eastAsia="Arial" w:hAnsi="Arial" w:cs="Arial"/>
                <w:sz w:val="20"/>
              </w:rPr>
              <w:t>ministrstvo, pristojno za kmetijstvo,</w:t>
            </w:r>
            <w:r w:rsidR="6A4A85F6" w:rsidRPr="00BF629A">
              <w:rPr>
                <w:rFonts w:ascii="Arial" w:eastAsia="Arial" w:hAnsi="Arial" w:cs="Arial"/>
                <w:sz w:val="20"/>
              </w:rPr>
              <w:t xml:space="preserve"> </w:t>
            </w:r>
            <w:r w:rsidR="20E9190C" w:rsidRPr="00BF629A">
              <w:rPr>
                <w:rFonts w:ascii="Arial" w:eastAsia="Arial" w:hAnsi="Arial" w:cs="Arial"/>
                <w:sz w:val="20"/>
              </w:rPr>
              <w:t>oziroma</w:t>
            </w:r>
            <w:r w:rsidR="6A4A85F6" w:rsidRPr="00BF629A">
              <w:rPr>
                <w:rFonts w:ascii="Arial" w:eastAsia="Arial" w:hAnsi="Arial" w:cs="Arial"/>
                <w:sz w:val="20"/>
              </w:rPr>
              <w:t xml:space="preserve"> IRSKGLR</w:t>
            </w:r>
            <w:r w:rsidRPr="00BF629A">
              <w:rPr>
                <w:rFonts w:ascii="Arial" w:eastAsia="Arial" w:hAnsi="Arial" w:cs="Arial"/>
                <w:sz w:val="20"/>
              </w:rPr>
              <w:t xml:space="preserve"> </w:t>
            </w:r>
            <w:r w:rsidR="58DED329" w:rsidRPr="00BF629A">
              <w:rPr>
                <w:rFonts w:ascii="Arial" w:eastAsia="Arial" w:hAnsi="Arial" w:cs="Arial"/>
                <w:sz w:val="20"/>
              </w:rPr>
              <w:t xml:space="preserve">pošlje </w:t>
            </w:r>
            <w:r w:rsidRPr="00BF629A">
              <w:rPr>
                <w:rFonts w:ascii="Arial" w:eastAsia="Arial" w:hAnsi="Arial" w:cs="Arial"/>
                <w:sz w:val="20"/>
              </w:rPr>
              <w:t xml:space="preserve">podatke iz zbirk </w:t>
            </w:r>
            <w:r w:rsidR="6214A602" w:rsidRPr="00BF629A">
              <w:rPr>
                <w:rFonts w:ascii="Arial" w:eastAsia="Arial" w:hAnsi="Arial" w:cs="Arial"/>
                <w:sz w:val="20"/>
              </w:rPr>
              <w:t xml:space="preserve">iz </w:t>
            </w:r>
            <w:r w:rsidRPr="00BF629A">
              <w:rPr>
                <w:rFonts w:ascii="Arial" w:eastAsia="Arial" w:hAnsi="Arial" w:cs="Arial"/>
                <w:sz w:val="20"/>
              </w:rPr>
              <w:t xml:space="preserve">tega zakona </w:t>
            </w:r>
            <w:r w:rsidR="11E53D21" w:rsidRPr="00BF629A">
              <w:rPr>
                <w:rFonts w:ascii="Arial" w:eastAsia="Arial" w:hAnsi="Arial" w:cs="Arial"/>
                <w:sz w:val="20"/>
              </w:rPr>
              <w:t xml:space="preserve">izvajalcem javnih pooblastil in </w:t>
            </w:r>
            <w:r w:rsidRPr="00BF629A">
              <w:rPr>
                <w:rFonts w:ascii="Arial" w:eastAsia="Arial" w:hAnsi="Arial" w:cs="Arial"/>
                <w:sz w:val="20"/>
              </w:rPr>
              <w:t>javnih služb</w:t>
            </w:r>
            <w:r w:rsidR="11E53D21" w:rsidRPr="00BF629A">
              <w:rPr>
                <w:rFonts w:ascii="Arial" w:eastAsia="Arial" w:hAnsi="Arial" w:cs="Arial"/>
                <w:sz w:val="20"/>
              </w:rPr>
              <w:t xml:space="preserve">, </w:t>
            </w:r>
            <w:r w:rsidRPr="00BF629A">
              <w:rPr>
                <w:rFonts w:ascii="Arial" w:eastAsia="Arial" w:hAnsi="Arial" w:cs="Arial"/>
                <w:sz w:val="20"/>
              </w:rPr>
              <w:t>izvajalcem intervencij skupne kmetijske politike ter drugim državnim organom in občinam, če jih ti potrebujejo za izvajanje zakonsko določenih nalo</w:t>
            </w:r>
            <w:r w:rsidR="6A707989" w:rsidRPr="00BF629A">
              <w:rPr>
                <w:rFonts w:ascii="Arial" w:eastAsia="Arial" w:hAnsi="Arial" w:cs="Arial"/>
                <w:sz w:val="20"/>
              </w:rPr>
              <w:t>g.</w:t>
            </w:r>
          </w:p>
          <w:p w14:paraId="45F05D9C" w14:textId="2089C149" w:rsidR="002A3C03" w:rsidRPr="00BF629A" w:rsidRDefault="4775AE75" w:rsidP="001E78DA">
            <w:pPr>
              <w:pStyle w:val="Odstavekseznama"/>
              <w:numPr>
                <w:ilvl w:val="0"/>
                <w:numId w:val="140"/>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Uprava</w:t>
            </w:r>
            <w:r w:rsidR="3F75D1B6" w:rsidRPr="00BF629A">
              <w:rPr>
                <w:rFonts w:ascii="Arial" w:eastAsia="Arial" w:hAnsi="Arial" w:cs="Arial"/>
                <w:sz w:val="20"/>
              </w:rPr>
              <w:t>, ZIRS</w:t>
            </w:r>
            <w:r w:rsidR="0A5783EE" w:rsidRPr="00BF629A">
              <w:rPr>
                <w:rFonts w:ascii="Arial" w:eastAsia="Arial" w:hAnsi="Arial" w:cs="Arial"/>
                <w:sz w:val="20"/>
              </w:rPr>
              <w:t>, ministrstvo, pristojno za zdravje, ministrstvo, pristojno za kmetijstvo, oziroma</w:t>
            </w:r>
            <w:r w:rsidR="3F75D1B6" w:rsidRPr="00BF629A">
              <w:rPr>
                <w:rFonts w:ascii="Arial" w:eastAsia="Arial" w:hAnsi="Arial" w:cs="Arial"/>
                <w:sz w:val="20"/>
              </w:rPr>
              <w:t xml:space="preserve"> IRSKGLR</w:t>
            </w:r>
            <w:r w:rsidRPr="00BF629A">
              <w:rPr>
                <w:rFonts w:ascii="Arial" w:eastAsia="Arial" w:hAnsi="Arial" w:cs="Arial"/>
                <w:sz w:val="20"/>
              </w:rPr>
              <w:t xml:space="preserve"> omogoči vpogled v zbirke podatkov iz tega zakona osebam</w:t>
            </w:r>
            <w:r w:rsidR="143F8861" w:rsidRPr="00BF629A">
              <w:rPr>
                <w:rFonts w:ascii="Arial" w:eastAsia="Arial" w:hAnsi="Arial" w:cs="Arial"/>
                <w:sz w:val="20"/>
              </w:rPr>
              <w:t xml:space="preserve"> pri izvajalcih javnih pooblastil in </w:t>
            </w:r>
            <w:r w:rsidRPr="00BF629A">
              <w:rPr>
                <w:rFonts w:ascii="Arial" w:eastAsia="Arial" w:hAnsi="Arial" w:cs="Arial"/>
                <w:sz w:val="20"/>
              </w:rPr>
              <w:t>javnih služb</w:t>
            </w:r>
            <w:r w:rsidR="57F16395" w:rsidRPr="00BF629A">
              <w:rPr>
                <w:rFonts w:ascii="Arial" w:eastAsia="Arial" w:hAnsi="Arial" w:cs="Arial"/>
                <w:sz w:val="20"/>
              </w:rPr>
              <w:t xml:space="preserve">, </w:t>
            </w:r>
            <w:r w:rsidRPr="00BF629A">
              <w:rPr>
                <w:rFonts w:ascii="Arial" w:eastAsia="Arial" w:hAnsi="Arial" w:cs="Arial"/>
                <w:sz w:val="20"/>
              </w:rPr>
              <w:t>pri izvajalcih intervencij skupne kmetijske politike ter osebam v drugih državnih organih in občinah, če jih te osebe potrebujejo za izvajanje zakonsko določenih nalog.</w:t>
            </w:r>
            <w:r w:rsidRPr="00BF629A">
              <w:rPr>
                <w:rFonts w:ascii="Arial" w:hAnsi="Arial" w:cs="Arial"/>
                <w:sz w:val="20"/>
              </w:rPr>
              <w:t xml:space="preserve">  </w:t>
            </w:r>
          </w:p>
          <w:p w14:paraId="1C2776EB" w14:textId="77777777" w:rsidR="00924D6C" w:rsidRPr="00BF629A" w:rsidRDefault="00924D6C" w:rsidP="00924D6C">
            <w:pPr>
              <w:pStyle w:val="Odstavekseznama"/>
              <w:shd w:val="clear" w:color="auto" w:fill="FFFFFF"/>
              <w:spacing w:line="276" w:lineRule="auto"/>
              <w:ind w:left="360"/>
              <w:rPr>
                <w:rFonts w:ascii="Arial" w:hAnsi="Arial" w:cs="Arial"/>
                <w:sz w:val="20"/>
              </w:rPr>
            </w:pPr>
          </w:p>
          <w:p w14:paraId="15342E60" w14:textId="77777777" w:rsidR="00924D6C" w:rsidRPr="00BF629A" w:rsidRDefault="00924D6C" w:rsidP="00924D6C">
            <w:pPr>
              <w:pStyle w:val="Odstavekseznama"/>
              <w:shd w:val="clear" w:color="auto" w:fill="FFFFFF"/>
              <w:spacing w:line="276" w:lineRule="auto"/>
              <w:ind w:left="360"/>
              <w:rPr>
                <w:rFonts w:ascii="Arial" w:hAnsi="Arial" w:cs="Arial"/>
                <w:sz w:val="20"/>
              </w:rPr>
            </w:pPr>
          </w:p>
          <w:p w14:paraId="63BBF544"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610D670" w14:textId="606A315F" w:rsidR="002A3C03" w:rsidRPr="00BF629A" w:rsidRDefault="4E7658A8" w:rsidP="09EE6D32">
            <w:pPr>
              <w:spacing w:after="210" w:line="276" w:lineRule="auto"/>
              <w:jc w:val="center"/>
              <w:rPr>
                <w:rFonts w:eastAsia="Arial" w:cs="Arial"/>
                <w:b/>
                <w:bCs/>
                <w:szCs w:val="20"/>
              </w:rPr>
            </w:pPr>
            <w:r w:rsidRPr="00BF629A">
              <w:rPr>
                <w:rFonts w:eastAsia="Arial" w:cs="Arial"/>
                <w:b/>
                <w:bCs/>
                <w:szCs w:val="20"/>
              </w:rPr>
              <w:t>(</w:t>
            </w:r>
            <w:r w:rsidR="586BB0BA" w:rsidRPr="00BF629A">
              <w:rPr>
                <w:rFonts w:eastAsia="Arial" w:cs="Arial"/>
                <w:b/>
                <w:bCs/>
                <w:szCs w:val="20"/>
              </w:rPr>
              <w:t>elektronski dostop do podatkov v zbirkah podatkov za nosilca živilske dejavnosti,  dejavnosti poslovanja s krmo in dejavnosti materialov in izdelkov, namenjenih za stik z živili</w:t>
            </w:r>
            <w:r w:rsidRPr="00BF629A">
              <w:rPr>
                <w:rFonts w:eastAsia="Arial" w:cs="Arial"/>
                <w:b/>
                <w:bCs/>
                <w:szCs w:val="20"/>
              </w:rPr>
              <w:t>)</w:t>
            </w:r>
          </w:p>
          <w:p w14:paraId="38D46F59" w14:textId="1610CFB3" w:rsidR="002A3C03" w:rsidRPr="00BF629A" w:rsidRDefault="198D2BB4" w:rsidP="00404C80">
            <w:pPr>
              <w:pStyle w:val="Odstavekseznama"/>
              <w:numPr>
                <w:ilvl w:val="0"/>
                <w:numId w:val="139"/>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Uprava, ministrstvo, pristojno za zdravje, ministrstvo, pristojno za kmetijstvo, ZIRS, FURS in IRSKGLR</w:t>
            </w:r>
            <w:r w:rsidR="4E7658A8" w:rsidRPr="00BF629A">
              <w:rPr>
                <w:rFonts w:ascii="Arial" w:eastAsia="Arial" w:hAnsi="Arial" w:cs="Arial"/>
                <w:sz w:val="20"/>
              </w:rPr>
              <w:t xml:space="preserve"> vzpostavijo, vzdržujejo in vodijo informacijski sistem, </w:t>
            </w:r>
            <w:r w:rsidR="6177955A" w:rsidRPr="00BF629A">
              <w:rPr>
                <w:rFonts w:ascii="Arial" w:eastAsia="Arial" w:hAnsi="Arial" w:cs="Arial"/>
                <w:sz w:val="20"/>
              </w:rPr>
              <w:t xml:space="preserve">vsak v okviru svojih pristojnosti, </w:t>
            </w:r>
            <w:r w:rsidR="4E7658A8" w:rsidRPr="00BF629A">
              <w:rPr>
                <w:rFonts w:ascii="Arial" w:eastAsia="Arial" w:hAnsi="Arial" w:cs="Arial"/>
                <w:sz w:val="20"/>
              </w:rPr>
              <w:t xml:space="preserve">ki omogoča elektronsko izmenjavo informacij med računalniško zbirko podatkov organov in nosilcem živilske dejavnosti </w:t>
            </w:r>
            <w:r w:rsidR="1C32EDD7" w:rsidRPr="00BF629A">
              <w:rPr>
                <w:rFonts w:ascii="Arial" w:eastAsia="Arial" w:hAnsi="Arial" w:cs="Arial"/>
                <w:sz w:val="20"/>
              </w:rPr>
              <w:t>ali</w:t>
            </w:r>
            <w:r w:rsidR="4E7658A8" w:rsidRPr="00BF629A">
              <w:rPr>
                <w:rFonts w:ascii="Arial" w:eastAsia="Arial" w:hAnsi="Arial" w:cs="Arial"/>
                <w:sz w:val="20"/>
              </w:rPr>
              <w:t xml:space="preserve"> dejavnosti materialov in izdelkov, namenjenih za stik z živili.</w:t>
            </w:r>
          </w:p>
          <w:p w14:paraId="4A5AE6F1" w14:textId="5A83F3B4" w:rsidR="002A3C03" w:rsidRPr="00BF629A" w:rsidRDefault="586BB0BA" w:rsidP="00404C80">
            <w:pPr>
              <w:pStyle w:val="Odstavekseznama"/>
              <w:numPr>
                <w:ilvl w:val="0"/>
                <w:numId w:val="139"/>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Nosilec živilske dejavnosti, dejavnosti poslovanja s krmo </w:t>
            </w:r>
            <w:r w:rsidR="3C493E4E" w:rsidRPr="00BF629A">
              <w:rPr>
                <w:rFonts w:ascii="Arial" w:eastAsia="Arial" w:hAnsi="Arial" w:cs="Arial"/>
                <w:sz w:val="20"/>
              </w:rPr>
              <w:t>ali</w:t>
            </w:r>
            <w:r w:rsidRPr="00BF629A">
              <w:rPr>
                <w:rFonts w:ascii="Arial" w:eastAsia="Arial" w:hAnsi="Arial" w:cs="Arial"/>
                <w:sz w:val="20"/>
              </w:rPr>
              <w:t xml:space="preserve"> dejavnosti materialov in izdelkov, namenjenih za stik z živili, ki je vpisan v register obratov, je upravičen do elektronskega dostopa do podatkov v računalniški zbirki podatkov pristojnega organa</w:t>
            </w:r>
            <w:r w:rsidR="4E7658A8" w:rsidRPr="00BF629A">
              <w:rPr>
                <w:rFonts w:ascii="Arial" w:eastAsia="Arial" w:hAnsi="Arial" w:cs="Arial"/>
                <w:sz w:val="20"/>
              </w:rPr>
              <w:t xml:space="preserve">. </w:t>
            </w:r>
          </w:p>
          <w:p w14:paraId="2944A313" w14:textId="4B697826" w:rsidR="002A3C03" w:rsidRPr="00BF629A" w:rsidRDefault="586BB0BA" w:rsidP="00404C80">
            <w:pPr>
              <w:pStyle w:val="Odstavekseznama"/>
              <w:numPr>
                <w:ilvl w:val="0"/>
                <w:numId w:val="139"/>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Nosilec živilske dejavnosti, dejavnosti poslovanja s krmo </w:t>
            </w:r>
            <w:r w:rsidR="60275D85" w:rsidRPr="00BF629A">
              <w:rPr>
                <w:rFonts w:ascii="Arial" w:eastAsia="Arial" w:hAnsi="Arial" w:cs="Arial"/>
                <w:sz w:val="20"/>
              </w:rPr>
              <w:t>ali</w:t>
            </w:r>
            <w:r w:rsidR="7F4FBC2A" w:rsidRPr="00BF629A">
              <w:rPr>
                <w:rFonts w:ascii="Arial" w:eastAsia="Arial" w:hAnsi="Arial" w:cs="Arial"/>
                <w:sz w:val="20"/>
              </w:rPr>
              <w:t xml:space="preserve"> </w:t>
            </w:r>
            <w:r w:rsidR="77C57824" w:rsidRPr="00BF629A">
              <w:rPr>
                <w:rFonts w:ascii="Arial" w:eastAsia="Arial" w:hAnsi="Arial" w:cs="Arial"/>
                <w:sz w:val="20"/>
              </w:rPr>
              <w:t>dejavnosti</w:t>
            </w:r>
            <w:r w:rsidRPr="00BF629A">
              <w:rPr>
                <w:rFonts w:ascii="Arial" w:eastAsia="Arial" w:hAnsi="Arial" w:cs="Arial"/>
                <w:sz w:val="20"/>
              </w:rPr>
              <w:t xml:space="preserve"> materialov in izdelkov, namenjenih za stik z živili, pristojni organ iz prvega odstavka tega člena obvesti o spremembah, ki vplivajo na upravičenost do elektronskega dostopa, v osmih dneh od nastanka spremembe</w:t>
            </w:r>
            <w:r w:rsidR="4E7658A8" w:rsidRPr="00BF629A">
              <w:rPr>
                <w:rFonts w:ascii="Arial" w:eastAsia="Arial" w:hAnsi="Arial" w:cs="Arial"/>
                <w:sz w:val="20"/>
              </w:rPr>
              <w:t xml:space="preserve">.  </w:t>
            </w:r>
          </w:p>
          <w:p w14:paraId="58B181A1" w14:textId="53BD012C" w:rsidR="002A3C03" w:rsidRPr="00BF629A" w:rsidRDefault="000611AD" w:rsidP="00404C80">
            <w:pPr>
              <w:pStyle w:val="Odstavekseznama"/>
              <w:numPr>
                <w:ilvl w:val="0"/>
                <w:numId w:val="139"/>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Uprava, ministrstvo, pristojno za zdravje, ministrstvo, pristojno za kmetijstvo, ZIRS, FURS </w:t>
            </w:r>
            <w:r w:rsidR="1B7D0C0B" w:rsidRPr="00BF629A">
              <w:rPr>
                <w:rFonts w:ascii="Arial" w:eastAsia="Arial" w:hAnsi="Arial" w:cs="Arial"/>
                <w:sz w:val="20"/>
              </w:rPr>
              <w:t>ali</w:t>
            </w:r>
            <w:r w:rsidRPr="00BF629A">
              <w:rPr>
                <w:rFonts w:ascii="Arial" w:eastAsia="Arial" w:hAnsi="Arial" w:cs="Arial"/>
                <w:sz w:val="20"/>
              </w:rPr>
              <w:t xml:space="preserve"> IRSKGLR</w:t>
            </w:r>
            <w:r w:rsidR="4775AE75" w:rsidRPr="00BF629A">
              <w:rPr>
                <w:rFonts w:ascii="Arial" w:eastAsia="Arial" w:hAnsi="Arial" w:cs="Arial"/>
                <w:sz w:val="20"/>
              </w:rPr>
              <w:t xml:space="preserve"> nosilcu živilske dejavnosti, dejavnosti poslovanja s krmo </w:t>
            </w:r>
            <w:r w:rsidR="095E42CF" w:rsidRPr="00BF629A">
              <w:rPr>
                <w:rFonts w:ascii="Arial" w:eastAsia="Arial" w:hAnsi="Arial" w:cs="Arial"/>
                <w:sz w:val="20"/>
              </w:rPr>
              <w:t>ali</w:t>
            </w:r>
            <w:r w:rsidR="55DE0197" w:rsidRPr="00BF629A">
              <w:rPr>
                <w:rFonts w:ascii="Arial" w:eastAsia="Arial" w:hAnsi="Arial" w:cs="Arial"/>
                <w:sz w:val="20"/>
              </w:rPr>
              <w:t xml:space="preserve"> </w:t>
            </w:r>
            <w:r w:rsidR="4624C8E1" w:rsidRPr="00BF629A">
              <w:rPr>
                <w:rFonts w:ascii="Arial" w:eastAsia="Arial" w:hAnsi="Arial" w:cs="Arial"/>
                <w:sz w:val="20"/>
              </w:rPr>
              <w:t>dejavnosti</w:t>
            </w:r>
            <w:r w:rsidR="4775AE75" w:rsidRPr="00BF629A">
              <w:rPr>
                <w:rFonts w:ascii="Arial" w:eastAsia="Arial" w:hAnsi="Arial" w:cs="Arial"/>
                <w:sz w:val="20"/>
              </w:rPr>
              <w:t xml:space="preserve"> materialov in izdelkov, namenjenih za stik z živili, ukinejo elektronski dostop do zbirk podatkov, če ugotovijo, da niso več izpolnjeni pogoji za dostop</w:t>
            </w:r>
            <w:r w:rsidR="519D03C3" w:rsidRPr="00BF629A">
              <w:rPr>
                <w:rFonts w:ascii="Arial" w:eastAsia="Arial" w:hAnsi="Arial" w:cs="Arial"/>
                <w:sz w:val="20"/>
              </w:rPr>
              <w:t>,</w:t>
            </w:r>
            <w:r w:rsidR="4775AE75" w:rsidRPr="00BF629A">
              <w:rPr>
                <w:rFonts w:ascii="Arial" w:eastAsia="Arial" w:hAnsi="Arial" w:cs="Arial"/>
                <w:sz w:val="20"/>
              </w:rPr>
              <w:t xml:space="preserve"> ali na njegovo zahtevo.  </w:t>
            </w:r>
          </w:p>
          <w:p w14:paraId="617D4DBD" w14:textId="1AA41957" w:rsidR="002A3C03" w:rsidRPr="00BF629A" w:rsidRDefault="2FAF8B6F" w:rsidP="00404C80">
            <w:pPr>
              <w:pStyle w:val="Odstavekseznama"/>
              <w:numPr>
                <w:ilvl w:val="0"/>
                <w:numId w:val="139"/>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Uprava, ministrstvo, pristojno za zdravje, ministrstvo, pristojno za kmetijstvo, ZIRS, FURS in IRSKGLR</w:t>
            </w:r>
            <w:r w:rsidR="58DCCC3E" w:rsidRPr="00BF629A">
              <w:rPr>
                <w:rFonts w:ascii="Arial" w:eastAsia="Arial" w:hAnsi="Arial" w:cs="Arial"/>
                <w:sz w:val="20"/>
              </w:rPr>
              <w:t xml:space="preserve"> v primeru suma na nepravilno </w:t>
            </w:r>
            <w:r w:rsidR="5C8CE184" w:rsidRPr="00BF629A">
              <w:rPr>
                <w:rFonts w:ascii="Arial" w:eastAsia="Arial" w:hAnsi="Arial" w:cs="Arial"/>
                <w:sz w:val="20"/>
              </w:rPr>
              <w:t>ali</w:t>
            </w:r>
            <w:r w:rsidR="58DCCC3E" w:rsidRPr="00BF629A">
              <w:rPr>
                <w:rFonts w:ascii="Arial" w:eastAsia="Arial" w:hAnsi="Arial" w:cs="Arial"/>
                <w:sz w:val="20"/>
              </w:rPr>
              <w:t xml:space="preserve"> nenamensko uporabo podatkov ali na vnašanje </w:t>
            </w:r>
            <w:r w:rsidR="7490538F" w:rsidRPr="00BF629A">
              <w:rPr>
                <w:rFonts w:ascii="Arial" w:eastAsia="Arial" w:hAnsi="Arial" w:cs="Arial"/>
                <w:sz w:val="20"/>
              </w:rPr>
              <w:t>netočnih ali</w:t>
            </w:r>
            <w:r w:rsidR="58DCCC3E" w:rsidRPr="00BF629A">
              <w:rPr>
                <w:rFonts w:ascii="Arial" w:eastAsia="Arial" w:hAnsi="Arial" w:cs="Arial"/>
                <w:sz w:val="20"/>
              </w:rPr>
              <w:t xml:space="preserve"> predrugačenih podatkov, da bi se taki podatki uporabljali kot pravi, nosilcu živilske dejavnosti, dejavnosti poslovanja s krmo </w:t>
            </w:r>
            <w:r w:rsidR="77792687" w:rsidRPr="00BF629A">
              <w:rPr>
                <w:rFonts w:ascii="Arial" w:eastAsia="Arial" w:hAnsi="Arial" w:cs="Arial"/>
                <w:sz w:val="20"/>
              </w:rPr>
              <w:t xml:space="preserve">ali </w:t>
            </w:r>
            <w:r w:rsidR="58DCCC3E" w:rsidRPr="00BF629A">
              <w:rPr>
                <w:rFonts w:ascii="Arial" w:eastAsia="Arial" w:hAnsi="Arial" w:cs="Arial"/>
                <w:sz w:val="20"/>
              </w:rPr>
              <w:t>dejavnosti materialov in izdelkov, namenjenih za stik z živili, takoj odvzame elektronski dostop do vnosa podatkov v zbirke podatkov pristojnih organov</w:t>
            </w:r>
            <w:r w:rsidR="4775AE75" w:rsidRPr="00BF629A">
              <w:rPr>
                <w:rFonts w:ascii="Arial" w:eastAsia="Arial" w:hAnsi="Arial" w:cs="Arial"/>
                <w:sz w:val="20"/>
              </w:rPr>
              <w:t xml:space="preserve">.  </w:t>
            </w:r>
          </w:p>
          <w:p w14:paraId="31AE46C4" w14:textId="7CBEFC05" w:rsidR="00B95555" w:rsidRPr="00BF629A" w:rsidRDefault="15F8D9BB" w:rsidP="6DAB6CE0">
            <w:pPr>
              <w:pStyle w:val="Odstavekseznama"/>
              <w:numPr>
                <w:ilvl w:val="0"/>
                <w:numId w:val="139"/>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Podrobnejša pravila glede načina pridobitve dostopa</w:t>
            </w:r>
            <w:r w:rsidR="6FAC718B" w:rsidRPr="00BF629A">
              <w:rPr>
                <w:rFonts w:ascii="Arial" w:eastAsia="Arial" w:hAnsi="Arial" w:cs="Arial"/>
                <w:sz w:val="20"/>
              </w:rPr>
              <w:t xml:space="preserve">, </w:t>
            </w:r>
            <w:r w:rsidRPr="00BF629A">
              <w:rPr>
                <w:rFonts w:ascii="Arial" w:eastAsia="Arial" w:hAnsi="Arial" w:cs="Arial"/>
                <w:sz w:val="20"/>
              </w:rPr>
              <w:t xml:space="preserve">sporočanja sprememb, vrste in vsebine podatkov, ki so na voljo nosilcu živilske dejavnosti, dejavnosti poslovanja s krmo </w:t>
            </w:r>
            <w:r w:rsidR="7376E6F5" w:rsidRPr="00BF629A">
              <w:rPr>
                <w:rFonts w:ascii="Arial" w:eastAsia="Arial" w:hAnsi="Arial" w:cs="Arial"/>
                <w:sz w:val="20"/>
              </w:rPr>
              <w:t xml:space="preserve">ali </w:t>
            </w:r>
            <w:r w:rsidRPr="00BF629A">
              <w:rPr>
                <w:rFonts w:ascii="Arial" w:eastAsia="Arial" w:hAnsi="Arial" w:cs="Arial"/>
                <w:sz w:val="20"/>
              </w:rPr>
              <w:t>dejavnosti materialov in izdelkov, namenjenih za stik z živili</w:t>
            </w:r>
            <w:r w:rsidR="7D464C02" w:rsidRPr="00BF629A">
              <w:rPr>
                <w:rFonts w:ascii="Arial" w:eastAsia="Arial" w:hAnsi="Arial" w:cs="Arial"/>
                <w:sz w:val="20"/>
              </w:rPr>
              <w:t>,</w:t>
            </w:r>
            <w:r w:rsidRPr="00BF629A">
              <w:rPr>
                <w:rFonts w:ascii="Arial" w:eastAsia="Arial" w:hAnsi="Arial" w:cs="Arial"/>
                <w:sz w:val="20"/>
              </w:rPr>
              <w:t xml:space="preserve"> za elektronsko izmenjavo, </w:t>
            </w:r>
            <w:r w:rsidR="772D786E" w:rsidRPr="00BF629A">
              <w:rPr>
                <w:rFonts w:ascii="Arial" w:eastAsia="Arial" w:hAnsi="Arial" w:cs="Arial"/>
                <w:sz w:val="20"/>
              </w:rPr>
              <w:t>predpiše</w:t>
            </w:r>
            <w:r w:rsidR="29961C90" w:rsidRPr="00BF629A">
              <w:rPr>
                <w:rFonts w:ascii="Arial" w:eastAsia="Arial" w:hAnsi="Arial" w:cs="Arial"/>
                <w:sz w:val="20"/>
              </w:rPr>
              <w:t>ta</w:t>
            </w:r>
            <w:r w:rsidR="772D786E" w:rsidRPr="00BF629A">
              <w:rPr>
                <w:rFonts w:ascii="Arial" w:eastAsia="Arial" w:hAnsi="Arial" w:cs="Arial"/>
                <w:sz w:val="20"/>
              </w:rPr>
              <w:t xml:space="preserve"> </w:t>
            </w:r>
            <w:r w:rsidRPr="00BF629A">
              <w:rPr>
                <w:rFonts w:ascii="Arial" w:eastAsia="Arial" w:hAnsi="Arial" w:cs="Arial"/>
                <w:sz w:val="20"/>
              </w:rPr>
              <w:t>minister</w:t>
            </w:r>
            <w:r w:rsidR="4F192292" w:rsidRPr="00BF629A">
              <w:rPr>
                <w:rFonts w:ascii="Arial" w:eastAsia="Arial" w:hAnsi="Arial" w:cs="Arial"/>
                <w:sz w:val="20"/>
              </w:rPr>
              <w:t xml:space="preserve"> in minister, za zdravje, vsak v okviru svojih pristojnosti</w:t>
            </w:r>
            <w:r w:rsidRPr="00BF629A">
              <w:rPr>
                <w:rFonts w:ascii="Arial" w:eastAsia="Arial" w:hAnsi="Arial" w:cs="Arial"/>
                <w:sz w:val="20"/>
              </w:rPr>
              <w:t>.</w:t>
            </w:r>
          </w:p>
          <w:p w14:paraId="1CFE44F5" w14:textId="12C1D8FE" w:rsidR="002A3C03" w:rsidRPr="00BF629A" w:rsidRDefault="002A3C03" w:rsidP="00B95555">
            <w:pPr>
              <w:pStyle w:val="Odstavekseznama"/>
              <w:shd w:val="clear" w:color="auto" w:fill="FFFFFF"/>
              <w:spacing w:line="276" w:lineRule="auto"/>
              <w:ind w:left="360"/>
              <w:rPr>
                <w:rFonts w:ascii="Arial" w:eastAsia="Arial" w:hAnsi="Arial" w:cs="Arial"/>
                <w:sz w:val="20"/>
              </w:rPr>
            </w:pPr>
            <w:r w:rsidRPr="00BF629A">
              <w:rPr>
                <w:rFonts w:ascii="Arial" w:eastAsia="Arial" w:hAnsi="Arial" w:cs="Arial"/>
                <w:sz w:val="20"/>
              </w:rPr>
              <w:t xml:space="preserve"> </w:t>
            </w:r>
          </w:p>
          <w:p w14:paraId="17D7E853"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24BD831D"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(financiranje zbirk podatkov)</w:t>
            </w:r>
          </w:p>
          <w:p w14:paraId="2BD92640" w14:textId="3D539AE1" w:rsidR="002A3C03" w:rsidRPr="00BF629A" w:rsidRDefault="359C2264" w:rsidP="4075C901">
            <w:pPr>
              <w:pStyle w:val="Odstavekseznama"/>
              <w:shd w:val="clear" w:color="auto" w:fill="FFFFFF" w:themeFill="background1"/>
              <w:spacing w:line="276" w:lineRule="auto"/>
              <w:ind w:left="284"/>
              <w:rPr>
                <w:rFonts w:ascii="Arial" w:eastAsia="Arial" w:hAnsi="Arial" w:cs="Arial"/>
                <w:sz w:val="20"/>
              </w:rPr>
            </w:pPr>
            <w:r w:rsidRPr="00BF629A">
              <w:rPr>
                <w:rFonts w:ascii="Arial" w:eastAsia="Arial" w:hAnsi="Arial" w:cs="Arial"/>
                <w:sz w:val="20"/>
              </w:rPr>
              <w:t xml:space="preserve">Za </w:t>
            </w:r>
            <w:r w:rsidR="442DBDD4" w:rsidRPr="00BF629A">
              <w:rPr>
                <w:rFonts w:ascii="Arial" w:eastAsia="Arial" w:hAnsi="Arial" w:cs="Arial"/>
                <w:sz w:val="20"/>
              </w:rPr>
              <w:t>z</w:t>
            </w:r>
            <w:r w:rsidR="4E7658A8" w:rsidRPr="00BF629A">
              <w:rPr>
                <w:rFonts w:ascii="Arial" w:eastAsia="Arial" w:hAnsi="Arial" w:cs="Arial"/>
                <w:sz w:val="20"/>
              </w:rPr>
              <w:t xml:space="preserve">birke podatkov, ki jih </w:t>
            </w:r>
            <w:r w:rsidR="6B7EA684" w:rsidRPr="00BF629A">
              <w:rPr>
                <w:rFonts w:ascii="Arial" w:eastAsia="Arial" w:hAnsi="Arial" w:cs="Arial"/>
                <w:sz w:val="20"/>
              </w:rPr>
              <w:t>v skladu s tem</w:t>
            </w:r>
            <w:r w:rsidR="4E7658A8" w:rsidRPr="00BF629A">
              <w:rPr>
                <w:rFonts w:ascii="Arial" w:eastAsia="Arial" w:hAnsi="Arial" w:cs="Arial"/>
                <w:sz w:val="20"/>
              </w:rPr>
              <w:t xml:space="preserve"> zakon</w:t>
            </w:r>
            <w:r w:rsidR="4122C5B5" w:rsidRPr="00BF629A">
              <w:rPr>
                <w:rFonts w:ascii="Arial" w:eastAsia="Arial" w:hAnsi="Arial" w:cs="Arial"/>
                <w:sz w:val="20"/>
              </w:rPr>
              <w:t>om</w:t>
            </w:r>
            <w:r w:rsidR="4E7658A8" w:rsidRPr="00BF629A">
              <w:rPr>
                <w:rFonts w:ascii="Arial" w:eastAsia="Arial" w:hAnsi="Arial" w:cs="Arial"/>
                <w:sz w:val="20"/>
              </w:rPr>
              <w:t xml:space="preserve"> vodijo in upravljajo </w:t>
            </w:r>
            <w:r w:rsidR="79ADBA41" w:rsidRPr="00BF629A">
              <w:rPr>
                <w:rFonts w:ascii="Arial" w:eastAsia="Arial" w:hAnsi="Arial" w:cs="Arial"/>
                <w:sz w:val="20"/>
              </w:rPr>
              <w:t xml:space="preserve"> Uprava, ministrstvo, pristojno za zdravje, ministrstvo, pristojno za kmetijstvo, ZIRS, FURS in IRSKGLR</w:t>
            </w:r>
            <w:r w:rsidR="4E7658A8" w:rsidRPr="00BF629A">
              <w:rPr>
                <w:rFonts w:ascii="Arial" w:eastAsia="Arial" w:hAnsi="Arial" w:cs="Arial"/>
                <w:sz w:val="20"/>
              </w:rPr>
              <w:t xml:space="preserve"> se </w:t>
            </w:r>
            <w:r w:rsidR="17A048D1" w:rsidRPr="00BF629A">
              <w:rPr>
                <w:rFonts w:ascii="Arial" w:eastAsia="Arial" w:hAnsi="Arial" w:cs="Arial"/>
                <w:sz w:val="20"/>
              </w:rPr>
              <w:t>sredstva zagotavljajo</w:t>
            </w:r>
            <w:r w:rsidR="4E7658A8" w:rsidRPr="00BF629A">
              <w:rPr>
                <w:rFonts w:ascii="Arial" w:eastAsia="Arial" w:hAnsi="Arial" w:cs="Arial"/>
                <w:sz w:val="20"/>
              </w:rPr>
              <w:t xml:space="preserve"> iz proračuna. </w:t>
            </w:r>
          </w:p>
          <w:p w14:paraId="19ADC6D0" w14:textId="77777777" w:rsidR="002A3C03" w:rsidRPr="00BF629A" w:rsidRDefault="002A3C03" w:rsidP="002A3C03">
            <w:pPr>
              <w:shd w:val="clear" w:color="auto" w:fill="FFFFFF"/>
              <w:spacing w:before="240" w:line="276" w:lineRule="auto"/>
              <w:jc w:val="both"/>
              <w:rPr>
                <w:rFonts w:eastAsia="Arial" w:cs="Arial"/>
                <w:szCs w:val="20"/>
              </w:rPr>
            </w:pPr>
            <w:r w:rsidRPr="00BF629A">
              <w:rPr>
                <w:rFonts w:eastAsia="Arial" w:cs="Arial"/>
                <w:szCs w:val="20"/>
              </w:rPr>
              <w:t xml:space="preserve"> </w:t>
            </w:r>
          </w:p>
          <w:p w14:paraId="29602317" w14:textId="5E2EC5EE" w:rsidR="002A3C03" w:rsidRPr="00BF629A" w:rsidRDefault="002A3C03" w:rsidP="00404C80">
            <w:pPr>
              <w:pStyle w:val="Odstavekseznama"/>
              <w:numPr>
                <w:ilvl w:val="0"/>
                <w:numId w:val="185"/>
              </w:numPr>
              <w:shd w:val="clear" w:color="auto" w:fill="FFFFFF" w:themeFill="background1"/>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 xml:space="preserve">PRISTOJBINE ZA IZVAJANJE URADNEGA NADZORA </w:t>
            </w:r>
            <w:r w:rsidR="20BE01FE" w:rsidRPr="00BF629A">
              <w:rPr>
                <w:rFonts w:ascii="Arial" w:eastAsia="Arial" w:hAnsi="Arial" w:cs="Arial"/>
                <w:b/>
                <w:bCs/>
                <w:smallCaps/>
                <w:sz w:val="20"/>
              </w:rPr>
              <w:t xml:space="preserve">IN </w:t>
            </w:r>
            <w:r w:rsidRPr="00BF629A">
              <w:rPr>
                <w:rFonts w:ascii="Arial" w:eastAsia="Arial" w:hAnsi="Arial" w:cs="Arial"/>
                <w:b/>
                <w:bCs/>
                <w:smallCaps/>
                <w:sz w:val="20"/>
              </w:rPr>
              <w:t>STROŠKI URADNEGA NADZORA</w:t>
            </w:r>
          </w:p>
          <w:p w14:paraId="74B8AB3B" w14:textId="77777777" w:rsidR="002A3C03" w:rsidRPr="00BF629A" w:rsidRDefault="002A3C03" w:rsidP="002A3C03">
            <w:pPr>
              <w:shd w:val="clear" w:color="auto" w:fill="FFFFFF"/>
              <w:spacing w:line="276" w:lineRule="auto"/>
              <w:ind w:left="720"/>
              <w:jc w:val="center"/>
              <w:rPr>
                <w:rFonts w:eastAsia="Arial" w:cs="Arial"/>
                <w:b/>
                <w:bCs/>
                <w:smallCaps/>
                <w:szCs w:val="20"/>
              </w:rPr>
            </w:pPr>
            <w:r w:rsidRPr="00BF629A">
              <w:rPr>
                <w:rFonts w:eastAsia="Arial" w:cs="Arial"/>
                <w:b/>
                <w:bCs/>
                <w:smallCaps/>
                <w:szCs w:val="20"/>
              </w:rPr>
              <w:lastRenderedPageBreak/>
              <w:t xml:space="preserve"> </w:t>
            </w:r>
          </w:p>
          <w:p w14:paraId="210D9C8E"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B60D2ED" w14:textId="6FFC01A2" w:rsidR="002A3C03" w:rsidRPr="00BF629A" w:rsidRDefault="002A3C03" w:rsidP="2A36E5CC">
            <w:pPr>
              <w:spacing w:after="210" w:line="276" w:lineRule="auto"/>
              <w:jc w:val="center"/>
              <w:rPr>
                <w:rFonts w:eastAsia="Arial" w:cs="Arial"/>
                <w:b/>
                <w:bCs/>
                <w:szCs w:val="20"/>
              </w:rPr>
            </w:pPr>
            <w:r w:rsidRPr="00BF629A">
              <w:rPr>
                <w:rFonts w:eastAsia="Arial" w:cs="Arial"/>
                <w:b/>
                <w:bCs/>
                <w:szCs w:val="20"/>
              </w:rPr>
              <w:t xml:space="preserve">(pristojbine za izvajanje nadzora) </w:t>
            </w:r>
          </w:p>
          <w:p w14:paraId="31056229" w14:textId="77777777" w:rsidR="00EE0248" w:rsidRPr="00BF629A" w:rsidRDefault="77C682BD" w:rsidP="005B0492">
            <w:pPr>
              <w:pStyle w:val="Odstavekseznama"/>
              <w:numPr>
                <w:ilvl w:val="0"/>
                <w:numId w:val="138"/>
              </w:numPr>
              <w:shd w:val="clear" w:color="auto" w:fill="FFFFFF"/>
              <w:spacing w:line="276" w:lineRule="auto"/>
              <w:ind w:left="360"/>
              <w:rPr>
                <w:rFonts w:ascii="Arial" w:eastAsia="Arial" w:hAnsi="Arial" w:cs="Arial"/>
                <w:sz w:val="20"/>
              </w:rPr>
            </w:pPr>
            <w:r w:rsidRPr="00BF629A">
              <w:rPr>
                <w:rFonts w:ascii="Arial" w:eastAsia="Arial" w:hAnsi="Arial" w:cs="Arial"/>
                <w:sz w:val="20"/>
              </w:rPr>
              <w:t>Za izvajanje prvega in drugega odstavka 79. člena Uredbe 2017/625/EU</w:t>
            </w:r>
            <w:r w:rsidR="7AC7D152" w:rsidRPr="00BF629A">
              <w:rPr>
                <w:rFonts w:ascii="Arial" w:eastAsia="Arial" w:hAnsi="Arial" w:cs="Arial"/>
                <w:sz w:val="20"/>
              </w:rPr>
              <w:t xml:space="preserve"> </w:t>
            </w:r>
            <w:r w:rsidRPr="00BF629A">
              <w:rPr>
                <w:rFonts w:ascii="Arial" w:eastAsia="Arial" w:hAnsi="Arial" w:cs="Arial"/>
                <w:sz w:val="20"/>
              </w:rPr>
              <w:t>s</w:t>
            </w:r>
            <w:r w:rsidR="0F2CAFA1" w:rsidRPr="00BF629A">
              <w:rPr>
                <w:rFonts w:ascii="Arial" w:eastAsia="Arial" w:hAnsi="Arial" w:cs="Arial"/>
                <w:sz w:val="20"/>
              </w:rPr>
              <w:t xml:space="preserve">e </w:t>
            </w:r>
            <w:r w:rsidR="320C0F40" w:rsidRPr="00BF629A">
              <w:rPr>
                <w:rFonts w:ascii="Arial" w:eastAsia="Arial" w:hAnsi="Arial" w:cs="Arial"/>
                <w:sz w:val="20"/>
              </w:rPr>
              <w:t>p</w:t>
            </w:r>
            <w:r w:rsidR="4E7658A8" w:rsidRPr="00BF629A">
              <w:rPr>
                <w:rFonts w:ascii="Arial" w:eastAsia="Arial" w:hAnsi="Arial" w:cs="Arial"/>
                <w:sz w:val="20"/>
              </w:rPr>
              <w:t xml:space="preserve">ristojbine za uradni nadzor živil, krme živalskega izvora ter materialov in izdelkov, namenjenih za stik z živili, zaračunavajo v skladu s </w:t>
            </w:r>
            <w:r w:rsidR="0FD2A2CD" w:rsidRPr="00BF629A">
              <w:rPr>
                <w:rFonts w:ascii="Arial" w:eastAsia="Arial" w:hAnsi="Arial" w:cs="Arial"/>
                <w:sz w:val="20"/>
              </w:rPr>
              <w:t>točko</w:t>
            </w:r>
            <w:r w:rsidR="4E7658A8" w:rsidRPr="00BF629A">
              <w:rPr>
                <w:rFonts w:ascii="Arial" w:eastAsia="Arial" w:hAnsi="Arial" w:cs="Arial"/>
                <w:sz w:val="20"/>
              </w:rPr>
              <w:t xml:space="preserve"> (a) prvega odstavka </w:t>
            </w:r>
            <w:r w:rsidR="5278A530" w:rsidRPr="00BF629A">
              <w:rPr>
                <w:rFonts w:ascii="Arial" w:eastAsia="Arial" w:hAnsi="Arial" w:cs="Arial"/>
                <w:sz w:val="20"/>
              </w:rPr>
              <w:t>79</w:t>
            </w:r>
            <w:r w:rsidR="4E7658A8" w:rsidRPr="00BF629A">
              <w:rPr>
                <w:rFonts w:ascii="Arial" w:eastAsia="Arial" w:hAnsi="Arial" w:cs="Arial"/>
                <w:sz w:val="20"/>
              </w:rPr>
              <w:t>. člena Uredbe 2017/625/EU</w:t>
            </w:r>
            <w:r w:rsidR="36E6A07F" w:rsidRPr="00BF629A">
              <w:rPr>
                <w:rFonts w:ascii="Arial" w:eastAsia="Arial" w:hAnsi="Arial" w:cs="Arial"/>
                <w:sz w:val="20"/>
              </w:rPr>
              <w:t>.</w:t>
            </w:r>
          </w:p>
          <w:p w14:paraId="025862E0" w14:textId="4B697FC1" w:rsidR="002A3C03" w:rsidRPr="00BF629A" w:rsidRDefault="002A3C03" w:rsidP="4075C901">
            <w:pPr>
              <w:pStyle w:val="Odstavekseznama"/>
              <w:numPr>
                <w:ilvl w:val="0"/>
                <w:numId w:val="138"/>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Višino pristojbin, ki ni določena v skladu s prejšnjim odstavkom, določi vlada.  </w:t>
            </w:r>
          </w:p>
          <w:p w14:paraId="0E165042" w14:textId="2425126B" w:rsidR="002A3C03" w:rsidRPr="00BF629A" w:rsidRDefault="002A3C03" w:rsidP="002A3C03">
            <w:pPr>
              <w:shd w:val="clear" w:color="auto" w:fill="FFFFFF"/>
              <w:spacing w:line="276" w:lineRule="auto"/>
              <w:jc w:val="both"/>
              <w:rPr>
                <w:rFonts w:eastAsia="Arial" w:cs="Arial"/>
                <w:szCs w:val="20"/>
              </w:rPr>
            </w:pPr>
          </w:p>
          <w:p w14:paraId="699D6A8C" w14:textId="77777777" w:rsidR="000732FB" w:rsidRPr="00BF629A" w:rsidRDefault="000732FB" w:rsidP="002A3C03">
            <w:pPr>
              <w:shd w:val="clear" w:color="auto" w:fill="FFFFFF"/>
              <w:spacing w:line="276" w:lineRule="auto"/>
              <w:jc w:val="both"/>
              <w:rPr>
                <w:rFonts w:eastAsia="Arial" w:cs="Arial"/>
                <w:szCs w:val="20"/>
              </w:rPr>
            </w:pPr>
          </w:p>
          <w:p w14:paraId="76CD3E83"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19877707"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(zaračunavanje, plačevanje in izterjava pristojbin Uprave in ZIRS)</w:t>
            </w:r>
          </w:p>
          <w:p w14:paraId="79CF65DE" w14:textId="34F2E348" w:rsidR="002A3C03" w:rsidRPr="00BF629A" w:rsidRDefault="4E7658A8" w:rsidP="4075C901">
            <w:pPr>
              <w:pStyle w:val="Odstavekseznama"/>
              <w:numPr>
                <w:ilvl w:val="0"/>
                <w:numId w:val="137"/>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Pristojbine se na podlagi odločbe</w:t>
            </w:r>
            <w:r w:rsidR="29B21102" w:rsidRPr="00BF629A">
              <w:rPr>
                <w:rFonts w:ascii="Arial" w:eastAsia="Arial" w:hAnsi="Arial" w:cs="Arial"/>
                <w:sz w:val="20"/>
              </w:rPr>
              <w:t xml:space="preserve"> ali sklepa</w:t>
            </w:r>
            <w:r w:rsidRPr="00BF629A">
              <w:rPr>
                <w:rFonts w:ascii="Arial" w:eastAsia="Arial" w:hAnsi="Arial" w:cs="Arial"/>
                <w:sz w:val="20"/>
              </w:rPr>
              <w:t xml:space="preserve"> pristojnega inšpektorja ali uradnega veterinarja zaračunajo po opravljenem pregledu. Za obrate se pristojbine zaračunajo mesečno, razen za tiste, ki jih v skladu z oceno tveganja pristojni inšpektor ali uradni veterinar ne nadzoruje vsak mesec, za </w:t>
            </w:r>
            <w:r w:rsidR="4648DA3C" w:rsidRPr="00BF629A">
              <w:rPr>
                <w:rFonts w:ascii="Arial" w:eastAsia="Arial" w:hAnsi="Arial" w:cs="Arial"/>
                <w:sz w:val="20"/>
              </w:rPr>
              <w:t>te</w:t>
            </w:r>
            <w:r w:rsidRPr="00BF629A">
              <w:rPr>
                <w:rFonts w:ascii="Arial" w:eastAsia="Arial" w:hAnsi="Arial" w:cs="Arial"/>
                <w:sz w:val="20"/>
              </w:rPr>
              <w:t xml:space="preserve"> se zaračunajo za obdobje od zadnjega nadzora.</w:t>
            </w:r>
          </w:p>
          <w:p w14:paraId="400CA22B" w14:textId="40868610" w:rsidR="002A3C03" w:rsidRPr="00BF629A" w:rsidRDefault="002A3C03" w:rsidP="00404C80">
            <w:pPr>
              <w:pStyle w:val="Odstavekseznama"/>
              <w:numPr>
                <w:ilvl w:val="0"/>
                <w:numId w:val="137"/>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Pristojbine iz prejšnjega člena so prihodek proračuna Republike Slovenije in jih zavezanec plača na podračun Uprave ali ZIRS v skladu s predpisom, ki ureja plačevanje in razporejanje obveznih dajatev in drugih javnofinančnih prihodkov.</w:t>
            </w:r>
          </w:p>
          <w:p w14:paraId="6C03BF47" w14:textId="6FE8D63C" w:rsidR="002A3C03" w:rsidRPr="00BF629A" w:rsidRDefault="4775AE75" w:rsidP="00404C80">
            <w:pPr>
              <w:pStyle w:val="Odstavekseznama"/>
              <w:numPr>
                <w:ilvl w:val="0"/>
                <w:numId w:val="137"/>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Če je v drugi državi članici </w:t>
            </w:r>
            <w:r w:rsidR="7980F51A" w:rsidRPr="00BF629A">
              <w:rPr>
                <w:rFonts w:ascii="Arial" w:eastAsia="Arial" w:hAnsi="Arial" w:cs="Arial"/>
                <w:sz w:val="20"/>
              </w:rPr>
              <w:t>EU</w:t>
            </w:r>
            <w:r w:rsidR="4624C8E1" w:rsidRPr="00BF629A">
              <w:rPr>
                <w:rFonts w:ascii="Arial" w:eastAsia="Arial" w:hAnsi="Arial" w:cs="Arial"/>
                <w:sz w:val="20"/>
              </w:rPr>
              <w:t xml:space="preserve"> </w:t>
            </w:r>
            <w:r w:rsidRPr="00BF629A">
              <w:rPr>
                <w:rFonts w:ascii="Arial" w:eastAsia="Arial" w:hAnsi="Arial" w:cs="Arial"/>
                <w:sz w:val="20"/>
              </w:rPr>
              <w:t xml:space="preserve">že opravljen dokumentacijski </w:t>
            </w:r>
            <w:r w:rsidR="045AE447" w:rsidRPr="00BF629A">
              <w:rPr>
                <w:rFonts w:ascii="Arial" w:eastAsia="Arial" w:hAnsi="Arial" w:cs="Arial"/>
                <w:sz w:val="20"/>
              </w:rPr>
              <w:t>ali</w:t>
            </w:r>
            <w:r w:rsidRPr="00BF629A">
              <w:rPr>
                <w:rFonts w:ascii="Arial" w:eastAsia="Arial" w:hAnsi="Arial" w:cs="Arial"/>
                <w:sz w:val="20"/>
              </w:rPr>
              <w:t xml:space="preserve"> dokumentacijski in identifikacijski pregled pošiljke </w:t>
            </w:r>
            <w:r w:rsidR="38F7DCF9" w:rsidRPr="00BF629A">
              <w:rPr>
                <w:rFonts w:ascii="Arial" w:eastAsia="Arial" w:hAnsi="Arial" w:cs="Arial"/>
                <w:sz w:val="20"/>
              </w:rPr>
              <w:t>živil, krme ter materialov in izdelkov, namenjenih za stik z živili</w:t>
            </w:r>
            <w:r w:rsidRPr="00BF629A">
              <w:rPr>
                <w:rFonts w:ascii="Arial" w:eastAsia="Arial" w:hAnsi="Arial" w:cs="Arial"/>
                <w:sz w:val="20"/>
              </w:rPr>
              <w:t>, ki vstopa</w:t>
            </w:r>
            <w:r w:rsidR="1879870F" w:rsidRPr="00BF629A">
              <w:rPr>
                <w:rFonts w:ascii="Arial" w:eastAsia="Arial" w:hAnsi="Arial" w:cs="Arial"/>
                <w:sz w:val="20"/>
              </w:rPr>
              <w:t>jo</w:t>
            </w:r>
            <w:r w:rsidR="73D58EDF" w:rsidRPr="00BF629A">
              <w:rPr>
                <w:rFonts w:ascii="Arial" w:eastAsia="Arial" w:hAnsi="Arial" w:cs="Arial"/>
                <w:sz w:val="20"/>
              </w:rPr>
              <w:t xml:space="preserve"> EU</w:t>
            </w:r>
            <w:r w:rsidRPr="00BF629A">
              <w:rPr>
                <w:rFonts w:ascii="Arial" w:eastAsia="Arial" w:hAnsi="Arial" w:cs="Arial"/>
                <w:sz w:val="20"/>
              </w:rPr>
              <w:t xml:space="preserve"> v skladu s 53. členom Uredbe 2017/625/EU, se po opravljenem fizičnem pregledu</w:t>
            </w:r>
            <w:r w:rsidR="64E3E11C" w:rsidRPr="00BF629A">
              <w:rPr>
                <w:rFonts w:ascii="Arial" w:eastAsia="Arial" w:hAnsi="Arial" w:cs="Arial"/>
                <w:sz w:val="20"/>
              </w:rPr>
              <w:t xml:space="preserve"> pristojbina obračuna</w:t>
            </w:r>
            <w:r w:rsidRPr="00BF629A">
              <w:rPr>
                <w:rFonts w:ascii="Arial" w:eastAsia="Arial" w:hAnsi="Arial" w:cs="Arial"/>
                <w:sz w:val="20"/>
              </w:rPr>
              <w:t xml:space="preserve"> v višini 50 % predpisane pristojbine.</w:t>
            </w:r>
          </w:p>
          <w:p w14:paraId="60BCF186" w14:textId="2790133D" w:rsidR="002A3C03" w:rsidRPr="00BF629A" w:rsidRDefault="002A3C03" w:rsidP="4075C901">
            <w:pPr>
              <w:pStyle w:val="Odstavekseznama"/>
              <w:numPr>
                <w:ilvl w:val="0"/>
                <w:numId w:val="137"/>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Če se dokumentacijski, identifikacijski in fizični pregled pošiljke v Republiki Sloveniji opravljajo na različnih mestih, se pristojbina določi z eno odločbo </w:t>
            </w:r>
            <w:r w:rsidR="3303BC96" w:rsidRPr="00BF629A">
              <w:rPr>
                <w:rFonts w:ascii="Arial" w:eastAsia="Arial" w:hAnsi="Arial" w:cs="Arial"/>
                <w:sz w:val="20"/>
              </w:rPr>
              <w:t xml:space="preserve">ali sklepom </w:t>
            </w:r>
            <w:r w:rsidRPr="00BF629A">
              <w:rPr>
                <w:rFonts w:ascii="Arial" w:eastAsia="Arial" w:hAnsi="Arial" w:cs="Arial"/>
                <w:sz w:val="20"/>
              </w:rPr>
              <w:t>ob dokumentacijskem pregledu.</w:t>
            </w:r>
          </w:p>
          <w:p w14:paraId="4C701508" w14:textId="08390053" w:rsidR="002A3C03" w:rsidRPr="00BF629A" w:rsidRDefault="002A3C03" w:rsidP="4075C901">
            <w:pPr>
              <w:pStyle w:val="Odstavekseznama"/>
              <w:numPr>
                <w:ilvl w:val="0"/>
                <w:numId w:val="137"/>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Zavezanec plača pristojbino v 30 dneh od vročitve odločbe</w:t>
            </w:r>
            <w:r w:rsidR="6D84E6E5" w:rsidRPr="00BF629A">
              <w:rPr>
                <w:rFonts w:ascii="Arial" w:eastAsia="Arial" w:hAnsi="Arial" w:cs="Arial"/>
                <w:sz w:val="20"/>
              </w:rPr>
              <w:t xml:space="preserve"> ali sklepa</w:t>
            </w:r>
            <w:r w:rsidRPr="00BF629A">
              <w:rPr>
                <w:rFonts w:ascii="Arial" w:eastAsia="Arial" w:hAnsi="Arial" w:cs="Arial"/>
                <w:sz w:val="20"/>
              </w:rPr>
              <w:t xml:space="preserve"> iz prvega odstavka tega člena.</w:t>
            </w:r>
          </w:p>
          <w:p w14:paraId="61C1A5D0" w14:textId="208A38E7" w:rsidR="002A3C03" w:rsidRPr="00BF629A" w:rsidRDefault="002A3C03" w:rsidP="4075C901">
            <w:pPr>
              <w:pStyle w:val="Odstavekseznama"/>
              <w:numPr>
                <w:ilvl w:val="0"/>
                <w:numId w:val="137"/>
              </w:numPr>
              <w:shd w:val="clear" w:color="auto" w:fill="FFFFFF" w:themeFill="background1"/>
              <w:spacing w:line="276" w:lineRule="auto"/>
              <w:ind w:left="360"/>
              <w:rPr>
                <w:rFonts w:ascii="Arial" w:eastAsia="Arial" w:hAnsi="Arial" w:cs="Arial"/>
                <w:sz w:val="20"/>
              </w:rPr>
            </w:pPr>
            <w:r w:rsidRPr="00BF629A">
              <w:rPr>
                <w:rFonts w:ascii="Arial" w:eastAsia="Arial" w:hAnsi="Arial" w:cs="Arial"/>
                <w:sz w:val="20"/>
              </w:rPr>
              <w:t xml:space="preserve">Če zavezanec v predpisanem roku pristojbine ne plača, Uprava ali ZIRS pošlje izvršljivo odločbo </w:t>
            </w:r>
            <w:r w:rsidR="4A45F99A" w:rsidRPr="00BF629A">
              <w:rPr>
                <w:rFonts w:ascii="Arial" w:eastAsia="Arial" w:hAnsi="Arial" w:cs="Arial"/>
                <w:sz w:val="20"/>
              </w:rPr>
              <w:t xml:space="preserve">ali sklep </w:t>
            </w:r>
            <w:r w:rsidRPr="00BF629A">
              <w:rPr>
                <w:rFonts w:ascii="Arial" w:eastAsia="Arial" w:hAnsi="Arial" w:cs="Arial"/>
                <w:sz w:val="20"/>
              </w:rPr>
              <w:t>s potrdilom o izvršljivosti pristojnemu davčnemu organu v izterjavo.</w:t>
            </w:r>
          </w:p>
          <w:p w14:paraId="4FC280CF" w14:textId="77777777" w:rsidR="002A3C03" w:rsidRPr="00BF629A" w:rsidRDefault="002A3C03" w:rsidP="002A3C03">
            <w:pPr>
              <w:spacing w:line="276" w:lineRule="auto"/>
              <w:jc w:val="both"/>
              <w:rPr>
                <w:rFonts w:eastAsia="Arial" w:cs="Arial"/>
                <w:szCs w:val="20"/>
              </w:rPr>
            </w:pPr>
            <w:r w:rsidRPr="00BF629A">
              <w:rPr>
                <w:rFonts w:eastAsia="Arial" w:cs="Arial"/>
                <w:szCs w:val="20"/>
              </w:rPr>
              <w:t xml:space="preserve"> </w:t>
            </w:r>
          </w:p>
          <w:p w14:paraId="34F22BBF" w14:textId="77777777" w:rsidR="002A3C03" w:rsidRPr="00BF629A" w:rsidRDefault="002A3C03" w:rsidP="002A3C03">
            <w:pPr>
              <w:spacing w:line="276" w:lineRule="auto"/>
              <w:jc w:val="both"/>
              <w:rPr>
                <w:rFonts w:eastAsia="Arial" w:cs="Arial"/>
                <w:szCs w:val="20"/>
              </w:rPr>
            </w:pPr>
            <w:r w:rsidRPr="00BF629A">
              <w:rPr>
                <w:rFonts w:eastAsia="Arial" w:cs="Arial"/>
                <w:szCs w:val="20"/>
              </w:rPr>
              <w:t xml:space="preserve"> </w:t>
            </w:r>
          </w:p>
          <w:p w14:paraId="57EE299E" w14:textId="77777777" w:rsidR="002A3C03" w:rsidRPr="00BF629A" w:rsidRDefault="002A3C03" w:rsidP="00404C80">
            <w:pPr>
              <w:pStyle w:val="Odstavekseznama"/>
              <w:numPr>
                <w:ilvl w:val="0"/>
                <w:numId w:val="185"/>
              </w:numPr>
              <w:shd w:val="clear" w:color="auto" w:fill="FFFFFF"/>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NADZOR</w:t>
            </w:r>
          </w:p>
          <w:p w14:paraId="523978C1" w14:textId="77777777" w:rsidR="002A3C03" w:rsidRPr="00BF629A" w:rsidRDefault="002A3C03" w:rsidP="002A3C03">
            <w:pPr>
              <w:shd w:val="clear" w:color="auto" w:fill="FFFFFF"/>
              <w:spacing w:line="276" w:lineRule="auto"/>
              <w:ind w:left="720"/>
              <w:jc w:val="center"/>
              <w:rPr>
                <w:rFonts w:eastAsia="Arial" w:cs="Arial"/>
                <w:b/>
                <w:bCs/>
                <w:smallCaps/>
                <w:szCs w:val="20"/>
              </w:rPr>
            </w:pPr>
            <w:r w:rsidRPr="00BF629A">
              <w:rPr>
                <w:rFonts w:eastAsia="Arial" w:cs="Arial"/>
                <w:b/>
                <w:bCs/>
                <w:smallCaps/>
                <w:szCs w:val="20"/>
              </w:rPr>
              <w:t xml:space="preserve"> </w:t>
            </w:r>
          </w:p>
          <w:p w14:paraId="68F42DDE" w14:textId="77777777" w:rsidR="002A3C03" w:rsidRPr="00BF629A" w:rsidRDefault="0E7F79F0"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45080B0C" w14:textId="77777777" w:rsidR="002A3C03" w:rsidRPr="00BF629A" w:rsidRDefault="002A3C03" w:rsidP="002A3C03">
            <w:pPr>
              <w:spacing w:after="210" w:line="276" w:lineRule="auto"/>
              <w:jc w:val="center"/>
              <w:rPr>
                <w:rFonts w:eastAsia="Arial" w:cs="Arial"/>
                <w:b/>
                <w:bCs/>
                <w:szCs w:val="20"/>
              </w:rPr>
            </w:pPr>
            <w:r w:rsidRPr="00BF629A">
              <w:rPr>
                <w:rFonts w:eastAsia="Arial" w:cs="Arial"/>
                <w:b/>
                <w:bCs/>
                <w:szCs w:val="20"/>
              </w:rPr>
              <w:t>(pooblastila)</w:t>
            </w:r>
          </w:p>
          <w:p w14:paraId="2EA86013" w14:textId="52372869" w:rsidR="002A3C03" w:rsidRPr="00BF629A" w:rsidRDefault="4E7658A8" w:rsidP="00404C80">
            <w:pPr>
              <w:pStyle w:val="Odstavekseznama"/>
              <w:numPr>
                <w:ilvl w:val="0"/>
                <w:numId w:val="101"/>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Inšpektor za hrano ima poleg pooblastil, </w:t>
            </w:r>
            <w:r w:rsidR="4E4F9A7D" w:rsidRPr="00BF629A">
              <w:rPr>
                <w:rFonts w:ascii="Arial" w:eastAsia="Arial" w:hAnsi="Arial" w:cs="Arial"/>
                <w:sz w:val="20"/>
              </w:rPr>
              <w:t>ki jih ima v skladu s splošnimi predpisi, ki urejajo inšpekcijski nadzor, in v skladu s pravnimi akti EU</w:t>
            </w:r>
            <w:r w:rsidRPr="00BF629A">
              <w:rPr>
                <w:rFonts w:ascii="Arial" w:eastAsia="Arial" w:hAnsi="Arial" w:cs="Arial"/>
                <w:sz w:val="20"/>
              </w:rPr>
              <w:t>, še naslednja pooblastila in pristojnosti:</w:t>
            </w:r>
          </w:p>
          <w:p w14:paraId="774F1DC9" w14:textId="77777777" w:rsidR="002A3C03" w:rsidRPr="00BF629A" w:rsidRDefault="002A3C03"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 xml:space="preserve">izdajati listine o skladnosti živil neživalskega izvora za izvoz iz EU; </w:t>
            </w:r>
          </w:p>
          <w:p w14:paraId="2FDFDB99" w14:textId="32AE0826" w:rsidR="002A3C03" w:rsidRPr="00BF629A" w:rsidRDefault="002A3C03"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pregledovati pošiljke živil neživalskega izvora in spremljajoče listine v skladu s pravnimi akti EU</w:t>
            </w:r>
            <w:r w:rsidR="072C8C29" w:rsidRPr="00BF629A">
              <w:rPr>
                <w:rFonts w:ascii="Arial" w:eastAsia="Arial" w:hAnsi="Arial" w:cs="Arial"/>
                <w:sz w:val="20"/>
              </w:rPr>
              <w:t>, ki urejajo</w:t>
            </w:r>
            <w:r w:rsidRPr="00BF629A">
              <w:rPr>
                <w:rFonts w:ascii="Arial" w:eastAsia="Arial" w:hAnsi="Arial" w:cs="Arial"/>
                <w:sz w:val="20"/>
              </w:rPr>
              <w:t xml:space="preserve"> varnost živil ob vstopu v EU; </w:t>
            </w:r>
          </w:p>
          <w:p w14:paraId="332DFD90" w14:textId="63E925D0" w:rsidR="002A3C03" w:rsidRPr="00BF629A" w:rsidRDefault="4E7658A8"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 xml:space="preserve">pregledovati pridelovalne površine na kmetijskih in nekmetijskih zemljiščih, ki </w:t>
            </w:r>
            <w:r w:rsidR="1F2E2DEB" w:rsidRPr="00BF629A">
              <w:rPr>
                <w:rFonts w:ascii="Arial" w:eastAsia="Arial" w:hAnsi="Arial" w:cs="Arial"/>
                <w:sz w:val="20"/>
              </w:rPr>
              <w:t>se uporabljajo za</w:t>
            </w:r>
            <w:r w:rsidR="21DD3F35" w:rsidRPr="00BF629A">
              <w:rPr>
                <w:rFonts w:ascii="Arial" w:eastAsia="Arial" w:hAnsi="Arial" w:cs="Arial"/>
                <w:sz w:val="20"/>
              </w:rPr>
              <w:t xml:space="preserve"> primarn</w:t>
            </w:r>
            <w:r w:rsidR="4082E9E2" w:rsidRPr="00BF629A">
              <w:rPr>
                <w:rFonts w:ascii="Arial" w:eastAsia="Arial" w:hAnsi="Arial" w:cs="Arial"/>
                <w:sz w:val="20"/>
              </w:rPr>
              <w:t>o</w:t>
            </w:r>
            <w:r w:rsidR="21DD3F35" w:rsidRPr="00BF629A">
              <w:rPr>
                <w:rFonts w:ascii="Arial" w:eastAsia="Arial" w:hAnsi="Arial" w:cs="Arial"/>
                <w:sz w:val="20"/>
              </w:rPr>
              <w:t xml:space="preserve"> pridelav</w:t>
            </w:r>
            <w:r w:rsidR="2683E919" w:rsidRPr="00BF629A">
              <w:rPr>
                <w:rFonts w:ascii="Arial" w:eastAsia="Arial" w:hAnsi="Arial" w:cs="Arial"/>
                <w:sz w:val="20"/>
              </w:rPr>
              <w:t>o</w:t>
            </w:r>
            <w:r w:rsidRPr="00BF629A">
              <w:rPr>
                <w:rFonts w:ascii="Arial" w:eastAsia="Arial" w:hAnsi="Arial" w:cs="Arial"/>
                <w:sz w:val="20"/>
              </w:rPr>
              <w:t xml:space="preserve"> živil in krme, prostore, naprave, postopke, dokumentacijo ter sredstva pri fizičnih in pravnih osebah pod nadzorom </w:t>
            </w:r>
            <w:r w:rsidR="3927BA87" w:rsidRPr="00BF629A">
              <w:rPr>
                <w:rFonts w:ascii="Arial" w:eastAsia="Arial" w:hAnsi="Arial" w:cs="Arial"/>
                <w:sz w:val="20"/>
              </w:rPr>
              <w:t>U</w:t>
            </w:r>
            <w:r w:rsidRPr="00BF629A">
              <w:rPr>
                <w:rFonts w:ascii="Arial" w:eastAsia="Arial" w:hAnsi="Arial" w:cs="Arial"/>
                <w:sz w:val="20"/>
              </w:rPr>
              <w:t xml:space="preserve">prave; </w:t>
            </w:r>
          </w:p>
          <w:p w14:paraId="58451ADB" w14:textId="707DB317" w:rsidR="002A3C03" w:rsidRPr="00BF629A" w:rsidRDefault="4E7658A8"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pregledovati živila neživalskega izvora in listine v skladu s pravnimi akti EU</w:t>
            </w:r>
            <w:r w:rsidR="26CCF81C" w:rsidRPr="00BF629A">
              <w:rPr>
                <w:rFonts w:ascii="Arial" w:eastAsia="Arial" w:hAnsi="Arial" w:cs="Arial"/>
                <w:sz w:val="20"/>
              </w:rPr>
              <w:t>, ki urejajo</w:t>
            </w:r>
            <w:r w:rsidRPr="00BF629A">
              <w:rPr>
                <w:rFonts w:ascii="Arial" w:eastAsia="Arial" w:hAnsi="Arial" w:cs="Arial"/>
                <w:sz w:val="20"/>
              </w:rPr>
              <w:t xml:space="preserve">  skladnost in varnost živil v pridelavi, proizvodnji, predelavi ali distribuciji; </w:t>
            </w:r>
          </w:p>
          <w:p w14:paraId="2BAC986F" w14:textId="77777777" w:rsidR="002A3C03" w:rsidRPr="00BF629A" w:rsidRDefault="002A3C03"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pregledovati predpisane evidence;</w:t>
            </w:r>
          </w:p>
          <w:p w14:paraId="1BDB52AB" w14:textId="41B1A8A6" w:rsidR="002A3C03" w:rsidRPr="00BF629A" w:rsidRDefault="3CCF2C09"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pregledovati živila in listine v skladu s pravnimi akti EU</w:t>
            </w:r>
            <w:r w:rsidR="560C3406" w:rsidRPr="00BF629A">
              <w:rPr>
                <w:rFonts w:ascii="Arial" w:eastAsia="Arial" w:hAnsi="Arial" w:cs="Arial"/>
                <w:sz w:val="20"/>
              </w:rPr>
              <w:t>, ki urejajo</w:t>
            </w:r>
            <w:r w:rsidRPr="00BF629A">
              <w:rPr>
                <w:rFonts w:ascii="Arial" w:eastAsia="Arial" w:hAnsi="Arial" w:cs="Arial"/>
                <w:sz w:val="20"/>
              </w:rPr>
              <w:t xml:space="preserve"> skladnost in varnost</w:t>
            </w:r>
            <w:r w:rsidR="5F09BC64" w:rsidRPr="00BF629A">
              <w:rPr>
                <w:rFonts w:ascii="Arial" w:eastAsia="Arial" w:hAnsi="Arial" w:cs="Arial"/>
                <w:sz w:val="20"/>
              </w:rPr>
              <w:t xml:space="preserve"> </w:t>
            </w:r>
            <w:r w:rsidRPr="00BF629A">
              <w:rPr>
                <w:rFonts w:ascii="Arial" w:eastAsia="Arial" w:hAnsi="Arial" w:cs="Arial"/>
                <w:sz w:val="20"/>
              </w:rPr>
              <w:t xml:space="preserve">živil v distribuciji živil; </w:t>
            </w:r>
          </w:p>
          <w:p w14:paraId="54226517" w14:textId="77777777" w:rsidR="002A3C03" w:rsidRPr="00BF629A" w:rsidRDefault="002A3C03"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pregledovati dokumentacijo, evidence z rezultati preiskav in druge listine izvajalcev dejavnosti;</w:t>
            </w:r>
          </w:p>
          <w:p w14:paraId="6DEABEC0" w14:textId="64A9B05F" w:rsidR="002A3C03" w:rsidRPr="00BF629A" w:rsidRDefault="4E7658A8"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nadzirati označevanje</w:t>
            </w:r>
            <w:r w:rsidR="72896E32" w:rsidRPr="00BF629A">
              <w:rPr>
                <w:rFonts w:ascii="Arial" w:eastAsia="Arial" w:hAnsi="Arial" w:cs="Arial"/>
                <w:sz w:val="20"/>
              </w:rPr>
              <w:t xml:space="preserve"> in</w:t>
            </w:r>
            <w:r w:rsidRPr="00BF629A">
              <w:rPr>
                <w:rFonts w:ascii="Arial" w:eastAsia="Arial" w:hAnsi="Arial" w:cs="Arial"/>
                <w:sz w:val="20"/>
              </w:rPr>
              <w:t xml:space="preserve"> oglaševanje </w:t>
            </w:r>
            <w:r w:rsidR="3F788032" w:rsidRPr="00BF629A">
              <w:rPr>
                <w:rFonts w:ascii="Arial" w:eastAsia="Arial" w:hAnsi="Arial" w:cs="Arial"/>
                <w:sz w:val="20"/>
              </w:rPr>
              <w:t>ter</w:t>
            </w:r>
            <w:r w:rsidRPr="00BF629A">
              <w:rPr>
                <w:rFonts w:ascii="Arial" w:eastAsia="Arial" w:hAnsi="Arial" w:cs="Arial"/>
                <w:sz w:val="20"/>
              </w:rPr>
              <w:t xml:space="preserve"> preverjati skladnost označb živil s predpisanimi zahtevami; </w:t>
            </w:r>
          </w:p>
          <w:p w14:paraId="49D28E7F" w14:textId="660A0F82" w:rsidR="002A3C03" w:rsidRPr="00BF629A" w:rsidRDefault="4E7658A8"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 xml:space="preserve">spremljati odpoklic, umik </w:t>
            </w:r>
            <w:r w:rsidR="6321911A" w:rsidRPr="00BF629A">
              <w:rPr>
                <w:rFonts w:ascii="Arial" w:eastAsia="Arial" w:hAnsi="Arial" w:cs="Arial"/>
                <w:sz w:val="20"/>
              </w:rPr>
              <w:t>ali</w:t>
            </w:r>
            <w:r w:rsidRPr="00BF629A">
              <w:rPr>
                <w:rFonts w:ascii="Arial" w:eastAsia="Arial" w:hAnsi="Arial" w:cs="Arial"/>
                <w:sz w:val="20"/>
              </w:rPr>
              <w:t xml:space="preserve"> uničenje živil; </w:t>
            </w:r>
          </w:p>
          <w:p w14:paraId="19ADCCC7" w14:textId="77777777" w:rsidR="002A3C03" w:rsidRPr="00BF629A" w:rsidRDefault="002A3C03"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lastRenderedPageBreak/>
              <w:t>dostopati do zbirk podatkov, ki jih vodijo drugi organi, potrebnih za izvajanje uradnega nadzora in drugih uradnih dejavnosti;</w:t>
            </w:r>
          </w:p>
          <w:p w14:paraId="2446EEB7" w14:textId="0CCE6B85" w:rsidR="002A3C03" w:rsidRPr="00BF629A" w:rsidRDefault="4E7658A8" w:rsidP="00404C80">
            <w:pPr>
              <w:pStyle w:val="Odstavekseznama"/>
              <w:numPr>
                <w:ilvl w:val="0"/>
                <w:numId w:val="100"/>
              </w:numPr>
              <w:spacing w:line="276" w:lineRule="auto"/>
              <w:rPr>
                <w:rFonts w:ascii="Arial" w:eastAsia="Arial" w:hAnsi="Arial" w:cs="Arial"/>
                <w:sz w:val="20"/>
              </w:rPr>
            </w:pPr>
            <w:r w:rsidRPr="00BF629A">
              <w:rPr>
                <w:rFonts w:ascii="Arial" w:eastAsia="Arial" w:hAnsi="Arial" w:cs="Arial"/>
                <w:sz w:val="20"/>
              </w:rPr>
              <w:t>nadzirati pravilnost podatkov v zbirkah podatkov</w:t>
            </w:r>
            <w:r w:rsidR="2FA66EAD" w:rsidRPr="00BF629A">
              <w:rPr>
                <w:rFonts w:ascii="Arial" w:eastAsia="Arial" w:hAnsi="Arial" w:cs="Arial"/>
                <w:sz w:val="20"/>
              </w:rPr>
              <w:t xml:space="preserve"> v skladu s tem zakonom</w:t>
            </w:r>
            <w:r w:rsidRPr="00BF629A">
              <w:rPr>
                <w:rFonts w:ascii="Arial" w:eastAsia="Arial" w:hAnsi="Arial" w:cs="Arial"/>
                <w:sz w:val="20"/>
              </w:rPr>
              <w:t>;</w:t>
            </w:r>
          </w:p>
          <w:p w14:paraId="2C1B0096" w14:textId="77777777" w:rsidR="002A3C03" w:rsidRPr="00BF629A" w:rsidRDefault="002A3C03" w:rsidP="00404C80">
            <w:pPr>
              <w:numPr>
                <w:ilvl w:val="0"/>
                <w:numId w:val="100"/>
              </w:numPr>
              <w:spacing w:line="276" w:lineRule="auto"/>
              <w:jc w:val="both"/>
              <w:rPr>
                <w:rFonts w:eastAsia="Arial" w:cs="Arial"/>
                <w:szCs w:val="20"/>
              </w:rPr>
            </w:pPr>
            <w:r w:rsidRPr="00BF629A">
              <w:rPr>
                <w:rFonts w:eastAsia="Arial" w:cs="Arial"/>
                <w:szCs w:val="20"/>
              </w:rPr>
              <w:t xml:space="preserve">odvzeti brezplačne vzorce za potrebe uradnega nadzora in drugih uradnih dejavnosti; </w:t>
            </w:r>
          </w:p>
          <w:p w14:paraId="4303DFA1" w14:textId="0C1B1C31" w:rsidR="002A3C03" w:rsidRPr="00BF629A" w:rsidRDefault="4E7658A8" w:rsidP="00404C80">
            <w:pPr>
              <w:numPr>
                <w:ilvl w:val="0"/>
                <w:numId w:val="100"/>
              </w:numPr>
              <w:spacing w:line="276" w:lineRule="auto"/>
              <w:jc w:val="both"/>
              <w:rPr>
                <w:rFonts w:eastAsia="Arial" w:cs="Arial"/>
                <w:szCs w:val="20"/>
              </w:rPr>
            </w:pPr>
            <w:r w:rsidRPr="00BF629A">
              <w:rPr>
                <w:rFonts w:eastAsia="Arial" w:cs="Arial"/>
                <w:szCs w:val="20"/>
              </w:rPr>
              <w:t>odrediti druge ukrepe in opraviti dejanja, za katera je pooblaščen, za doseganje skladnosti s tem zakonom in predpis</w:t>
            </w:r>
            <w:r w:rsidR="7D032BFD" w:rsidRPr="00BF629A">
              <w:rPr>
                <w:rFonts w:eastAsia="Arial" w:cs="Arial"/>
                <w:szCs w:val="20"/>
              </w:rPr>
              <w:t>i</w:t>
            </w:r>
            <w:r w:rsidR="21DD3F35" w:rsidRPr="00BF629A">
              <w:rPr>
                <w:rFonts w:eastAsia="Arial" w:cs="Arial"/>
                <w:szCs w:val="20"/>
              </w:rPr>
              <w:t>, izdani</w:t>
            </w:r>
            <w:r w:rsidR="3580FA7C" w:rsidRPr="00BF629A">
              <w:rPr>
                <w:rFonts w:eastAsia="Arial" w:cs="Arial"/>
                <w:szCs w:val="20"/>
              </w:rPr>
              <w:t>mi</w:t>
            </w:r>
            <w:r w:rsidRPr="00BF629A">
              <w:rPr>
                <w:rFonts w:eastAsia="Arial" w:cs="Arial"/>
                <w:szCs w:val="20"/>
              </w:rPr>
              <w:t xml:space="preserve"> na njegovi podlagi, ter pravni</w:t>
            </w:r>
            <w:r w:rsidR="729BA651" w:rsidRPr="00BF629A">
              <w:rPr>
                <w:rFonts w:eastAsia="Arial" w:cs="Arial"/>
                <w:szCs w:val="20"/>
              </w:rPr>
              <w:t>mi</w:t>
            </w:r>
            <w:r w:rsidR="21DD3F35" w:rsidRPr="00BF629A">
              <w:rPr>
                <w:rFonts w:eastAsia="Arial" w:cs="Arial"/>
                <w:szCs w:val="20"/>
              </w:rPr>
              <w:t xml:space="preserve"> akt</w:t>
            </w:r>
            <w:r w:rsidR="0477702E" w:rsidRPr="00BF629A">
              <w:rPr>
                <w:rFonts w:eastAsia="Arial" w:cs="Arial"/>
                <w:szCs w:val="20"/>
              </w:rPr>
              <w:t>i</w:t>
            </w:r>
            <w:r w:rsidRPr="00BF629A">
              <w:rPr>
                <w:rFonts w:eastAsia="Arial" w:cs="Arial"/>
                <w:szCs w:val="20"/>
              </w:rPr>
              <w:t xml:space="preserve"> EU;</w:t>
            </w:r>
          </w:p>
          <w:p w14:paraId="662764B5" w14:textId="77777777" w:rsidR="002A3C03" w:rsidRPr="00BF629A" w:rsidRDefault="00DD2380" w:rsidP="00404C80">
            <w:pPr>
              <w:numPr>
                <w:ilvl w:val="0"/>
                <w:numId w:val="100"/>
              </w:numPr>
              <w:spacing w:line="276" w:lineRule="auto"/>
              <w:jc w:val="both"/>
              <w:rPr>
                <w:rFonts w:eastAsia="Arial" w:cs="Arial"/>
                <w:szCs w:val="20"/>
              </w:rPr>
            </w:pPr>
            <w:r w:rsidRPr="00BF629A">
              <w:rPr>
                <w:rFonts w:eastAsia="Arial" w:cs="Arial"/>
                <w:szCs w:val="20"/>
              </w:rPr>
              <w:t>v</w:t>
            </w:r>
            <w:r w:rsidR="002A3C03" w:rsidRPr="00BF629A">
              <w:rPr>
                <w:rFonts w:eastAsia="Arial" w:cs="Arial"/>
                <w:szCs w:val="20"/>
              </w:rPr>
              <w:t xml:space="preserve">oditi predpisane evidence; </w:t>
            </w:r>
          </w:p>
          <w:p w14:paraId="6047DA3C" w14:textId="716BFE71" w:rsidR="002A3C03" w:rsidRPr="00BF629A" w:rsidRDefault="002A3C03" w:rsidP="00404C80">
            <w:pPr>
              <w:numPr>
                <w:ilvl w:val="0"/>
                <w:numId w:val="100"/>
              </w:numPr>
              <w:spacing w:line="276" w:lineRule="auto"/>
              <w:jc w:val="both"/>
              <w:rPr>
                <w:rFonts w:eastAsia="Arial" w:cs="Arial"/>
                <w:szCs w:val="20"/>
              </w:rPr>
            </w:pPr>
            <w:r w:rsidRPr="00BF629A">
              <w:rPr>
                <w:rFonts w:eastAsia="Arial" w:cs="Arial"/>
                <w:szCs w:val="20"/>
              </w:rPr>
              <w:t>uporabljati sodobne tehnike nadzora za namen preverjanja skladnosti brez prisotnosti oseb z inšpekcijskimi pooblastili</w:t>
            </w:r>
            <w:r w:rsidR="0633EA3B" w:rsidRPr="00BF629A">
              <w:rPr>
                <w:rFonts w:eastAsia="Arial" w:cs="Arial"/>
                <w:szCs w:val="20"/>
              </w:rPr>
              <w:t>.</w:t>
            </w:r>
          </w:p>
          <w:p w14:paraId="5EB89DE8" w14:textId="77777777" w:rsidR="002A3C03" w:rsidRPr="00BF629A" w:rsidRDefault="002A3C03" w:rsidP="00651C1F">
            <w:pPr>
              <w:spacing w:line="276" w:lineRule="auto"/>
              <w:jc w:val="both"/>
              <w:rPr>
                <w:rFonts w:eastAsia="Arial" w:cs="Arial"/>
                <w:szCs w:val="20"/>
              </w:rPr>
            </w:pPr>
          </w:p>
          <w:p w14:paraId="43AE0D31" w14:textId="16901D10" w:rsidR="002A3C03" w:rsidRPr="00BF629A" w:rsidRDefault="4E7658A8" w:rsidP="00404C80">
            <w:pPr>
              <w:pStyle w:val="Odstavekseznama"/>
              <w:numPr>
                <w:ilvl w:val="0"/>
                <w:numId w:val="101"/>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Uradni veterinar ima poleg pooblastil, ki jih ima </w:t>
            </w:r>
            <w:r w:rsidR="7F1B2351" w:rsidRPr="00BF629A">
              <w:rPr>
                <w:rFonts w:ascii="Arial" w:eastAsia="Arial" w:hAnsi="Arial" w:cs="Arial"/>
                <w:sz w:val="20"/>
              </w:rPr>
              <w:t>v skladu s splošnimi predpisi</w:t>
            </w:r>
            <w:r w:rsidRPr="00BF629A">
              <w:rPr>
                <w:rFonts w:ascii="Arial" w:eastAsia="Arial" w:hAnsi="Arial" w:cs="Arial"/>
                <w:sz w:val="20"/>
              </w:rPr>
              <w:t>, ki urejajo inšpekcijski nadzor</w:t>
            </w:r>
            <w:r w:rsidR="56F07692" w:rsidRPr="00BF629A">
              <w:rPr>
                <w:rFonts w:ascii="Arial" w:eastAsia="Arial" w:hAnsi="Arial" w:cs="Arial"/>
                <w:sz w:val="20"/>
              </w:rPr>
              <w:t>,</w:t>
            </w:r>
            <w:r w:rsidRPr="00BF629A">
              <w:rPr>
                <w:rFonts w:ascii="Arial" w:eastAsia="Arial" w:hAnsi="Arial" w:cs="Arial"/>
                <w:sz w:val="20"/>
              </w:rPr>
              <w:t xml:space="preserve"> in </w:t>
            </w:r>
            <w:r w:rsidR="4BC1971E" w:rsidRPr="00BF629A">
              <w:rPr>
                <w:rFonts w:ascii="Arial" w:eastAsia="Arial" w:hAnsi="Arial" w:cs="Arial"/>
                <w:sz w:val="20"/>
              </w:rPr>
              <w:t>v skladu s pravnimi akt</w:t>
            </w:r>
            <w:r w:rsidR="1E619E58" w:rsidRPr="00BF629A">
              <w:rPr>
                <w:rFonts w:ascii="Arial" w:eastAsia="Arial" w:hAnsi="Arial" w:cs="Arial"/>
                <w:sz w:val="20"/>
              </w:rPr>
              <w:t xml:space="preserve">i EU, </w:t>
            </w:r>
            <w:r w:rsidRPr="00BF629A">
              <w:rPr>
                <w:rFonts w:ascii="Arial" w:eastAsia="Arial" w:hAnsi="Arial" w:cs="Arial"/>
                <w:sz w:val="20"/>
              </w:rPr>
              <w:t xml:space="preserve">še naslednja pooblastila in pristojnosti: </w:t>
            </w:r>
          </w:p>
          <w:p w14:paraId="5222F8F1" w14:textId="58BA8E7E" w:rsidR="002A3C03" w:rsidRPr="00BF629A" w:rsidRDefault="6A4AAFF1" w:rsidP="00404C80">
            <w:pPr>
              <w:pStyle w:val="Odstavekseznama"/>
              <w:numPr>
                <w:ilvl w:val="0"/>
                <w:numId w:val="99"/>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izvajati uradno potrjevanje in izdajati dokumente na </w:t>
            </w:r>
            <w:r w:rsidR="4678F0F9" w:rsidRPr="00BF629A">
              <w:rPr>
                <w:rFonts w:ascii="Arial" w:eastAsia="Arial" w:hAnsi="Arial" w:cs="Arial"/>
                <w:sz w:val="20"/>
              </w:rPr>
              <w:t xml:space="preserve">podlagi </w:t>
            </w:r>
            <w:r w:rsidR="1B443CE6" w:rsidRPr="00BF629A">
              <w:rPr>
                <w:rFonts w:ascii="Arial" w:eastAsia="Arial" w:hAnsi="Arial" w:cs="Arial"/>
                <w:sz w:val="20"/>
              </w:rPr>
              <w:t>vlog</w:t>
            </w:r>
            <w:r w:rsidR="079AEB5B" w:rsidRPr="00BF629A">
              <w:rPr>
                <w:rFonts w:ascii="Arial" w:eastAsia="Arial" w:hAnsi="Arial" w:cs="Arial"/>
                <w:sz w:val="20"/>
              </w:rPr>
              <w:t>e</w:t>
            </w:r>
            <w:r w:rsidRPr="00BF629A">
              <w:rPr>
                <w:rFonts w:ascii="Arial" w:eastAsia="Arial" w:hAnsi="Arial" w:cs="Arial"/>
                <w:sz w:val="20"/>
              </w:rPr>
              <w:t xml:space="preserve"> stranke za izvoz živil in krme iz EU;</w:t>
            </w:r>
          </w:p>
          <w:p w14:paraId="52C967D9" w14:textId="77777777" w:rsidR="002A3C03" w:rsidRPr="00BF629A" w:rsidRDefault="002A3C03" w:rsidP="00404C80">
            <w:pPr>
              <w:pStyle w:val="Odstavekseznama"/>
              <w:numPr>
                <w:ilvl w:val="0"/>
                <w:numId w:val="99"/>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odvzeti brezplačne vzorce za potrebe uradnega nadzora in drugih uradnih dejavnosti;</w:t>
            </w:r>
          </w:p>
          <w:p w14:paraId="098FB389" w14:textId="0146BDF7" w:rsidR="002A3C03" w:rsidRPr="00BF629A" w:rsidRDefault="4E7658A8" w:rsidP="00404C80">
            <w:pPr>
              <w:numPr>
                <w:ilvl w:val="0"/>
                <w:numId w:val="99"/>
              </w:numPr>
              <w:shd w:val="clear" w:color="auto" w:fill="FFFFFF" w:themeFill="background1"/>
              <w:spacing w:line="276" w:lineRule="auto"/>
              <w:jc w:val="both"/>
              <w:rPr>
                <w:rFonts w:eastAsia="Arial" w:cs="Arial"/>
                <w:szCs w:val="20"/>
              </w:rPr>
            </w:pPr>
            <w:r w:rsidRPr="00BF629A">
              <w:rPr>
                <w:rFonts w:eastAsia="Arial" w:cs="Arial"/>
                <w:szCs w:val="20"/>
              </w:rPr>
              <w:t>voditi predpisane evidence</w:t>
            </w:r>
            <w:r w:rsidR="739865EF" w:rsidRPr="00BF629A">
              <w:rPr>
                <w:rFonts w:eastAsia="Arial" w:cs="Arial"/>
                <w:szCs w:val="20"/>
              </w:rPr>
              <w:t>;</w:t>
            </w:r>
            <w:r w:rsidRPr="00BF629A">
              <w:rPr>
                <w:rFonts w:eastAsia="Arial" w:cs="Arial"/>
                <w:szCs w:val="20"/>
              </w:rPr>
              <w:t xml:space="preserve"> </w:t>
            </w:r>
          </w:p>
          <w:p w14:paraId="3701E263" w14:textId="093607A8" w:rsidR="002A3C03" w:rsidRPr="00BF629A" w:rsidRDefault="4E7658A8" w:rsidP="00404C80">
            <w:pPr>
              <w:numPr>
                <w:ilvl w:val="0"/>
                <w:numId w:val="99"/>
              </w:numPr>
              <w:shd w:val="clear" w:color="auto" w:fill="FFFFFF" w:themeFill="background1"/>
              <w:spacing w:line="276" w:lineRule="auto"/>
              <w:jc w:val="both"/>
              <w:rPr>
                <w:rFonts w:eastAsia="Arial" w:cs="Arial"/>
                <w:szCs w:val="20"/>
              </w:rPr>
            </w:pPr>
            <w:r w:rsidRPr="00BF629A">
              <w:rPr>
                <w:rFonts w:eastAsia="Arial" w:cs="Arial"/>
                <w:szCs w:val="20"/>
              </w:rPr>
              <w:t xml:space="preserve">nadzirati pravilnost podatkov v zbirkah podatkov </w:t>
            </w:r>
            <w:r w:rsidR="46ED4E33" w:rsidRPr="00BF629A">
              <w:rPr>
                <w:rFonts w:eastAsia="Arial" w:cs="Arial"/>
                <w:szCs w:val="20"/>
              </w:rPr>
              <w:t xml:space="preserve">iz tega </w:t>
            </w:r>
            <w:r w:rsidR="1F7F377C" w:rsidRPr="00BF629A">
              <w:rPr>
                <w:rFonts w:eastAsia="Arial" w:cs="Arial"/>
                <w:szCs w:val="20"/>
              </w:rPr>
              <w:t>zakon</w:t>
            </w:r>
            <w:r w:rsidR="5C61E72D" w:rsidRPr="00BF629A">
              <w:rPr>
                <w:rFonts w:eastAsia="Arial" w:cs="Arial"/>
                <w:szCs w:val="20"/>
              </w:rPr>
              <w:t>a</w:t>
            </w:r>
            <w:r w:rsidRPr="00BF629A">
              <w:rPr>
                <w:rFonts w:eastAsia="Arial" w:cs="Arial"/>
                <w:szCs w:val="20"/>
              </w:rPr>
              <w:t>;</w:t>
            </w:r>
          </w:p>
          <w:p w14:paraId="6652AF83" w14:textId="77777777" w:rsidR="002A3C03" w:rsidRPr="00BF629A" w:rsidRDefault="002A3C03" w:rsidP="00404C80">
            <w:pPr>
              <w:pStyle w:val="Odstavekseznama"/>
              <w:numPr>
                <w:ilvl w:val="0"/>
                <w:numId w:val="99"/>
              </w:numPr>
              <w:shd w:val="clear" w:color="auto" w:fill="FFFFFF"/>
              <w:spacing w:line="276" w:lineRule="auto"/>
              <w:rPr>
                <w:rFonts w:ascii="Arial" w:eastAsia="Arial" w:hAnsi="Arial" w:cs="Arial"/>
                <w:sz w:val="20"/>
              </w:rPr>
            </w:pPr>
            <w:r w:rsidRPr="00BF629A">
              <w:rPr>
                <w:rFonts w:ascii="Arial" w:eastAsia="Arial" w:hAnsi="Arial" w:cs="Arial"/>
                <w:sz w:val="20"/>
              </w:rPr>
              <w:t xml:space="preserve">dostopati do zbirk podatkov, ki jih vodijo drugi organi, potrebnih za izvajanje uradnega nadzora in drugih uradnih dejavnosti; </w:t>
            </w:r>
          </w:p>
          <w:p w14:paraId="513B78D3" w14:textId="77777777" w:rsidR="002A3C03" w:rsidRPr="00BF629A" w:rsidRDefault="002A3C03" w:rsidP="00404C80">
            <w:pPr>
              <w:pStyle w:val="Odstavekseznama"/>
              <w:numPr>
                <w:ilvl w:val="0"/>
                <w:numId w:val="99"/>
              </w:numPr>
              <w:shd w:val="clear" w:color="auto" w:fill="FFFFFF"/>
              <w:spacing w:line="276" w:lineRule="auto"/>
              <w:rPr>
                <w:rFonts w:ascii="Arial" w:eastAsia="Arial" w:hAnsi="Arial" w:cs="Arial"/>
                <w:sz w:val="20"/>
              </w:rPr>
            </w:pPr>
            <w:r w:rsidRPr="00BF629A">
              <w:rPr>
                <w:rFonts w:ascii="Arial" w:eastAsia="Arial" w:hAnsi="Arial" w:cs="Arial"/>
                <w:sz w:val="20"/>
              </w:rPr>
              <w:t>pregledovati krmo v pridelavi, proizvodnji, predelavi in distribuciji;</w:t>
            </w:r>
          </w:p>
          <w:p w14:paraId="3ABE5E5A" w14:textId="77777777" w:rsidR="002A3C03" w:rsidRPr="00BF629A" w:rsidRDefault="002A3C03" w:rsidP="00404C80">
            <w:pPr>
              <w:pStyle w:val="Odstavekseznama"/>
              <w:numPr>
                <w:ilvl w:val="0"/>
                <w:numId w:val="99"/>
              </w:numPr>
              <w:shd w:val="clear" w:color="auto" w:fill="FFFFFF"/>
              <w:spacing w:line="276" w:lineRule="auto"/>
              <w:rPr>
                <w:rFonts w:ascii="Arial" w:eastAsia="Arial" w:hAnsi="Arial" w:cs="Arial"/>
                <w:sz w:val="20"/>
              </w:rPr>
            </w:pPr>
            <w:r w:rsidRPr="00BF629A">
              <w:rPr>
                <w:rFonts w:ascii="Arial" w:eastAsia="Arial" w:hAnsi="Arial" w:cs="Arial"/>
                <w:sz w:val="20"/>
              </w:rPr>
              <w:t>pregledovati predpisane evidence;</w:t>
            </w:r>
          </w:p>
          <w:p w14:paraId="2813A9DC" w14:textId="77777777" w:rsidR="002A3C03" w:rsidRPr="00BF629A" w:rsidRDefault="002A3C03" w:rsidP="00404C80">
            <w:pPr>
              <w:pStyle w:val="Odstavekseznama"/>
              <w:numPr>
                <w:ilvl w:val="0"/>
                <w:numId w:val="99"/>
              </w:numPr>
              <w:shd w:val="clear" w:color="auto" w:fill="FFFFFF"/>
              <w:spacing w:line="276" w:lineRule="auto"/>
              <w:rPr>
                <w:rFonts w:ascii="Arial" w:eastAsia="Arial" w:hAnsi="Arial" w:cs="Arial"/>
                <w:sz w:val="20"/>
              </w:rPr>
            </w:pPr>
            <w:r w:rsidRPr="00BF629A">
              <w:rPr>
                <w:rFonts w:ascii="Arial" w:eastAsia="Arial" w:hAnsi="Arial" w:cs="Arial"/>
                <w:sz w:val="20"/>
              </w:rPr>
              <w:t>pregledovati dokumentacijo, evidence o rezultatih preiskav in druge listine izvajalcev dejavnosti;</w:t>
            </w:r>
          </w:p>
          <w:p w14:paraId="00FCC9CE" w14:textId="77777777" w:rsidR="002A3C03" w:rsidRPr="00BF629A" w:rsidRDefault="002A3C03" w:rsidP="00404C80">
            <w:pPr>
              <w:pStyle w:val="Odstavekseznama"/>
              <w:numPr>
                <w:ilvl w:val="0"/>
                <w:numId w:val="99"/>
              </w:numPr>
              <w:shd w:val="clear" w:color="auto" w:fill="FFFFFF"/>
              <w:spacing w:line="276" w:lineRule="auto"/>
              <w:rPr>
                <w:rFonts w:ascii="Arial" w:eastAsia="Arial" w:hAnsi="Arial" w:cs="Arial"/>
                <w:sz w:val="20"/>
              </w:rPr>
            </w:pPr>
            <w:r w:rsidRPr="00BF629A">
              <w:rPr>
                <w:rFonts w:ascii="Arial" w:eastAsia="Arial" w:hAnsi="Arial" w:cs="Arial"/>
                <w:sz w:val="20"/>
              </w:rPr>
              <w:t>pregledovati dokumentacijo in listine ter opravljati preglede pošiljk živil živalskega izvora, krme in živalskih stranskih proizvodov ob vstopu v EU;</w:t>
            </w:r>
          </w:p>
          <w:p w14:paraId="6932A22D" w14:textId="77777777" w:rsidR="002A3C03" w:rsidRPr="00BF629A" w:rsidRDefault="002A3C03" w:rsidP="00404C80">
            <w:pPr>
              <w:pStyle w:val="Odstavekseznama"/>
              <w:numPr>
                <w:ilvl w:val="0"/>
                <w:numId w:val="99"/>
              </w:numPr>
              <w:shd w:val="clear" w:color="auto" w:fill="FFFFFF"/>
              <w:spacing w:line="276" w:lineRule="auto"/>
              <w:rPr>
                <w:rFonts w:ascii="Arial" w:eastAsia="Arial" w:hAnsi="Arial" w:cs="Arial"/>
                <w:sz w:val="20"/>
              </w:rPr>
            </w:pPr>
            <w:r w:rsidRPr="00BF629A">
              <w:rPr>
                <w:rFonts w:ascii="Arial" w:eastAsia="Arial" w:hAnsi="Arial" w:cs="Arial"/>
                <w:sz w:val="20"/>
              </w:rPr>
              <w:t>voditi evidenco fizično pregledanih pošiljk in evidenco opravljenih analiz;</w:t>
            </w:r>
          </w:p>
          <w:p w14:paraId="4CA74C66" w14:textId="34687343" w:rsidR="002A3C03" w:rsidRPr="00BF629A" w:rsidRDefault="6A4AAFF1" w:rsidP="00404C80">
            <w:pPr>
              <w:pStyle w:val="Odstavekseznama"/>
              <w:numPr>
                <w:ilvl w:val="0"/>
                <w:numId w:val="99"/>
              </w:numPr>
              <w:spacing w:line="276" w:lineRule="auto"/>
              <w:rPr>
                <w:rFonts w:ascii="Arial" w:eastAsia="Arial" w:hAnsi="Arial" w:cs="Arial"/>
                <w:sz w:val="20"/>
              </w:rPr>
            </w:pPr>
            <w:r w:rsidRPr="00BF629A">
              <w:rPr>
                <w:rFonts w:ascii="Arial" w:eastAsia="Arial" w:hAnsi="Arial" w:cs="Arial"/>
                <w:sz w:val="20"/>
              </w:rPr>
              <w:t xml:space="preserve">pregledovati pridelovalne površine na kmetijskih in nekmetijskih zemljiščih, ki </w:t>
            </w:r>
            <w:r w:rsidR="48DAA51C" w:rsidRPr="00BF629A">
              <w:rPr>
                <w:rFonts w:ascii="Arial" w:eastAsia="Arial" w:hAnsi="Arial" w:cs="Arial"/>
                <w:sz w:val="20"/>
              </w:rPr>
              <w:t>se uporabljajo za</w:t>
            </w:r>
            <w:r w:rsidR="1B443CE6" w:rsidRPr="00BF629A">
              <w:rPr>
                <w:rFonts w:ascii="Arial" w:eastAsia="Arial" w:hAnsi="Arial" w:cs="Arial"/>
                <w:sz w:val="20"/>
              </w:rPr>
              <w:t xml:space="preserve"> primarn</w:t>
            </w:r>
            <w:r w:rsidR="008E9C35" w:rsidRPr="00BF629A">
              <w:rPr>
                <w:rFonts w:ascii="Arial" w:eastAsia="Arial" w:hAnsi="Arial" w:cs="Arial"/>
                <w:sz w:val="20"/>
              </w:rPr>
              <w:t>o</w:t>
            </w:r>
            <w:r w:rsidR="1B443CE6" w:rsidRPr="00BF629A">
              <w:rPr>
                <w:rFonts w:ascii="Arial" w:eastAsia="Arial" w:hAnsi="Arial" w:cs="Arial"/>
                <w:sz w:val="20"/>
              </w:rPr>
              <w:t xml:space="preserve"> pridelav</w:t>
            </w:r>
            <w:r w:rsidR="2D297AF5" w:rsidRPr="00BF629A">
              <w:rPr>
                <w:rFonts w:ascii="Arial" w:eastAsia="Arial" w:hAnsi="Arial" w:cs="Arial"/>
                <w:sz w:val="20"/>
              </w:rPr>
              <w:t>o</w:t>
            </w:r>
            <w:r w:rsidRPr="00BF629A">
              <w:rPr>
                <w:rFonts w:ascii="Arial" w:eastAsia="Arial" w:hAnsi="Arial" w:cs="Arial"/>
                <w:sz w:val="20"/>
              </w:rPr>
              <w:t xml:space="preserve"> živil in krme, prostore, naprave, postopke, dokumentacijo ter sredstva pri fizičnih in pravnih osebah pod nadzorom </w:t>
            </w:r>
            <w:r w:rsidR="26FF3444" w:rsidRPr="00BF629A">
              <w:rPr>
                <w:rFonts w:ascii="Arial" w:eastAsia="Arial" w:hAnsi="Arial" w:cs="Arial"/>
                <w:sz w:val="20"/>
              </w:rPr>
              <w:t>U</w:t>
            </w:r>
            <w:r w:rsidRPr="00BF629A">
              <w:rPr>
                <w:rFonts w:ascii="Arial" w:eastAsia="Arial" w:hAnsi="Arial" w:cs="Arial"/>
                <w:sz w:val="20"/>
              </w:rPr>
              <w:t xml:space="preserve">prave; </w:t>
            </w:r>
          </w:p>
          <w:p w14:paraId="69ABD723" w14:textId="484A332B" w:rsidR="002A3C03" w:rsidRPr="00BF629A" w:rsidRDefault="6A4AAFF1" w:rsidP="00404C80">
            <w:pPr>
              <w:pStyle w:val="Odstavekseznama"/>
              <w:numPr>
                <w:ilvl w:val="0"/>
                <w:numId w:val="99"/>
              </w:numPr>
              <w:spacing w:line="257" w:lineRule="auto"/>
              <w:jc w:val="left"/>
              <w:rPr>
                <w:rFonts w:ascii="Arial" w:eastAsia="Arial" w:hAnsi="Arial" w:cs="Arial"/>
                <w:sz w:val="20"/>
              </w:rPr>
            </w:pPr>
            <w:r w:rsidRPr="00BF629A">
              <w:rPr>
                <w:rFonts w:ascii="Arial" w:eastAsia="Arial" w:hAnsi="Arial" w:cs="Arial"/>
                <w:sz w:val="20"/>
              </w:rPr>
              <w:t>pregledovati živila živalskega izvora in listine v skladu s pravnimi akti EU</w:t>
            </w:r>
            <w:r w:rsidR="427AC3DC" w:rsidRPr="00BF629A">
              <w:rPr>
                <w:rFonts w:ascii="Arial" w:eastAsia="Arial" w:hAnsi="Arial" w:cs="Arial"/>
                <w:sz w:val="20"/>
              </w:rPr>
              <w:t>, ki urejajo</w:t>
            </w:r>
            <w:r w:rsidRPr="00BF629A">
              <w:rPr>
                <w:rFonts w:ascii="Arial" w:eastAsia="Arial" w:hAnsi="Arial" w:cs="Arial"/>
                <w:sz w:val="20"/>
              </w:rPr>
              <w:t xml:space="preserve"> skladnost in varnost živil v pridelavi</w:t>
            </w:r>
            <w:r w:rsidR="04904A2A" w:rsidRPr="00BF629A">
              <w:rPr>
                <w:rFonts w:ascii="Arial" w:eastAsia="Arial" w:hAnsi="Arial" w:cs="Arial"/>
                <w:sz w:val="20"/>
              </w:rPr>
              <w:t>,</w:t>
            </w:r>
            <w:r w:rsidRPr="00BF629A">
              <w:rPr>
                <w:rFonts w:ascii="Arial" w:eastAsia="Arial" w:hAnsi="Arial" w:cs="Arial"/>
                <w:sz w:val="20"/>
              </w:rPr>
              <w:t xml:space="preserve"> proizvodnji, predelavi ali distribuciji; </w:t>
            </w:r>
          </w:p>
          <w:p w14:paraId="1C41AAA3" w14:textId="6DEA7440" w:rsidR="002A3C03" w:rsidRPr="00BF629A" w:rsidRDefault="4E7658A8" w:rsidP="00404C80">
            <w:pPr>
              <w:pStyle w:val="Odstavekseznama"/>
              <w:numPr>
                <w:ilvl w:val="0"/>
                <w:numId w:val="99"/>
              </w:numPr>
              <w:spacing w:line="276" w:lineRule="auto"/>
              <w:rPr>
                <w:rFonts w:ascii="Arial" w:eastAsia="Arial" w:hAnsi="Arial" w:cs="Arial"/>
                <w:sz w:val="20"/>
              </w:rPr>
            </w:pPr>
            <w:r w:rsidRPr="00BF629A">
              <w:rPr>
                <w:rFonts w:ascii="Arial" w:eastAsia="Arial" w:hAnsi="Arial" w:cs="Arial"/>
                <w:sz w:val="20"/>
              </w:rPr>
              <w:t>nadzirati označevanje</w:t>
            </w:r>
            <w:r w:rsidR="2A01219D" w:rsidRPr="00BF629A">
              <w:rPr>
                <w:rFonts w:ascii="Arial" w:eastAsia="Arial" w:hAnsi="Arial" w:cs="Arial"/>
                <w:sz w:val="20"/>
              </w:rPr>
              <w:t xml:space="preserve"> in</w:t>
            </w:r>
            <w:r w:rsidRPr="00BF629A">
              <w:rPr>
                <w:rFonts w:ascii="Arial" w:eastAsia="Arial" w:hAnsi="Arial" w:cs="Arial"/>
                <w:sz w:val="20"/>
              </w:rPr>
              <w:t xml:space="preserve"> oglaševanje </w:t>
            </w:r>
            <w:r w:rsidR="611E17C9" w:rsidRPr="00BF629A">
              <w:rPr>
                <w:rFonts w:ascii="Arial" w:eastAsia="Arial" w:hAnsi="Arial" w:cs="Arial"/>
                <w:sz w:val="20"/>
              </w:rPr>
              <w:t>ter</w:t>
            </w:r>
            <w:r w:rsidRPr="00BF629A">
              <w:rPr>
                <w:rFonts w:ascii="Arial" w:eastAsia="Arial" w:hAnsi="Arial" w:cs="Arial"/>
                <w:sz w:val="20"/>
              </w:rPr>
              <w:t xml:space="preserve"> preverjati skladnost označb živil s predpisanimi zahtevami;</w:t>
            </w:r>
          </w:p>
          <w:p w14:paraId="60A65690" w14:textId="075A61CB" w:rsidR="002A3C03" w:rsidRPr="00BF629A" w:rsidRDefault="6A4AAFF1" w:rsidP="00404C80">
            <w:pPr>
              <w:pStyle w:val="Odstavekseznama"/>
              <w:numPr>
                <w:ilvl w:val="0"/>
                <w:numId w:val="99"/>
              </w:numPr>
              <w:spacing w:line="276" w:lineRule="auto"/>
              <w:rPr>
                <w:rFonts w:ascii="Arial" w:eastAsia="Arial" w:hAnsi="Arial" w:cs="Arial"/>
                <w:sz w:val="20"/>
              </w:rPr>
            </w:pPr>
            <w:r w:rsidRPr="00BF629A">
              <w:rPr>
                <w:rFonts w:ascii="Arial" w:eastAsia="Arial" w:hAnsi="Arial" w:cs="Arial"/>
                <w:sz w:val="20"/>
              </w:rPr>
              <w:t xml:space="preserve">spremljati odpoklic, umik </w:t>
            </w:r>
            <w:r w:rsidR="18FC10BC" w:rsidRPr="00BF629A">
              <w:rPr>
                <w:rFonts w:ascii="Arial" w:eastAsia="Arial" w:hAnsi="Arial" w:cs="Arial"/>
                <w:sz w:val="20"/>
              </w:rPr>
              <w:t>ali</w:t>
            </w:r>
            <w:r w:rsidRPr="00BF629A">
              <w:rPr>
                <w:rFonts w:ascii="Arial" w:eastAsia="Arial" w:hAnsi="Arial" w:cs="Arial"/>
                <w:sz w:val="20"/>
              </w:rPr>
              <w:t xml:space="preserve"> uničenje živil; </w:t>
            </w:r>
          </w:p>
          <w:p w14:paraId="57C0DE86" w14:textId="0493DA3A" w:rsidR="002A3C03" w:rsidRPr="00BF629A" w:rsidRDefault="4E7658A8" w:rsidP="00404C80">
            <w:pPr>
              <w:pStyle w:val="Odstavekseznama"/>
              <w:numPr>
                <w:ilvl w:val="0"/>
                <w:numId w:val="79"/>
              </w:numPr>
              <w:spacing w:line="276" w:lineRule="auto"/>
              <w:rPr>
                <w:rFonts w:ascii="Arial" w:eastAsia="Arial" w:hAnsi="Arial" w:cs="Arial"/>
                <w:sz w:val="20"/>
              </w:rPr>
            </w:pPr>
            <w:r w:rsidRPr="00BF629A">
              <w:rPr>
                <w:rFonts w:ascii="Arial" w:eastAsia="Arial" w:hAnsi="Arial" w:cs="Arial"/>
                <w:sz w:val="20"/>
              </w:rPr>
              <w:t xml:space="preserve">dajati </w:t>
            </w:r>
            <w:r w:rsidR="21DD3F35" w:rsidRPr="00BF629A">
              <w:rPr>
                <w:rFonts w:ascii="Arial" w:eastAsia="Arial" w:hAnsi="Arial" w:cs="Arial"/>
                <w:sz w:val="20"/>
              </w:rPr>
              <w:t>informacij</w:t>
            </w:r>
            <w:r w:rsidR="59D2567A" w:rsidRPr="00BF629A">
              <w:rPr>
                <w:rFonts w:ascii="Arial" w:eastAsia="Arial" w:hAnsi="Arial" w:cs="Arial"/>
                <w:sz w:val="20"/>
              </w:rPr>
              <w:t>e</w:t>
            </w:r>
            <w:r w:rsidRPr="00BF629A">
              <w:rPr>
                <w:rFonts w:ascii="Arial" w:eastAsia="Arial" w:hAnsi="Arial" w:cs="Arial"/>
                <w:sz w:val="20"/>
              </w:rPr>
              <w:t xml:space="preserve"> o pogojih za gradnjo ali rekonstrukcijo obrata, ki je pod uradnim nadzorom, na </w:t>
            </w:r>
            <w:r w:rsidR="73CE67C7" w:rsidRPr="00BF629A">
              <w:rPr>
                <w:rFonts w:ascii="Arial" w:eastAsia="Arial" w:hAnsi="Arial" w:cs="Arial"/>
                <w:sz w:val="20"/>
              </w:rPr>
              <w:t xml:space="preserve">podlagi </w:t>
            </w:r>
            <w:r w:rsidR="21DD3F35" w:rsidRPr="00BF629A">
              <w:rPr>
                <w:rFonts w:ascii="Arial" w:eastAsia="Arial" w:hAnsi="Arial" w:cs="Arial"/>
                <w:sz w:val="20"/>
              </w:rPr>
              <w:t>vlog</w:t>
            </w:r>
            <w:r w:rsidR="24E809FC" w:rsidRPr="00BF629A">
              <w:rPr>
                <w:rFonts w:ascii="Arial" w:eastAsia="Arial" w:hAnsi="Arial" w:cs="Arial"/>
                <w:sz w:val="20"/>
              </w:rPr>
              <w:t>e</w:t>
            </w:r>
            <w:r w:rsidRPr="00BF629A">
              <w:rPr>
                <w:rFonts w:ascii="Arial" w:eastAsia="Arial" w:hAnsi="Arial" w:cs="Arial"/>
                <w:sz w:val="20"/>
              </w:rPr>
              <w:t xml:space="preserve"> stranke;</w:t>
            </w:r>
          </w:p>
          <w:p w14:paraId="2AC5F7A8" w14:textId="1BF6B768" w:rsidR="002A3C03" w:rsidRPr="00BF629A" w:rsidRDefault="2D9AFDF9" w:rsidP="00404C80">
            <w:pPr>
              <w:pStyle w:val="Odstavekseznama"/>
              <w:numPr>
                <w:ilvl w:val="0"/>
                <w:numId w:val="79"/>
              </w:numPr>
              <w:spacing w:line="257" w:lineRule="auto"/>
              <w:jc w:val="left"/>
              <w:rPr>
                <w:rFonts w:ascii="Arial" w:eastAsia="Arial" w:hAnsi="Arial" w:cs="Arial"/>
                <w:sz w:val="20"/>
              </w:rPr>
            </w:pPr>
            <w:r w:rsidRPr="00BF629A">
              <w:rPr>
                <w:rFonts w:ascii="Arial" w:eastAsia="Arial" w:hAnsi="Arial" w:cs="Arial"/>
                <w:sz w:val="20"/>
              </w:rPr>
              <w:t>uporabljati sodobne tehnike nadzora za namen preverjanja skladnosti brez prisotnosti oseb z inšpekcijskimi pooblastili</w:t>
            </w:r>
            <w:r w:rsidR="4A9B49D4" w:rsidRPr="00BF629A">
              <w:rPr>
                <w:rFonts w:ascii="Arial" w:eastAsia="Arial" w:hAnsi="Arial" w:cs="Arial"/>
                <w:sz w:val="20"/>
              </w:rPr>
              <w:t>;</w:t>
            </w:r>
          </w:p>
          <w:p w14:paraId="7D62D461" w14:textId="78D07326" w:rsidR="002A3C03" w:rsidRPr="00BF629A" w:rsidRDefault="4A9B49D4" w:rsidP="4075C901">
            <w:pPr>
              <w:pStyle w:val="Odstavekseznama"/>
              <w:numPr>
                <w:ilvl w:val="0"/>
                <w:numId w:val="79"/>
              </w:numPr>
              <w:spacing w:line="257" w:lineRule="auto"/>
              <w:jc w:val="left"/>
              <w:rPr>
                <w:rFonts w:ascii="Arial" w:eastAsia="Arial" w:hAnsi="Arial" w:cs="Arial"/>
                <w:sz w:val="20"/>
              </w:rPr>
            </w:pPr>
            <w:r w:rsidRPr="00BF629A">
              <w:rPr>
                <w:rFonts w:ascii="Arial" w:eastAsia="Arial" w:hAnsi="Arial" w:cs="Arial"/>
                <w:sz w:val="20"/>
              </w:rPr>
              <w:t>odrediti druge ukrepe in opraviti dejanja, za katera je pooblaščen, za doseganje skladnosti s tem zakonom in predpisi, izdanimi na njegovi podlagi, ter pravnimi akti EU.</w:t>
            </w:r>
          </w:p>
          <w:p w14:paraId="6A3CA63D" w14:textId="5E54E3CF" w:rsidR="748B5473" w:rsidRPr="00BF629A" w:rsidRDefault="748B5473" w:rsidP="000732FB">
            <w:pPr>
              <w:shd w:val="clear" w:color="auto" w:fill="FFFFFF" w:themeFill="background1"/>
              <w:spacing w:line="276" w:lineRule="auto"/>
              <w:rPr>
                <w:rFonts w:eastAsia="Arial" w:cs="Arial"/>
              </w:rPr>
            </w:pPr>
          </w:p>
          <w:p w14:paraId="2EEFD355" w14:textId="5AAD7A0B" w:rsidR="002A3C03" w:rsidRPr="00BF629A" w:rsidRDefault="4E7658A8" w:rsidP="00404C80">
            <w:pPr>
              <w:pStyle w:val="Odstavekseznama"/>
              <w:numPr>
                <w:ilvl w:val="0"/>
                <w:numId w:val="101"/>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Zdravstveni inšpektor ima poleg pooblastil, ki jih ima </w:t>
            </w:r>
            <w:r w:rsidR="030F1AB9" w:rsidRPr="00BF629A">
              <w:rPr>
                <w:rFonts w:ascii="Arial" w:eastAsia="Arial" w:hAnsi="Arial" w:cs="Arial"/>
                <w:sz w:val="20"/>
              </w:rPr>
              <w:t>v skladu s splošnimi predpisi</w:t>
            </w:r>
            <w:r w:rsidRPr="00BF629A">
              <w:rPr>
                <w:rFonts w:ascii="Arial" w:eastAsia="Arial" w:hAnsi="Arial" w:cs="Arial"/>
                <w:sz w:val="20"/>
              </w:rPr>
              <w:t>, ki urejajo inšpekcijski nadzor</w:t>
            </w:r>
            <w:r w:rsidR="3FE3CA63" w:rsidRPr="00BF629A">
              <w:rPr>
                <w:rFonts w:ascii="Arial" w:eastAsia="Arial" w:hAnsi="Arial" w:cs="Arial"/>
                <w:sz w:val="20"/>
              </w:rPr>
              <w:t>,</w:t>
            </w:r>
            <w:r w:rsidRPr="00BF629A">
              <w:rPr>
                <w:rFonts w:ascii="Arial" w:eastAsia="Arial" w:hAnsi="Arial" w:cs="Arial"/>
                <w:sz w:val="20"/>
              </w:rPr>
              <w:t xml:space="preserve"> in </w:t>
            </w:r>
            <w:r w:rsidR="6543AF59" w:rsidRPr="00BF629A">
              <w:rPr>
                <w:rFonts w:ascii="Arial" w:eastAsia="Arial" w:hAnsi="Arial" w:cs="Arial"/>
                <w:sz w:val="20"/>
              </w:rPr>
              <w:t>v skladu s pravnimi akti</w:t>
            </w:r>
            <w:r w:rsidRPr="00BF629A">
              <w:rPr>
                <w:rFonts w:ascii="Arial" w:eastAsia="Arial" w:hAnsi="Arial" w:cs="Arial"/>
                <w:sz w:val="20"/>
              </w:rPr>
              <w:t xml:space="preserve"> EU, še naslednja pooblastila in pristojnosti:</w:t>
            </w:r>
          </w:p>
          <w:p w14:paraId="17EEA4DF" w14:textId="0ACAD9E6" w:rsidR="002A3C03" w:rsidRPr="00BF629A" w:rsidRDefault="4E7658A8" w:rsidP="00404C80">
            <w:pPr>
              <w:numPr>
                <w:ilvl w:val="0"/>
                <w:numId w:val="94"/>
              </w:numPr>
              <w:shd w:val="clear" w:color="auto" w:fill="FFFFFF" w:themeFill="background1"/>
              <w:spacing w:line="276" w:lineRule="auto"/>
              <w:jc w:val="both"/>
              <w:rPr>
                <w:rFonts w:eastAsia="Arial" w:cs="Arial"/>
                <w:szCs w:val="20"/>
              </w:rPr>
            </w:pPr>
            <w:r w:rsidRPr="00BF629A">
              <w:rPr>
                <w:rFonts w:eastAsia="Arial" w:cs="Arial"/>
                <w:szCs w:val="20"/>
              </w:rPr>
              <w:t xml:space="preserve">izdajati dokumente na </w:t>
            </w:r>
            <w:r w:rsidR="557C79BA" w:rsidRPr="00BF629A">
              <w:rPr>
                <w:rFonts w:eastAsia="Arial" w:cs="Arial"/>
                <w:szCs w:val="20"/>
              </w:rPr>
              <w:t xml:space="preserve">podlagi </w:t>
            </w:r>
            <w:r w:rsidR="21DD3F35" w:rsidRPr="00BF629A">
              <w:rPr>
                <w:rFonts w:eastAsia="Arial" w:cs="Arial"/>
                <w:szCs w:val="20"/>
              </w:rPr>
              <w:t>vlog</w:t>
            </w:r>
            <w:r w:rsidR="2EAA801D" w:rsidRPr="00BF629A">
              <w:rPr>
                <w:rFonts w:eastAsia="Arial" w:cs="Arial"/>
                <w:szCs w:val="20"/>
              </w:rPr>
              <w:t>e</w:t>
            </w:r>
            <w:r w:rsidRPr="00BF629A">
              <w:rPr>
                <w:rFonts w:eastAsia="Arial" w:cs="Arial"/>
                <w:szCs w:val="20"/>
              </w:rPr>
              <w:t xml:space="preserve"> stranke za namen izvoza živil iz drugega odstavka 4. člena tega zakona ter materialov in izdelkov, namenjenih za stik z živili, iz EU</w:t>
            </w:r>
            <w:r w:rsidR="237D972D" w:rsidRPr="00BF629A">
              <w:rPr>
                <w:rFonts w:eastAsia="Arial" w:cs="Arial"/>
                <w:szCs w:val="20"/>
              </w:rPr>
              <w:t>;</w:t>
            </w:r>
            <w:r w:rsidRPr="00BF629A">
              <w:rPr>
                <w:rFonts w:eastAsia="Arial" w:cs="Arial"/>
                <w:szCs w:val="20"/>
              </w:rPr>
              <w:t xml:space="preserve"> </w:t>
            </w:r>
          </w:p>
          <w:p w14:paraId="0AFB8DE2" w14:textId="273EB57E" w:rsidR="002A3C03" w:rsidRPr="00BF629A" w:rsidRDefault="4E7658A8" w:rsidP="4075C901">
            <w:pPr>
              <w:pStyle w:val="Odstavekseznama"/>
              <w:numPr>
                <w:ilvl w:val="0"/>
                <w:numId w:val="9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pregledovati pošiljke živil iz drugega odstavka 4. člena tega zakona ter materialov in izdelkov, namenjenih za stik z živili</w:t>
            </w:r>
            <w:r w:rsidR="58725D42" w:rsidRPr="00BF629A">
              <w:rPr>
                <w:rFonts w:ascii="Arial" w:eastAsia="Arial" w:hAnsi="Arial" w:cs="Arial"/>
                <w:sz w:val="20"/>
              </w:rPr>
              <w:t>,</w:t>
            </w:r>
            <w:r w:rsidRPr="00BF629A">
              <w:rPr>
                <w:rFonts w:ascii="Arial" w:eastAsia="Arial" w:hAnsi="Arial" w:cs="Arial"/>
                <w:sz w:val="20"/>
              </w:rPr>
              <w:t xml:space="preserve"> in spremljajoče listine v skladu s pravnimi akti EU</w:t>
            </w:r>
            <w:r w:rsidR="40C603D3" w:rsidRPr="00BF629A">
              <w:rPr>
                <w:rFonts w:ascii="Arial" w:eastAsia="Arial" w:hAnsi="Arial" w:cs="Arial"/>
                <w:sz w:val="20"/>
              </w:rPr>
              <w:t>, ki urejajo</w:t>
            </w:r>
            <w:r w:rsidRPr="00BF629A">
              <w:rPr>
                <w:rFonts w:ascii="Arial" w:eastAsia="Arial" w:hAnsi="Arial" w:cs="Arial"/>
                <w:sz w:val="20"/>
              </w:rPr>
              <w:t xml:space="preserve"> skladnost in varnost ob vstopu v EU;</w:t>
            </w:r>
          </w:p>
          <w:p w14:paraId="7DAFF305" w14:textId="494095D8" w:rsidR="002A3C03" w:rsidRPr="00BF629A" w:rsidRDefault="4E7658A8" w:rsidP="00404C80">
            <w:pPr>
              <w:pStyle w:val="Odstavekseznama"/>
              <w:numPr>
                <w:ilvl w:val="0"/>
                <w:numId w:val="9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pregledovati živila iz drugega odstavka 4. člena tega zakona ter materiale in izdelke, namenjene za stik z živili in listine v skladu s pravnimi akti EU</w:t>
            </w:r>
            <w:r w:rsidR="146AC233" w:rsidRPr="00BF629A">
              <w:rPr>
                <w:rFonts w:ascii="Arial" w:eastAsia="Arial" w:hAnsi="Arial" w:cs="Arial"/>
                <w:sz w:val="20"/>
              </w:rPr>
              <w:t>, ki urejajo</w:t>
            </w:r>
            <w:r w:rsidRPr="00BF629A">
              <w:rPr>
                <w:rFonts w:ascii="Arial" w:eastAsia="Arial" w:hAnsi="Arial" w:cs="Arial"/>
                <w:sz w:val="20"/>
              </w:rPr>
              <w:t xml:space="preserve"> skladnost in varnost v proizvodnji, predelavi ali distribuciji;</w:t>
            </w:r>
          </w:p>
          <w:p w14:paraId="1ACB19FF" w14:textId="27F9E949" w:rsidR="002A3C03" w:rsidRPr="00BF629A" w:rsidRDefault="6A4AAFF1" w:rsidP="4075C901">
            <w:pPr>
              <w:pStyle w:val="Odstavekseznama"/>
              <w:numPr>
                <w:ilvl w:val="0"/>
                <w:numId w:val="9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nadzirati označevanje</w:t>
            </w:r>
            <w:r w:rsidR="5E42CFBE" w:rsidRPr="00BF629A">
              <w:rPr>
                <w:rFonts w:ascii="Arial" w:eastAsia="Arial" w:hAnsi="Arial" w:cs="Arial"/>
                <w:sz w:val="20"/>
              </w:rPr>
              <w:t xml:space="preserve"> in</w:t>
            </w:r>
            <w:r w:rsidRPr="00BF629A">
              <w:rPr>
                <w:rFonts w:ascii="Arial" w:eastAsia="Arial" w:hAnsi="Arial" w:cs="Arial"/>
                <w:sz w:val="20"/>
              </w:rPr>
              <w:t xml:space="preserve"> oglaševanje </w:t>
            </w:r>
            <w:r w:rsidR="3F51ECF0" w:rsidRPr="00BF629A">
              <w:rPr>
                <w:rFonts w:ascii="Arial" w:eastAsia="Arial" w:hAnsi="Arial" w:cs="Arial"/>
                <w:sz w:val="20"/>
              </w:rPr>
              <w:t>ter</w:t>
            </w:r>
            <w:r w:rsidRPr="00BF629A">
              <w:rPr>
                <w:rFonts w:ascii="Arial" w:eastAsia="Arial" w:hAnsi="Arial" w:cs="Arial"/>
                <w:sz w:val="20"/>
              </w:rPr>
              <w:t xml:space="preserve"> preverjati skladnost označb živil z drugega odstavka 4. člena tega zakona ter materialov in izdelkov, namenjenih za stik z živili</w:t>
            </w:r>
            <w:r w:rsidR="7D20423D" w:rsidRPr="00BF629A">
              <w:rPr>
                <w:rFonts w:ascii="Arial" w:eastAsia="Arial" w:hAnsi="Arial" w:cs="Arial"/>
                <w:sz w:val="20"/>
              </w:rPr>
              <w:t>,</w:t>
            </w:r>
            <w:r w:rsidRPr="00BF629A">
              <w:rPr>
                <w:rFonts w:ascii="Arial" w:eastAsia="Arial" w:hAnsi="Arial" w:cs="Arial"/>
                <w:sz w:val="20"/>
              </w:rPr>
              <w:t xml:space="preserve"> s predpisanimi zahtevami;</w:t>
            </w:r>
          </w:p>
          <w:p w14:paraId="25F15DE0" w14:textId="17CBE7FA" w:rsidR="002A3C03" w:rsidRPr="00BF629A" w:rsidRDefault="4E7658A8" w:rsidP="00404C80">
            <w:pPr>
              <w:pStyle w:val="Odstavekseznama"/>
              <w:numPr>
                <w:ilvl w:val="0"/>
                <w:numId w:val="9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spremljati odpoklic, umik</w:t>
            </w:r>
            <w:r w:rsidR="444C3F17" w:rsidRPr="00BF629A">
              <w:rPr>
                <w:rFonts w:ascii="Arial" w:eastAsia="Arial" w:hAnsi="Arial" w:cs="Arial"/>
                <w:sz w:val="20"/>
              </w:rPr>
              <w:t>, odstranitev s trga</w:t>
            </w:r>
            <w:r w:rsidRPr="00BF629A">
              <w:rPr>
                <w:rFonts w:ascii="Arial" w:eastAsia="Arial" w:hAnsi="Arial" w:cs="Arial"/>
                <w:sz w:val="20"/>
              </w:rPr>
              <w:t xml:space="preserve"> </w:t>
            </w:r>
            <w:r w:rsidR="53EA61F3" w:rsidRPr="00BF629A">
              <w:rPr>
                <w:rFonts w:ascii="Arial" w:eastAsia="Arial" w:hAnsi="Arial" w:cs="Arial"/>
                <w:sz w:val="20"/>
              </w:rPr>
              <w:t>ali</w:t>
            </w:r>
            <w:r w:rsidRPr="00BF629A">
              <w:rPr>
                <w:rFonts w:ascii="Arial" w:eastAsia="Arial" w:hAnsi="Arial" w:cs="Arial"/>
                <w:sz w:val="20"/>
              </w:rPr>
              <w:t xml:space="preserve"> uničenje živil iz drugega odstavka 4. člena tega zakona ter materialov in izdelkov, namenjenih za stik z živili;</w:t>
            </w:r>
          </w:p>
          <w:p w14:paraId="4C62BE56" w14:textId="77777777" w:rsidR="002A3C03" w:rsidRPr="00BF629A" w:rsidRDefault="002A3C03" w:rsidP="00404C80">
            <w:pPr>
              <w:pStyle w:val="Odstavekseznama"/>
              <w:numPr>
                <w:ilvl w:val="0"/>
                <w:numId w:val="94"/>
              </w:numPr>
              <w:shd w:val="clear" w:color="auto" w:fill="FFFFFF"/>
              <w:spacing w:line="276" w:lineRule="auto"/>
              <w:rPr>
                <w:rFonts w:ascii="Arial" w:eastAsia="Arial" w:hAnsi="Arial" w:cs="Arial"/>
                <w:sz w:val="20"/>
              </w:rPr>
            </w:pPr>
            <w:r w:rsidRPr="00BF629A">
              <w:rPr>
                <w:rFonts w:ascii="Arial" w:eastAsia="Arial" w:hAnsi="Arial" w:cs="Arial"/>
                <w:sz w:val="20"/>
              </w:rPr>
              <w:lastRenderedPageBreak/>
              <w:t xml:space="preserve">dostopati do zbirk podatkov, potrebnih za izvajanje nadzora; </w:t>
            </w:r>
          </w:p>
          <w:p w14:paraId="58B468A8" w14:textId="70385A2E" w:rsidR="002A3C03" w:rsidRPr="00BF629A" w:rsidRDefault="5E37FB8B" w:rsidP="00404C80">
            <w:pPr>
              <w:pStyle w:val="Odstavekseznama"/>
              <w:numPr>
                <w:ilvl w:val="0"/>
                <w:numId w:val="94"/>
              </w:numPr>
              <w:spacing w:line="276" w:lineRule="auto"/>
              <w:rPr>
                <w:rFonts w:ascii="Arial" w:eastAsia="Arial" w:hAnsi="Arial" w:cs="Arial"/>
                <w:sz w:val="20"/>
              </w:rPr>
            </w:pPr>
            <w:r w:rsidRPr="00BF629A">
              <w:rPr>
                <w:rFonts w:ascii="Arial" w:eastAsia="Arial" w:hAnsi="Arial" w:cs="Arial"/>
                <w:sz w:val="20"/>
              </w:rPr>
              <w:t xml:space="preserve">nadzirati pravilnost podatkov v zbirkah podatkov </w:t>
            </w:r>
            <w:r w:rsidR="3D3AB1AA" w:rsidRPr="00BF629A">
              <w:rPr>
                <w:rFonts w:ascii="Arial" w:eastAsia="Arial" w:hAnsi="Arial" w:cs="Arial"/>
                <w:sz w:val="20"/>
              </w:rPr>
              <w:t>iz tega zakona</w:t>
            </w:r>
            <w:r w:rsidRPr="00BF629A">
              <w:rPr>
                <w:rFonts w:ascii="Arial" w:eastAsia="Arial" w:hAnsi="Arial" w:cs="Arial"/>
                <w:sz w:val="20"/>
              </w:rPr>
              <w:t>;</w:t>
            </w:r>
          </w:p>
          <w:p w14:paraId="63DB0EA0" w14:textId="77777777" w:rsidR="002A3C03" w:rsidRPr="00BF629A" w:rsidRDefault="6983C37D" w:rsidP="00404C80">
            <w:pPr>
              <w:pStyle w:val="Odstavekseznama"/>
              <w:numPr>
                <w:ilvl w:val="0"/>
                <w:numId w:val="94"/>
              </w:numPr>
              <w:shd w:val="clear" w:color="auto" w:fill="FFFFFF"/>
              <w:spacing w:line="276" w:lineRule="auto"/>
              <w:rPr>
                <w:rFonts w:ascii="Arial" w:eastAsia="Arial" w:hAnsi="Arial" w:cs="Arial"/>
                <w:sz w:val="20"/>
              </w:rPr>
            </w:pPr>
            <w:r w:rsidRPr="00BF629A">
              <w:rPr>
                <w:rFonts w:ascii="Arial" w:eastAsia="Arial" w:hAnsi="Arial" w:cs="Arial"/>
                <w:sz w:val="20"/>
              </w:rPr>
              <w:t>odvzeti brezplačne vzorce za potrebe uradnega nadzora;</w:t>
            </w:r>
          </w:p>
          <w:p w14:paraId="5351AC20" w14:textId="77777777" w:rsidR="00EE0248" w:rsidRPr="00BF629A" w:rsidRDefault="7BC6FCFA" w:rsidP="00EE0248">
            <w:pPr>
              <w:pStyle w:val="Odstavekseznama"/>
              <w:numPr>
                <w:ilvl w:val="0"/>
                <w:numId w:val="9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uporabljati sodobne tehnike nadzora za namen preverjanja skladnosti brez prisotnosti oseb z inšpekcijskimi pooblastili</w:t>
            </w:r>
            <w:r w:rsidR="45ABE68B" w:rsidRPr="00BF629A">
              <w:rPr>
                <w:rFonts w:ascii="Arial" w:eastAsia="Arial" w:hAnsi="Arial" w:cs="Arial"/>
                <w:sz w:val="20"/>
              </w:rPr>
              <w:t>;</w:t>
            </w:r>
          </w:p>
          <w:p w14:paraId="1A741F1E" w14:textId="45FB434D" w:rsidR="002A3C03" w:rsidRPr="00BF629A" w:rsidRDefault="4E7658A8" w:rsidP="00EE0248">
            <w:pPr>
              <w:pStyle w:val="Odstavekseznama"/>
              <w:numPr>
                <w:ilvl w:val="0"/>
                <w:numId w:val="94"/>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odrediti druge ukrepe in opraviti dejanja, za katera je pooblaščen, za doseganje skladnosti s tem zakonom in predpis</w:t>
            </w:r>
            <w:r w:rsidR="4EC8D132" w:rsidRPr="00BF629A">
              <w:rPr>
                <w:rFonts w:ascii="Arial" w:eastAsia="Arial" w:hAnsi="Arial" w:cs="Arial"/>
                <w:sz w:val="20"/>
              </w:rPr>
              <w:t>i</w:t>
            </w:r>
            <w:r w:rsidR="21DD3F35" w:rsidRPr="00BF629A">
              <w:rPr>
                <w:rFonts w:ascii="Arial" w:eastAsia="Arial" w:hAnsi="Arial" w:cs="Arial"/>
                <w:sz w:val="20"/>
              </w:rPr>
              <w:t>, izdani</w:t>
            </w:r>
            <w:r w:rsidR="4B7406AA" w:rsidRPr="00BF629A">
              <w:rPr>
                <w:rFonts w:ascii="Arial" w:eastAsia="Arial" w:hAnsi="Arial" w:cs="Arial"/>
                <w:sz w:val="20"/>
              </w:rPr>
              <w:t>mi</w:t>
            </w:r>
            <w:r w:rsidRPr="00BF629A">
              <w:rPr>
                <w:rFonts w:ascii="Arial" w:eastAsia="Arial" w:hAnsi="Arial" w:cs="Arial"/>
                <w:sz w:val="20"/>
              </w:rPr>
              <w:t xml:space="preserve"> na njegovi podlagi, ter </w:t>
            </w:r>
            <w:r w:rsidR="21DD3F35" w:rsidRPr="00BF629A">
              <w:rPr>
                <w:rFonts w:ascii="Arial" w:eastAsia="Arial" w:hAnsi="Arial" w:cs="Arial"/>
                <w:sz w:val="20"/>
              </w:rPr>
              <w:t>pravni</w:t>
            </w:r>
            <w:r w:rsidR="0FDCBBDA" w:rsidRPr="00BF629A">
              <w:rPr>
                <w:rFonts w:ascii="Arial" w:eastAsia="Arial" w:hAnsi="Arial" w:cs="Arial"/>
                <w:sz w:val="20"/>
              </w:rPr>
              <w:t>mi</w:t>
            </w:r>
            <w:r w:rsidR="21DD3F35" w:rsidRPr="00BF629A">
              <w:rPr>
                <w:rFonts w:ascii="Arial" w:eastAsia="Arial" w:hAnsi="Arial" w:cs="Arial"/>
                <w:sz w:val="20"/>
              </w:rPr>
              <w:t xml:space="preserve"> akt</w:t>
            </w:r>
            <w:r w:rsidR="6450B607" w:rsidRPr="00BF629A">
              <w:rPr>
                <w:rFonts w:ascii="Arial" w:eastAsia="Arial" w:hAnsi="Arial" w:cs="Arial"/>
                <w:sz w:val="20"/>
              </w:rPr>
              <w:t>i</w:t>
            </w:r>
            <w:r w:rsidRPr="00BF629A">
              <w:rPr>
                <w:rFonts w:ascii="Arial" w:eastAsia="Arial" w:hAnsi="Arial" w:cs="Arial"/>
                <w:sz w:val="20"/>
              </w:rPr>
              <w:t xml:space="preserve"> EU.</w:t>
            </w:r>
          </w:p>
          <w:p w14:paraId="078B034E" w14:textId="77777777" w:rsidR="002A3C03" w:rsidRPr="00BF629A" w:rsidRDefault="002A3C03" w:rsidP="002A3C03">
            <w:pPr>
              <w:pStyle w:val="Odstavekseznama"/>
              <w:shd w:val="clear" w:color="auto" w:fill="FFFFFF"/>
              <w:spacing w:line="276" w:lineRule="auto"/>
              <w:rPr>
                <w:rFonts w:ascii="Arial" w:eastAsia="Arial" w:hAnsi="Arial" w:cs="Arial"/>
                <w:sz w:val="20"/>
              </w:rPr>
            </w:pPr>
          </w:p>
          <w:p w14:paraId="3FA46558" w14:textId="15F0A97D" w:rsidR="002A3C03" w:rsidRPr="00BF629A" w:rsidRDefault="6A4AAFF1" w:rsidP="00404C80">
            <w:pPr>
              <w:pStyle w:val="Odstavekseznama"/>
              <w:numPr>
                <w:ilvl w:val="0"/>
                <w:numId w:val="101"/>
              </w:numPr>
              <w:shd w:val="clear" w:color="auto" w:fill="FFFFFF" w:themeFill="background1"/>
              <w:spacing w:line="276" w:lineRule="auto"/>
              <w:rPr>
                <w:rFonts w:ascii="Arial" w:eastAsia="Arial" w:hAnsi="Arial" w:cs="Arial"/>
                <w:sz w:val="20"/>
              </w:rPr>
            </w:pPr>
            <w:r w:rsidRPr="00BF629A">
              <w:rPr>
                <w:rFonts w:ascii="Arial" w:eastAsia="Arial" w:hAnsi="Arial" w:cs="Arial"/>
                <w:sz w:val="20"/>
              </w:rPr>
              <w:t xml:space="preserve">Inšpektor za vino ima poleg pooblastil, ki jih ima </w:t>
            </w:r>
            <w:r w:rsidR="2CEFD486" w:rsidRPr="00BF629A">
              <w:rPr>
                <w:rFonts w:ascii="Arial" w:eastAsia="Arial" w:hAnsi="Arial" w:cs="Arial"/>
                <w:sz w:val="20"/>
              </w:rPr>
              <w:t>v skladu s splošnimi predpisi</w:t>
            </w:r>
            <w:r w:rsidRPr="00BF629A">
              <w:rPr>
                <w:rFonts w:ascii="Arial" w:eastAsia="Arial" w:hAnsi="Arial" w:cs="Arial"/>
                <w:sz w:val="20"/>
              </w:rPr>
              <w:t>, ki urejajo inšpekcijski nadzor</w:t>
            </w:r>
            <w:r w:rsidR="6013EE36" w:rsidRPr="00BF629A">
              <w:rPr>
                <w:rFonts w:ascii="Arial" w:eastAsia="Arial" w:hAnsi="Arial" w:cs="Arial"/>
                <w:sz w:val="20"/>
              </w:rPr>
              <w:t>,</w:t>
            </w:r>
            <w:r w:rsidRPr="00BF629A">
              <w:rPr>
                <w:rFonts w:ascii="Arial" w:eastAsia="Arial" w:hAnsi="Arial" w:cs="Arial"/>
                <w:sz w:val="20"/>
              </w:rPr>
              <w:t xml:space="preserve"> in </w:t>
            </w:r>
            <w:r w:rsidR="4EAA8E21" w:rsidRPr="00BF629A">
              <w:rPr>
                <w:rFonts w:ascii="Arial" w:eastAsia="Arial" w:hAnsi="Arial" w:cs="Arial"/>
                <w:sz w:val="20"/>
              </w:rPr>
              <w:t>v skladu s pravnimi akti</w:t>
            </w:r>
            <w:r w:rsidRPr="00BF629A">
              <w:rPr>
                <w:rFonts w:ascii="Arial" w:eastAsia="Arial" w:hAnsi="Arial" w:cs="Arial"/>
                <w:sz w:val="20"/>
              </w:rPr>
              <w:t xml:space="preserve"> EU še naslednja pooblastila in pristojnosti:</w:t>
            </w:r>
          </w:p>
          <w:p w14:paraId="2B9FFA0D" w14:textId="77777777" w:rsidR="002A3C03" w:rsidRPr="00BF629A" w:rsidRDefault="002A3C03" w:rsidP="00404C80">
            <w:pPr>
              <w:pStyle w:val="Odstavekseznama"/>
              <w:numPr>
                <w:ilvl w:val="0"/>
                <w:numId w:val="93"/>
              </w:numPr>
              <w:spacing w:line="276" w:lineRule="auto"/>
              <w:rPr>
                <w:rFonts w:ascii="Arial" w:eastAsia="Arial" w:hAnsi="Arial" w:cs="Arial"/>
                <w:sz w:val="20"/>
              </w:rPr>
            </w:pPr>
            <w:r w:rsidRPr="00BF629A">
              <w:rPr>
                <w:rFonts w:ascii="Arial" w:eastAsia="Arial" w:hAnsi="Arial" w:cs="Arial"/>
                <w:sz w:val="20"/>
              </w:rPr>
              <w:t xml:space="preserve">izdajati listine o skladnosti vin za izvoz iz EU; </w:t>
            </w:r>
          </w:p>
          <w:p w14:paraId="50D6EEB2" w14:textId="0B231772" w:rsidR="002A3C03" w:rsidRPr="00BF629A" w:rsidRDefault="4E7658A8" w:rsidP="00404C80">
            <w:pPr>
              <w:pStyle w:val="Odstavekseznama"/>
              <w:numPr>
                <w:ilvl w:val="0"/>
                <w:numId w:val="93"/>
              </w:numPr>
              <w:spacing w:line="276" w:lineRule="auto"/>
              <w:rPr>
                <w:rFonts w:ascii="Arial" w:eastAsia="Arial" w:hAnsi="Arial" w:cs="Arial"/>
                <w:sz w:val="20"/>
              </w:rPr>
            </w:pPr>
            <w:r w:rsidRPr="00BF629A">
              <w:rPr>
                <w:rFonts w:ascii="Arial" w:eastAsia="Arial" w:hAnsi="Arial" w:cs="Arial"/>
                <w:sz w:val="20"/>
              </w:rPr>
              <w:t>pregledovati pošiljke vina in spremljajoče listine v skladu s pravnimi akti EU</w:t>
            </w:r>
            <w:r w:rsidR="03EAC035" w:rsidRPr="00BF629A">
              <w:rPr>
                <w:rFonts w:ascii="Arial" w:eastAsia="Arial" w:hAnsi="Arial" w:cs="Arial"/>
                <w:sz w:val="20"/>
              </w:rPr>
              <w:t>, ki urejajo</w:t>
            </w:r>
            <w:r w:rsidR="2800D9E5" w:rsidRPr="00BF629A">
              <w:rPr>
                <w:rFonts w:ascii="Arial" w:eastAsia="Arial" w:hAnsi="Arial" w:cs="Arial"/>
                <w:sz w:val="20"/>
              </w:rPr>
              <w:t xml:space="preserve"> </w:t>
            </w:r>
            <w:r w:rsidRPr="00BF629A">
              <w:rPr>
                <w:rFonts w:ascii="Arial" w:eastAsia="Arial" w:hAnsi="Arial" w:cs="Arial"/>
                <w:sz w:val="20"/>
              </w:rPr>
              <w:t xml:space="preserve">varnost živil ob vstopu v EU; </w:t>
            </w:r>
          </w:p>
          <w:p w14:paraId="2B308BDA" w14:textId="20DEF3C6" w:rsidR="002A3C03" w:rsidRPr="00BF629A" w:rsidRDefault="4E7658A8" w:rsidP="00404C80">
            <w:pPr>
              <w:pStyle w:val="Odstavekseznama"/>
              <w:numPr>
                <w:ilvl w:val="0"/>
                <w:numId w:val="93"/>
              </w:numPr>
              <w:spacing w:line="276" w:lineRule="auto"/>
              <w:rPr>
                <w:rFonts w:ascii="Arial" w:eastAsia="Arial" w:hAnsi="Arial" w:cs="Arial"/>
                <w:sz w:val="20"/>
              </w:rPr>
            </w:pPr>
            <w:r w:rsidRPr="00BF629A">
              <w:rPr>
                <w:rFonts w:ascii="Arial" w:eastAsia="Arial" w:hAnsi="Arial" w:cs="Arial"/>
                <w:sz w:val="20"/>
              </w:rPr>
              <w:t xml:space="preserve">pregledovati prostore, naprave, postopke, dokumentacijo ter sredstva pri fizičnih in pravnih osebah, ki pridelujejo grozdje </w:t>
            </w:r>
            <w:r w:rsidR="4DEADAA6" w:rsidRPr="00BF629A">
              <w:rPr>
                <w:rFonts w:ascii="Arial" w:eastAsia="Arial" w:hAnsi="Arial" w:cs="Arial"/>
                <w:sz w:val="20"/>
              </w:rPr>
              <w:t>ali</w:t>
            </w:r>
            <w:r w:rsidRPr="00BF629A">
              <w:rPr>
                <w:rFonts w:ascii="Arial" w:eastAsia="Arial" w:hAnsi="Arial" w:cs="Arial"/>
                <w:sz w:val="20"/>
              </w:rPr>
              <w:t xml:space="preserve"> predelujejo grozdje v vino; </w:t>
            </w:r>
          </w:p>
          <w:p w14:paraId="31A313A2" w14:textId="68BE9C76" w:rsidR="002A3C03" w:rsidRPr="00BF629A" w:rsidRDefault="4E7658A8" w:rsidP="00404C80">
            <w:pPr>
              <w:pStyle w:val="Odstavekseznama"/>
              <w:numPr>
                <w:ilvl w:val="0"/>
                <w:numId w:val="93"/>
              </w:numPr>
              <w:spacing w:line="276" w:lineRule="auto"/>
              <w:rPr>
                <w:rFonts w:ascii="Arial" w:eastAsia="Arial" w:hAnsi="Arial" w:cs="Arial"/>
                <w:sz w:val="20"/>
              </w:rPr>
            </w:pPr>
            <w:r w:rsidRPr="00BF629A">
              <w:rPr>
                <w:rFonts w:ascii="Arial" w:eastAsia="Arial" w:hAnsi="Arial" w:cs="Arial"/>
                <w:sz w:val="20"/>
              </w:rPr>
              <w:t>pregledovati vina in listine v skladu s pravnimi akti EU</w:t>
            </w:r>
            <w:r w:rsidR="1A546CA6" w:rsidRPr="00BF629A">
              <w:rPr>
                <w:rFonts w:ascii="Arial" w:eastAsia="Arial" w:hAnsi="Arial" w:cs="Arial"/>
                <w:sz w:val="20"/>
              </w:rPr>
              <w:t>, ki urejajo</w:t>
            </w:r>
            <w:r w:rsidRPr="00BF629A">
              <w:rPr>
                <w:rFonts w:ascii="Arial" w:eastAsia="Arial" w:hAnsi="Arial" w:cs="Arial"/>
                <w:sz w:val="20"/>
              </w:rPr>
              <w:t xml:space="preserve"> varnost živil v proizvodnji, predelavi ali distribuciji; </w:t>
            </w:r>
          </w:p>
          <w:p w14:paraId="49EA03A2" w14:textId="24CBEA72" w:rsidR="002A3C03" w:rsidRPr="00BF629A" w:rsidRDefault="4E7658A8" w:rsidP="00404C80">
            <w:pPr>
              <w:numPr>
                <w:ilvl w:val="0"/>
                <w:numId w:val="93"/>
              </w:numPr>
              <w:spacing w:line="276" w:lineRule="auto"/>
              <w:jc w:val="both"/>
              <w:rPr>
                <w:rFonts w:eastAsia="Arial" w:cs="Arial"/>
                <w:szCs w:val="20"/>
              </w:rPr>
            </w:pPr>
            <w:r w:rsidRPr="00BF629A">
              <w:rPr>
                <w:rFonts w:eastAsia="Arial" w:cs="Arial"/>
                <w:szCs w:val="20"/>
              </w:rPr>
              <w:t>nadzirati označevanje</w:t>
            </w:r>
            <w:r w:rsidR="0CECC002" w:rsidRPr="00BF629A">
              <w:rPr>
                <w:rFonts w:eastAsia="Arial" w:cs="Arial"/>
                <w:szCs w:val="20"/>
              </w:rPr>
              <w:t xml:space="preserve"> in</w:t>
            </w:r>
            <w:r w:rsidRPr="00BF629A">
              <w:rPr>
                <w:rFonts w:eastAsia="Arial" w:cs="Arial"/>
                <w:szCs w:val="20"/>
              </w:rPr>
              <w:t xml:space="preserve"> oglaševanje </w:t>
            </w:r>
            <w:r w:rsidR="077246CF" w:rsidRPr="00BF629A">
              <w:rPr>
                <w:rFonts w:eastAsia="Arial" w:cs="Arial"/>
                <w:szCs w:val="20"/>
              </w:rPr>
              <w:t>ter</w:t>
            </w:r>
            <w:r w:rsidRPr="00BF629A">
              <w:rPr>
                <w:rFonts w:eastAsia="Arial" w:cs="Arial"/>
                <w:szCs w:val="20"/>
              </w:rPr>
              <w:t xml:space="preserve"> preverjati skladnost označb vin s predpisanimi zahtevami glede varnosti; </w:t>
            </w:r>
          </w:p>
          <w:p w14:paraId="768665FB" w14:textId="6889C86B" w:rsidR="002A3C03" w:rsidRPr="00BF629A" w:rsidRDefault="4E7658A8" w:rsidP="00404C80">
            <w:pPr>
              <w:pStyle w:val="Odstavekseznama"/>
              <w:numPr>
                <w:ilvl w:val="0"/>
                <w:numId w:val="93"/>
              </w:numPr>
              <w:spacing w:line="276" w:lineRule="auto"/>
              <w:ind w:left="714" w:hanging="357"/>
              <w:rPr>
                <w:rFonts w:ascii="Arial" w:eastAsia="Arial" w:hAnsi="Arial" w:cs="Arial"/>
                <w:sz w:val="20"/>
              </w:rPr>
            </w:pPr>
            <w:r w:rsidRPr="00BF629A">
              <w:rPr>
                <w:rFonts w:ascii="Arial" w:eastAsia="Arial" w:hAnsi="Arial" w:cs="Arial"/>
                <w:sz w:val="20"/>
              </w:rPr>
              <w:t xml:space="preserve">spremljati odpoklic, umik </w:t>
            </w:r>
            <w:r w:rsidR="55085311" w:rsidRPr="00BF629A">
              <w:rPr>
                <w:rFonts w:ascii="Arial" w:eastAsia="Arial" w:hAnsi="Arial" w:cs="Arial"/>
                <w:sz w:val="20"/>
              </w:rPr>
              <w:t>ali</w:t>
            </w:r>
            <w:r w:rsidRPr="00BF629A">
              <w:rPr>
                <w:rFonts w:ascii="Arial" w:eastAsia="Arial" w:hAnsi="Arial" w:cs="Arial"/>
                <w:sz w:val="20"/>
              </w:rPr>
              <w:t xml:space="preserve"> uničenje vin; </w:t>
            </w:r>
          </w:p>
          <w:p w14:paraId="0CDAC85D" w14:textId="77777777" w:rsidR="002A3C03" w:rsidRPr="00BF629A" w:rsidRDefault="002A3C03" w:rsidP="00404C80">
            <w:pPr>
              <w:pStyle w:val="Odstavekseznama"/>
              <w:numPr>
                <w:ilvl w:val="0"/>
                <w:numId w:val="93"/>
              </w:numPr>
              <w:spacing w:line="276" w:lineRule="auto"/>
              <w:ind w:left="714" w:hanging="357"/>
              <w:rPr>
                <w:rFonts w:ascii="Arial" w:eastAsia="Arial" w:hAnsi="Arial" w:cs="Arial"/>
                <w:sz w:val="20"/>
              </w:rPr>
            </w:pPr>
            <w:r w:rsidRPr="00BF629A">
              <w:rPr>
                <w:rFonts w:ascii="Arial" w:eastAsia="Arial" w:hAnsi="Arial" w:cs="Arial"/>
                <w:sz w:val="20"/>
              </w:rPr>
              <w:t xml:space="preserve">dostopati do zbirk podatkov, potrebnih za izvajanje inšpekcijskega nadzora; </w:t>
            </w:r>
          </w:p>
          <w:p w14:paraId="3691317C" w14:textId="712CA163" w:rsidR="002A3C03" w:rsidRPr="00BF629A" w:rsidRDefault="5E37FB8B" w:rsidP="00404C80">
            <w:pPr>
              <w:pStyle w:val="Odstavekseznama"/>
              <w:numPr>
                <w:ilvl w:val="0"/>
                <w:numId w:val="93"/>
              </w:numPr>
              <w:spacing w:line="276" w:lineRule="auto"/>
              <w:ind w:left="714" w:hanging="357"/>
              <w:rPr>
                <w:rFonts w:ascii="Arial" w:eastAsia="Arial" w:hAnsi="Arial" w:cs="Arial"/>
                <w:sz w:val="20"/>
              </w:rPr>
            </w:pPr>
            <w:r w:rsidRPr="00BF629A">
              <w:rPr>
                <w:rFonts w:ascii="Arial" w:eastAsia="Arial" w:hAnsi="Arial" w:cs="Arial"/>
                <w:sz w:val="20"/>
              </w:rPr>
              <w:t xml:space="preserve">nadzirati pravilnost podatkov v zbirkah podatkov </w:t>
            </w:r>
            <w:r w:rsidR="0A0038EA" w:rsidRPr="00BF629A">
              <w:rPr>
                <w:rFonts w:ascii="Arial" w:eastAsia="Arial" w:hAnsi="Arial" w:cs="Arial"/>
                <w:sz w:val="20"/>
              </w:rPr>
              <w:t>iz tega zakona</w:t>
            </w:r>
            <w:r w:rsidRPr="00BF629A">
              <w:rPr>
                <w:rFonts w:ascii="Arial" w:eastAsia="Arial" w:hAnsi="Arial" w:cs="Arial"/>
                <w:sz w:val="20"/>
              </w:rPr>
              <w:t xml:space="preserve">; </w:t>
            </w:r>
          </w:p>
          <w:p w14:paraId="197EA9DF" w14:textId="77777777" w:rsidR="00EE0248" w:rsidRPr="00BF629A" w:rsidRDefault="2D9AFDF9" w:rsidP="00EE0248">
            <w:pPr>
              <w:pStyle w:val="Odstavekseznama"/>
              <w:numPr>
                <w:ilvl w:val="0"/>
                <w:numId w:val="93"/>
              </w:numPr>
              <w:spacing w:line="276" w:lineRule="auto"/>
              <w:rPr>
                <w:rFonts w:ascii="Arial" w:eastAsia="Arial" w:hAnsi="Arial" w:cs="Arial"/>
                <w:sz w:val="20"/>
              </w:rPr>
            </w:pPr>
            <w:r w:rsidRPr="00BF629A">
              <w:rPr>
                <w:rFonts w:ascii="Arial" w:eastAsia="Arial" w:hAnsi="Arial" w:cs="Arial"/>
                <w:sz w:val="20"/>
              </w:rPr>
              <w:t xml:space="preserve">odvzeti </w:t>
            </w:r>
            <w:r w:rsidR="1E3D4ACE" w:rsidRPr="00BF629A">
              <w:rPr>
                <w:rFonts w:ascii="Arial" w:eastAsia="Arial" w:hAnsi="Arial" w:cs="Arial"/>
                <w:sz w:val="20"/>
              </w:rPr>
              <w:t xml:space="preserve">brezplačne </w:t>
            </w:r>
            <w:r w:rsidRPr="00BF629A">
              <w:rPr>
                <w:rFonts w:ascii="Arial" w:eastAsia="Arial" w:hAnsi="Arial" w:cs="Arial"/>
                <w:sz w:val="20"/>
              </w:rPr>
              <w:t xml:space="preserve">vzorce za potrebe inšpekcijskega nadzora; </w:t>
            </w:r>
          </w:p>
          <w:p w14:paraId="492506DD" w14:textId="5FD9823B" w:rsidR="002A3C03" w:rsidRPr="00BF629A" w:rsidRDefault="6A4AAFF1" w:rsidP="6379832C">
            <w:pPr>
              <w:pStyle w:val="Odstavekseznama"/>
              <w:numPr>
                <w:ilvl w:val="0"/>
                <w:numId w:val="93"/>
              </w:numPr>
              <w:spacing w:line="276" w:lineRule="auto"/>
              <w:rPr>
                <w:rFonts w:ascii="Arial" w:eastAsia="Arial" w:hAnsi="Arial" w:cs="Arial"/>
                <w:sz w:val="20"/>
              </w:rPr>
            </w:pPr>
            <w:r w:rsidRPr="00BF629A">
              <w:rPr>
                <w:rFonts w:ascii="Arial" w:eastAsia="Arial" w:hAnsi="Arial" w:cs="Arial"/>
                <w:sz w:val="20"/>
              </w:rPr>
              <w:t xml:space="preserve">odrediti druge ukrepe in </w:t>
            </w:r>
            <w:r w:rsidR="1B443CE6" w:rsidRPr="00BF629A">
              <w:rPr>
                <w:rFonts w:ascii="Arial" w:eastAsia="Arial" w:hAnsi="Arial" w:cs="Arial"/>
                <w:sz w:val="20"/>
              </w:rPr>
              <w:t>opravi</w:t>
            </w:r>
            <w:r w:rsidR="4AF9C579" w:rsidRPr="00BF629A">
              <w:rPr>
                <w:rFonts w:ascii="Arial" w:eastAsia="Arial" w:hAnsi="Arial" w:cs="Arial"/>
                <w:sz w:val="20"/>
              </w:rPr>
              <w:t>ti</w:t>
            </w:r>
            <w:r w:rsidRPr="00BF629A">
              <w:rPr>
                <w:rFonts w:ascii="Arial" w:eastAsia="Arial" w:hAnsi="Arial" w:cs="Arial"/>
                <w:sz w:val="20"/>
              </w:rPr>
              <w:t xml:space="preserve"> dejanja, za katera je pooblaščen, za doseganje skladnosti s tem zakonom in predpis</w:t>
            </w:r>
            <w:r w:rsidR="65A0BAA2" w:rsidRPr="00BF629A">
              <w:rPr>
                <w:rFonts w:ascii="Arial" w:eastAsia="Arial" w:hAnsi="Arial" w:cs="Arial"/>
                <w:sz w:val="20"/>
              </w:rPr>
              <w:t>i</w:t>
            </w:r>
            <w:r w:rsidR="1B443CE6" w:rsidRPr="00BF629A">
              <w:rPr>
                <w:rFonts w:ascii="Arial" w:eastAsia="Arial" w:hAnsi="Arial" w:cs="Arial"/>
                <w:sz w:val="20"/>
              </w:rPr>
              <w:t>, izdani</w:t>
            </w:r>
            <w:r w:rsidR="5C9A8895" w:rsidRPr="00BF629A">
              <w:rPr>
                <w:rFonts w:ascii="Arial" w:eastAsia="Arial" w:hAnsi="Arial" w:cs="Arial"/>
                <w:sz w:val="20"/>
              </w:rPr>
              <w:t>mi</w:t>
            </w:r>
            <w:r w:rsidRPr="00BF629A">
              <w:rPr>
                <w:rFonts w:ascii="Arial" w:eastAsia="Arial" w:hAnsi="Arial" w:cs="Arial"/>
                <w:sz w:val="20"/>
              </w:rPr>
              <w:t xml:space="preserve"> na njegovi podlagi, ter </w:t>
            </w:r>
            <w:r w:rsidR="1B443CE6" w:rsidRPr="00BF629A">
              <w:rPr>
                <w:rFonts w:ascii="Arial" w:eastAsia="Arial" w:hAnsi="Arial" w:cs="Arial"/>
                <w:sz w:val="20"/>
              </w:rPr>
              <w:t>pravni</w:t>
            </w:r>
            <w:r w:rsidR="436280AB" w:rsidRPr="00BF629A">
              <w:rPr>
                <w:rFonts w:ascii="Arial" w:eastAsia="Arial" w:hAnsi="Arial" w:cs="Arial"/>
                <w:sz w:val="20"/>
              </w:rPr>
              <w:t>mi</w:t>
            </w:r>
            <w:r w:rsidR="1B443CE6" w:rsidRPr="00BF629A">
              <w:rPr>
                <w:rFonts w:ascii="Arial" w:eastAsia="Arial" w:hAnsi="Arial" w:cs="Arial"/>
                <w:sz w:val="20"/>
              </w:rPr>
              <w:t xml:space="preserve"> akt</w:t>
            </w:r>
            <w:r w:rsidR="7F7DFA57" w:rsidRPr="00BF629A">
              <w:rPr>
                <w:rFonts w:ascii="Arial" w:eastAsia="Arial" w:hAnsi="Arial" w:cs="Arial"/>
                <w:sz w:val="20"/>
              </w:rPr>
              <w:t>i</w:t>
            </w:r>
            <w:r w:rsidRPr="00BF629A">
              <w:rPr>
                <w:rFonts w:ascii="Arial" w:eastAsia="Arial" w:hAnsi="Arial" w:cs="Arial"/>
                <w:sz w:val="20"/>
              </w:rPr>
              <w:t xml:space="preserve"> EU. </w:t>
            </w:r>
          </w:p>
          <w:p w14:paraId="31CD0C16" w14:textId="77777777" w:rsidR="00C1099F" w:rsidRPr="00BF629A" w:rsidRDefault="00C1099F" w:rsidP="00BC6CA9">
            <w:pPr>
              <w:pStyle w:val="Odstavekseznama"/>
              <w:spacing w:line="276" w:lineRule="auto"/>
              <w:rPr>
                <w:rFonts w:ascii="Arial" w:eastAsia="Arial" w:hAnsi="Arial" w:cs="Arial"/>
                <w:sz w:val="20"/>
              </w:rPr>
            </w:pPr>
          </w:p>
          <w:p w14:paraId="72A97E35" w14:textId="77777777" w:rsidR="00BC6CA9" w:rsidRPr="00BF629A" w:rsidRDefault="0EA7FD39"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0B1447A2" w14:textId="77777777" w:rsidR="00BC6CA9" w:rsidRPr="00BF629A" w:rsidRDefault="00BC6CA9" w:rsidP="00924D6C">
            <w:pPr>
              <w:spacing w:after="210" w:line="276" w:lineRule="auto"/>
              <w:jc w:val="center"/>
              <w:rPr>
                <w:rFonts w:eastAsia="Arial" w:cs="Arial"/>
                <w:b/>
                <w:bCs/>
                <w:szCs w:val="20"/>
              </w:rPr>
            </w:pPr>
            <w:r w:rsidRPr="00BF629A">
              <w:rPr>
                <w:rFonts w:eastAsia="Arial" w:cs="Arial"/>
                <w:b/>
                <w:bCs/>
                <w:szCs w:val="20"/>
              </w:rPr>
              <w:t>(ukrepi) </w:t>
            </w:r>
          </w:p>
          <w:p w14:paraId="1840DD80" w14:textId="3C3A1287" w:rsidR="00BC6CA9" w:rsidRPr="00BF629A" w:rsidRDefault="32E9BBD6" w:rsidP="00404C80">
            <w:pPr>
              <w:numPr>
                <w:ilvl w:val="0"/>
                <w:numId w:val="192"/>
              </w:numPr>
              <w:shd w:val="clear" w:color="auto" w:fill="FFFFFF" w:themeFill="background1"/>
              <w:tabs>
                <w:tab w:val="clear" w:pos="720"/>
                <w:tab w:val="num" w:pos="426"/>
              </w:tabs>
              <w:spacing w:line="276" w:lineRule="auto"/>
              <w:ind w:left="426"/>
              <w:jc w:val="both"/>
              <w:rPr>
                <w:rFonts w:eastAsia="Arial" w:cs="Arial"/>
                <w:szCs w:val="20"/>
                <w:lang w:eastAsia="sl-SI"/>
              </w:rPr>
            </w:pPr>
            <w:r w:rsidRPr="00BF629A">
              <w:rPr>
                <w:rFonts w:eastAsia="Arial" w:cs="Arial"/>
                <w:szCs w:val="20"/>
                <w:lang w:eastAsia="sl-SI"/>
              </w:rPr>
              <w:t xml:space="preserve">Pri opravljanju inšpekcijskega nadzora lahko inšpektor za hrano poleg ukrepov, ki jih ima </w:t>
            </w:r>
            <w:r w:rsidR="024B57B2" w:rsidRPr="00BF629A">
              <w:rPr>
                <w:rFonts w:eastAsia="Arial" w:cs="Arial"/>
                <w:szCs w:val="20"/>
                <w:lang w:eastAsia="sl-SI"/>
              </w:rPr>
              <w:t>v skladu s splošnimi predpisi</w:t>
            </w:r>
            <w:r w:rsidRPr="00BF629A">
              <w:rPr>
                <w:rFonts w:eastAsia="Arial" w:cs="Arial"/>
                <w:szCs w:val="20"/>
                <w:lang w:eastAsia="sl-SI"/>
              </w:rPr>
              <w:t>, ki urejajo inšpekcijski nadzor</w:t>
            </w:r>
            <w:r w:rsidR="50F8FD46" w:rsidRPr="00BF629A">
              <w:rPr>
                <w:rFonts w:eastAsia="Arial" w:cs="Arial"/>
                <w:szCs w:val="20"/>
                <w:lang w:eastAsia="sl-SI"/>
              </w:rPr>
              <w:t>,</w:t>
            </w:r>
            <w:r w:rsidRPr="00BF629A">
              <w:rPr>
                <w:rFonts w:eastAsia="Arial" w:cs="Arial"/>
                <w:szCs w:val="20"/>
                <w:lang w:eastAsia="sl-SI"/>
              </w:rPr>
              <w:t xml:space="preserve"> in </w:t>
            </w:r>
            <w:r w:rsidR="03AC9935" w:rsidRPr="00BF629A">
              <w:rPr>
                <w:rFonts w:eastAsia="Arial" w:cs="Arial"/>
                <w:szCs w:val="20"/>
                <w:lang w:eastAsia="sl-SI"/>
              </w:rPr>
              <w:t>v skladu s pravnimi akti</w:t>
            </w:r>
            <w:r w:rsidRPr="00BF629A">
              <w:rPr>
                <w:rFonts w:eastAsia="Arial" w:cs="Arial"/>
                <w:szCs w:val="20"/>
                <w:lang w:eastAsia="sl-SI"/>
              </w:rPr>
              <w:t xml:space="preserve"> EU, izreče še naslednje ukrepe: </w:t>
            </w:r>
          </w:p>
          <w:p w14:paraId="6B53944C" w14:textId="7B741096" w:rsidR="00BC6CA9" w:rsidRPr="00BF629A" w:rsidRDefault="32E9BBD6" w:rsidP="00404C80">
            <w:pPr>
              <w:numPr>
                <w:ilvl w:val="0"/>
                <w:numId w:val="207"/>
              </w:numPr>
              <w:spacing w:line="276" w:lineRule="auto"/>
              <w:ind w:left="709" w:hanging="357"/>
              <w:jc w:val="both"/>
              <w:textAlignment w:val="baseline"/>
              <w:rPr>
                <w:rFonts w:cs="Arial"/>
                <w:szCs w:val="20"/>
                <w:lang w:eastAsia="sl-SI"/>
              </w:rPr>
            </w:pPr>
            <w:r w:rsidRPr="00BF629A">
              <w:rPr>
                <w:rFonts w:cs="Arial"/>
                <w:szCs w:val="20"/>
                <w:lang w:eastAsia="sl-SI"/>
              </w:rPr>
              <w:t xml:space="preserve">prepove dajanje na trg živila in krme iz primarne proizvodnje, ki ni skladna s predpisanimi zahtevami ali </w:t>
            </w:r>
            <w:r w:rsidR="7B281B4C" w:rsidRPr="00BF629A">
              <w:rPr>
                <w:rFonts w:cs="Arial"/>
                <w:szCs w:val="20"/>
                <w:lang w:eastAsia="sl-SI"/>
              </w:rPr>
              <w:t>navedenimi</w:t>
            </w:r>
            <w:r w:rsidRPr="00BF629A">
              <w:rPr>
                <w:rFonts w:cs="Arial"/>
                <w:szCs w:val="20"/>
                <w:lang w:eastAsia="sl-SI"/>
              </w:rPr>
              <w:t xml:space="preserve"> lastnostmi; </w:t>
            </w:r>
          </w:p>
          <w:p w14:paraId="578998F0" w14:textId="16B3528F" w:rsidR="00BC6CA9" w:rsidRPr="00BF629A" w:rsidRDefault="32E9BBD6" w:rsidP="00404C80">
            <w:pPr>
              <w:numPr>
                <w:ilvl w:val="0"/>
                <w:numId w:val="207"/>
              </w:numPr>
              <w:spacing w:line="276" w:lineRule="auto"/>
              <w:ind w:left="709" w:hanging="357"/>
              <w:jc w:val="both"/>
              <w:textAlignment w:val="baseline"/>
              <w:rPr>
                <w:rFonts w:cs="Arial"/>
                <w:szCs w:val="20"/>
                <w:lang w:eastAsia="sl-SI"/>
              </w:rPr>
            </w:pPr>
            <w:r w:rsidRPr="00BF629A">
              <w:rPr>
                <w:rFonts w:cs="Arial"/>
                <w:szCs w:val="20"/>
                <w:lang w:eastAsia="sl-SI"/>
              </w:rPr>
              <w:t xml:space="preserve">prepove dajanje pošiljke na trg </w:t>
            </w:r>
            <w:r w:rsidR="7D004197" w:rsidRPr="00BF629A">
              <w:rPr>
                <w:rFonts w:cs="Arial"/>
                <w:szCs w:val="20"/>
                <w:lang w:eastAsia="sl-SI"/>
              </w:rPr>
              <w:t>ali</w:t>
            </w:r>
            <w:r w:rsidRPr="00BF629A">
              <w:rPr>
                <w:rFonts w:cs="Arial"/>
                <w:szCs w:val="20"/>
                <w:lang w:eastAsia="sl-SI"/>
              </w:rPr>
              <w:t xml:space="preserve"> odredi njen umik s trga, če ni bila pregledana ob vstopu v EU;  </w:t>
            </w:r>
          </w:p>
          <w:p w14:paraId="365DF4F7" w14:textId="6694B150" w:rsidR="00BC6CA9" w:rsidRPr="00BF629A" w:rsidRDefault="418C91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prepove vstop pošiljke v EU, če se na podlagi dokumentacijskega ali identifikacijskega pregleda ugotovi, da je ne spremlja predpisana dokumentacija</w:t>
            </w:r>
            <w:r w:rsidR="266E50ED" w:rsidRPr="00BF629A">
              <w:rPr>
                <w:rFonts w:cs="Arial"/>
                <w:szCs w:val="20"/>
                <w:lang w:eastAsia="sl-SI"/>
              </w:rPr>
              <w:t>,</w:t>
            </w:r>
            <w:r w:rsidRPr="00BF629A">
              <w:rPr>
                <w:rFonts w:cs="Arial"/>
                <w:szCs w:val="20"/>
                <w:lang w:eastAsia="sl-SI"/>
              </w:rPr>
              <w:t xml:space="preserve"> ali se </w:t>
            </w:r>
            <w:r w:rsidR="5E72F077" w:rsidRPr="00BF629A">
              <w:rPr>
                <w:rFonts w:cs="Arial"/>
                <w:szCs w:val="20"/>
                <w:lang w:eastAsia="sl-SI"/>
              </w:rPr>
              <w:t xml:space="preserve">s fizičnim pregledom </w:t>
            </w:r>
            <w:r w:rsidRPr="00BF629A">
              <w:rPr>
                <w:rFonts w:cs="Arial"/>
                <w:szCs w:val="20"/>
                <w:lang w:eastAsia="sl-SI"/>
              </w:rPr>
              <w:t xml:space="preserve">ugotovi, da </w:t>
            </w:r>
            <w:r w:rsidR="6091A78C" w:rsidRPr="00BF629A">
              <w:rPr>
                <w:rFonts w:cs="Arial"/>
                <w:szCs w:val="20"/>
                <w:lang w:eastAsia="sl-SI"/>
              </w:rPr>
              <w:t xml:space="preserve">ne izpolnjuje pogojev iz tega zakona, predpisov, izdanih na njegovi podlagi, in uredb EU, </w:t>
            </w:r>
            <w:r w:rsidR="0D47349F" w:rsidRPr="00BF629A">
              <w:rPr>
                <w:rFonts w:cs="Arial"/>
                <w:szCs w:val="20"/>
                <w:lang w:eastAsia="sl-SI"/>
              </w:rPr>
              <w:t xml:space="preserve">ki urejajo </w:t>
            </w:r>
            <w:r w:rsidR="7219ECA8" w:rsidRPr="00BF629A">
              <w:rPr>
                <w:rFonts w:cs="Arial"/>
                <w:szCs w:val="20"/>
                <w:lang w:eastAsia="sl-SI"/>
              </w:rPr>
              <w:t>higieno in varnost hrane</w:t>
            </w:r>
            <w:r w:rsidRPr="00BF629A">
              <w:rPr>
                <w:rFonts w:cs="Arial"/>
                <w:szCs w:val="20"/>
                <w:lang w:eastAsia="sl-SI"/>
              </w:rPr>
              <w:t>;</w:t>
            </w:r>
          </w:p>
          <w:p w14:paraId="5A86E8B2" w14:textId="59AFC0BB" w:rsidR="00BC6CA9" w:rsidRPr="00BF629A" w:rsidRDefault="32E9BB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 xml:space="preserve">prepove uporabo označb </w:t>
            </w:r>
            <w:r w:rsidR="5745C772" w:rsidRPr="00BF629A">
              <w:rPr>
                <w:rFonts w:cs="Arial"/>
                <w:szCs w:val="20"/>
                <w:lang w:eastAsia="sl-SI"/>
              </w:rPr>
              <w:t>ali</w:t>
            </w:r>
            <w:r w:rsidRPr="00BF629A">
              <w:rPr>
                <w:rFonts w:cs="Arial"/>
                <w:szCs w:val="20"/>
                <w:lang w:eastAsia="sl-SI"/>
              </w:rPr>
              <w:t xml:space="preserve"> dajanje na trg živila in krme iz primarne proizvodnje, ki ne </w:t>
            </w:r>
            <w:r w:rsidR="38326322" w:rsidRPr="00BF629A">
              <w:rPr>
                <w:rFonts w:cs="Arial"/>
                <w:szCs w:val="20"/>
                <w:lang w:eastAsia="sl-SI"/>
              </w:rPr>
              <w:t>izpolnjuje</w:t>
            </w:r>
            <w:r w:rsidR="1557B721" w:rsidRPr="00BF629A">
              <w:rPr>
                <w:rFonts w:cs="Arial"/>
                <w:szCs w:val="20"/>
                <w:lang w:eastAsia="sl-SI"/>
              </w:rPr>
              <w:t>ta</w:t>
            </w:r>
            <w:r w:rsidRPr="00BF629A">
              <w:rPr>
                <w:rFonts w:cs="Arial"/>
                <w:szCs w:val="20"/>
                <w:lang w:eastAsia="sl-SI"/>
              </w:rPr>
              <w:t xml:space="preserve"> predpisanih zahtev;</w:t>
            </w:r>
          </w:p>
          <w:p w14:paraId="3A149C44" w14:textId="403BC18A" w:rsidR="00BC6CA9" w:rsidRPr="00BF629A" w:rsidRDefault="32E9BBD6" w:rsidP="00404C80">
            <w:pPr>
              <w:numPr>
                <w:ilvl w:val="0"/>
                <w:numId w:val="207"/>
              </w:numPr>
              <w:spacing w:line="276" w:lineRule="auto"/>
              <w:ind w:left="720" w:hanging="336"/>
              <w:textAlignment w:val="baseline"/>
              <w:rPr>
                <w:rFonts w:cs="Arial"/>
                <w:szCs w:val="20"/>
                <w:lang w:eastAsia="sl-SI"/>
              </w:rPr>
            </w:pPr>
            <w:r w:rsidRPr="00BF629A">
              <w:rPr>
                <w:rFonts w:cs="Arial"/>
                <w:szCs w:val="20"/>
                <w:lang w:eastAsia="sl-SI"/>
              </w:rPr>
              <w:t xml:space="preserve">odredi odpravo nepravilnosti in pomanjkljivosti ali drugo ukrepanje, da se zagotovi skladnost označevanja, oglaševanja in </w:t>
            </w:r>
            <w:r w:rsidR="08508CAE" w:rsidRPr="00BF629A">
              <w:rPr>
                <w:rFonts w:cs="Arial"/>
                <w:szCs w:val="20"/>
                <w:lang w:eastAsia="sl-SI"/>
              </w:rPr>
              <w:t>obveščanja</w:t>
            </w:r>
            <w:r w:rsidRPr="00BF629A">
              <w:rPr>
                <w:rFonts w:cs="Arial"/>
                <w:szCs w:val="20"/>
                <w:lang w:eastAsia="sl-SI"/>
              </w:rPr>
              <w:t xml:space="preserve"> potrošnikov glede živil; </w:t>
            </w:r>
          </w:p>
          <w:p w14:paraId="47C705B2" w14:textId="123DE369" w:rsidR="00BC6CA9" w:rsidRPr="00BF629A" w:rsidRDefault="337E2B95"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 xml:space="preserve">odredi preizkus skladnosti </w:t>
            </w:r>
            <w:r w:rsidR="0DC4D725" w:rsidRPr="00BF629A">
              <w:rPr>
                <w:rFonts w:cs="Arial"/>
                <w:szCs w:val="20"/>
                <w:lang w:eastAsia="sl-SI"/>
              </w:rPr>
              <w:t>z zahtevami tega z</w:t>
            </w:r>
            <w:r w:rsidR="70A20E7C" w:rsidRPr="00BF629A">
              <w:rPr>
                <w:rFonts w:cs="Arial"/>
                <w:szCs w:val="20"/>
                <w:lang w:eastAsia="sl-SI"/>
              </w:rPr>
              <w:t>akon</w:t>
            </w:r>
            <w:r w:rsidR="4D383A11" w:rsidRPr="00BF629A">
              <w:rPr>
                <w:rFonts w:cs="Arial"/>
                <w:szCs w:val="20"/>
                <w:lang w:eastAsia="sl-SI"/>
              </w:rPr>
              <w:t>a</w:t>
            </w:r>
            <w:r w:rsidR="70A20E7C" w:rsidRPr="00BF629A">
              <w:rPr>
                <w:rFonts w:cs="Arial"/>
                <w:szCs w:val="20"/>
                <w:lang w:eastAsia="sl-SI"/>
              </w:rPr>
              <w:t xml:space="preserve">, predpisi, izdanimi na njegovi podlagi, in uredbami EU, ki urejajo higieno in varnost živil, </w:t>
            </w:r>
            <w:r w:rsidRPr="00BF629A">
              <w:rPr>
                <w:rFonts w:cs="Arial"/>
                <w:szCs w:val="20"/>
                <w:lang w:eastAsia="sl-SI"/>
              </w:rPr>
              <w:t>za živila, ki so dana na trg; </w:t>
            </w:r>
          </w:p>
          <w:p w14:paraId="76CB755E" w14:textId="4A91491C" w:rsidR="00BC6CA9" w:rsidRPr="00BF629A" w:rsidRDefault="3645C578" w:rsidP="00404C80">
            <w:pPr>
              <w:numPr>
                <w:ilvl w:val="0"/>
                <w:numId w:val="207"/>
              </w:numPr>
              <w:spacing w:line="276" w:lineRule="auto"/>
              <w:ind w:left="720"/>
              <w:textAlignment w:val="baseline"/>
              <w:rPr>
                <w:rFonts w:cs="Arial"/>
                <w:szCs w:val="20"/>
                <w:lang w:eastAsia="sl-SI"/>
              </w:rPr>
            </w:pPr>
            <w:r w:rsidRPr="00BF629A">
              <w:rPr>
                <w:rFonts w:cs="Arial"/>
                <w:szCs w:val="20"/>
                <w:lang w:eastAsia="sl-SI"/>
              </w:rPr>
              <w:t xml:space="preserve">prepove uporabo listin o skladnosti za živila, ki niso skladna </w:t>
            </w:r>
            <w:r w:rsidR="5F12DBCF" w:rsidRPr="00BF629A">
              <w:rPr>
                <w:rFonts w:cs="Arial"/>
                <w:szCs w:val="20"/>
                <w:lang w:eastAsia="sl-SI"/>
              </w:rPr>
              <w:t>s tem zakonom, predpisi, izdanimi na njegovi podlagi, in uredbami EU, ki urejajo higieno in varnost živil</w:t>
            </w:r>
            <w:r w:rsidRPr="00BF629A">
              <w:rPr>
                <w:rFonts w:cs="Arial"/>
                <w:szCs w:val="20"/>
                <w:lang w:eastAsia="sl-SI"/>
              </w:rPr>
              <w:t>; </w:t>
            </w:r>
          </w:p>
          <w:p w14:paraId="15F94F28" w14:textId="325D6BB2" w:rsidR="00BC6CA9" w:rsidRPr="00BF629A" w:rsidRDefault="32E9BB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 xml:space="preserve">prepove dajanje na trg živil, ki niso skladna s predpisanimi zahtevami ali </w:t>
            </w:r>
            <w:r w:rsidR="29260244" w:rsidRPr="00BF629A">
              <w:rPr>
                <w:rFonts w:cs="Arial"/>
                <w:szCs w:val="20"/>
                <w:lang w:eastAsia="sl-SI"/>
              </w:rPr>
              <w:t>navedenimi</w:t>
            </w:r>
            <w:r w:rsidRPr="00BF629A">
              <w:rPr>
                <w:rFonts w:cs="Arial"/>
                <w:szCs w:val="20"/>
                <w:lang w:eastAsia="sl-SI"/>
              </w:rPr>
              <w:t xml:space="preserve"> lastnostmi; </w:t>
            </w:r>
          </w:p>
          <w:p w14:paraId="02941563" w14:textId="77777777" w:rsidR="00BC6CA9" w:rsidRPr="00BF629A" w:rsidRDefault="00BC6CA9"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prepove uporabo označb oziroma dajanje na trg živil, ki ne izpolnjujejo predpisanih zahtev; </w:t>
            </w:r>
          </w:p>
          <w:p w14:paraId="0114D684" w14:textId="466DAF44" w:rsidR="00BC6CA9" w:rsidRPr="00BF629A" w:rsidRDefault="68A6369D"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prepove dajanje</w:t>
            </w:r>
            <w:r w:rsidR="6F465306" w:rsidRPr="00BF629A">
              <w:rPr>
                <w:rFonts w:cs="Arial"/>
                <w:szCs w:val="20"/>
                <w:lang w:eastAsia="sl-SI"/>
              </w:rPr>
              <w:t xml:space="preserve"> </w:t>
            </w:r>
            <w:r w:rsidRPr="00BF629A">
              <w:rPr>
                <w:rFonts w:cs="Arial"/>
                <w:szCs w:val="20"/>
                <w:lang w:eastAsia="sl-SI"/>
              </w:rPr>
              <w:t xml:space="preserve">živil, ki zavajajo ali bi lahko </w:t>
            </w:r>
            <w:r w:rsidR="5381F3D1" w:rsidRPr="00BF629A">
              <w:rPr>
                <w:rFonts w:cs="Arial"/>
                <w:szCs w:val="20"/>
                <w:lang w:eastAsia="sl-SI"/>
              </w:rPr>
              <w:t>zavajal</w:t>
            </w:r>
            <w:r w:rsidR="63778C50" w:rsidRPr="00BF629A">
              <w:rPr>
                <w:rFonts w:cs="Arial"/>
                <w:szCs w:val="20"/>
                <w:lang w:eastAsia="sl-SI"/>
              </w:rPr>
              <w:t>a</w:t>
            </w:r>
            <w:r w:rsidRPr="00BF629A">
              <w:rPr>
                <w:rFonts w:cs="Arial"/>
                <w:szCs w:val="20"/>
                <w:lang w:eastAsia="sl-SI"/>
              </w:rPr>
              <w:t xml:space="preserve"> potrošnika, </w:t>
            </w:r>
            <w:r w:rsidR="2AD3E401" w:rsidRPr="00BF629A">
              <w:rPr>
                <w:rFonts w:eastAsia="Arial" w:cs="Arial"/>
                <w:szCs w:val="20"/>
              </w:rPr>
              <w:t xml:space="preserve">na trg ali </w:t>
            </w:r>
            <w:r w:rsidR="3938B2D7" w:rsidRPr="00BF629A">
              <w:rPr>
                <w:rFonts w:eastAsia="Arial" w:cs="Arial"/>
                <w:szCs w:val="20"/>
              </w:rPr>
              <w:t xml:space="preserve">njihovo </w:t>
            </w:r>
            <w:r w:rsidR="2AD3E401" w:rsidRPr="00BF629A">
              <w:rPr>
                <w:rFonts w:eastAsia="Arial" w:cs="Arial"/>
                <w:szCs w:val="20"/>
              </w:rPr>
              <w:t>oglaševanje</w:t>
            </w:r>
            <w:r w:rsidR="7DE62D68" w:rsidRPr="00BF629A">
              <w:rPr>
                <w:rFonts w:eastAsia="Arial" w:cs="Arial"/>
                <w:szCs w:val="20"/>
              </w:rPr>
              <w:t>,</w:t>
            </w:r>
            <w:r w:rsidR="79B661F1" w:rsidRPr="00BF629A">
              <w:rPr>
                <w:rFonts w:cs="Arial"/>
                <w:szCs w:val="20"/>
                <w:lang w:eastAsia="sl-SI"/>
              </w:rPr>
              <w:t xml:space="preserve"> razen </w:t>
            </w:r>
            <w:r w:rsidRPr="00BF629A">
              <w:rPr>
                <w:rFonts w:cs="Arial"/>
                <w:szCs w:val="20"/>
                <w:lang w:eastAsia="sl-SI"/>
              </w:rPr>
              <w:t>primerjalnega oglaševanja; </w:t>
            </w:r>
          </w:p>
          <w:p w14:paraId="1AF7C3ED" w14:textId="25C874F0" w:rsidR="00BC6CA9" w:rsidRPr="00BF629A" w:rsidRDefault="2028566F"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lastRenderedPageBreak/>
              <w:t xml:space="preserve">izbriše ali </w:t>
            </w:r>
            <w:r w:rsidR="0341364A" w:rsidRPr="00BF629A">
              <w:rPr>
                <w:rFonts w:cs="Arial"/>
                <w:szCs w:val="20"/>
                <w:lang w:eastAsia="sl-SI"/>
              </w:rPr>
              <w:t>odredi izbris nosilca živilske dejavnosti iz registra obratov</w:t>
            </w:r>
            <w:r w:rsidR="7B169843" w:rsidRPr="00BF629A">
              <w:rPr>
                <w:rFonts w:cs="Arial"/>
                <w:szCs w:val="20"/>
                <w:lang w:eastAsia="sl-SI"/>
              </w:rPr>
              <w:t xml:space="preserve"> iz 94. člena tega zakona,</w:t>
            </w:r>
            <w:r w:rsidR="0341364A" w:rsidRPr="00BF629A">
              <w:rPr>
                <w:rFonts w:cs="Arial"/>
                <w:szCs w:val="20"/>
                <w:lang w:eastAsia="sl-SI"/>
              </w:rPr>
              <w:t xml:space="preserve"> ki ga vodi pristojni organ, če nosilec živilske dejavnosti inšpektorju ne dovoli vstopa v prostor, kjer opravlja dejavnosti, povezane z živili; </w:t>
            </w:r>
          </w:p>
          <w:p w14:paraId="2BA8C19F" w14:textId="3DF903F6" w:rsidR="00BC6CA9" w:rsidRPr="00BF629A" w:rsidRDefault="2BB5C357"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i</w:t>
            </w:r>
            <w:r w:rsidR="25D8FEEC" w:rsidRPr="00BF629A">
              <w:rPr>
                <w:rFonts w:cs="Arial"/>
                <w:szCs w:val="20"/>
                <w:lang w:eastAsia="sl-SI"/>
              </w:rPr>
              <w:t xml:space="preserve">zbriše ali </w:t>
            </w:r>
            <w:r w:rsidR="4EDFF534" w:rsidRPr="00BF629A">
              <w:rPr>
                <w:rFonts w:cs="Arial"/>
                <w:szCs w:val="20"/>
                <w:lang w:eastAsia="sl-SI"/>
              </w:rPr>
              <w:t>odredi izbris nosilca živilske dejavnosti iz registra obratov</w:t>
            </w:r>
            <w:r w:rsidR="598184E7" w:rsidRPr="00BF629A">
              <w:rPr>
                <w:rFonts w:cs="Arial"/>
                <w:szCs w:val="20"/>
                <w:lang w:eastAsia="sl-SI"/>
              </w:rPr>
              <w:t xml:space="preserve"> iz 94. člena tega zakona</w:t>
            </w:r>
            <w:r w:rsidR="4EDFF534" w:rsidRPr="00BF629A">
              <w:rPr>
                <w:rFonts w:cs="Arial"/>
                <w:szCs w:val="20"/>
                <w:lang w:eastAsia="sl-SI"/>
              </w:rPr>
              <w:t>, in upravni enoti</w:t>
            </w:r>
            <w:r w:rsidR="4DB0A09D" w:rsidRPr="00BF629A">
              <w:rPr>
                <w:rFonts w:cs="Arial"/>
                <w:szCs w:val="20"/>
                <w:lang w:eastAsia="sl-SI"/>
              </w:rPr>
              <w:t xml:space="preserve"> predlaga</w:t>
            </w:r>
            <w:r w:rsidR="4EDFF534" w:rsidRPr="00BF629A">
              <w:rPr>
                <w:rFonts w:cs="Arial"/>
                <w:szCs w:val="20"/>
                <w:lang w:eastAsia="sl-SI"/>
              </w:rPr>
              <w:t>, da odvzame dovoljenje za opravljanje dopolnilne dejavnosti na kmetiji v delu, ki se nanaša na živila, če nosilec živilske dejavnosti inšpektorju ne dovoli vstopa v prostor, kjer opravlja dejavnosti, povezane z živili; </w:t>
            </w:r>
          </w:p>
          <w:p w14:paraId="3B6C509E" w14:textId="34A650F6" w:rsidR="00BC6CA9" w:rsidRPr="00BF629A" w:rsidRDefault="4EDFF534"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 xml:space="preserve">odvzame dokumentacijo ali predmete za ugotavljanje skladnosti </w:t>
            </w:r>
            <w:r w:rsidR="3F76B825" w:rsidRPr="00BF629A">
              <w:rPr>
                <w:rFonts w:cs="Arial"/>
                <w:szCs w:val="20"/>
                <w:lang w:eastAsia="sl-SI"/>
              </w:rPr>
              <w:t>s predpisanimi zahtevami</w:t>
            </w:r>
            <w:r w:rsidRPr="00BF629A">
              <w:rPr>
                <w:rFonts w:cs="Arial"/>
                <w:szCs w:val="20"/>
                <w:lang w:eastAsia="sl-SI"/>
              </w:rPr>
              <w:t xml:space="preserve"> in preprečevanje nadaljnjih kršitev;</w:t>
            </w:r>
          </w:p>
          <w:p w14:paraId="7183F9DC" w14:textId="02ED67DD" w:rsidR="00BC6CA9" w:rsidRPr="00BF629A" w:rsidRDefault="32E9BB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odredi izpolnjevanje higiensko-tehničnih zahtev ali ka</w:t>
            </w:r>
            <w:r w:rsidR="4408B286" w:rsidRPr="00BF629A">
              <w:rPr>
                <w:rFonts w:cs="Arial"/>
                <w:szCs w:val="20"/>
                <w:lang w:eastAsia="sl-SI"/>
              </w:rPr>
              <w:t>tero</w:t>
            </w:r>
            <w:r w:rsidRPr="00BF629A">
              <w:rPr>
                <w:rFonts w:cs="Arial"/>
                <w:szCs w:val="20"/>
                <w:lang w:eastAsia="sl-SI"/>
              </w:rPr>
              <w:t xml:space="preserve"> koli drugo ukrepanje, da se zagotovi varnost živil ali skladnost </w:t>
            </w:r>
            <w:r w:rsidR="478ABE54" w:rsidRPr="00BF629A">
              <w:rPr>
                <w:rFonts w:cs="Arial"/>
                <w:szCs w:val="20"/>
                <w:lang w:eastAsia="sl-SI"/>
              </w:rPr>
              <w:t>s tem zakonom, predpisi, izdanimi na njegovi podlagi, in uredbami EU, ki urejajo higieno in varnost živil</w:t>
            </w:r>
            <w:r w:rsidRPr="00BF629A">
              <w:rPr>
                <w:rFonts w:cs="Arial"/>
                <w:szCs w:val="20"/>
                <w:lang w:eastAsia="sl-SI"/>
              </w:rPr>
              <w:t>; </w:t>
            </w:r>
          </w:p>
          <w:p w14:paraId="5AD843E4" w14:textId="4F595566" w:rsidR="00BC6CA9" w:rsidRPr="00BF629A" w:rsidRDefault="32E9BB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odredi odpoklic, umik ali uničenje živila;</w:t>
            </w:r>
          </w:p>
          <w:p w14:paraId="76F075EB" w14:textId="371BBDA2" w:rsidR="00BC6CA9" w:rsidRPr="00BF629A" w:rsidRDefault="32E9BB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dovoli, da se živilo ali krma iz primarne pridelave uporabi za drug namen od prvotnega;</w:t>
            </w:r>
          </w:p>
          <w:p w14:paraId="3FE285FB" w14:textId="77777777" w:rsidR="00BC6CA9" w:rsidRPr="00BF629A" w:rsidRDefault="00BC6CA9"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odredi odpravo nepravilnosti pri spletnem oglaševanju ali spletnem trženju živil; </w:t>
            </w:r>
          </w:p>
          <w:p w14:paraId="1B51F3DE" w14:textId="7036466D" w:rsidR="00BC6CA9" w:rsidRPr="00BF629A" w:rsidRDefault="32E9BB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začasno pridrži pošiljko živil, za katero obstaja sum, da ne izpolnjuje predpisanih zahtev glede varnosti, dokler se z laboratorijskimi analizami ne ugotovi skladnost</w:t>
            </w:r>
            <w:r w:rsidR="79692E5C" w:rsidRPr="00BF629A">
              <w:rPr>
                <w:rFonts w:cs="Arial"/>
                <w:szCs w:val="20"/>
                <w:lang w:eastAsia="sl-SI"/>
              </w:rPr>
              <w:t xml:space="preserve"> teh živil</w:t>
            </w:r>
            <w:r w:rsidRPr="00BF629A">
              <w:rPr>
                <w:rFonts w:cs="Arial"/>
                <w:szCs w:val="20"/>
                <w:lang w:eastAsia="sl-SI"/>
              </w:rPr>
              <w:t>; </w:t>
            </w:r>
          </w:p>
          <w:p w14:paraId="338884A7" w14:textId="3D611420" w:rsidR="00BC6CA9" w:rsidRPr="00BF629A" w:rsidRDefault="32E9BB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prepove vstop živil, če je s pregledom ali z laboratorijskimi analizami dokazana njihova neskladnost glede varnosti živil</w:t>
            </w:r>
            <w:r w:rsidR="511915EF" w:rsidRPr="00BF629A">
              <w:rPr>
                <w:rFonts w:cs="Arial"/>
                <w:szCs w:val="20"/>
                <w:lang w:eastAsia="sl-SI"/>
              </w:rPr>
              <w:t>,</w:t>
            </w:r>
            <w:r w:rsidRPr="00BF629A">
              <w:rPr>
                <w:rFonts w:cs="Arial"/>
                <w:szCs w:val="20"/>
                <w:lang w:eastAsia="sl-SI"/>
              </w:rPr>
              <w:t xml:space="preserve"> in odredi predpisane ukrepe;</w:t>
            </w:r>
          </w:p>
          <w:p w14:paraId="51E7ABBA" w14:textId="07F8B23C" w:rsidR="00BC6CA9" w:rsidRPr="00BF629A" w:rsidRDefault="07CDF403"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 xml:space="preserve">izbriše ali </w:t>
            </w:r>
            <w:r w:rsidR="4EDFF534" w:rsidRPr="00BF629A">
              <w:rPr>
                <w:rFonts w:cs="Arial"/>
                <w:szCs w:val="20"/>
                <w:lang w:eastAsia="sl-SI"/>
              </w:rPr>
              <w:t xml:space="preserve">predlaga izbris iz zbirk podatkov </w:t>
            </w:r>
            <w:r w:rsidR="7E9CAF47" w:rsidRPr="00BF629A">
              <w:rPr>
                <w:rFonts w:cs="Arial"/>
                <w:szCs w:val="20"/>
                <w:lang w:eastAsia="sl-SI"/>
              </w:rPr>
              <w:t>v skladu s tem zakonom</w:t>
            </w:r>
            <w:r w:rsidR="4EDFF534" w:rsidRPr="00BF629A">
              <w:rPr>
                <w:rFonts w:cs="Arial"/>
                <w:szCs w:val="20"/>
                <w:lang w:eastAsia="sl-SI"/>
              </w:rPr>
              <w:t>; </w:t>
            </w:r>
          </w:p>
          <w:p w14:paraId="3DB3DF2F" w14:textId="6CE0ECB4" w:rsidR="00BC6CA9" w:rsidRPr="00BF629A" w:rsidRDefault="32E9BB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 xml:space="preserve">pristojnemu organu </w:t>
            </w:r>
            <w:r w:rsidR="2866B94D" w:rsidRPr="00BF629A">
              <w:rPr>
                <w:rFonts w:cs="Arial"/>
                <w:szCs w:val="20"/>
                <w:lang w:eastAsia="sl-SI"/>
              </w:rPr>
              <w:t>predlaga</w:t>
            </w:r>
            <w:r w:rsidR="38326322" w:rsidRPr="00BF629A">
              <w:rPr>
                <w:rFonts w:cs="Arial"/>
                <w:szCs w:val="20"/>
                <w:lang w:eastAsia="sl-SI"/>
              </w:rPr>
              <w:t xml:space="preserve"> </w:t>
            </w:r>
            <w:r w:rsidRPr="00BF629A">
              <w:rPr>
                <w:rFonts w:cs="Arial"/>
                <w:szCs w:val="20"/>
                <w:lang w:eastAsia="sl-SI"/>
              </w:rPr>
              <w:t xml:space="preserve">izbris, ukinitev </w:t>
            </w:r>
            <w:r w:rsidR="3E427675" w:rsidRPr="00BF629A">
              <w:rPr>
                <w:rFonts w:cs="Arial"/>
                <w:szCs w:val="20"/>
                <w:lang w:eastAsia="sl-SI"/>
              </w:rPr>
              <w:t>spletne strani</w:t>
            </w:r>
            <w:r w:rsidR="0490E2B0" w:rsidRPr="00BF629A">
              <w:rPr>
                <w:rFonts w:cs="Arial"/>
                <w:szCs w:val="20"/>
                <w:lang w:eastAsia="sl-SI"/>
              </w:rPr>
              <w:t xml:space="preserve"> ali označitev </w:t>
            </w:r>
            <w:r w:rsidR="279FD62E" w:rsidRPr="00BF629A">
              <w:rPr>
                <w:rFonts w:cs="Arial"/>
                <w:szCs w:val="20"/>
                <w:lang w:eastAsia="sl-SI"/>
              </w:rPr>
              <w:t>spletne strani</w:t>
            </w:r>
            <w:r w:rsidRPr="00BF629A">
              <w:rPr>
                <w:rFonts w:cs="Arial"/>
                <w:szCs w:val="20"/>
                <w:lang w:eastAsia="sl-SI"/>
              </w:rPr>
              <w:t xml:space="preserve"> kot </w:t>
            </w:r>
            <w:r w:rsidR="38326322" w:rsidRPr="00BF629A">
              <w:rPr>
                <w:rFonts w:cs="Arial"/>
                <w:szCs w:val="20"/>
                <w:lang w:eastAsia="sl-SI"/>
              </w:rPr>
              <w:t>zavajajoč</w:t>
            </w:r>
            <w:r w:rsidR="47A5C114" w:rsidRPr="00BF629A">
              <w:rPr>
                <w:rFonts w:cs="Arial"/>
                <w:szCs w:val="20"/>
                <w:lang w:eastAsia="sl-SI"/>
              </w:rPr>
              <w:t>e</w:t>
            </w:r>
            <w:r w:rsidRPr="00BF629A">
              <w:rPr>
                <w:rFonts w:cs="Arial"/>
                <w:szCs w:val="20"/>
                <w:lang w:eastAsia="sl-SI"/>
              </w:rPr>
              <w:t>; </w:t>
            </w:r>
          </w:p>
          <w:p w14:paraId="5F47D2A5" w14:textId="2EDF1C6E" w:rsidR="00BC6CA9" w:rsidRPr="00BF629A" w:rsidRDefault="32E9BBD6"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 xml:space="preserve">odredi druge ukrepe in dejanja ter odpravo ugotovljenih nepravilnosti </w:t>
            </w:r>
            <w:r w:rsidR="798C3129" w:rsidRPr="00BF629A">
              <w:rPr>
                <w:rFonts w:cs="Arial"/>
                <w:szCs w:val="20"/>
                <w:lang w:eastAsia="sl-SI"/>
              </w:rPr>
              <w:t>ali</w:t>
            </w:r>
            <w:r w:rsidRPr="00BF629A">
              <w:rPr>
                <w:rFonts w:cs="Arial"/>
                <w:szCs w:val="20"/>
                <w:lang w:eastAsia="sl-SI"/>
              </w:rPr>
              <w:t xml:space="preserve"> pomanjkljivosti, prepove ali začasno prepove distribucijo </w:t>
            </w:r>
            <w:r w:rsidR="333F6D75" w:rsidRPr="00BF629A">
              <w:rPr>
                <w:rFonts w:cs="Arial"/>
                <w:szCs w:val="20"/>
                <w:lang w:eastAsia="sl-SI"/>
              </w:rPr>
              <w:t>ali</w:t>
            </w:r>
            <w:r w:rsidR="695813E1" w:rsidRPr="00BF629A">
              <w:rPr>
                <w:rFonts w:cs="Arial"/>
                <w:szCs w:val="20"/>
                <w:lang w:eastAsia="sl-SI"/>
              </w:rPr>
              <w:t xml:space="preserve"> </w:t>
            </w:r>
            <w:r w:rsidRPr="00BF629A">
              <w:rPr>
                <w:rFonts w:cs="Arial"/>
                <w:szCs w:val="20"/>
                <w:lang w:eastAsia="sl-SI"/>
              </w:rPr>
              <w:t>premik živil, za doseganje skladnosti s tem zakonom in predpis</w:t>
            </w:r>
            <w:r w:rsidR="6C26E378" w:rsidRPr="00BF629A">
              <w:rPr>
                <w:rFonts w:cs="Arial"/>
                <w:szCs w:val="20"/>
                <w:lang w:eastAsia="sl-SI"/>
              </w:rPr>
              <w:t>i</w:t>
            </w:r>
            <w:r w:rsidR="38326322" w:rsidRPr="00BF629A">
              <w:rPr>
                <w:rFonts w:cs="Arial"/>
                <w:szCs w:val="20"/>
                <w:lang w:eastAsia="sl-SI"/>
              </w:rPr>
              <w:t>, izdani</w:t>
            </w:r>
            <w:r w:rsidR="02C01BF1" w:rsidRPr="00BF629A">
              <w:rPr>
                <w:rFonts w:cs="Arial"/>
                <w:szCs w:val="20"/>
                <w:lang w:eastAsia="sl-SI"/>
              </w:rPr>
              <w:t>mi</w:t>
            </w:r>
            <w:r w:rsidRPr="00BF629A">
              <w:rPr>
                <w:rFonts w:cs="Arial"/>
                <w:szCs w:val="20"/>
                <w:lang w:eastAsia="sl-SI"/>
              </w:rPr>
              <w:t xml:space="preserve"> na njegovi podlagi</w:t>
            </w:r>
            <w:r w:rsidR="32C5E6AC" w:rsidRPr="00BF629A">
              <w:rPr>
                <w:rFonts w:cs="Arial"/>
                <w:szCs w:val="20"/>
                <w:lang w:eastAsia="sl-SI"/>
              </w:rPr>
              <w:t>,</w:t>
            </w:r>
            <w:r w:rsidRPr="00BF629A">
              <w:rPr>
                <w:rFonts w:cs="Arial"/>
                <w:szCs w:val="20"/>
                <w:lang w:eastAsia="sl-SI"/>
              </w:rPr>
              <w:t xml:space="preserve"> ter </w:t>
            </w:r>
            <w:r w:rsidR="38326322" w:rsidRPr="00BF629A">
              <w:rPr>
                <w:rFonts w:cs="Arial"/>
                <w:szCs w:val="20"/>
                <w:lang w:eastAsia="sl-SI"/>
              </w:rPr>
              <w:t>pravni</w:t>
            </w:r>
            <w:r w:rsidR="14051D15" w:rsidRPr="00BF629A">
              <w:rPr>
                <w:rFonts w:cs="Arial"/>
                <w:szCs w:val="20"/>
                <w:lang w:eastAsia="sl-SI"/>
              </w:rPr>
              <w:t>mi</w:t>
            </w:r>
            <w:r w:rsidR="38326322" w:rsidRPr="00BF629A">
              <w:rPr>
                <w:rFonts w:cs="Arial"/>
                <w:szCs w:val="20"/>
                <w:lang w:eastAsia="sl-SI"/>
              </w:rPr>
              <w:t xml:space="preserve"> akt</w:t>
            </w:r>
            <w:r w:rsidR="25952D7F" w:rsidRPr="00BF629A">
              <w:rPr>
                <w:rFonts w:cs="Arial"/>
                <w:szCs w:val="20"/>
                <w:lang w:eastAsia="sl-SI"/>
              </w:rPr>
              <w:t>i</w:t>
            </w:r>
            <w:r w:rsidRPr="00BF629A">
              <w:rPr>
                <w:rFonts w:cs="Arial"/>
                <w:szCs w:val="20"/>
                <w:lang w:eastAsia="sl-SI"/>
              </w:rPr>
              <w:t xml:space="preserve"> EU; </w:t>
            </w:r>
          </w:p>
          <w:p w14:paraId="442C1AD8" w14:textId="0582E4D5" w:rsidR="00C1099F" w:rsidRPr="00BF629A" w:rsidRDefault="4EDFF534" w:rsidP="00404C80">
            <w:pPr>
              <w:numPr>
                <w:ilvl w:val="0"/>
                <w:numId w:val="207"/>
              </w:numPr>
              <w:spacing w:line="276" w:lineRule="auto"/>
              <w:ind w:left="709"/>
              <w:textAlignment w:val="baseline"/>
              <w:rPr>
                <w:rFonts w:cs="Arial"/>
                <w:szCs w:val="20"/>
                <w:lang w:eastAsia="sl-SI"/>
              </w:rPr>
            </w:pPr>
            <w:r w:rsidRPr="00BF629A">
              <w:rPr>
                <w:rFonts w:cs="Arial"/>
                <w:szCs w:val="20"/>
                <w:lang w:eastAsia="sl-SI"/>
              </w:rPr>
              <w:t>obvešča javnost o živilih in krmi</w:t>
            </w:r>
            <w:r w:rsidR="7F29675E" w:rsidRPr="00BF629A">
              <w:rPr>
                <w:rFonts w:cs="Arial"/>
                <w:szCs w:val="20"/>
                <w:lang w:eastAsia="sl-SI"/>
              </w:rPr>
              <w:t xml:space="preserve">, ki niso </w:t>
            </w:r>
            <w:r w:rsidR="35C9798E" w:rsidRPr="00BF629A">
              <w:rPr>
                <w:rFonts w:cs="Arial"/>
                <w:szCs w:val="20"/>
                <w:lang w:eastAsia="sl-SI"/>
              </w:rPr>
              <w:t>skladn</w:t>
            </w:r>
            <w:r w:rsidR="151A0B9D" w:rsidRPr="00BF629A">
              <w:rPr>
                <w:rFonts w:cs="Arial"/>
                <w:szCs w:val="20"/>
                <w:lang w:eastAsia="sl-SI"/>
              </w:rPr>
              <w:t>i</w:t>
            </w:r>
            <w:r w:rsidR="35C9798E" w:rsidRPr="00BF629A">
              <w:rPr>
                <w:rFonts w:cs="Arial"/>
                <w:szCs w:val="20"/>
                <w:lang w:eastAsia="sl-SI"/>
              </w:rPr>
              <w:t xml:space="preserve"> oziroma </w:t>
            </w:r>
            <w:r w:rsidR="7F29675E" w:rsidRPr="00BF629A">
              <w:rPr>
                <w:rFonts w:cs="Arial"/>
                <w:szCs w:val="20"/>
                <w:lang w:eastAsia="sl-SI"/>
              </w:rPr>
              <w:t>varn</w:t>
            </w:r>
            <w:r w:rsidR="538431E4" w:rsidRPr="00BF629A">
              <w:rPr>
                <w:rFonts w:cs="Arial"/>
                <w:szCs w:val="20"/>
                <w:lang w:eastAsia="sl-SI"/>
              </w:rPr>
              <w:t>i</w:t>
            </w:r>
            <w:r w:rsidR="5900134B" w:rsidRPr="00BF629A">
              <w:rPr>
                <w:rFonts w:cs="Arial"/>
                <w:szCs w:val="20"/>
                <w:lang w:eastAsia="sl-SI"/>
              </w:rPr>
              <w:t>.</w:t>
            </w:r>
          </w:p>
          <w:p w14:paraId="7FD8715F" w14:textId="0447C21B" w:rsidR="00C1099F" w:rsidRPr="00BF629A" w:rsidRDefault="00BC6CA9" w:rsidP="75D67AFA">
            <w:pPr>
              <w:spacing w:line="240" w:lineRule="auto"/>
              <w:ind w:left="349"/>
              <w:textAlignment w:val="baseline"/>
              <w:rPr>
                <w:rFonts w:cs="Arial"/>
                <w:szCs w:val="20"/>
                <w:lang w:eastAsia="sl-SI"/>
              </w:rPr>
            </w:pPr>
            <w:r w:rsidRPr="00BF629A">
              <w:rPr>
                <w:rFonts w:cs="Arial"/>
                <w:szCs w:val="20"/>
                <w:lang w:eastAsia="sl-SI"/>
              </w:rPr>
              <w:t> </w:t>
            </w:r>
          </w:p>
          <w:p w14:paraId="132224A3" w14:textId="2778FC6C" w:rsidR="00BC6CA9" w:rsidRPr="00BF629A" w:rsidRDefault="32E9BBD6" w:rsidP="00404C80">
            <w:pPr>
              <w:numPr>
                <w:ilvl w:val="0"/>
                <w:numId w:val="192"/>
              </w:numPr>
              <w:shd w:val="clear" w:color="auto" w:fill="FFFFFF" w:themeFill="background1"/>
              <w:tabs>
                <w:tab w:val="clear" w:pos="720"/>
                <w:tab w:val="num" w:pos="426"/>
              </w:tabs>
              <w:spacing w:line="276" w:lineRule="auto"/>
              <w:ind w:left="426"/>
              <w:jc w:val="both"/>
              <w:rPr>
                <w:rFonts w:eastAsia="Arial" w:cs="Arial"/>
                <w:szCs w:val="20"/>
                <w:lang w:eastAsia="sl-SI"/>
              </w:rPr>
            </w:pPr>
            <w:r w:rsidRPr="00BF629A">
              <w:rPr>
                <w:rFonts w:eastAsia="Arial" w:cs="Arial"/>
                <w:szCs w:val="20"/>
                <w:lang w:eastAsia="sl-SI"/>
              </w:rPr>
              <w:t xml:space="preserve">Pri opravljanju inšpekcijskega nadzora lahko uradni veterinar poleg ukrepov, ki jih ima </w:t>
            </w:r>
            <w:r w:rsidR="039D7D7F" w:rsidRPr="00BF629A">
              <w:rPr>
                <w:rFonts w:eastAsia="Arial" w:cs="Arial"/>
                <w:szCs w:val="20"/>
                <w:lang w:eastAsia="sl-SI"/>
              </w:rPr>
              <w:t>v skladu s splošnimi predpisi</w:t>
            </w:r>
            <w:r w:rsidRPr="00BF629A">
              <w:rPr>
                <w:rFonts w:eastAsia="Arial" w:cs="Arial"/>
                <w:szCs w:val="20"/>
                <w:lang w:eastAsia="sl-SI"/>
              </w:rPr>
              <w:t>, ki urejajo inšpekcijski nadzor</w:t>
            </w:r>
            <w:r w:rsidR="14D86985" w:rsidRPr="00BF629A">
              <w:rPr>
                <w:rFonts w:eastAsia="Arial" w:cs="Arial"/>
                <w:szCs w:val="20"/>
                <w:lang w:eastAsia="sl-SI"/>
              </w:rPr>
              <w:t>,</w:t>
            </w:r>
            <w:r w:rsidRPr="00BF629A">
              <w:rPr>
                <w:rFonts w:eastAsia="Arial" w:cs="Arial"/>
                <w:szCs w:val="20"/>
                <w:lang w:eastAsia="sl-SI"/>
              </w:rPr>
              <w:t xml:space="preserve"> in </w:t>
            </w:r>
            <w:r w:rsidR="70C2DD9E" w:rsidRPr="00BF629A">
              <w:rPr>
                <w:rFonts w:eastAsia="Arial" w:cs="Arial"/>
                <w:szCs w:val="20"/>
                <w:lang w:eastAsia="sl-SI"/>
              </w:rPr>
              <w:t>v skladu s pravnimi akti</w:t>
            </w:r>
            <w:r w:rsidRPr="00BF629A">
              <w:rPr>
                <w:rFonts w:eastAsia="Arial" w:cs="Arial"/>
                <w:szCs w:val="20"/>
                <w:lang w:eastAsia="sl-SI"/>
              </w:rPr>
              <w:t xml:space="preserve"> EU, izreče še naslednje ukrepe: </w:t>
            </w:r>
          </w:p>
          <w:p w14:paraId="38258EEE" w14:textId="2D0CA06E" w:rsidR="00BC6CA9" w:rsidRPr="00BF629A" w:rsidRDefault="2D64A857"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prepove dajanje živil in krme,  ki nis</w:t>
            </w:r>
            <w:r w:rsidR="59AFF0AB" w:rsidRPr="00BF629A">
              <w:rPr>
                <w:rFonts w:cs="Arial"/>
                <w:szCs w:val="20"/>
                <w:lang w:eastAsia="sl-SI"/>
              </w:rPr>
              <w:t>o</w:t>
            </w:r>
            <w:r w:rsidRPr="00BF629A">
              <w:rPr>
                <w:rFonts w:cs="Arial"/>
                <w:szCs w:val="20"/>
                <w:lang w:eastAsia="sl-SI"/>
              </w:rPr>
              <w:t xml:space="preserve"> skladni z zahtevami </w:t>
            </w:r>
            <w:r w:rsidR="27E5CD20" w:rsidRPr="00BF629A">
              <w:rPr>
                <w:rFonts w:cs="Arial"/>
                <w:szCs w:val="20"/>
                <w:lang w:eastAsia="sl-SI"/>
              </w:rPr>
              <w:t>s te</w:t>
            </w:r>
            <w:r w:rsidR="3E1FD72B" w:rsidRPr="00BF629A">
              <w:rPr>
                <w:rFonts w:cs="Arial"/>
                <w:szCs w:val="20"/>
                <w:lang w:eastAsia="sl-SI"/>
              </w:rPr>
              <w:t>ga</w:t>
            </w:r>
            <w:r w:rsidR="27E5CD20" w:rsidRPr="00BF629A">
              <w:rPr>
                <w:rFonts w:cs="Arial"/>
                <w:szCs w:val="20"/>
                <w:lang w:eastAsia="sl-SI"/>
              </w:rPr>
              <w:t xml:space="preserve"> zakon</w:t>
            </w:r>
            <w:r w:rsidR="770BA1F5" w:rsidRPr="00BF629A">
              <w:rPr>
                <w:rFonts w:cs="Arial"/>
                <w:szCs w:val="20"/>
                <w:lang w:eastAsia="sl-SI"/>
              </w:rPr>
              <w:t>a</w:t>
            </w:r>
            <w:r w:rsidR="27E5CD20" w:rsidRPr="00BF629A">
              <w:rPr>
                <w:rFonts w:cs="Arial"/>
                <w:szCs w:val="20"/>
                <w:lang w:eastAsia="sl-SI"/>
              </w:rPr>
              <w:t>, predpisi</w:t>
            </w:r>
            <w:r w:rsidR="1040AD79" w:rsidRPr="00BF629A">
              <w:rPr>
                <w:rFonts w:cs="Arial"/>
                <w:szCs w:val="20"/>
                <w:lang w:eastAsia="sl-SI"/>
              </w:rPr>
              <w:t>,</w:t>
            </w:r>
            <w:r w:rsidR="27E5CD20" w:rsidRPr="00BF629A">
              <w:rPr>
                <w:rFonts w:cs="Arial"/>
                <w:szCs w:val="20"/>
                <w:lang w:eastAsia="sl-SI"/>
              </w:rPr>
              <w:t xml:space="preserve"> izdanimi na njegovi podlagi</w:t>
            </w:r>
            <w:r w:rsidR="24214DC6" w:rsidRPr="00BF629A">
              <w:rPr>
                <w:rFonts w:cs="Arial"/>
                <w:szCs w:val="20"/>
                <w:lang w:eastAsia="sl-SI"/>
              </w:rPr>
              <w:t>,</w:t>
            </w:r>
            <w:r w:rsidR="27E5CD20" w:rsidRPr="00BF629A">
              <w:rPr>
                <w:rFonts w:cs="Arial"/>
                <w:szCs w:val="20"/>
                <w:lang w:eastAsia="sl-SI"/>
              </w:rPr>
              <w:t xml:space="preserve"> in uredbami EU, ki urejajo higieno in varnost živil</w:t>
            </w:r>
            <w:r w:rsidR="68359DD0" w:rsidRPr="00BF629A">
              <w:rPr>
                <w:rFonts w:eastAsia="Arial" w:cs="Arial"/>
                <w:szCs w:val="20"/>
              </w:rPr>
              <w:t>, na trg ali odredi odstranitev teh s trga</w:t>
            </w:r>
            <w:r w:rsidRPr="00BF629A">
              <w:rPr>
                <w:rFonts w:cs="Arial"/>
                <w:szCs w:val="20"/>
                <w:lang w:eastAsia="sl-SI"/>
              </w:rPr>
              <w:t>; </w:t>
            </w:r>
          </w:p>
          <w:p w14:paraId="01EF6FA8" w14:textId="48A74725" w:rsidR="00BC6CA9" w:rsidRPr="00BF629A" w:rsidRDefault="4EDFF534"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začasno prepove proizvodnjo živil in krme</w:t>
            </w:r>
            <w:r w:rsidR="3B80558A" w:rsidRPr="00BF629A">
              <w:rPr>
                <w:rFonts w:cs="Arial"/>
                <w:szCs w:val="20"/>
                <w:lang w:eastAsia="sl-SI"/>
              </w:rPr>
              <w:t>,</w:t>
            </w:r>
            <w:r w:rsidRPr="00BF629A">
              <w:rPr>
                <w:rFonts w:cs="Arial"/>
                <w:szCs w:val="20"/>
                <w:lang w:eastAsia="sl-SI"/>
              </w:rPr>
              <w:t xml:space="preserve"> za katere se sumi, da </w:t>
            </w:r>
            <w:r w:rsidR="645FEA0F" w:rsidRPr="00BF629A">
              <w:rPr>
                <w:rFonts w:cs="Arial"/>
                <w:szCs w:val="20"/>
                <w:lang w:eastAsia="sl-SI"/>
              </w:rPr>
              <w:t>pomenijo</w:t>
            </w:r>
            <w:r w:rsidRPr="00BF629A">
              <w:rPr>
                <w:rFonts w:cs="Arial"/>
                <w:szCs w:val="20"/>
                <w:lang w:eastAsia="sl-SI"/>
              </w:rPr>
              <w:t xml:space="preserve"> tveganje za zdravje, </w:t>
            </w:r>
            <w:r w:rsidR="25314F56" w:rsidRPr="00BF629A">
              <w:rPr>
                <w:rFonts w:cs="Arial"/>
                <w:szCs w:val="20"/>
                <w:lang w:eastAsia="sl-SI"/>
              </w:rPr>
              <w:t xml:space="preserve">in </w:t>
            </w:r>
            <w:r w:rsidR="042604F4" w:rsidRPr="00BF629A">
              <w:rPr>
                <w:rFonts w:cs="Arial"/>
                <w:szCs w:val="20"/>
                <w:lang w:eastAsia="sl-SI"/>
              </w:rPr>
              <w:t>njihovo dajanje na trg</w:t>
            </w:r>
            <w:r w:rsidR="25314F56" w:rsidRPr="00BF629A">
              <w:rPr>
                <w:rFonts w:cs="Arial"/>
                <w:szCs w:val="20"/>
                <w:lang w:eastAsia="sl-SI"/>
              </w:rPr>
              <w:t xml:space="preserve">, </w:t>
            </w:r>
            <w:r w:rsidRPr="00BF629A">
              <w:rPr>
                <w:rFonts w:cs="Arial"/>
                <w:szCs w:val="20"/>
                <w:lang w:eastAsia="sl-SI"/>
              </w:rPr>
              <w:t xml:space="preserve">dokler se z laboratorijskim </w:t>
            </w:r>
            <w:r w:rsidR="3C922277" w:rsidRPr="00BF629A">
              <w:rPr>
                <w:rFonts w:cs="Arial"/>
                <w:szCs w:val="20"/>
                <w:lang w:eastAsia="sl-SI"/>
              </w:rPr>
              <w:t>pre</w:t>
            </w:r>
            <w:r w:rsidR="74E53879" w:rsidRPr="00BF629A">
              <w:rPr>
                <w:rFonts w:cs="Arial"/>
                <w:szCs w:val="20"/>
                <w:lang w:eastAsia="sl-SI"/>
              </w:rPr>
              <w:t>iz</w:t>
            </w:r>
            <w:r w:rsidR="3C922277" w:rsidRPr="00BF629A">
              <w:rPr>
                <w:rFonts w:cs="Arial"/>
                <w:szCs w:val="20"/>
                <w:lang w:eastAsia="sl-SI"/>
              </w:rPr>
              <w:t>kušanjem</w:t>
            </w:r>
            <w:r w:rsidRPr="00BF629A">
              <w:rPr>
                <w:rFonts w:cs="Arial"/>
                <w:szCs w:val="20"/>
                <w:lang w:eastAsia="sl-SI"/>
              </w:rPr>
              <w:t xml:space="preserve"> ne ugotovi njihova skladnost </w:t>
            </w:r>
            <w:r w:rsidR="0AB9C18F" w:rsidRPr="00BF629A">
              <w:rPr>
                <w:rFonts w:cs="Arial"/>
                <w:szCs w:val="20"/>
                <w:lang w:eastAsia="sl-SI"/>
              </w:rPr>
              <w:t>ali</w:t>
            </w:r>
            <w:r w:rsidRPr="00BF629A">
              <w:rPr>
                <w:rFonts w:cs="Arial"/>
                <w:szCs w:val="20"/>
                <w:lang w:eastAsia="sl-SI"/>
              </w:rPr>
              <w:t xml:space="preserve"> varnost;</w:t>
            </w:r>
          </w:p>
          <w:p w14:paraId="1B87D79B" w14:textId="02628142"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prepove dajanje živil, ki niso skladna s predpisanimi zahtevami ali </w:t>
            </w:r>
            <w:r w:rsidR="5263C2B2" w:rsidRPr="00BF629A">
              <w:rPr>
                <w:rFonts w:cs="Arial"/>
                <w:szCs w:val="20"/>
                <w:lang w:eastAsia="sl-SI"/>
              </w:rPr>
              <w:t>navedenimi</w:t>
            </w:r>
            <w:r w:rsidRPr="00BF629A">
              <w:rPr>
                <w:rFonts w:cs="Arial"/>
                <w:szCs w:val="20"/>
                <w:lang w:eastAsia="sl-SI"/>
              </w:rPr>
              <w:t xml:space="preserve"> lastnostmi</w:t>
            </w:r>
            <w:r w:rsidR="696D706A" w:rsidRPr="00BF629A">
              <w:rPr>
                <w:rFonts w:cs="Arial"/>
                <w:szCs w:val="20"/>
                <w:lang w:eastAsia="sl-SI"/>
              </w:rPr>
              <w:t>, na trg</w:t>
            </w:r>
            <w:r w:rsidRPr="00BF629A">
              <w:rPr>
                <w:rFonts w:cs="Arial"/>
                <w:szCs w:val="20"/>
                <w:lang w:eastAsia="sl-SI"/>
              </w:rPr>
              <w:t>; </w:t>
            </w:r>
          </w:p>
          <w:p w14:paraId="18186FBE" w14:textId="0FB656DE" w:rsidR="00BC6CA9" w:rsidRPr="00BF629A" w:rsidRDefault="4EDFF534"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prepove dajanje pošiljke</w:t>
            </w:r>
            <w:r w:rsidR="342EDB19" w:rsidRPr="00BF629A">
              <w:rPr>
                <w:rFonts w:cs="Arial"/>
                <w:szCs w:val="20"/>
                <w:lang w:eastAsia="sl-SI"/>
              </w:rPr>
              <w:t xml:space="preserve"> živil in krme</w:t>
            </w:r>
            <w:r w:rsidRPr="00BF629A">
              <w:rPr>
                <w:rFonts w:cs="Arial"/>
                <w:szCs w:val="20"/>
                <w:lang w:eastAsia="sl-SI"/>
              </w:rPr>
              <w:t xml:space="preserve"> na trg </w:t>
            </w:r>
            <w:r w:rsidR="6FFEE441" w:rsidRPr="00BF629A">
              <w:rPr>
                <w:rFonts w:cs="Arial"/>
                <w:szCs w:val="20"/>
                <w:lang w:eastAsia="sl-SI"/>
              </w:rPr>
              <w:t>ali</w:t>
            </w:r>
            <w:r w:rsidRPr="00BF629A">
              <w:rPr>
                <w:rFonts w:cs="Arial"/>
                <w:szCs w:val="20"/>
                <w:lang w:eastAsia="sl-SI"/>
              </w:rPr>
              <w:t xml:space="preserve"> odredi njen umik s trga, če ni bila pregledana ob </w:t>
            </w:r>
            <w:r w:rsidR="3C922277" w:rsidRPr="00BF629A">
              <w:rPr>
                <w:rFonts w:cs="Arial"/>
                <w:szCs w:val="20"/>
                <w:lang w:eastAsia="sl-SI"/>
              </w:rPr>
              <w:t>vstop</w:t>
            </w:r>
            <w:r w:rsidR="1D7882C5" w:rsidRPr="00BF629A">
              <w:rPr>
                <w:rFonts w:cs="Arial"/>
                <w:szCs w:val="20"/>
                <w:lang w:eastAsia="sl-SI"/>
              </w:rPr>
              <w:t>u</w:t>
            </w:r>
            <w:r w:rsidRPr="00BF629A">
              <w:rPr>
                <w:rFonts w:cs="Arial"/>
                <w:szCs w:val="20"/>
                <w:lang w:eastAsia="sl-SI"/>
              </w:rPr>
              <w:t xml:space="preserve"> v EU;</w:t>
            </w:r>
          </w:p>
          <w:p w14:paraId="17C6A3FE" w14:textId="192F3E8E" w:rsidR="00BC6CA9" w:rsidRPr="00BF629A" w:rsidRDefault="1C61CCCD"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prepove vstop pošiljke </w:t>
            </w:r>
            <w:r w:rsidR="1A0DCF6B" w:rsidRPr="00BF629A">
              <w:rPr>
                <w:rFonts w:cs="Arial"/>
                <w:szCs w:val="20"/>
                <w:lang w:eastAsia="sl-SI"/>
              </w:rPr>
              <w:t xml:space="preserve">živil in krme </w:t>
            </w:r>
            <w:r w:rsidRPr="00BF629A">
              <w:rPr>
                <w:rFonts w:cs="Arial"/>
                <w:szCs w:val="20"/>
                <w:lang w:eastAsia="sl-SI"/>
              </w:rPr>
              <w:t>v EU, če se na podlagi dokumentacijskega ali identifikacijskega pregleda ugotovi, da je ne spremlja predpisana dokumentacija</w:t>
            </w:r>
            <w:r w:rsidR="412651C9" w:rsidRPr="00BF629A">
              <w:rPr>
                <w:rFonts w:cs="Arial"/>
                <w:szCs w:val="20"/>
                <w:lang w:eastAsia="sl-SI"/>
              </w:rPr>
              <w:t>,</w:t>
            </w:r>
            <w:r w:rsidRPr="00BF629A">
              <w:rPr>
                <w:rFonts w:cs="Arial"/>
                <w:szCs w:val="20"/>
                <w:lang w:eastAsia="sl-SI"/>
              </w:rPr>
              <w:t xml:space="preserve"> </w:t>
            </w:r>
            <w:r w:rsidR="71BACFA6" w:rsidRPr="00BF629A">
              <w:rPr>
                <w:rFonts w:cs="Arial"/>
                <w:szCs w:val="20"/>
                <w:lang w:eastAsia="sl-SI"/>
              </w:rPr>
              <w:t>ali se s fizičnim pregledom ugo</w:t>
            </w:r>
            <w:r w:rsidR="2414B884" w:rsidRPr="00BF629A">
              <w:rPr>
                <w:rFonts w:cs="Arial"/>
                <w:szCs w:val="20"/>
                <w:lang w:eastAsia="sl-SI"/>
              </w:rPr>
              <w:t>tovi</w:t>
            </w:r>
            <w:r w:rsidR="71BACFA6" w:rsidRPr="00BF629A">
              <w:rPr>
                <w:rFonts w:cs="Arial"/>
                <w:szCs w:val="20"/>
                <w:lang w:eastAsia="sl-SI"/>
              </w:rPr>
              <w:t xml:space="preserve">, da ne izpolnjuje pogojev iz tega zakona, predpisov, izdanih na njegovi podlagi, in uredb EU, ki urejajo higieno </w:t>
            </w:r>
            <w:r w:rsidR="1DB98BAD" w:rsidRPr="00BF629A">
              <w:rPr>
                <w:rFonts w:cs="Arial"/>
                <w:szCs w:val="20"/>
                <w:lang w:eastAsia="sl-SI"/>
              </w:rPr>
              <w:t>ter</w:t>
            </w:r>
            <w:r w:rsidR="71BACFA6" w:rsidRPr="00BF629A">
              <w:rPr>
                <w:rFonts w:cs="Arial"/>
                <w:szCs w:val="20"/>
                <w:lang w:eastAsia="sl-SI"/>
              </w:rPr>
              <w:t xml:space="preserve"> varnost hrane in krme;</w:t>
            </w:r>
          </w:p>
          <w:p w14:paraId="14B1EBE2" w14:textId="6373D65B"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prepove uporabo označb </w:t>
            </w:r>
            <w:r w:rsidR="4C93FC09" w:rsidRPr="00BF629A">
              <w:rPr>
                <w:rFonts w:cs="Arial"/>
                <w:szCs w:val="20"/>
                <w:lang w:eastAsia="sl-SI"/>
              </w:rPr>
              <w:t>ali</w:t>
            </w:r>
            <w:r w:rsidRPr="00BF629A">
              <w:rPr>
                <w:rFonts w:cs="Arial"/>
                <w:szCs w:val="20"/>
                <w:lang w:eastAsia="sl-SI"/>
              </w:rPr>
              <w:t xml:space="preserve"> dajanje živil, ki ne izpolnjujejo predpisanih zahtev</w:t>
            </w:r>
            <w:r w:rsidR="64CB120D" w:rsidRPr="00BF629A">
              <w:rPr>
                <w:rFonts w:cs="Arial"/>
                <w:szCs w:val="20"/>
                <w:lang w:eastAsia="sl-SI"/>
              </w:rPr>
              <w:t>, na trg</w:t>
            </w:r>
            <w:r w:rsidRPr="00BF629A">
              <w:rPr>
                <w:rFonts w:cs="Arial"/>
                <w:szCs w:val="20"/>
                <w:lang w:eastAsia="sl-SI"/>
              </w:rPr>
              <w:t>;</w:t>
            </w:r>
          </w:p>
          <w:p w14:paraId="51075AD4" w14:textId="5A8E1382"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prepove dajanje živil, ki zavajajo ali bi lahko </w:t>
            </w:r>
            <w:r w:rsidR="38326322" w:rsidRPr="00BF629A">
              <w:rPr>
                <w:rFonts w:cs="Arial"/>
                <w:szCs w:val="20"/>
                <w:lang w:eastAsia="sl-SI"/>
              </w:rPr>
              <w:t>zavajal</w:t>
            </w:r>
            <w:r w:rsidR="19AE1F35" w:rsidRPr="00BF629A">
              <w:rPr>
                <w:rFonts w:cs="Arial"/>
                <w:szCs w:val="20"/>
                <w:lang w:eastAsia="sl-SI"/>
              </w:rPr>
              <w:t>a</w:t>
            </w:r>
            <w:r w:rsidRPr="00BF629A">
              <w:rPr>
                <w:rFonts w:cs="Arial"/>
                <w:szCs w:val="20"/>
                <w:lang w:eastAsia="sl-SI"/>
              </w:rPr>
              <w:t xml:space="preserve"> potrošnika, </w:t>
            </w:r>
            <w:r w:rsidR="24100597" w:rsidRPr="00BF629A">
              <w:rPr>
                <w:rFonts w:eastAsia="Arial" w:cs="Arial"/>
                <w:szCs w:val="20"/>
              </w:rPr>
              <w:t xml:space="preserve">na trg ali oglaševanje teh, </w:t>
            </w:r>
            <w:r w:rsidRPr="00BF629A">
              <w:rPr>
                <w:rFonts w:cs="Arial"/>
                <w:szCs w:val="20"/>
                <w:lang w:eastAsia="sl-SI"/>
              </w:rPr>
              <w:t>z izjemo primerjalnega oglaševanja; </w:t>
            </w:r>
          </w:p>
          <w:p w14:paraId="2F311210" w14:textId="13AE1932"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odredi odpravo nepravilnosti in pomanjkljivosti ali drugo ukrepanje, da se zagotovi skladnost označevanja, oglaševanja in </w:t>
            </w:r>
            <w:r w:rsidR="3DE7D715" w:rsidRPr="00BF629A">
              <w:rPr>
                <w:rFonts w:cs="Arial"/>
                <w:szCs w:val="20"/>
                <w:lang w:eastAsia="sl-SI"/>
              </w:rPr>
              <w:t>obveščanja</w:t>
            </w:r>
            <w:r w:rsidRPr="00BF629A">
              <w:rPr>
                <w:rFonts w:cs="Arial"/>
                <w:szCs w:val="20"/>
                <w:lang w:eastAsia="sl-SI"/>
              </w:rPr>
              <w:t xml:space="preserve"> potrošnikov glede živil; </w:t>
            </w:r>
          </w:p>
          <w:p w14:paraId="7585399D" w14:textId="3BFCD53E" w:rsidR="00BC6CA9" w:rsidRPr="00BF629A" w:rsidRDefault="0341364A"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odredi preizkus skladnosti </w:t>
            </w:r>
            <w:r w:rsidR="66AF8DB4" w:rsidRPr="00BF629A">
              <w:rPr>
                <w:rFonts w:cs="Arial"/>
                <w:szCs w:val="20"/>
                <w:lang w:eastAsia="sl-SI"/>
              </w:rPr>
              <w:t>z zahtevami tega zakona, predpisi izdanimi na njegovi podlagi in uredbami EU, ki urejajo higieno in varnost živil</w:t>
            </w:r>
            <w:r w:rsidRPr="00BF629A">
              <w:rPr>
                <w:rFonts w:cs="Arial"/>
                <w:szCs w:val="20"/>
                <w:lang w:eastAsia="sl-SI"/>
              </w:rPr>
              <w:t xml:space="preserve">, </w:t>
            </w:r>
            <w:r w:rsidR="74379725" w:rsidRPr="00BF629A">
              <w:rPr>
                <w:rFonts w:cs="Arial"/>
                <w:szCs w:val="20"/>
                <w:lang w:eastAsia="sl-SI"/>
              </w:rPr>
              <w:t>za živila</w:t>
            </w:r>
            <w:r w:rsidR="011BD53D" w:rsidRPr="00BF629A">
              <w:rPr>
                <w:rFonts w:cs="Arial"/>
                <w:szCs w:val="20"/>
                <w:lang w:eastAsia="sl-SI"/>
              </w:rPr>
              <w:t>,</w:t>
            </w:r>
            <w:r w:rsidR="74379725" w:rsidRPr="00BF629A">
              <w:rPr>
                <w:rFonts w:cs="Arial"/>
                <w:szCs w:val="20"/>
                <w:lang w:eastAsia="sl-SI"/>
              </w:rPr>
              <w:t xml:space="preserve"> </w:t>
            </w:r>
            <w:r w:rsidRPr="00BF629A">
              <w:rPr>
                <w:rFonts w:cs="Arial"/>
                <w:szCs w:val="20"/>
                <w:lang w:eastAsia="sl-SI"/>
              </w:rPr>
              <w:t>ki so dana na trg; </w:t>
            </w:r>
          </w:p>
          <w:p w14:paraId="060928B4" w14:textId="70A932B7" w:rsidR="00BC6CA9" w:rsidRPr="00BF629A" w:rsidRDefault="0341364A"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prepove uporabo listin o skladnosti za živila, ki niso skladna</w:t>
            </w:r>
            <w:r w:rsidR="1D8ABD18" w:rsidRPr="00BF629A">
              <w:rPr>
                <w:rFonts w:cs="Arial"/>
                <w:szCs w:val="20"/>
                <w:lang w:eastAsia="sl-SI"/>
              </w:rPr>
              <w:t xml:space="preserve"> s tem zakonom, predpisi, izdanimi na njegovi podlagi, in uredbami EU, ki urejajo higieno in varnost živil; </w:t>
            </w:r>
          </w:p>
          <w:p w14:paraId="40822C4F" w14:textId="0F70F907" w:rsidR="00BC6CA9" w:rsidRPr="00BF629A" w:rsidRDefault="320AA4C0"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izbriše ali </w:t>
            </w:r>
            <w:r w:rsidR="62D7C810" w:rsidRPr="00BF629A">
              <w:rPr>
                <w:rFonts w:cs="Arial"/>
                <w:szCs w:val="20"/>
                <w:lang w:eastAsia="sl-SI"/>
              </w:rPr>
              <w:t xml:space="preserve">odredi izbris izvajalca živilske dejavnosti </w:t>
            </w:r>
            <w:r w:rsidR="4B9A036D" w:rsidRPr="00BF629A">
              <w:rPr>
                <w:rFonts w:cs="Arial"/>
                <w:szCs w:val="20"/>
                <w:lang w:eastAsia="sl-SI"/>
              </w:rPr>
              <w:t>ali</w:t>
            </w:r>
            <w:r w:rsidR="686BD679" w:rsidRPr="00BF629A">
              <w:rPr>
                <w:rFonts w:cs="Arial"/>
                <w:szCs w:val="20"/>
                <w:lang w:eastAsia="sl-SI"/>
              </w:rPr>
              <w:t xml:space="preserve"> dejavnosti poslovanja s krmo </w:t>
            </w:r>
            <w:r w:rsidR="62D7C810" w:rsidRPr="00BF629A">
              <w:rPr>
                <w:rFonts w:cs="Arial"/>
                <w:szCs w:val="20"/>
                <w:lang w:eastAsia="sl-SI"/>
              </w:rPr>
              <w:t>iz registra obratov</w:t>
            </w:r>
            <w:r w:rsidR="6A8FDA6C" w:rsidRPr="00BF629A">
              <w:rPr>
                <w:rFonts w:cs="Arial"/>
                <w:szCs w:val="20"/>
                <w:lang w:eastAsia="sl-SI"/>
              </w:rPr>
              <w:t xml:space="preserve"> iz 94. člena tega zakona</w:t>
            </w:r>
            <w:r w:rsidR="62D7C810" w:rsidRPr="00BF629A">
              <w:rPr>
                <w:rFonts w:cs="Arial"/>
                <w:szCs w:val="20"/>
                <w:lang w:eastAsia="sl-SI"/>
              </w:rPr>
              <w:t>,</w:t>
            </w:r>
            <w:r w:rsidR="6B5B1DD2" w:rsidRPr="00BF629A">
              <w:rPr>
                <w:rFonts w:cs="Arial"/>
                <w:szCs w:val="20"/>
                <w:lang w:eastAsia="sl-SI"/>
              </w:rPr>
              <w:t xml:space="preserve"> </w:t>
            </w:r>
            <w:r w:rsidR="62D7C810" w:rsidRPr="00BF629A">
              <w:rPr>
                <w:rFonts w:cs="Arial"/>
                <w:szCs w:val="20"/>
                <w:lang w:eastAsia="sl-SI"/>
              </w:rPr>
              <w:t xml:space="preserve">če nosilec živilske dejavnosti </w:t>
            </w:r>
            <w:r w:rsidR="12870BC5" w:rsidRPr="00BF629A">
              <w:rPr>
                <w:rFonts w:cs="Arial"/>
                <w:szCs w:val="20"/>
                <w:lang w:eastAsia="sl-SI"/>
              </w:rPr>
              <w:t>ali  dejavn</w:t>
            </w:r>
            <w:r w:rsidR="7DC0ADC8" w:rsidRPr="00BF629A">
              <w:rPr>
                <w:rFonts w:cs="Arial"/>
                <w:szCs w:val="20"/>
                <w:lang w:eastAsia="sl-SI"/>
              </w:rPr>
              <w:t>os</w:t>
            </w:r>
            <w:r w:rsidR="12870BC5" w:rsidRPr="00BF629A">
              <w:rPr>
                <w:rFonts w:cs="Arial"/>
                <w:szCs w:val="20"/>
                <w:lang w:eastAsia="sl-SI"/>
              </w:rPr>
              <w:t xml:space="preserve">ti poslovanja s </w:t>
            </w:r>
            <w:r w:rsidR="12870BC5" w:rsidRPr="00BF629A">
              <w:rPr>
                <w:rFonts w:cs="Arial"/>
                <w:szCs w:val="20"/>
                <w:lang w:eastAsia="sl-SI"/>
              </w:rPr>
              <w:lastRenderedPageBreak/>
              <w:t xml:space="preserve">krmo </w:t>
            </w:r>
            <w:r w:rsidR="62D7C810" w:rsidRPr="00BF629A">
              <w:rPr>
                <w:rFonts w:cs="Arial"/>
                <w:szCs w:val="20"/>
                <w:lang w:eastAsia="sl-SI"/>
              </w:rPr>
              <w:t>uradnemu veterinarju ne dovoli vstopa v prostor, kjer opravlja dejavnosti, povezane z živili;</w:t>
            </w:r>
          </w:p>
          <w:p w14:paraId="2BA2FEF3" w14:textId="5A0701DF" w:rsidR="00BC6CA9" w:rsidRPr="00BF629A" w:rsidRDefault="502D16BC"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izbriše ali </w:t>
            </w:r>
            <w:r w:rsidR="4EDFF534" w:rsidRPr="00BF629A">
              <w:rPr>
                <w:rFonts w:cs="Arial"/>
                <w:szCs w:val="20"/>
                <w:lang w:eastAsia="sl-SI"/>
              </w:rPr>
              <w:t>odredi izbris izvajalca živilske dejavnosti iz registra obratov</w:t>
            </w:r>
            <w:r w:rsidR="06271D7D" w:rsidRPr="00BF629A">
              <w:rPr>
                <w:rFonts w:cs="Arial"/>
                <w:szCs w:val="20"/>
                <w:lang w:eastAsia="sl-SI"/>
              </w:rPr>
              <w:t xml:space="preserve"> iz 94. člena tega zakona</w:t>
            </w:r>
            <w:r w:rsidR="4EDFF534" w:rsidRPr="00BF629A">
              <w:rPr>
                <w:rFonts w:cs="Arial"/>
                <w:szCs w:val="20"/>
                <w:lang w:eastAsia="sl-SI"/>
              </w:rPr>
              <w:t xml:space="preserve"> in upravni enoti</w:t>
            </w:r>
            <w:r w:rsidR="5FCBCF22" w:rsidRPr="00BF629A">
              <w:rPr>
                <w:rFonts w:cs="Arial"/>
                <w:szCs w:val="20"/>
                <w:lang w:eastAsia="sl-SI"/>
              </w:rPr>
              <w:t xml:space="preserve"> predlaga</w:t>
            </w:r>
            <w:r w:rsidR="4EDFF534" w:rsidRPr="00BF629A">
              <w:rPr>
                <w:rFonts w:cs="Arial"/>
                <w:szCs w:val="20"/>
                <w:lang w:eastAsia="sl-SI"/>
              </w:rPr>
              <w:t>, da odvzame dovoljenje za opravljanje dopolnilne dejavnosti na kmetiji v delu, ki se nanaša na živila, če nosilec živilske dejavnosti uradnemu veterinarju ne dovoli vstopa v prostor, kjer opravlja dejavnosti, povezane z živili;</w:t>
            </w:r>
          </w:p>
          <w:p w14:paraId="1AF911CA" w14:textId="7AF7D317" w:rsidR="1C1DE049" w:rsidRPr="00BF629A" w:rsidRDefault="1CF9C28C" w:rsidP="00404C80">
            <w:pPr>
              <w:numPr>
                <w:ilvl w:val="0"/>
                <w:numId w:val="203"/>
              </w:numPr>
              <w:shd w:val="clear" w:color="auto" w:fill="FFFFFF" w:themeFill="background1"/>
              <w:tabs>
                <w:tab w:val="num" w:pos="720"/>
              </w:tabs>
              <w:spacing w:line="276" w:lineRule="auto"/>
              <w:ind w:left="709" w:hanging="295"/>
              <w:jc w:val="both"/>
              <w:rPr>
                <w:rFonts w:cs="Arial"/>
                <w:szCs w:val="20"/>
                <w:lang w:eastAsia="sl-SI"/>
              </w:rPr>
            </w:pPr>
            <w:r w:rsidRPr="00BF629A">
              <w:rPr>
                <w:rFonts w:cs="Arial"/>
                <w:szCs w:val="20"/>
                <w:lang w:eastAsia="sl-SI"/>
              </w:rPr>
              <w:t xml:space="preserve">odvzame pooblastilo </w:t>
            </w:r>
            <w:r w:rsidR="03E69C32" w:rsidRPr="00BF629A">
              <w:rPr>
                <w:rFonts w:cs="Arial"/>
                <w:szCs w:val="20"/>
                <w:lang w:eastAsia="sl-SI"/>
              </w:rPr>
              <w:t>usposobljeni osebi za prvi pregled uplenjene divjadi</w:t>
            </w:r>
            <w:r w:rsidR="0DC6E3BA" w:rsidRPr="00BF629A">
              <w:rPr>
                <w:rFonts w:cs="Arial"/>
                <w:szCs w:val="20"/>
                <w:lang w:eastAsia="sl-SI"/>
              </w:rPr>
              <w:t>;</w:t>
            </w:r>
          </w:p>
          <w:p w14:paraId="6C871952" w14:textId="1D5023CB" w:rsidR="00BC6CA9" w:rsidRPr="00BF629A" w:rsidRDefault="4EDFF534"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odvzame dokumentacijo ali predmete za ugotavljanje skladnosti </w:t>
            </w:r>
            <w:r w:rsidR="13C37E11" w:rsidRPr="00BF629A">
              <w:rPr>
                <w:rFonts w:cs="Arial"/>
                <w:szCs w:val="20"/>
                <w:lang w:eastAsia="sl-SI"/>
              </w:rPr>
              <w:t>s predpisanimi zahtevami</w:t>
            </w:r>
            <w:r w:rsidRPr="00BF629A">
              <w:rPr>
                <w:rFonts w:cs="Arial"/>
                <w:szCs w:val="20"/>
                <w:lang w:eastAsia="sl-SI"/>
              </w:rPr>
              <w:t xml:space="preserve"> in preprečevanje nadaljnjih kršitev;</w:t>
            </w:r>
          </w:p>
          <w:p w14:paraId="58E80487" w14:textId="03548E9B" w:rsidR="1456051B" w:rsidRPr="00BF629A" w:rsidRDefault="1456051B" w:rsidP="00404C80">
            <w:pPr>
              <w:numPr>
                <w:ilvl w:val="0"/>
                <w:numId w:val="203"/>
              </w:numPr>
              <w:shd w:val="clear" w:color="auto" w:fill="FFFFFF" w:themeFill="background1"/>
              <w:tabs>
                <w:tab w:val="num" w:pos="720"/>
              </w:tabs>
              <w:spacing w:line="276" w:lineRule="auto"/>
              <w:ind w:left="709" w:hanging="295"/>
              <w:jc w:val="both"/>
              <w:rPr>
                <w:rFonts w:cs="Arial"/>
                <w:szCs w:val="20"/>
                <w:lang w:eastAsia="sl-SI"/>
              </w:rPr>
            </w:pPr>
            <w:r w:rsidRPr="00BF629A">
              <w:rPr>
                <w:rFonts w:cs="Arial"/>
                <w:szCs w:val="20"/>
                <w:lang w:eastAsia="sl-SI"/>
              </w:rPr>
              <w:t>odredi izpolnjevanje higiensko-tehničnih zahtev ali ka</w:t>
            </w:r>
            <w:r w:rsidR="0B545AC3" w:rsidRPr="00BF629A">
              <w:rPr>
                <w:rFonts w:cs="Arial"/>
                <w:szCs w:val="20"/>
                <w:lang w:eastAsia="sl-SI"/>
              </w:rPr>
              <w:t>tere</w:t>
            </w:r>
            <w:r w:rsidRPr="00BF629A">
              <w:rPr>
                <w:rFonts w:cs="Arial"/>
                <w:szCs w:val="20"/>
                <w:lang w:eastAsia="sl-SI"/>
              </w:rPr>
              <w:t xml:space="preserve"> koli drugo ukrepanje, </w:t>
            </w:r>
            <w:r w:rsidR="3E3A4075" w:rsidRPr="00BF629A">
              <w:rPr>
                <w:rFonts w:cs="Arial"/>
                <w:szCs w:val="20"/>
                <w:lang w:eastAsia="sl-SI"/>
              </w:rPr>
              <w:t>da se zagotovi varnost živil ali skladnost s tem zakonom, predpisi, izdanimi na njegovi podlagi, in uredbami EU, ki urejajo higieno in varnost živil;</w:t>
            </w:r>
          </w:p>
          <w:p w14:paraId="1CE941BC" w14:textId="794C04AE"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odredi odpoklic, umik ali uničenje;</w:t>
            </w:r>
          </w:p>
          <w:p w14:paraId="4289E3AC" w14:textId="0DA9359E"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dovoli, da se živila uporabijo za drug namen od prvotnega;</w:t>
            </w:r>
          </w:p>
          <w:p w14:paraId="108F7BD9" w14:textId="77777777" w:rsidR="00BC6CA9" w:rsidRPr="00BF629A" w:rsidRDefault="00BC6CA9" w:rsidP="00404C80">
            <w:pPr>
              <w:numPr>
                <w:ilvl w:val="0"/>
                <w:numId w:val="203"/>
              </w:numPr>
              <w:shd w:val="clear" w:color="auto" w:fill="FFFFFF"/>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odredi odpravo nepravilnosti pri spletnem oglaševanju ali spletnem trženju živil; </w:t>
            </w:r>
          </w:p>
          <w:p w14:paraId="512FD87E" w14:textId="075F35EF" w:rsidR="00BC6CA9" w:rsidRPr="00BF629A" w:rsidRDefault="62D7C810"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začasno pridrži pošiljko živil</w:t>
            </w:r>
            <w:r w:rsidR="289D0601" w:rsidRPr="00BF629A">
              <w:rPr>
                <w:rFonts w:cs="Arial"/>
                <w:szCs w:val="20"/>
                <w:lang w:eastAsia="sl-SI"/>
              </w:rPr>
              <w:t xml:space="preserve"> ali krme</w:t>
            </w:r>
            <w:r w:rsidRPr="00BF629A">
              <w:rPr>
                <w:rFonts w:cs="Arial"/>
                <w:szCs w:val="20"/>
                <w:lang w:eastAsia="sl-SI"/>
              </w:rPr>
              <w:t>, za katero obstaja sum, da ne izpolnjuje predpisanih zahtev glede varnosti, dokler se z laboratorijskimi analizami ne ugotovi skladnost</w:t>
            </w:r>
            <w:r w:rsidR="58ED93B2" w:rsidRPr="00BF629A">
              <w:rPr>
                <w:rFonts w:cs="Arial"/>
                <w:szCs w:val="20"/>
                <w:lang w:eastAsia="sl-SI"/>
              </w:rPr>
              <w:t xml:space="preserve"> teh živil in krme</w:t>
            </w:r>
            <w:r w:rsidRPr="00BF629A">
              <w:rPr>
                <w:rFonts w:cs="Arial"/>
                <w:szCs w:val="20"/>
                <w:lang w:eastAsia="sl-SI"/>
              </w:rPr>
              <w:t>;</w:t>
            </w:r>
          </w:p>
          <w:p w14:paraId="6F4A9A93" w14:textId="45D7933C" w:rsidR="00BC6CA9" w:rsidRPr="00BF629A" w:rsidRDefault="12408FB2"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prepove vstop pošiljke živil in krme v EU, če se na podlagi dokumentacijskega ali identifikacijskega pregleda ugotovi, da je ne spremlja predpisana dokumentacija, ali se s fizičnim pregledom ugotovi, da ne izpolnjuje pogojev iz tega zakona, predpisov, izdanih na njegovi podlagi, in uredb EU, ki urejajo higieno in varnost hrane;</w:t>
            </w:r>
          </w:p>
          <w:p w14:paraId="440CE921" w14:textId="657DBDE9" w:rsidR="00BC6CA9" w:rsidRPr="00BF629A" w:rsidRDefault="60147B9A"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izbriše ali </w:t>
            </w:r>
            <w:r w:rsidR="4EDFF534" w:rsidRPr="00BF629A">
              <w:rPr>
                <w:rFonts w:cs="Arial"/>
                <w:szCs w:val="20"/>
                <w:lang w:eastAsia="sl-SI"/>
              </w:rPr>
              <w:t xml:space="preserve">predlaga izbris iz zbirk podatkov </w:t>
            </w:r>
            <w:r w:rsidR="33F47ED7" w:rsidRPr="00BF629A">
              <w:rPr>
                <w:rFonts w:eastAsia="Arial" w:cs="Arial"/>
                <w:szCs w:val="20"/>
              </w:rPr>
              <w:t>iz tega zakona</w:t>
            </w:r>
            <w:r w:rsidR="4EDFF534" w:rsidRPr="00BF629A">
              <w:rPr>
                <w:rFonts w:cs="Arial"/>
                <w:szCs w:val="20"/>
                <w:lang w:eastAsia="sl-SI"/>
              </w:rPr>
              <w:t>;</w:t>
            </w:r>
          </w:p>
          <w:p w14:paraId="6FF6E681" w14:textId="6AFE84AC"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pristojnemu organu </w:t>
            </w:r>
            <w:r w:rsidR="6163DC95" w:rsidRPr="00BF629A">
              <w:rPr>
                <w:rFonts w:cs="Arial"/>
                <w:szCs w:val="20"/>
                <w:lang w:eastAsia="sl-SI"/>
              </w:rPr>
              <w:t xml:space="preserve">predlaga </w:t>
            </w:r>
            <w:r w:rsidR="16A2B707" w:rsidRPr="00BF629A">
              <w:rPr>
                <w:rFonts w:cs="Arial"/>
                <w:szCs w:val="20"/>
                <w:lang w:eastAsia="sl-SI"/>
              </w:rPr>
              <w:t>i</w:t>
            </w:r>
            <w:r w:rsidR="38326322" w:rsidRPr="00BF629A">
              <w:rPr>
                <w:rFonts w:cs="Arial"/>
                <w:szCs w:val="20"/>
                <w:lang w:eastAsia="sl-SI"/>
              </w:rPr>
              <w:t>zbris</w:t>
            </w:r>
            <w:r w:rsidRPr="00BF629A">
              <w:rPr>
                <w:rFonts w:cs="Arial"/>
                <w:szCs w:val="20"/>
                <w:lang w:eastAsia="sl-SI"/>
              </w:rPr>
              <w:t xml:space="preserve">, ukinitev </w:t>
            </w:r>
            <w:r w:rsidR="52CAC520" w:rsidRPr="00BF629A">
              <w:rPr>
                <w:rFonts w:cs="Arial"/>
                <w:szCs w:val="20"/>
                <w:lang w:eastAsia="sl-SI"/>
              </w:rPr>
              <w:t>spletne strani</w:t>
            </w:r>
            <w:r w:rsidR="38326322" w:rsidRPr="00BF629A">
              <w:rPr>
                <w:rFonts w:cs="Arial"/>
                <w:szCs w:val="20"/>
                <w:lang w:eastAsia="sl-SI"/>
              </w:rPr>
              <w:t xml:space="preserve"> </w:t>
            </w:r>
            <w:r w:rsidR="0120A7AC" w:rsidRPr="00BF629A">
              <w:rPr>
                <w:rFonts w:cs="Arial"/>
                <w:szCs w:val="20"/>
                <w:lang w:eastAsia="sl-SI"/>
              </w:rPr>
              <w:t>ali</w:t>
            </w:r>
            <w:r w:rsidR="38326322" w:rsidRPr="00BF629A">
              <w:rPr>
                <w:rFonts w:cs="Arial"/>
                <w:szCs w:val="20"/>
                <w:lang w:eastAsia="sl-SI"/>
              </w:rPr>
              <w:t xml:space="preserve"> </w:t>
            </w:r>
            <w:r w:rsidR="1E1EA6E1" w:rsidRPr="00BF629A">
              <w:rPr>
                <w:rFonts w:cs="Arial"/>
                <w:szCs w:val="20"/>
                <w:lang w:eastAsia="sl-SI"/>
              </w:rPr>
              <w:t>označitev</w:t>
            </w:r>
            <w:r w:rsidRPr="00BF629A">
              <w:rPr>
                <w:rFonts w:cs="Arial"/>
                <w:szCs w:val="20"/>
                <w:lang w:eastAsia="sl-SI"/>
              </w:rPr>
              <w:t xml:space="preserve"> </w:t>
            </w:r>
            <w:r w:rsidR="774EB65F" w:rsidRPr="00BF629A">
              <w:rPr>
                <w:rFonts w:cs="Arial"/>
                <w:szCs w:val="20"/>
                <w:lang w:eastAsia="sl-SI"/>
              </w:rPr>
              <w:t>spletne strani</w:t>
            </w:r>
            <w:r w:rsidR="1969685D" w:rsidRPr="00BF629A">
              <w:rPr>
                <w:rFonts w:cs="Arial"/>
                <w:szCs w:val="20"/>
                <w:lang w:eastAsia="sl-SI"/>
              </w:rPr>
              <w:t xml:space="preserve"> </w:t>
            </w:r>
            <w:r w:rsidRPr="00BF629A">
              <w:rPr>
                <w:rFonts w:cs="Arial"/>
                <w:szCs w:val="20"/>
                <w:lang w:eastAsia="sl-SI"/>
              </w:rPr>
              <w:t xml:space="preserve">kot </w:t>
            </w:r>
            <w:r w:rsidR="38326322" w:rsidRPr="00BF629A">
              <w:rPr>
                <w:rFonts w:cs="Arial"/>
                <w:szCs w:val="20"/>
                <w:lang w:eastAsia="sl-SI"/>
              </w:rPr>
              <w:t>zavajajoč</w:t>
            </w:r>
            <w:r w:rsidR="159F36E0" w:rsidRPr="00BF629A">
              <w:rPr>
                <w:rFonts w:cs="Arial"/>
                <w:szCs w:val="20"/>
                <w:lang w:eastAsia="sl-SI"/>
              </w:rPr>
              <w:t>e</w:t>
            </w:r>
            <w:r w:rsidRPr="00BF629A">
              <w:rPr>
                <w:rFonts w:cs="Arial"/>
                <w:szCs w:val="20"/>
                <w:lang w:eastAsia="sl-SI"/>
              </w:rPr>
              <w:t>;</w:t>
            </w:r>
          </w:p>
          <w:p w14:paraId="456FD179" w14:textId="26CCD149"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odredi druge ukrepe in dejanja ter odpravo ugotovljenih nepravilnosti </w:t>
            </w:r>
            <w:r w:rsidR="7566AD0C" w:rsidRPr="00BF629A">
              <w:rPr>
                <w:rFonts w:cs="Arial"/>
                <w:szCs w:val="20"/>
                <w:lang w:eastAsia="sl-SI"/>
              </w:rPr>
              <w:t>ali</w:t>
            </w:r>
            <w:r w:rsidRPr="00BF629A">
              <w:rPr>
                <w:rFonts w:cs="Arial"/>
                <w:szCs w:val="20"/>
                <w:lang w:eastAsia="sl-SI"/>
              </w:rPr>
              <w:t xml:space="preserve"> pomanjkljivosti, prepove ali začasno prepove distribucijo </w:t>
            </w:r>
            <w:r w:rsidR="1515E251" w:rsidRPr="00BF629A">
              <w:rPr>
                <w:rFonts w:cs="Arial"/>
                <w:szCs w:val="20"/>
                <w:lang w:eastAsia="sl-SI"/>
              </w:rPr>
              <w:t>ali</w:t>
            </w:r>
            <w:r w:rsidRPr="00BF629A">
              <w:rPr>
                <w:rFonts w:cs="Arial"/>
                <w:szCs w:val="20"/>
                <w:lang w:eastAsia="sl-SI"/>
              </w:rPr>
              <w:t xml:space="preserve"> premik živil za doseganje skladnosti s tem zakonom in predpis</w:t>
            </w:r>
            <w:r w:rsidR="569F9C75" w:rsidRPr="00BF629A">
              <w:rPr>
                <w:rFonts w:cs="Arial"/>
                <w:szCs w:val="20"/>
                <w:lang w:eastAsia="sl-SI"/>
              </w:rPr>
              <w:t>i</w:t>
            </w:r>
            <w:r w:rsidR="38326322" w:rsidRPr="00BF629A">
              <w:rPr>
                <w:rFonts w:cs="Arial"/>
                <w:szCs w:val="20"/>
                <w:lang w:eastAsia="sl-SI"/>
              </w:rPr>
              <w:t>, izdan</w:t>
            </w:r>
            <w:r w:rsidR="48B52081" w:rsidRPr="00BF629A">
              <w:rPr>
                <w:rFonts w:cs="Arial"/>
                <w:szCs w:val="20"/>
                <w:lang w:eastAsia="sl-SI"/>
              </w:rPr>
              <w:t>i</w:t>
            </w:r>
            <w:r w:rsidR="230BBE76" w:rsidRPr="00BF629A">
              <w:rPr>
                <w:rFonts w:cs="Arial"/>
                <w:szCs w:val="20"/>
                <w:lang w:eastAsia="sl-SI"/>
              </w:rPr>
              <w:t>mi</w:t>
            </w:r>
            <w:r w:rsidRPr="00BF629A">
              <w:rPr>
                <w:rFonts w:cs="Arial"/>
                <w:szCs w:val="20"/>
                <w:lang w:eastAsia="sl-SI"/>
              </w:rPr>
              <w:t xml:space="preserve"> na njegovi podlagi</w:t>
            </w:r>
            <w:r w:rsidR="3C016999" w:rsidRPr="00BF629A">
              <w:rPr>
                <w:rFonts w:cs="Arial"/>
                <w:szCs w:val="20"/>
                <w:lang w:eastAsia="sl-SI"/>
              </w:rPr>
              <w:t>,</w:t>
            </w:r>
            <w:r w:rsidRPr="00BF629A">
              <w:rPr>
                <w:rFonts w:cs="Arial"/>
                <w:szCs w:val="20"/>
                <w:lang w:eastAsia="sl-SI"/>
              </w:rPr>
              <w:t xml:space="preserve"> ter </w:t>
            </w:r>
            <w:r w:rsidR="38326322" w:rsidRPr="00BF629A">
              <w:rPr>
                <w:rFonts w:cs="Arial"/>
                <w:szCs w:val="20"/>
                <w:lang w:eastAsia="sl-SI"/>
              </w:rPr>
              <w:t>pravn</w:t>
            </w:r>
            <w:r w:rsidR="17F3BA9B" w:rsidRPr="00BF629A">
              <w:rPr>
                <w:rFonts w:cs="Arial"/>
                <w:szCs w:val="20"/>
                <w:lang w:eastAsia="sl-SI"/>
              </w:rPr>
              <w:t>i</w:t>
            </w:r>
            <w:r w:rsidR="170EA39D" w:rsidRPr="00BF629A">
              <w:rPr>
                <w:rFonts w:cs="Arial"/>
                <w:szCs w:val="20"/>
                <w:lang w:eastAsia="sl-SI"/>
              </w:rPr>
              <w:t>mi</w:t>
            </w:r>
            <w:r w:rsidR="38326322" w:rsidRPr="00BF629A">
              <w:rPr>
                <w:rFonts w:cs="Arial"/>
                <w:szCs w:val="20"/>
                <w:lang w:eastAsia="sl-SI"/>
              </w:rPr>
              <w:t xml:space="preserve"> akt</w:t>
            </w:r>
            <w:r w:rsidR="7EDC8DF5" w:rsidRPr="00BF629A">
              <w:rPr>
                <w:rFonts w:cs="Arial"/>
                <w:szCs w:val="20"/>
                <w:lang w:eastAsia="sl-SI"/>
              </w:rPr>
              <w:t>i</w:t>
            </w:r>
            <w:r w:rsidRPr="00BF629A">
              <w:rPr>
                <w:rFonts w:cs="Arial"/>
                <w:szCs w:val="20"/>
                <w:lang w:eastAsia="sl-SI"/>
              </w:rPr>
              <w:t xml:space="preserve"> EU;</w:t>
            </w:r>
          </w:p>
          <w:p w14:paraId="029A3786" w14:textId="1DCE306A" w:rsidR="00BC6CA9" w:rsidRPr="00BF629A" w:rsidRDefault="4EDFF534"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obvešča </w:t>
            </w:r>
            <w:r w:rsidR="57A4072A" w:rsidRPr="00BF629A">
              <w:rPr>
                <w:rFonts w:cs="Arial"/>
                <w:szCs w:val="20"/>
                <w:lang w:eastAsia="sl-SI"/>
              </w:rPr>
              <w:t xml:space="preserve">o živilih in krmi, ki niso </w:t>
            </w:r>
            <w:r w:rsidR="044B2DB6" w:rsidRPr="00BF629A">
              <w:rPr>
                <w:rFonts w:cs="Arial"/>
                <w:szCs w:val="20"/>
                <w:lang w:eastAsia="sl-SI"/>
              </w:rPr>
              <w:t>skladn</w:t>
            </w:r>
            <w:r w:rsidR="4F3CFE32" w:rsidRPr="00BF629A">
              <w:rPr>
                <w:rFonts w:cs="Arial"/>
                <w:szCs w:val="20"/>
                <w:lang w:eastAsia="sl-SI"/>
              </w:rPr>
              <w:t>i</w:t>
            </w:r>
            <w:r w:rsidR="044B2DB6" w:rsidRPr="00BF629A">
              <w:rPr>
                <w:rFonts w:cs="Arial"/>
                <w:szCs w:val="20"/>
                <w:lang w:eastAsia="sl-SI"/>
              </w:rPr>
              <w:t xml:space="preserve"> oziroma </w:t>
            </w:r>
            <w:r w:rsidR="57A4072A" w:rsidRPr="00BF629A">
              <w:rPr>
                <w:rFonts w:cs="Arial"/>
                <w:szCs w:val="20"/>
                <w:lang w:eastAsia="sl-SI"/>
              </w:rPr>
              <w:t>varn</w:t>
            </w:r>
            <w:r w:rsidR="4DE62AEB" w:rsidRPr="00BF629A">
              <w:rPr>
                <w:rFonts w:cs="Arial"/>
                <w:szCs w:val="20"/>
                <w:lang w:eastAsia="sl-SI"/>
              </w:rPr>
              <w:t>i</w:t>
            </w:r>
            <w:r w:rsidRPr="00BF629A">
              <w:rPr>
                <w:rFonts w:cs="Arial"/>
                <w:szCs w:val="20"/>
                <w:lang w:eastAsia="sl-SI"/>
              </w:rPr>
              <w:t>;</w:t>
            </w:r>
          </w:p>
          <w:p w14:paraId="33FE1729" w14:textId="1A9F6819"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 xml:space="preserve">prepove uporabo krme, ki ne ustreza kriterijem varnosti </w:t>
            </w:r>
            <w:r w:rsidR="6D32F1F8" w:rsidRPr="00BF629A">
              <w:rPr>
                <w:rFonts w:cs="Arial"/>
                <w:szCs w:val="20"/>
                <w:lang w:eastAsia="sl-SI"/>
              </w:rPr>
              <w:t>iz</w:t>
            </w:r>
            <w:r w:rsidR="38326322" w:rsidRPr="00BF629A">
              <w:rPr>
                <w:rFonts w:cs="Arial"/>
                <w:szCs w:val="20"/>
                <w:lang w:eastAsia="sl-SI"/>
              </w:rPr>
              <w:t xml:space="preserve"> </w:t>
            </w:r>
            <w:r w:rsidRPr="00BF629A">
              <w:rPr>
                <w:rFonts w:cs="Arial"/>
                <w:szCs w:val="20"/>
                <w:lang w:eastAsia="sl-SI"/>
              </w:rPr>
              <w:t>tega zakona;</w:t>
            </w:r>
          </w:p>
          <w:p w14:paraId="4AE0E25B" w14:textId="1EEBB37F"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odredi potrebne ukrepe za zagotovitev skladnosti in varnosti  krme;</w:t>
            </w:r>
          </w:p>
          <w:p w14:paraId="2F0E41CC" w14:textId="47857773"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odredi odpravo nepravilnosti in prepove dajanje krme, ki ni označena v skladu s predpisi</w:t>
            </w:r>
            <w:r w:rsidR="3FB4CEFA" w:rsidRPr="00BF629A">
              <w:rPr>
                <w:rFonts w:cs="Arial"/>
                <w:szCs w:val="20"/>
                <w:lang w:eastAsia="sl-SI"/>
              </w:rPr>
              <w:t>, na trg</w:t>
            </w:r>
            <w:r w:rsidRPr="00BF629A">
              <w:rPr>
                <w:rFonts w:cs="Arial"/>
                <w:szCs w:val="20"/>
                <w:lang w:eastAsia="sl-SI"/>
              </w:rPr>
              <w:t>;</w:t>
            </w:r>
          </w:p>
          <w:p w14:paraId="5503450C" w14:textId="1B95FBF1"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prepove dajanje krme, ki ji je pretekel minimalni rok skladiščenja</w:t>
            </w:r>
            <w:r w:rsidR="3210ED46" w:rsidRPr="00BF629A">
              <w:rPr>
                <w:rFonts w:cs="Arial"/>
                <w:szCs w:val="20"/>
                <w:lang w:eastAsia="sl-SI"/>
              </w:rPr>
              <w:t>, na trg</w:t>
            </w:r>
            <w:r w:rsidRPr="00BF629A">
              <w:rPr>
                <w:rFonts w:cs="Arial"/>
                <w:szCs w:val="20"/>
                <w:lang w:eastAsia="sl-SI"/>
              </w:rPr>
              <w:t>; </w:t>
            </w:r>
          </w:p>
          <w:p w14:paraId="3D8A83E9" w14:textId="265CBCF4" w:rsidR="00BC6CA9" w:rsidRPr="00BF629A" w:rsidRDefault="32E9BBD6" w:rsidP="00404C80">
            <w:pPr>
              <w:numPr>
                <w:ilvl w:val="0"/>
                <w:numId w:val="203"/>
              </w:numPr>
              <w:shd w:val="clear" w:color="auto" w:fill="FFFFFF" w:themeFill="background1"/>
              <w:tabs>
                <w:tab w:val="num" w:pos="720"/>
              </w:tabs>
              <w:spacing w:line="276" w:lineRule="auto"/>
              <w:ind w:left="709" w:hanging="295"/>
              <w:jc w:val="both"/>
              <w:textAlignment w:val="baseline"/>
              <w:rPr>
                <w:rFonts w:cs="Arial"/>
                <w:szCs w:val="20"/>
                <w:lang w:eastAsia="sl-SI"/>
              </w:rPr>
            </w:pPr>
            <w:r w:rsidRPr="00BF629A">
              <w:rPr>
                <w:rFonts w:cs="Arial"/>
                <w:szCs w:val="20"/>
                <w:lang w:eastAsia="sl-SI"/>
              </w:rPr>
              <w:t>odredi skladiščenje krme neživalskega izvora v skladišču, ki je pod carinskim nadzorom.</w:t>
            </w:r>
          </w:p>
          <w:p w14:paraId="63E4A9CD" w14:textId="77777777" w:rsidR="00BC6CA9" w:rsidRPr="00BF629A" w:rsidRDefault="00BC6CA9" w:rsidP="0011341D">
            <w:pPr>
              <w:spacing w:line="276" w:lineRule="auto"/>
              <w:ind w:left="720"/>
              <w:textAlignment w:val="baseline"/>
              <w:rPr>
                <w:rFonts w:cs="Arial"/>
                <w:szCs w:val="20"/>
                <w:lang w:eastAsia="sl-SI"/>
              </w:rPr>
            </w:pPr>
            <w:r w:rsidRPr="00BF629A">
              <w:rPr>
                <w:rFonts w:cs="Arial"/>
                <w:szCs w:val="20"/>
                <w:lang w:eastAsia="sl-SI"/>
              </w:rPr>
              <w:t> </w:t>
            </w:r>
          </w:p>
          <w:p w14:paraId="71DA75C2" w14:textId="2846E3CF" w:rsidR="00BC6CA9" w:rsidRPr="00BF629A" w:rsidRDefault="300D2F6D" w:rsidP="00404C80">
            <w:pPr>
              <w:numPr>
                <w:ilvl w:val="0"/>
                <w:numId w:val="192"/>
              </w:numPr>
              <w:shd w:val="clear" w:color="auto" w:fill="FFFFFF" w:themeFill="background1"/>
              <w:tabs>
                <w:tab w:val="clear" w:pos="720"/>
                <w:tab w:val="num" w:pos="426"/>
              </w:tabs>
              <w:spacing w:line="276" w:lineRule="auto"/>
              <w:ind w:left="426"/>
              <w:jc w:val="both"/>
              <w:textAlignment w:val="baseline"/>
              <w:rPr>
                <w:rFonts w:eastAsia="Arial" w:cs="Arial"/>
                <w:szCs w:val="20"/>
                <w:lang w:eastAsia="sl-SI"/>
              </w:rPr>
            </w:pPr>
            <w:r w:rsidRPr="00BF629A">
              <w:rPr>
                <w:rFonts w:eastAsia="Arial" w:cs="Arial"/>
                <w:szCs w:val="20"/>
                <w:lang w:eastAsia="sl-SI"/>
              </w:rPr>
              <w:t xml:space="preserve">Pri opravljanju inšpekcijskega nadzora lahko zdravstveni inšpektor poleg ukrepov, ki jih ima </w:t>
            </w:r>
            <w:r w:rsidR="311385BC" w:rsidRPr="00BF629A">
              <w:rPr>
                <w:rFonts w:eastAsia="Arial" w:cs="Arial"/>
                <w:szCs w:val="20"/>
                <w:lang w:eastAsia="sl-SI"/>
              </w:rPr>
              <w:t xml:space="preserve">v skladu s </w:t>
            </w:r>
            <w:r w:rsidRPr="00BF629A">
              <w:rPr>
                <w:rFonts w:eastAsia="Arial" w:cs="Arial"/>
                <w:szCs w:val="20"/>
                <w:lang w:eastAsia="sl-SI"/>
              </w:rPr>
              <w:t>predpisi, ki urejajo inšpekcijski nadzor</w:t>
            </w:r>
            <w:r w:rsidR="7835DB44" w:rsidRPr="00BF629A">
              <w:rPr>
                <w:rFonts w:eastAsia="Arial" w:cs="Arial"/>
                <w:szCs w:val="20"/>
                <w:lang w:eastAsia="sl-SI"/>
              </w:rPr>
              <w:t>,</w:t>
            </w:r>
            <w:r w:rsidRPr="00BF629A">
              <w:rPr>
                <w:rFonts w:eastAsia="Arial" w:cs="Arial"/>
                <w:szCs w:val="20"/>
                <w:lang w:eastAsia="sl-SI"/>
              </w:rPr>
              <w:t xml:space="preserve"> in </w:t>
            </w:r>
            <w:r w:rsidR="5CB1CAA9" w:rsidRPr="00BF629A">
              <w:rPr>
                <w:rFonts w:eastAsia="Arial" w:cs="Arial"/>
                <w:szCs w:val="20"/>
                <w:lang w:eastAsia="sl-SI"/>
              </w:rPr>
              <w:t xml:space="preserve">v skladu s pravnimi </w:t>
            </w:r>
            <w:r w:rsidRPr="00BF629A">
              <w:rPr>
                <w:rFonts w:eastAsia="Arial" w:cs="Arial"/>
                <w:szCs w:val="20"/>
                <w:lang w:eastAsia="sl-SI"/>
              </w:rPr>
              <w:t>akti EU, izreče še naslednje ukrepe: </w:t>
            </w:r>
          </w:p>
          <w:p w14:paraId="49B22355" w14:textId="3EC0A1B5" w:rsidR="00BC6CA9" w:rsidRPr="00BF629A" w:rsidRDefault="5A8BDD23" w:rsidP="00404C80">
            <w:pPr>
              <w:numPr>
                <w:ilvl w:val="0"/>
                <w:numId w:val="204"/>
              </w:numPr>
              <w:shd w:val="clear" w:color="auto" w:fill="FFFFFF" w:themeFill="background1"/>
              <w:spacing w:line="276" w:lineRule="auto"/>
              <w:jc w:val="both"/>
              <w:textAlignment w:val="baseline"/>
              <w:rPr>
                <w:rFonts w:cs="Arial"/>
                <w:szCs w:val="20"/>
                <w:lang w:eastAsia="sl-SI"/>
              </w:rPr>
            </w:pPr>
            <w:r w:rsidRPr="00BF629A">
              <w:rPr>
                <w:rFonts w:cs="Arial"/>
                <w:szCs w:val="20"/>
                <w:lang w:eastAsia="sl-SI"/>
              </w:rPr>
              <w:t xml:space="preserve">prepove dajanje živil iz drugega odstavka 4. člena tega zakona ter materialov in izdelkov, namenjenih za stik z živili, ki niso skladni </w:t>
            </w:r>
            <w:r w:rsidR="74C4F0CB" w:rsidRPr="00BF629A">
              <w:rPr>
                <w:rFonts w:cs="Arial"/>
                <w:szCs w:val="20"/>
                <w:lang w:eastAsia="sl-SI"/>
              </w:rPr>
              <w:t>s tem zakonom, predpisi</w:t>
            </w:r>
            <w:r w:rsidR="6BAD6ABA" w:rsidRPr="00BF629A">
              <w:rPr>
                <w:rFonts w:cs="Arial"/>
                <w:szCs w:val="20"/>
                <w:lang w:eastAsia="sl-SI"/>
              </w:rPr>
              <w:t>,</w:t>
            </w:r>
            <w:r w:rsidR="74C4F0CB" w:rsidRPr="00BF629A">
              <w:rPr>
                <w:rFonts w:cs="Arial"/>
                <w:szCs w:val="20"/>
                <w:lang w:eastAsia="sl-SI"/>
              </w:rPr>
              <w:t xml:space="preserve"> izdanimi na njegovi podlagi</w:t>
            </w:r>
            <w:r w:rsidR="3B2147C1" w:rsidRPr="00BF629A">
              <w:rPr>
                <w:rFonts w:cs="Arial"/>
                <w:szCs w:val="20"/>
                <w:lang w:eastAsia="sl-SI"/>
              </w:rPr>
              <w:t>,</w:t>
            </w:r>
            <w:r w:rsidR="74C4F0CB" w:rsidRPr="00BF629A">
              <w:rPr>
                <w:rFonts w:cs="Arial"/>
                <w:szCs w:val="20"/>
                <w:lang w:eastAsia="sl-SI"/>
              </w:rPr>
              <w:t xml:space="preserve"> in uredbami EU,</w:t>
            </w:r>
            <w:r w:rsidR="6257E568" w:rsidRPr="00BF629A">
              <w:rPr>
                <w:rFonts w:cs="Arial"/>
                <w:szCs w:val="20"/>
                <w:lang w:eastAsia="sl-SI"/>
              </w:rPr>
              <w:t xml:space="preserve"> </w:t>
            </w:r>
            <w:r w:rsidR="45A7E29E" w:rsidRPr="00BF629A">
              <w:rPr>
                <w:rFonts w:cs="Arial"/>
                <w:szCs w:val="20"/>
                <w:lang w:eastAsia="sl-SI"/>
              </w:rPr>
              <w:t>ki urejajo skladnost</w:t>
            </w:r>
            <w:r w:rsidR="3CFD8CF6" w:rsidRPr="00BF629A">
              <w:rPr>
                <w:rFonts w:cs="Arial"/>
                <w:szCs w:val="20"/>
                <w:lang w:eastAsia="sl-SI"/>
              </w:rPr>
              <w:t xml:space="preserve"> živil ter </w:t>
            </w:r>
            <w:r w:rsidR="6840F3F6" w:rsidRPr="00BF629A">
              <w:rPr>
                <w:rFonts w:cs="Arial"/>
                <w:szCs w:val="20"/>
                <w:lang w:eastAsia="sl-SI"/>
              </w:rPr>
              <w:t>materialov in izdelkov, namenjenih za stik z živili</w:t>
            </w:r>
            <w:r w:rsidR="689EE4CF" w:rsidRPr="00BF629A">
              <w:rPr>
                <w:rFonts w:eastAsia="Arial" w:cs="Arial"/>
                <w:szCs w:val="20"/>
              </w:rPr>
              <w:t>, na trg ali odredi odstranitev teh s trga</w:t>
            </w:r>
            <w:r w:rsidRPr="00BF629A">
              <w:rPr>
                <w:rFonts w:cs="Arial"/>
                <w:szCs w:val="20"/>
                <w:lang w:eastAsia="sl-SI"/>
              </w:rPr>
              <w:t>;</w:t>
            </w:r>
          </w:p>
          <w:p w14:paraId="06D82E46" w14:textId="6BA86B8B" w:rsidR="00BC6CA9" w:rsidRPr="00BF629A" w:rsidRDefault="32E9BBD6"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prepove dajanje živil iz drugega odstavka 4. člena tega zakona ter materialov in izdelkov, namenjenih za stik z živili, ki zavajajo ali bi lahko zavajali potrošnika</w:t>
            </w:r>
            <w:r w:rsidR="5B462488" w:rsidRPr="00BF629A">
              <w:rPr>
                <w:rFonts w:eastAsia="Arial" w:cs="Arial"/>
                <w:szCs w:val="20"/>
              </w:rPr>
              <w:t>, na trg ali oglaševanje teh</w:t>
            </w:r>
            <w:r w:rsidRPr="00BF629A">
              <w:rPr>
                <w:rFonts w:cs="Arial"/>
                <w:szCs w:val="20"/>
                <w:lang w:eastAsia="sl-SI"/>
              </w:rPr>
              <w:t>;</w:t>
            </w:r>
          </w:p>
          <w:p w14:paraId="427CD4DF" w14:textId="3BF39086" w:rsidR="00BC6CA9" w:rsidRPr="00BF629A" w:rsidRDefault="4EDFF534"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začasno prepove proizvodnjo in </w:t>
            </w:r>
            <w:r w:rsidR="4F03E088" w:rsidRPr="00BF629A">
              <w:rPr>
                <w:rFonts w:cs="Arial"/>
                <w:szCs w:val="20"/>
                <w:lang w:eastAsia="sl-SI"/>
              </w:rPr>
              <w:t xml:space="preserve">dajanje na trg </w:t>
            </w:r>
            <w:r w:rsidRPr="00BF629A">
              <w:rPr>
                <w:rFonts w:cs="Arial"/>
                <w:szCs w:val="20"/>
                <w:lang w:eastAsia="sl-SI"/>
              </w:rPr>
              <w:t xml:space="preserve">živil iz drugega odstavka 4. člena tega zakona ter materialov in izdelkov, namenjenih za stik z živili, za katere se sumi, da </w:t>
            </w:r>
            <w:r w:rsidR="5EF9E30D" w:rsidRPr="00BF629A">
              <w:rPr>
                <w:rFonts w:eastAsia="Arial" w:cs="Arial"/>
                <w:szCs w:val="20"/>
              </w:rPr>
              <w:t>pomenijo</w:t>
            </w:r>
            <w:r w:rsidRPr="00BF629A">
              <w:rPr>
                <w:rFonts w:cs="Arial"/>
                <w:szCs w:val="20"/>
                <w:lang w:eastAsia="sl-SI"/>
              </w:rPr>
              <w:t xml:space="preserve"> tveganje za zdravje, dokler se z laboratorijskim </w:t>
            </w:r>
            <w:r w:rsidR="3C922277" w:rsidRPr="00BF629A">
              <w:rPr>
                <w:rFonts w:cs="Arial"/>
                <w:szCs w:val="20"/>
                <w:lang w:eastAsia="sl-SI"/>
              </w:rPr>
              <w:t>pre</w:t>
            </w:r>
            <w:r w:rsidR="401F4EBF" w:rsidRPr="00BF629A">
              <w:rPr>
                <w:rFonts w:cs="Arial"/>
                <w:szCs w:val="20"/>
                <w:lang w:eastAsia="sl-SI"/>
              </w:rPr>
              <w:t>iz</w:t>
            </w:r>
            <w:r w:rsidR="3C922277" w:rsidRPr="00BF629A">
              <w:rPr>
                <w:rFonts w:cs="Arial"/>
                <w:szCs w:val="20"/>
                <w:lang w:eastAsia="sl-SI"/>
              </w:rPr>
              <w:t>kušanjem</w:t>
            </w:r>
            <w:r w:rsidRPr="00BF629A">
              <w:rPr>
                <w:rFonts w:cs="Arial"/>
                <w:szCs w:val="20"/>
                <w:lang w:eastAsia="sl-SI"/>
              </w:rPr>
              <w:t xml:space="preserve"> ne ugotovi njihova skladnost </w:t>
            </w:r>
            <w:r w:rsidR="73910D07" w:rsidRPr="00BF629A">
              <w:rPr>
                <w:rFonts w:cs="Arial"/>
                <w:szCs w:val="20"/>
                <w:lang w:eastAsia="sl-SI"/>
              </w:rPr>
              <w:t>ali</w:t>
            </w:r>
            <w:r w:rsidRPr="00BF629A">
              <w:rPr>
                <w:rFonts w:cs="Arial"/>
                <w:szCs w:val="20"/>
                <w:lang w:eastAsia="sl-SI"/>
              </w:rPr>
              <w:t xml:space="preserve"> varnost;</w:t>
            </w:r>
          </w:p>
          <w:p w14:paraId="1BE38250" w14:textId="56021013" w:rsidR="00BC6CA9" w:rsidRPr="00BF629A" w:rsidRDefault="32E9BBD6"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odredi odpravo nepravilnosti in pomanjkljivosti ali drugo ukrepanje, da se zagotovi skladnost označevanja, oglaševanja ali </w:t>
            </w:r>
            <w:r w:rsidR="74B5399F" w:rsidRPr="00BF629A">
              <w:rPr>
                <w:rFonts w:cs="Arial"/>
                <w:szCs w:val="20"/>
                <w:lang w:eastAsia="sl-SI"/>
              </w:rPr>
              <w:t>obveščanja</w:t>
            </w:r>
            <w:r w:rsidRPr="00BF629A">
              <w:rPr>
                <w:rFonts w:cs="Arial"/>
                <w:szCs w:val="20"/>
                <w:lang w:eastAsia="sl-SI"/>
              </w:rPr>
              <w:t xml:space="preserve"> potrošnikov glede živil iz drugega odstavka 4. člena tega zakona ter materialov in izdelkov, namenjenih za stik z živili;</w:t>
            </w:r>
          </w:p>
          <w:p w14:paraId="10E319B5" w14:textId="05054E07" w:rsidR="00BC6CA9" w:rsidRPr="00BF629A" w:rsidRDefault="4EDFF534"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začasno odvzame dokumentacijo za ugotavljanje skladnosti </w:t>
            </w:r>
            <w:r w:rsidR="4FF4191B" w:rsidRPr="00BF629A">
              <w:rPr>
                <w:rFonts w:cs="Arial"/>
                <w:szCs w:val="20"/>
                <w:lang w:eastAsia="sl-SI"/>
              </w:rPr>
              <w:t>s predpisanimi zahtevami</w:t>
            </w:r>
            <w:r w:rsidRPr="00BF629A">
              <w:rPr>
                <w:rFonts w:cs="Arial"/>
                <w:szCs w:val="20"/>
                <w:lang w:eastAsia="sl-SI"/>
              </w:rPr>
              <w:t>;</w:t>
            </w:r>
          </w:p>
          <w:p w14:paraId="7D713EE7" w14:textId="162954B8" w:rsidR="00BC6CA9" w:rsidRPr="00BF629A" w:rsidRDefault="12330641"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lastRenderedPageBreak/>
              <w:t xml:space="preserve">odredi </w:t>
            </w:r>
            <w:r w:rsidR="05ACE61B" w:rsidRPr="00BF629A">
              <w:rPr>
                <w:rFonts w:cs="Arial"/>
                <w:szCs w:val="20"/>
                <w:lang w:eastAsia="sl-SI"/>
              </w:rPr>
              <w:t>odpoklic, umik, uničenje</w:t>
            </w:r>
            <w:r w:rsidRPr="00BF629A">
              <w:rPr>
                <w:rFonts w:cs="Arial"/>
                <w:szCs w:val="20"/>
                <w:lang w:eastAsia="sl-SI"/>
              </w:rPr>
              <w:t xml:space="preserve"> </w:t>
            </w:r>
            <w:r w:rsidR="69288E8B" w:rsidRPr="00BF629A">
              <w:rPr>
                <w:rFonts w:cs="Arial"/>
                <w:szCs w:val="20"/>
                <w:lang w:eastAsia="sl-SI"/>
              </w:rPr>
              <w:t xml:space="preserve">ali druge ustrezne </w:t>
            </w:r>
            <w:r w:rsidRPr="00BF629A">
              <w:rPr>
                <w:rFonts w:cs="Arial"/>
                <w:szCs w:val="20"/>
                <w:lang w:eastAsia="sl-SI"/>
              </w:rPr>
              <w:t>ukrepe v skladu s 14., 18. in 19. členom Uredbe 178/2002/ES, 3. 15., 16. in 17. členom Uredbe 1935/2004/ES ter 65., 66., 67. in 138. členom Uredbe 2017/625/EU; </w:t>
            </w:r>
          </w:p>
          <w:p w14:paraId="600F0A2C" w14:textId="6F9D5236" w:rsidR="00BC6CA9" w:rsidRPr="00BF629A" w:rsidRDefault="12330641"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odredi izpolnjevanje higienskih zahtev ali ka</w:t>
            </w:r>
            <w:r w:rsidR="6812FA2E" w:rsidRPr="00BF629A">
              <w:rPr>
                <w:rFonts w:cs="Arial"/>
                <w:szCs w:val="20"/>
                <w:lang w:eastAsia="sl-SI"/>
              </w:rPr>
              <w:t>tero</w:t>
            </w:r>
            <w:r w:rsidRPr="00BF629A">
              <w:rPr>
                <w:rFonts w:cs="Arial"/>
                <w:szCs w:val="20"/>
                <w:lang w:eastAsia="sl-SI"/>
              </w:rPr>
              <w:t xml:space="preserve"> koli drugo ukrepanje, da se zagotovi varnost živil iz drugega odstavka 4. člena tega zakona ter materialov in izdelkov, namenjenih za stik z živili</w:t>
            </w:r>
            <w:r w:rsidR="381E143A" w:rsidRPr="00BF629A">
              <w:rPr>
                <w:rFonts w:cs="Arial"/>
                <w:szCs w:val="20"/>
                <w:lang w:eastAsia="sl-SI"/>
              </w:rPr>
              <w:t>,</w:t>
            </w:r>
            <w:r w:rsidRPr="00BF629A">
              <w:rPr>
                <w:rFonts w:cs="Arial"/>
                <w:szCs w:val="20"/>
                <w:lang w:eastAsia="sl-SI"/>
              </w:rPr>
              <w:t xml:space="preserve"> ali skladnost s predpisi, ki urejajo živila iz drugega odstavka 4. člena tega zakona ter material</w:t>
            </w:r>
            <w:r w:rsidR="0E4863D1" w:rsidRPr="00BF629A">
              <w:rPr>
                <w:rFonts w:cs="Arial"/>
                <w:szCs w:val="20"/>
                <w:lang w:eastAsia="sl-SI"/>
              </w:rPr>
              <w:t>e</w:t>
            </w:r>
            <w:r w:rsidRPr="00BF629A">
              <w:rPr>
                <w:rFonts w:cs="Arial"/>
                <w:szCs w:val="20"/>
                <w:lang w:eastAsia="sl-SI"/>
              </w:rPr>
              <w:t xml:space="preserve"> in izdelk</w:t>
            </w:r>
            <w:r w:rsidR="636AE070" w:rsidRPr="00BF629A">
              <w:rPr>
                <w:rFonts w:cs="Arial"/>
                <w:szCs w:val="20"/>
                <w:lang w:eastAsia="sl-SI"/>
              </w:rPr>
              <w:t>e</w:t>
            </w:r>
            <w:r w:rsidR="0447E334" w:rsidRPr="00BF629A">
              <w:rPr>
                <w:rFonts w:cs="Arial"/>
                <w:szCs w:val="20"/>
                <w:lang w:eastAsia="sl-SI"/>
              </w:rPr>
              <w:t>, namenjen</w:t>
            </w:r>
            <w:r w:rsidR="387F8F15" w:rsidRPr="00BF629A">
              <w:rPr>
                <w:rFonts w:cs="Arial"/>
                <w:szCs w:val="20"/>
                <w:lang w:eastAsia="sl-SI"/>
              </w:rPr>
              <w:t>e</w:t>
            </w:r>
            <w:r w:rsidRPr="00BF629A">
              <w:rPr>
                <w:rFonts w:cs="Arial"/>
                <w:szCs w:val="20"/>
                <w:lang w:eastAsia="sl-SI"/>
              </w:rPr>
              <w:t xml:space="preserve"> za stik z živili;</w:t>
            </w:r>
          </w:p>
          <w:p w14:paraId="02BFB35B" w14:textId="3041DE1C" w:rsidR="00BC6CA9" w:rsidRPr="00BF629A" w:rsidRDefault="12330641"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dovoli, da se živila iz drugega odstavka 4. člena tega zakona uporabijo za drug namen od prvotnega;</w:t>
            </w:r>
          </w:p>
          <w:p w14:paraId="6EA2C4D0" w14:textId="65AFB6D2" w:rsidR="00BC6CA9" w:rsidRPr="00BF629A" w:rsidRDefault="32E9BBD6"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odredi odpravo nepravilnosti pri spletnem oglaševanju ali spletnem trženju živil iz drugega odstavka 4. člena tega zakona ter materialov in izdelkov, namenjenih za stik z živili;</w:t>
            </w:r>
          </w:p>
          <w:p w14:paraId="504E769B" w14:textId="4A926C60" w:rsidR="00BC6CA9" w:rsidRPr="00BF629A" w:rsidRDefault="2BEE2DD3"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ob uvozu </w:t>
            </w:r>
            <w:r w:rsidR="064588C6" w:rsidRPr="00BF629A">
              <w:rPr>
                <w:rFonts w:cs="Arial"/>
                <w:szCs w:val="20"/>
                <w:lang w:eastAsia="sl-SI"/>
              </w:rPr>
              <w:t xml:space="preserve">začasno pridrži pošiljko živil iz drugega odstavka 4. člena tega zakona ter materialov in izdelkov, namenjenih za stik z živili, za </w:t>
            </w:r>
            <w:r w:rsidR="437E1CF2" w:rsidRPr="00BF629A">
              <w:rPr>
                <w:rFonts w:cs="Arial"/>
                <w:szCs w:val="20"/>
                <w:lang w:eastAsia="sl-SI"/>
              </w:rPr>
              <w:t>kater</w:t>
            </w:r>
            <w:r w:rsidR="6980B6A8" w:rsidRPr="00BF629A">
              <w:rPr>
                <w:rFonts w:cs="Arial"/>
                <w:szCs w:val="20"/>
                <w:lang w:eastAsia="sl-SI"/>
              </w:rPr>
              <w:t>e</w:t>
            </w:r>
            <w:r w:rsidR="064588C6" w:rsidRPr="00BF629A">
              <w:rPr>
                <w:rFonts w:cs="Arial"/>
                <w:szCs w:val="20"/>
                <w:lang w:eastAsia="sl-SI"/>
              </w:rPr>
              <w:t xml:space="preserve"> obstaja sum, da ne </w:t>
            </w:r>
            <w:r w:rsidR="437E1CF2" w:rsidRPr="00BF629A">
              <w:rPr>
                <w:rFonts w:cs="Arial"/>
                <w:szCs w:val="20"/>
                <w:lang w:eastAsia="sl-SI"/>
              </w:rPr>
              <w:t>izpolnjuj</w:t>
            </w:r>
            <w:r w:rsidR="0997D283" w:rsidRPr="00BF629A">
              <w:rPr>
                <w:rFonts w:cs="Arial"/>
                <w:szCs w:val="20"/>
                <w:lang w:eastAsia="sl-SI"/>
              </w:rPr>
              <w:t>ejo</w:t>
            </w:r>
            <w:r w:rsidR="064588C6" w:rsidRPr="00BF629A">
              <w:rPr>
                <w:rFonts w:cs="Arial"/>
                <w:szCs w:val="20"/>
                <w:lang w:eastAsia="sl-SI"/>
              </w:rPr>
              <w:t xml:space="preserve"> predpisanih zahtev glede varnosti ali skladnosti, dokler se z laboratorijskimi analizami ne ugotovi njihova skladnost</w:t>
            </w:r>
            <w:r w:rsidR="67C4F3C4" w:rsidRPr="00BF629A">
              <w:rPr>
                <w:rFonts w:cs="Arial"/>
                <w:szCs w:val="20"/>
                <w:lang w:eastAsia="sl-SI"/>
              </w:rPr>
              <w:t>;</w:t>
            </w:r>
          </w:p>
          <w:p w14:paraId="324E685F" w14:textId="310E4DA3" w:rsidR="00BC6CA9" w:rsidRPr="00BF629A" w:rsidRDefault="3F468BEF"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prepove vstop živil iz drugega odstavka 4. člena tega zakona ter materialov in izdelkov, namenjenih za stik z živili, </w:t>
            </w:r>
            <w:r w:rsidR="7EC582E3" w:rsidRPr="00BF629A">
              <w:rPr>
                <w:rFonts w:cs="Arial"/>
                <w:szCs w:val="20"/>
                <w:lang w:eastAsia="sl-SI"/>
              </w:rPr>
              <w:t>v</w:t>
            </w:r>
            <w:r w:rsidR="17EB5F64" w:rsidRPr="00BF629A">
              <w:rPr>
                <w:rFonts w:cs="Arial"/>
                <w:szCs w:val="20"/>
                <w:lang w:eastAsia="sl-SI"/>
              </w:rPr>
              <w:t xml:space="preserve"> EU, </w:t>
            </w:r>
            <w:r w:rsidRPr="00BF629A">
              <w:rPr>
                <w:rFonts w:cs="Arial"/>
                <w:szCs w:val="20"/>
                <w:lang w:eastAsia="sl-SI"/>
              </w:rPr>
              <w:t>če se na podlagi dokumentacijskega ali identifikacijskega pregleda ali z laboratorijskimi analizami ugotovi, da niso varn</w:t>
            </w:r>
            <w:r w:rsidR="479EFF4A" w:rsidRPr="00BF629A">
              <w:rPr>
                <w:rFonts w:cs="Arial"/>
                <w:szCs w:val="20"/>
                <w:lang w:eastAsia="sl-SI"/>
              </w:rPr>
              <w:t>i</w:t>
            </w:r>
            <w:r w:rsidRPr="00BF629A">
              <w:rPr>
                <w:rFonts w:cs="Arial"/>
                <w:szCs w:val="20"/>
                <w:lang w:eastAsia="sl-SI"/>
              </w:rPr>
              <w:t xml:space="preserve"> ali niso skladni </w:t>
            </w:r>
            <w:r w:rsidR="6A253E71" w:rsidRPr="00BF629A">
              <w:rPr>
                <w:rFonts w:cs="Arial"/>
                <w:szCs w:val="20"/>
                <w:lang w:eastAsia="sl-SI"/>
              </w:rPr>
              <w:t xml:space="preserve">s predpisanimi </w:t>
            </w:r>
            <w:r w:rsidRPr="00BF629A">
              <w:rPr>
                <w:rFonts w:cs="Arial"/>
                <w:szCs w:val="20"/>
                <w:lang w:eastAsia="sl-SI"/>
              </w:rPr>
              <w:t>zahtevami;</w:t>
            </w:r>
          </w:p>
          <w:p w14:paraId="58C8150B" w14:textId="0DC4A604" w:rsidR="00BC6CA9" w:rsidRPr="00BF629A" w:rsidRDefault="67C4F3C4"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prepove vstop živil iz drugega odstavka 4. člena tega zakona ter materialov in izdelkov, namenjenih za stik z živili,</w:t>
            </w:r>
            <w:r w:rsidR="0C059A1B" w:rsidRPr="00BF629A">
              <w:rPr>
                <w:rFonts w:cs="Arial"/>
                <w:szCs w:val="20"/>
                <w:lang w:eastAsia="sl-SI"/>
              </w:rPr>
              <w:t xml:space="preserve"> v EU,</w:t>
            </w:r>
            <w:r w:rsidRPr="00BF629A">
              <w:rPr>
                <w:rFonts w:cs="Arial"/>
                <w:szCs w:val="20"/>
                <w:lang w:eastAsia="sl-SI"/>
              </w:rPr>
              <w:t xml:space="preserve"> če se na podlagi dokumentacijskega ali identifikacijskega pregleda ali z laboratorijskim </w:t>
            </w:r>
            <w:r w:rsidR="5F37E8B0" w:rsidRPr="00BF629A">
              <w:rPr>
                <w:rFonts w:cs="Arial"/>
                <w:szCs w:val="20"/>
                <w:lang w:eastAsia="sl-SI"/>
              </w:rPr>
              <w:t>pre</w:t>
            </w:r>
            <w:r w:rsidR="509E7AF8" w:rsidRPr="00BF629A">
              <w:rPr>
                <w:rFonts w:cs="Arial"/>
                <w:szCs w:val="20"/>
                <w:lang w:eastAsia="sl-SI"/>
              </w:rPr>
              <w:t>iz</w:t>
            </w:r>
            <w:r w:rsidR="5F37E8B0" w:rsidRPr="00BF629A">
              <w:rPr>
                <w:rFonts w:cs="Arial"/>
                <w:szCs w:val="20"/>
                <w:lang w:eastAsia="sl-SI"/>
              </w:rPr>
              <w:t>kušanjem</w:t>
            </w:r>
            <w:r w:rsidRPr="00BF629A">
              <w:rPr>
                <w:rFonts w:cs="Arial"/>
                <w:szCs w:val="20"/>
                <w:lang w:eastAsia="sl-SI"/>
              </w:rPr>
              <w:t xml:space="preserve"> ugotovi, da niso skladni s spremljajočo dokumentacijo;</w:t>
            </w:r>
          </w:p>
          <w:p w14:paraId="0AEA7A0D" w14:textId="52E6196E" w:rsidR="00BC6CA9" w:rsidRPr="00BF629A" w:rsidRDefault="32E9BBD6"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prepove nedovoljeno oglaševanje in predstavljanje;</w:t>
            </w:r>
          </w:p>
          <w:p w14:paraId="268814A1" w14:textId="036527B4" w:rsidR="00BC6CA9" w:rsidRPr="00BF629A" w:rsidRDefault="12387FD1"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izbriše ali </w:t>
            </w:r>
            <w:r w:rsidR="4EDFF534" w:rsidRPr="00BF629A">
              <w:rPr>
                <w:rFonts w:cs="Arial"/>
                <w:szCs w:val="20"/>
                <w:lang w:eastAsia="sl-SI"/>
              </w:rPr>
              <w:t xml:space="preserve">predlaga izbris iz zbirk podatkov </w:t>
            </w:r>
            <w:r w:rsidR="05A042A9" w:rsidRPr="00BF629A">
              <w:rPr>
                <w:rFonts w:cs="Arial"/>
                <w:szCs w:val="20"/>
                <w:lang w:eastAsia="sl-SI"/>
              </w:rPr>
              <w:t>iz tega</w:t>
            </w:r>
            <w:r w:rsidR="4EDFF534" w:rsidRPr="00BF629A">
              <w:rPr>
                <w:rFonts w:cs="Arial"/>
                <w:szCs w:val="20"/>
                <w:lang w:eastAsia="sl-SI"/>
              </w:rPr>
              <w:t xml:space="preserve"> zakon</w:t>
            </w:r>
            <w:r w:rsidR="2558386A" w:rsidRPr="00BF629A">
              <w:rPr>
                <w:rFonts w:cs="Arial"/>
                <w:szCs w:val="20"/>
                <w:lang w:eastAsia="sl-SI"/>
              </w:rPr>
              <w:t>a</w:t>
            </w:r>
            <w:r w:rsidR="4EDFF534" w:rsidRPr="00BF629A">
              <w:rPr>
                <w:rFonts w:cs="Arial"/>
                <w:szCs w:val="20"/>
                <w:lang w:eastAsia="sl-SI"/>
              </w:rPr>
              <w:t>;</w:t>
            </w:r>
          </w:p>
          <w:p w14:paraId="185E9CFB" w14:textId="0EFAAC62" w:rsidR="00BC6CA9" w:rsidRPr="00BF629A" w:rsidRDefault="32E9BBD6"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pristojnemu organu </w:t>
            </w:r>
            <w:r w:rsidR="728633C8" w:rsidRPr="00BF629A">
              <w:rPr>
                <w:rFonts w:cs="Arial"/>
                <w:szCs w:val="20"/>
                <w:lang w:eastAsia="sl-SI"/>
              </w:rPr>
              <w:t>predlaga</w:t>
            </w:r>
            <w:r w:rsidR="38326322" w:rsidRPr="00BF629A">
              <w:rPr>
                <w:rFonts w:cs="Arial"/>
                <w:szCs w:val="20"/>
                <w:lang w:eastAsia="sl-SI"/>
              </w:rPr>
              <w:t xml:space="preserve"> </w:t>
            </w:r>
            <w:r w:rsidRPr="00BF629A">
              <w:rPr>
                <w:rFonts w:cs="Arial"/>
                <w:szCs w:val="20"/>
                <w:lang w:eastAsia="sl-SI"/>
              </w:rPr>
              <w:t xml:space="preserve">izbris, ukinitev </w:t>
            </w:r>
            <w:r w:rsidR="77EE0640" w:rsidRPr="00BF629A">
              <w:rPr>
                <w:rFonts w:cs="Arial"/>
                <w:szCs w:val="20"/>
                <w:lang w:eastAsia="sl-SI"/>
              </w:rPr>
              <w:t>spletne strani</w:t>
            </w:r>
            <w:r w:rsidRPr="00BF629A">
              <w:rPr>
                <w:rFonts w:cs="Arial"/>
                <w:szCs w:val="20"/>
                <w:lang w:eastAsia="sl-SI"/>
              </w:rPr>
              <w:t xml:space="preserve"> ali označitev </w:t>
            </w:r>
            <w:r w:rsidR="7A62A63C" w:rsidRPr="00BF629A">
              <w:rPr>
                <w:rFonts w:cs="Arial"/>
                <w:szCs w:val="20"/>
                <w:lang w:eastAsia="sl-SI"/>
              </w:rPr>
              <w:t>spletne strani</w:t>
            </w:r>
            <w:r w:rsidRPr="00BF629A">
              <w:rPr>
                <w:rFonts w:cs="Arial"/>
                <w:szCs w:val="20"/>
                <w:lang w:eastAsia="sl-SI"/>
              </w:rPr>
              <w:t xml:space="preserve"> kot </w:t>
            </w:r>
            <w:r w:rsidR="38326322" w:rsidRPr="00BF629A">
              <w:rPr>
                <w:rFonts w:cs="Arial"/>
                <w:szCs w:val="20"/>
                <w:lang w:eastAsia="sl-SI"/>
              </w:rPr>
              <w:t>zavajajoče</w:t>
            </w:r>
            <w:r w:rsidRPr="00BF629A">
              <w:rPr>
                <w:rFonts w:cs="Arial"/>
                <w:szCs w:val="20"/>
                <w:lang w:eastAsia="sl-SI"/>
              </w:rPr>
              <w:t>;</w:t>
            </w:r>
          </w:p>
          <w:p w14:paraId="1C681AC0" w14:textId="27A2D433" w:rsidR="00BC6CA9" w:rsidRPr="00BF629A" w:rsidRDefault="32E9BBD6" w:rsidP="00404C80">
            <w:pPr>
              <w:numPr>
                <w:ilvl w:val="0"/>
                <w:numId w:val="204"/>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odredi druge ukrepe in dejanja, za </w:t>
            </w:r>
            <w:r w:rsidR="38326322" w:rsidRPr="00BF629A">
              <w:rPr>
                <w:rFonts w:cs="Arial"/>
                <w:szCs w:val="20"/>
                <w:lang w:eastAsia="sl-SI"/>
              </w:rPr>
              <w:t>kater</w:t>
            </w:r>
            <w:r w:rsidR="1DFCF16F" w:rsidRPr="00BF629A">
              <w:rPr>
                <w:rFonts w:cs="Arial"/>
                <w:szCs w:val="20"/>
                <w:lang w:eastAsia="sl-SI"/>
              </w:rPr>
              <w:t>e</w:t>
            </w:r>
            <w:r w:rsidRPr="00BF629A">
              <w:rPr>
                <w:rFonts w:cs="Arial"/>
                <w:szCs w:val="20"/>
                <w:lang w:eastAsia="sl-SI"/>
              </w:rPr>
              <w:t xml:space="preserve"> je pooblaščen, za doseganje skladnosti s tem zakonom in predpis</w:t>
            </w:r>
            <w:r w:rsidR="2D293A13" w:rsidRPr="00BF629A">
              <w:rPr>
                <w:rFonts w:cs="Arial"/>
                <w:szCs w:val="20"/>
                <w:lang w:eastAsia="sl-SI"/>
              </w:rPr>
              <w:t>i</w:t>
            </w:r>
            <w:r w:rsidR="38326322" w:rsidRPr="00BF629A">
              <w:rPr>
                <w:rFonts w:cs="Arial"/>
                <w:szCs w:val="20"/>
                <w:lang w:eastAsia="sl-SI"/>
              </w:rPr>
              <w:t>, izdani</w:t>
            </w:r>
            <w:r w:rsidR="0AA07B45" w:rsidRPr="00BF629A">
              <w:rPr>
                <w:rFonts w:cs="Arial"/>
                <w:szCs w:val="20"/>
                <w:lang w:eastAsia="sl-SI"/>
              </w:rPr>
              <w:t>mi</w:t>
            </w:r>
            <w:r w:rsidRPr="00BF629A">
              <w:rPr>
                <w:rFonts w:cs="Arial"/>
                <w:szCs w:val="20"/>
                <w:lang w:eastAsia="sl-SI"/>
              </w:rPr>
              <w:t xml:space="preserve"> na njegovi podlagi, ter pravni</w:t>
            </w:r>
            <w:r w:rsidR="464A2CC7" w:rsidRPr="00BF629A">
              <w:rPr>
                <w:rFonts w:cs="Arial"/>
                <w:szCs w:val="20"/>
                <w:lang w:eastAsia="sl-SI"/>
              </w:rPr>
              <w:t>mi</w:t>
            </w:r>
            <w:r w:rsidR="38326322" w:rsidRPr="00BF629A">
              <w:rPr>
                <w:rFonts w:cs="Arial"/>
                <w:szCs w:val="20"/>
                <w:lang w:eastAsia="sl-SI"/>
              </w:rPr>
              <w:t xml:space="preserve"> akt</w:t>
            </w:r>
            <w:r w:rsidR="2408C771" w:rsidRPr="00BF629A">
              <w:rPr>
                <w:rFonts w:cs="Arial"/>
                <w:szCs w:val="20"/>
                <w:lang w:eastAsia="sl-SI"/>
              </w:rPr>
              <w:t>i</w:t>
            </w:r>
            <w:r w:rsidRPr="00BF629A">
              <w:rPr>
                <w:rFonts w:cs="Arial"/>
                <w:szCs w:val="20"/>
                <w:lang w:eastAsia="sl-SI"/>
              </w:rPr>
              <w:t xml:space="preserve"> EU. </w:t>
            </w:r>
          </w:p>
          <w:p w14:paraId="4F6584BE" w14:textId="77777777" w:rsidR="00BC6CA9" w:rsidRPr="00BF629A" w:rsidRDefault="00BC6CA9" w:rsidP="0011341D">
            <w:pPr>
              <w:shd w:val="clear" w:color="auto" w:fill="FFFFFF"/>
              <w:spacing w:line="276" w:lineRule="auto"/>
              <w:jc w:val="both"/>
              <w:textAlignment w:val="baseline"/>
              <w:rPr>
                <w:rFonts w:cs="Arial"/>
                <w:szCs w:val="20"/>
                <w:lang w:eastAsia="sl-SI"/>
              </w:rPr>
            </w:pPr>
            <w:r w:rsidRPr="00BF629A">
              <w:rPr>
                <w:rFonts w:cs="Arial"/>
                <w:szCs w:val="20"/>
                <w:lang w:eastAsia="sl-SI"/>
              </w:rPr>
              <w:t> </w:t>
            </w:r>
          </w:p>
          <w:p w14:paraId="445F281A" w14:textId="6326E996" w:rsidR="00BC6CA9" w:rsidRPr="00BF629A" w:rsidRDefault="12330641" w:rsidP="00404C80">
            <w:pPr>
              <w:numPr>
                <w:ilvl w:val="0"/>
                <w:numId w:val="192"/>
              </w:numPr>
              <w:shd w:val="clear" w:color="auto" w:fill="FFFFFF" w:themeFill="background1"/>
              <w:tabs>
                <w:tab w:val="clear" w:pos="720"/>
                <w:tab w:val="num" w:pos="426"/>
              </w:tabs>
              <w:spacing w:line="276" w:lineRule="auto"/>
              <w:ind w:left="426"/>
              <w:jc w:val="both"/>
              <w:rPr>
                <w:rFonts w:eastAsia="Arial" w:cs="Arial"/>
                <w:szCs w:val="20"/>
                <w:lang w:eastAsia="sl-SI"/>
              </w:rPr>
            </w:pPr>
            <w:r w:rsidRPr="00BF629A">
              <w:rPr>
                <w:rFonts w:eastAsia="Arial" w:cs="Arial"/>
                <w:szCs w:val="20"/>
                <w:lang w:eastAsia="sl-SI"/>
              </w:rPr>
              <w:t xml:space="preserve">Pri opravljanju inšpekcijskega nadzora lahko inšpektor za vino poleg ukrepov, ki jih ima </w:t>
            </w:r>
            <w:r w:rsidR="2439F9EE" w:rsidRPr="00BF629A">
              <w:rPr>
                <w:rFonts w:eastAsia="Arial" w:cs="Arial"/>
                <w:szCs w:val="20"/>
                <w:lang w:eastAsia="sl-SI"/>
              </w:rPr>
              <w:t>v skladu s splošnimi predpisi</w:t>
            </w:r>
            <w:r w:rsidRPr="00BF629A">
              <w:rPr>
                <w:rFonts w:eastAsia="Arial" w:cs="Arial"/>
                <w:szCs w:val="20"/>
                <w:lang w:eastAsia="sl-SI"/>
              </w:rPr>
              <w:t xml:space="preserve">, ki urejajo </w:t>
            </w:r>
            <w:r w:rsidR="4C7BDC3D" w:rsidRPr="00BF629A">
              <w:rPr>
                <w:rFonts w:eastAsia="Arial" w:cs="Arial"/>
                <w:szCs w:val="20"/>
                <w:lang w:eastAsia="sl-SI"/>
              </w:rPr>
              <w:t xml:space="preserve">inšpekcijski nadzor, </w:t>
            </w:r>
            <w:r w:rsidRPr="00BF629A">
              <w:rPr>
                <w:rFonts w:eastAsia="Arial" w:cs="Arial"/>
                <w:szCs w:val="20"/>
                <w:lang w:eastAsia="sl-SI"/>
              </w:rPr>
              <w:t xml:space="preserve">in </w:t>
            </w:r>
            <w:r w:rsidR="41B66BE4" w:rsidRPr="00BF629A">
              <w:rPr>
                <w:rFonts w:eastAsia="Arial" w:cs="Arial"/>
                <w:szCs w:val="20"/>
                <w:lang w:eastAsia="sl-SI"/>
              </w:rPr>
              <w:t xml:space="preserve">v skladu s </w:t>
            </w:r>
            <w:r w:rsidRPr="00BF629A">
              <w:rPr>
                <w:rFonts w:eastAsia="Arial" w:cs="Arial"/>
                <w:szCs w:val="20"/>
                <w:lang w:eastAsia="sl-SI"/>
              </w:rPr>
              <w:t>pravni</w:t>
            </w:r>
            <w:r w:rsidR="430BB08D" w:rsidRPr="00BF629A">
              <w:rPr>
                <w:rFonts w:eastAsia="Arial" w:cs="Arial"/>
                <w:szCs w:val="20"/>
                <w:lang w:eastAsia="sl-SI"/>
              </w:rPr>
              <w:t xml:space="preserve">mi </w:t>
            </w:r>
            <w:r w:rsidRPr="00BF629A">
              <w:rPr>
                <w:rFonts w:eastAsia="Arial" w:cs="Arial"/>
                <w:szCs w:val="20"/>
                <w:lang w:eastAsia="sl-SI"/>
              </w:rPr>
              <w:t>akti EU, odredi še naslednje ukrepe: </w:t>
            </w:r>
          </w:p>
          <w:p w14:paraId="3FE6CBBC" w14:textId="0AAB502C" w:rsidR="00BC6CA9" w:rsidRPr="00BF629A" w:rsidRDefault="4EDFF534" w:rsidP="00404C80">
            <w:pPr>
              <w:numPr>
                <w:ilvl w:val="0"/>
                <w:numId w:val="205"/>
              </w:numPr>
              <w:shd w:val="clear" w:color="auto" w:fill="FFFFFF" w:themeFill="background1"/>
              <w:spacing w:line="276" w:lineRule="auto"/>
              <w:jc w:val="both"/>
              <w:textAlignment w:val="baseline"/>
              <w:rPr>
                <w:rFonts w:cs="Arial"/>
                <w:szCs w:val="20"/>
                <w:lang w:eastAsia="sl-SI"/>
              </w:rPr>
            </w:pPr>
            <w:r w:rsidRPr="00BF629A">
              <w:rPr>
                <w:rFonts w:cs="Arial"/>
                <w:szCs w:val="20"/>
                <w:lang w:eastAsia="sl-SI"/>
              </w:rPr>
              <w:t xml:space="preserve">prepove </w:t>
            </w:r>
            <w:r w:rsidR="29F1D06A" w:rsidRPr="00BF629A">
              <w:rPr>
                <w:rFonts w:cs="Arial"/>
                <w:szCs w:val="20"/>
                <w:lang w:eastAsia="sl-SI"/>
              </w:rPr>
              <w:t>dajanje na trg vina</w:t>
            </w:r>
            <w:r w:rsidRPr="00BF629A">
              <w:rPr>
                <w:rFonts w:cs="Arial"/>
                <w:szCs w:val="20"/>
                <w:lang w:eastAsia="sl-SI"/>
              </w:rPr>
              <w:t xml:space="preserve">, ki ni skladno s predpisanimi zahtevami varnosti ali </w:t>
            </w:r>
            <w:r w:rsidR="2BF2C1AF" w:rsidRPr="00BF629A">
              <w:rPr>
                <w:rFonts w:cs="Arial"/>
                <w:szCs w:val="20"/>
                <w:lang w:eastAsia="sl-SI"/>
              </w:rPr>
              <w:t>navedenimi</w:t>
            </w:r>
            <w:r w:rsidRPr="00BF629A">
              <w:rPr>
                <w:rFonts w:cs="Arial"/>
                <w:szCs w:val="20"/>
                <w:lang w:eastAsia="sl-SI"/>
              </w:rPr>
              <w:t xml:space="preserve"> lastnostmi;</w:t>
            </w:r>
          </w:p>
          <w:p w14:paraId="1B161AB9" w14:textId="56BB6964" w:rsidR="00BC6CA9" w:rsidRPr="00BF629A" w:rsidRDefault="4EDFF534" w:rsidP="00404C80">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prepove uporabo označb </w:t>
            </w:r>
            <w:r w:rsidR="2CDFA9F1" w:rsidRPr="00BF629A">
              <w:rPr>
                <w:rFonts w:cs="Arial"/>
                <w:szCs w:val="20"/>
                <w:lang w:eastAsia="sl-SI"/>
              </w:rPr>
              <w:t>al</w:t>
            </w:r>
            <w:r w:rsidR="400BC7F8" w:rsidRPr="00BF629A">
              <w:rPr>
                <w:rFonts w:cs="Arial"/>
                <w:szCs w:val="20"/>
                <w:lang w:eastAsia="sl-SI"/>
              </w:rPr>
              <w:t>i</w:t>
            </w:r>
            <w:r w:rsidRPr="00BF629A">
              <w:rPr>
                <w:rFonts w:cs="Arial"/>
                <w:szCs w:val="20"/>
                <w:lang w:eastAsia="sl-SI"/>
              </w:rPr>
              <w:t xml:space="preserve"> </w:t>
            </w:r>
            <w:r w:rsidR="5AB1CD82" w:rsidRPr="00BF629A">
              <w:rPr>
                <w:rFonts w:cs="Arial"/>
                <w:szCs w:val="20"/>
                <w:lang w:eastAsia="sl-SI"/>
              </w:rPr>
              <w:t>dajanje</w:t>
            </w:r>
            <w:r w:rsidRPr="00BF629A">
              <w:rPr>
                <w:rFonts w:cs="Arial"/>
                <w:szCs w:val="20"/>
                <w:lang w:eastAsia="sl-SI"/>
              </w:rPr>
              <w:t xml:space="preserve"> </w:t>
            </w:r>
            <w:r w:rsidR="5AB1CD82" w:rsidRPr="00BF629A">
              <w:rPr>
                <w:rFonts w:cs="Arial"/>
                <w:szCs w:val="20"/>
                <w:lang w:eastAsia="sl-SI"/>
              </w:rPr>
              <w:t>na trg vina</w:t>
            </w:r>
            <w:r w:rsidRPr="00BF629A">
              <w:rPr>
                <w:rFonts w:cs="Arial"/>
                <w:szCs w:val="20"/>
                <w:lang w:eastAsia="sl-SI"/>
              </w:rPr>
              <w:t>, ki ne izpolnjuje predpisanih zahtev glede varnosti;</w:t>
            </w:r>
          </w:p>
          <w:p w14:paraId="0DDC1B59" w14:textId="1302FFD0" w:rsidR="00BC6CA9" w:rsidRPr="00BF629A" w:rsidRDefault="4EDFF534" w:rsidP="00404C80">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odredi izpolnjevanje higienskih zahtev ali ka</w:t>
            </w:r>
            <w:r w:rsidR="572670C2" w:rsidRPr="00BF629A">
              <w:rPr>
                <w:rFonts w:cs="Arial"/>
                <w:szCs w:val="20"/>
                <w:lang w:eastAsia="sl-SI"/>
              </w:rPr>
              <w:t>tero</w:t>
            </w:r>
            <w:r w:rsidRPr="00BF629A">
              <w:rPr>
                <w:rFonts w:cs="Arial"/>
                <w:szCs w:val="20"/>
                <w:lang w:eastAsia="sl-SI"/>
              </w:rPr>
              <w:t xml:space="preserve"> koli drugo ukrepanje, da se zagotovi varnost vina ali skladnost s</w:t>
            </w:r>
            <w:r w:rsidR="783C591A" w:rsidRPr="00BF629A">
              <w:rPr>
                <w:rFonts w:cs="Arial"/>
                <w:szCs w:val="20"/>
                <w:lang w:eastAsia="sl-SI"/>
              </w:rPr>
              <w:t xml:space="preserve"> predpisanimi zahtevami</w:t>
            </w:r>
            <w:r w:rsidRPr="00BF629A">
              <w:rPr>
                <w:rFonts w:cs="Arial"/>
                <w:szCs w:val="20"/>
                <w:lang w:eastAsia="sl-SI"/>
              </w:rPr>
              <w:t>;</w:t>
            </w:r>
          </w:p>
          <w:p w14:paraId="49D9358D" w14:textId="2526AA81" w:rsidR="00BC6CA9" w:rsidRPr="00BF629A" w:rsidRDefault="32E9BBD6" w:rsidP="00404C80">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prepove uporabo surovin ali materialov in izdelkov</w:t>
            </w:r>
            <w:r w:rsidR="259DEAA4" w:rsidRPr="00BF629A">
              <w:rPr>
                <w:rFonts w:cs="Arial"/>
                <w:szCs w:val="20"/>
                <w:lang w:eastAsia="sl-SI"/>
              </w:rPr>
              <w:t>,</w:t>
            </w:r>
            <w:r w:rsidRPr="00BF629A">
              <w:rPr>
                <w:rFonts w:cs="Arial"/>
                <w:szCs w:val="20"/>
                <w:lang w:eastAsia="sl-SI"/>
              </w:rPr>
              <w:t xml:space="preserve"> namenjenih za stik z živili, ter izvajanje postopkov </w:t>
            </w:r>
            <w:r w:rsidR="6924F6F2" w:rsidRPr="00BF629A">
              <w:rPr>
                <w:rFonts w:cs="Arial"/>
                <w:szCs w:val="20"/>
                <w:lang w:eastAsia="sl-SI"/>
              </w:rPr>
              <w:t>ali</w:t>
            </w:r>
            <w:r w:rsidRPr="00BF629A">
              <w:rPr>
                <w:rFonts w:cs="Arial"/>
                <w:szCs w:val="20"/>
                <w:lang w:eastAsia="sl-SI"/>
              </w:rPr>
              <w:t xml:space="preserve"> prepove proizvodnjo, predelavo in distribucijo vin, ki niso varna ali obstaja sum, da niso varna;</w:t>
            </w:r>
          </w:p>
          <w:p w14:paraId="60DF34E5" w14:textId="6A6DC65D" w:rsidR="00BC6CA9" w:rsidRPr="00BF629A" w:rsidRDefault="32E9BBD6" w:rsidP="00404C80">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začasno pridrži pošiljko vina, za kater</w:t>
            </w:r>
            <w:r w:rsidR="76BA63B6" w:rsidRPr="00BF629A">
              <w:rPr>
                <w:rFonts w:cs="Arial"/>
                <w:szCs w:val="20"/>
                <w:lang w:eastAsia="sl-SI"/>
              </w:rPr>
              <w:t>o</w:t>
            </w:r>
            <w:r w:rsidRPr="00BF629A">
              <w:rPr>
                <w:rFonts w:cs="Arial"/>
                <w:szCs w:val="20"/>
                <w:lang w:eastAsia="sl-SI"/>
              </w:rPr>
              <w:t xml:space="preserve"> obstaja sum, da ne izpolnjuje predpisanih zahtev glede varnosti, dokler se z laboratorijskimi analizami ne ugotovi skladnost</w:t>
            </w:r>
            <w:r w:rsidR="0AC10DFD" w:rsidRPr="00BF629A">
              <w:rPr>
                <w:rFonts w:cs="Arial"/>
                <w:szCs w:val="20"/>
                <w:lang w:eastAsia="sl-SI"/>
              </w:rPr>
              <w:t xml:space="preserve"> vina</w:t>
            </w:r>
            <w:r w:rsidRPr="00BF629A">
              <w:rPr>
                <w:rFonts w:cs="Arial"/>
                <w:szCs w:val="20"/>
                <w:lang w:eastAsia="sl-SI"/>
              </w:rPr>
              <w:t>;</w:t>
            </w:r>
          </w:p>
          <w:p w14:paraId="08884F29" w14:textId="2814B584" w:rsidR="00BC6CA9" w:rsidRPr="00BF629A" w:rsidRDefault="32E9BBD6" w:rsidP="00404C80">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prepove vstop vina v EU, če je s pregledom ali laboratorijskimi analizami dokazana njegova neskladnost glede varnosti živil</w:t>
            </w:r>
            <w:r w:rsidR="7C9B8E2A" w:rsidRPr="00BF629A">
              <w:rPr>
                <w:rFonts w:cs="Arial"/>
                <w:szCs w:val="20"/>
                <w:lang w:eastAsia="sl-SI"/>
              </w:rPr>
              <w:t>,</w:t>
            </w:r>
            <w:r w:rsidRPr="00BF629A">
              <w:rPr>
                <w:rFonts w:cs="Arial"/>
                <w:szCs w:val="20"/>
                <w:lang w:eastAsia="sl-SI"/>
              </w:rPr>
              <w:t xml:space="preserve"> in odredi predpisane ukrepe;</w:t>
            </w:r>
          </w:p>
          <w:p w14:paraId="42DF8547" w14:textId="64BBA304" w:rsidR="00BC6CA9" w:rsidRPr="00BF629A" w:rsidRDefault="32E9BBD6" w:rsidP="00404C80">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prepove dajanje vina na trg </w:t>
            </w:r>
            <w:r w:rsidR="31500478" w:rsidRPr="00BF629A">
              <w:rPr>
                <w:rFonts w:cs="Arial"/>
                <w:szCs w:val="20"/>
                <w:lang w:eastAsia="sl-SI"/>
              </w:rPr>
              <w:t>ali</w:t>
            </w:r>
            <w:r w:rsidRPr="00BF629A">
              <w:rPr>
                <w:rFonts w:cs="Arial"/>
                <w:szCs w:val="20"/>
                <w:lang w:eastAsia="sl-SI"/>
              </w:rPr>
              <w:t xml:space="preserve"> odredi njegov umik s trga, če ni bilo pregledano ob vstopu v EU;</w:t>
            </w:r>
          </w:p>
          <w:p w14:paraId="54DE5DB5" w14:textId="61C3B574" w:rsidR="00BC6CA9" w:rsidRPr="00BF629A" w:rsidRDefault="4EDFF534" w:rsidP="00404C80">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prepove vstop vina v EU, če na podlagi dokumentacijskega ali identifikacijskega pregleda ugotovi, da ga </w:t>
            </w:r>
            <w:r w:rsidR="02004D58" w:rsidRPr="00BF629A">
              <w:rPr>
                <w:rFonts w:cs="Arial"/>
                <w:szCs w:val="20"/>
                <w:lang w:eastAsia="sl-SI"/>
              </w:rPr>
              <w:t xml:space="preserve">ne </w:t>
            </w:r>
            <w:r w:rsidRPr="00BF629A">
              <w:rPr>
                <w:rFonts w:cs="Arial"/>
                <w:szCs w:val="20"/>
                <w:lang w:eastAsia="sl-SI"/>
              </w:rPr>
              <w:t xml:space="preserve">spremlja predpisana dokumentacija </w:t>
            </w:r>
            <w:r w:rsidR="0F9BCC5F" w:rsidRPr="00BF629A">
              <w:rPr>
                <w:rFonts w:cs="Arial"/>
                <w:szCs w:val="20"/>
                <w:lang w:eastAsia="sl-SI"/>
              </w:rPr>
              <w:t>ali se s fizičnim pregledom ugotovi, da ne izpolnjuje pogojev iz tega zakona, predpisov, izdanih na njegovi podlagi, in uredb EU, ki urejajo higieno in varnost vina</w:t>
            </w:r>
            <w:r w:rsidR="3C0F41FE" w:rsidRPr="00BF629A">
              <w:rPr>
                <w:rFonts w:cs="Arial"/>
                <w:szCs w:val="20"/>
                <w:lang w:eastAsia="sl-SI"/>
              </w:rPr>
              <w:t xml:space="preserve"> in proizvodov iz grozdja in vina</w:t>
            </w:r>
            <w:r w:rsidR="0F9BCC5F" w:rsidRPr="00BF629A">
              <w:rPr>
                <w:rFonts w:cs="Arial"/>
                <w:szCs w:val="20"/>
                <w:lang w:eastAsia="sl-SI"/>
              </w:rPr>
              <w:t>;</w:t>
            </w:r>
          </w:p>
          <w:p w14:paraId="4D8DF287" w14:textId="2C11B8FC" w:rsidR="00EE0248" w:rsidRPr="00BF629A" w:rsidRDefault="6388FDE8" w:rsidP="005B0492">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izbriše ali </w:t>
            </w:r>
            <w:r w:rsidR="4EDFF534" w:rsidRPr="00BF629A">
              <w:rPr>
                <w:rFonts w:cs="Arial"/>
                <w:szCs w:val="20"/>
                <w:lang w:eastAsia="sl-SI"/>
              </w:rPr>
              <w:t xml:space="preserve">predlaga izbris iz zbirk podatkov </w:t>
            </w:r>
            <w:r w:rsidR="12072698" w:rsidRPr="00BF629A">
              <w:rPr>
                <w:rFonts w:cs="Arial"/>
                <w:szCs w:val="20"/>
                <w:lang w:eastAsia="sl-SI"/>
              </w:rPr>
              <w:t>iz tega</w:t>
            </w:r>
            <w:r w:rsidR="62F2C3C6" w:rsidRPr="00BF629A">
              <w:rPr>
                <w:rFonts w:cs="Arial"/>
                <w:szCs w:val="20"/>
                <w:lang w:eastAsia="sl-SI"/>
              </w:rPr>
              <w:t xml:space="preserve"> zakon</w:t>
            </w:r>
            <w:r w:rsidR="015D61E7" w:rsidRPr="00BF629A">
              <w:rPr>
                <w:rFonts w:cs="Arial"/>
                <w:szCs w:val="20"/>
                <w:lang w:eastAsia="sl-SI"/>
              </w:rPr>
              <w:t>a</w:t>
            </w:r>
            <w:r w:rsidR="4EDFF534" w:rsidRPr="00BF629A">
              <w:rPr>
                <w:rFonts w:cs="Arial"/>
                <w:szCs w:val="20"/>
                <w:lang w:eastAsia="sl-SI"/>
              </w:rPr>
              <w:t>;</w:t>
            </w:r>
          </w:p>
          <w:p w14:paraId="467569A5" w14:textId="50DECB40" w:rsidR="00BC6CA9" w:rsidRPr="00BF629A" w:rsidRDefault="32E9BBD6" w:rsidP="005B0492">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pristojnemu organu </w:t>
            </w:r>
            <w:r w:rsidR="7E4C8527" w:rsidRPr="00BF629A">
              <w:rPr>
                <w:rFonts w:cs="Arial"/>
                <w:szCs w:val="20"/>
                <w:lang w:eastAsia="sl-SI"/>
              </w:rPr>
              <w:t>predlaga</w:t>
            </w:r>
            <w:r w:rsidR="38326322" w:rsidRPr="00BF629A">
              <w:rPr>
                <w:rFonts w:cs="Arial"/>
                <w:szCs w:val="20"/>
                <w:lang w:eastAsia="sl-SI"/>
              </w:rPr>
              <w:t xml:space="preserve"> </w:t>
            </w:r>
            <w:r w:rsidRPr="00BF629A">
              <w:rPr>
                <w:rFonts w:cs="Arial"/>
                <w:szCs w:val="20"/>
                <w:lang w:eastAsia="sl-SI"/>
              </w:rPr>
              <w:t xml:space="preserve">izbris, ukinitev </w:t>
            </w:r>
            <w:r w:rsidR="57BF3E6B" w:rsidRPr="00BF629A">
              <w:rPr>
                <w:rFonts w:cs="Arial"/>
                <w:szCs w:val="20"/>
                <w:lang w:eastAsia="sl-SI"/>
              </w:rPr>
              <w:t>spletne strani</w:t>
            </w:r>
            <w:r w:rsidRPr="00BF629A">
              <w:rPr>
                <w:rFonts w:cs="Arial"/>
                <w:szCs w:val="20"/>
                <w:lang w:eastAsia="sl-SI"/>
              </w:rPr>
              <w:t xml:space="preserve"> ali označitev </w:t>
            </w:r>
            <w:r w:rsidR="66ED1AE6" w:rsidRPr="00BF629A">
              <w:rPr>
                <w:rFonts w:cs="Arial"/>
                <w:szCs w:val="20"/>
                <w:lang w:eastAsia="sl-SI"/>
              </w:rPr>
              <w:t>spletne strani</w:t>
            </w:r>
            <w:r w:rsidRPr="00BF629A">
              <w:rPr>
                <w:rFonts w:cs="Arial"/>
                <w:szCs w:val="20"/>
                <w:lang w:eastAsia="sl-SI"/>
              </w:rPr>
              <w:t xml:space="preserve"> kot </w:t>
            </w:r>
            <w:r w:rsidR="6D798501" w:rsidRPr="00BF629A">
              <w:rPr>
                <w:rFonts w:cs="Arial"/>
                <w:szCs w:val="20"/>
                <w:lang w:eastAsia="sl-SI"/>
              </w:rPr>
              <w:t>zavajajoče</w:t>
            </w:r>
            <w:r w:rsidRPr="00BF629A">
              <w:rPr>
                <w:rFonts w:cs="Arial"/>
                <w:szCs w:val="20"/>
                <w:lang w:eastAsia="sl-SI"/>
              </w:rPr>
              <w:t>;</w:t>
            </w:r>
          </w:p>
          <w:p w14:paraId="76F1BBD9" w14:textId="4C742128" w:rsidR="00BC6CA9" w:rsidRPr="00BF629A" w:rsidRDefault="32E9BBD6" w:rsidP="00404C80">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lastRenderedPageBreak/>
              <w:t>prepove označevanje, oglaševanje, predstavljanje in prodajo vina do odprave pomanjkljivosti;</w:t>
            </w:r>
          </w:p>
          <w:p w14:paraId="74E5F412" w14:textId="21CBDFB4" w:rsidR="00BC6CA9" w:rsidRPr="00BF629A" w:rsidRDefault="32E9BBD6" w:rsidP="00404C80">
            <w:pPr>
              <w:numPr>
                <w:ilvl w:val="0"/>
                <w:numId w:val="205"/>
              </w:numPr>
              <w:shd w:val="clear" w:color="auto" w:fill="FFFFFF" w:themeFill="background1"/>
              <w:spacing w:line="276" w:lineRule="auto"/>
              <w:ind w:left="709" w:hanging="295"/>
              <w:jc w:val="both"/>
              <w:textAlignment w:val="baseline"/>
              <w:rPr>
                <w:rFonts w:cs="Arial"/>
                <w:szCs w:val="20"/>
                <w:lang w:eastAsia="sl-SI"/>
              </w:rPr>
            </w:pPr>
            <w:r w:rsidRPr="00BF629A">
              <w:rPr>
                <w:rFonts w:cs="Arial"/>
                <w:szCs w:val="20"/>
                <w:lang w:eastAsia="sl-SI"/>
              </w:rPr>
              <w:t xml:space="preserve">odredi druge ukrepe in dejanja, za </w:t>
            </w:r>
            <w:r w:rsidR="38326322" w:rsidRPr="00BF629A">
              <w:rPr>
                <w:rFonts w:cs="Arial"/>
                <w:szCs w:val="20"/>
                <w:lang w:eastAsia="sl-SI"/>
              </w:rPr>
              <w:t>kater</w:t>
            </w:r>
            <w:r w:rsidR="0E92507A" w:rsidRPr="00BF629A">
              <w:rPr>
                <w:rFonts w:cs="Arial"/>
                <w:szCs w:val="20"/>
                <w:lang w:eastAsia="sl-SI"/>
              </w:rPr>
              <w:t>e</w:t>
            </w:r>
            <w:r w:rsidRPr="00BF629A">
              <w:rPr>
                <w:rFonts w:cs="Arial"/>
                <w:szCs w:val="20"/>
                <w:lang w:eastAsia="sl-SI"/>
              </w:rPr>
              <w:t xml:space="preserve"> je pooblaščen, za doseganje skladnosti s tem zakonom in predpis</w:t>
            </w:r>
            <w:r w:rsidR="3BE1364D" w:rsidRPr="00BF629A">
              <w:rPr>
                <w:rFonts w:cs="Arial"/>
                <w:szCs w:val="20"/>
                <w:lang w:eastAsia="sl-SI"/>
              </w:rPr>
              <w:t>i</w:t>
            </w:r>
            <w:r w:rsidR="38326322" w:rsidRPr="00BF629A">
              <w:rPr>
                <w:rFonts w:cs="Arial"/>
                <w:szCs w:val="20"/>
                <w:lang w:eastAsia="sl-SI"/>
              </w:rPr>
              <w:t>, izdani</w:t>
            </w:r>
            <w:r w:rsidR="19D2336D" w:rsidRPr="00BF629A">
              <w:rPr>
                <w:rFonts w:cs="Arial"/>
                <w:szCs w:val="20"/>
                <w:lang w:eastAsia="sl-SI"/>
              </w:rPr>
              <w:t>mi</w:t>
            </w:r>
            <w:r w:rsidRPr="00BF629A">
              <w:rPr>
                <w:rFonts w:cs="Arial"/>
                <w:szCs w:val="20"/>
                <w:lang w:eastAsia="sl-SI"/>
              </w:rPr>
              <w:t xml:space="preserve"> na njegovi podlagi ter </w:t>
            </w:r>
            <w:r w:rsidR="38326322" w:rsidRPr="00BF629A">
              <w:rPr>
                <w:rFonts w:cs="Arial"/>
                <w:szCs w:val="20"/>
                <w:lang w:eastAsia="sl-SI"/>
              </w:rPr>
              <w:t>pravni</w:t>
            </w:r>
            <w:r w:rsidR="6201E38B" w:rsidRPr="00BF629A">
              <w:rPr>
                <w:rFonts w:cs="Arial"/>
                <w:szCs w:val="20"/>
                <w:lang w:eastAsia="sl-SI"/>
              </w:rPr>
              <w:t>mi</w:t>
            </w:r>
            <w:r w:rsidR="38326322" w:rsidRPr="00BF629A">
              <w:rPr>
                <w:rFonts w:cs="Arial"/>
                <w:szCs w:val="20"/>
                <w:lang w:eastAsia="sl-SI"/>
              </w:rPr>
              <w:t xml:space="preserve"> akt</w:t>
            </w:r>
            <w:r w:rsidR="5744F137" w:rsidRPr="00BF629A">
              <w:rPr>
                <w:rFonts w:cs="Arial"/>
                <w:szCs w:val="20"/>
                <w:lang w:eastAsia="sl-SI"/>
              </w:rPr>
              <w:t>i</w:t>
            </w:r>
            <w:r w:rsidRPr="00BF629A">
              <w:rPr>
                <w:rFonts w:cs="Arial"/>
                <w:szCs w:val="20"/>
                <w:lang w:eastAsia="sl-SI"/>
              </w:rPr>
              <w:t xml:space="preserve"> EU.</w:t>
            </w:r>
          </w:p>
          <w:p w14:paraId="2D4E0061" w14:textId="3D0043DC" w:rsidR="00BC6CA9" w:rsidRPr="00BF629A" w:rsidRDefault="1873C1C3" w:rsidP="00404C80">
            <w:pPr>
              <w:numPr>
                <w:ilvl w:val="0"/>
                <w:numId w:val="192"/>
              </w:numPr>
              <w:shd w:val="clear" w:color="auto" w:fill="FFFFFF" w:themeFill="background1"/>
              <w:tabs>
                <w:tab w:val="clear" w:pos="720"/>
                <w:tab w:val="num" w:pos="426"/>
              </w:tabs>
              <w:spacing w:line="276" w:lineRule="auto"/>
              <w:ind w:left="426"/>
              <w:jc w:val="both"/>
              <w:textAlignment w:val="baseline"/>
              <w:rPr>
                <w:rFonts w:eastAsia="Arial" w:cs="Arial"/>
                <w:szCs w:val="20"/>
                <w:lang w:eastAsia="sl-SI"/>
              </w:rPr>
            </w:pPr>
            <w:r w:rsidRPr="00BF629A">
              <w:rPr>
                <w:rFonts w:eastAsia="Arial" w:cs="Arial"/>
                <w:szCs w:val="20"/>
                <w:lang w:eastAsia="sl-SI"/>
              </w:rPr>
              <w:t>Pritožba zoper odločbo zdravstvenega inšpektorja zadrži njeno izvršitev, razen če gre za živila iz drugega odstavka 4. člena tega zakona, ki niso skladna s 14. členom Uredbe 178/2002/ES</w:t>
            </w:r>
            <w:r w:rsidR="28C105A2" w:rsidRPr="00BF629A">
              <w:rPr>
                <w:rFonts w:eastAsia="Arial" w:cs="Arial"/>
                <w:szCs w:val="20"/>
                <w:lang w:eastAsia="sl-SI"/>
              </w:rPr>
              <w:t>,</w:t>
            </w:r>
            <w:r w:rsidRPr="00BF629A">
              <w:rPr>
                <w:rFonts w:eastAsia="Arial" w:cs="Arial"/>
                <w:szCs w:val="20"/>
                <w:lang w:eastAsia="sl-SI"/>
              </w:rPr>
              <w:t xml:space="preserve"> ali materiale in izdelke, namenjene za stik z živili, ki niso skladni </w:t>
            </w:r>
            <w:r w:rsidR="2E1F52C7" w:rsidRPr="00BF629A">
              <w:rPr>
                <w:rFonts w:eastAsia="Arial" w:cs="Arial"/>
                <w:szCs w:val="20"/>
                <w:lang w:eastAsia="sl-SI"/>
              </w:rPr>
              <w:t>s</w:t>
            </w:r>
            <w:r w:rsidR="01AF62DC" w:rsidRPr="00BF629A">
              <w:rPr>
                <w:rFonts w:eastAsia="Arial" w:cs="Arial"/>
                <w:szCs w:val="20"/>
                <w:lang w:eastAsia="sl-SI"/>
              </w:rPr>
              <w:t xml:space="preserve"> prvim odstavkom</w:t>
            </w:r>
            <w:r w:rsidR="2E1F52C7" w:rsidRPr="00BF629A">
              <w:rPr>
                <w:rFonts w:eastAsia="Arial" w:cs="Arial"/>
                <w:szCs w:val="20"/>
                <w:lang w:eastAsia="sl-SI"/>
              </w:rPr>
              <w:t xml:space="preserve"> </w:t>
            </w:r>
            <w:r w:rsidRPr="00BF629A">
              <w:rPr>
                <w:rFonts w:eastAsia="Arial" w:cs="Arial"/>
                <w:szCs w:val="20"/>
                <w:lang w:eastAsia="sl-SI"/>
              </w:rPr>
              <w:t>3. člen</w:t>
            </w:r>
            <w:r w:rsidR="5A0337B3" w:rsidRPr="00BF629A">
              <w:rPr>
                <w:rFonts w:eastAsia="Arial" w:cs="Arial"/>
                <w:szCs w:val="20"/>
                <w:lang w:eastAsia="sl-SI"/>
              </w:rPr>
              <w:t>a</w:t>
            </w:r>
            <w:r w:rsidRPr="00BF629A">
              <w:rPr>
                <w:rFonts w:eastAsia="Arial" w:cs="Arial"/>
                <w:szCs w:val="20"/>
                <w:lang w:eastAsia="sl-SI"/>
              </w:rPr>
              <w:t xml:space="preserve"> Uredbe 1935/2004/ES</w:t>
            </w:r>
            <w:r w:rsidR="6210500D" w:rsidRPr="00BF629A">
              <w:rPr>
                <w:rFonts w:eastAsia="Arial" w:cs="Arial"/>
                <w:szCs w:val="20"/>
                <w:lang w:eastAsia="sl-SI"/>
              </w:rPr>
              <w:t>. </w:t>
            </w:r>
          </w:p>
          <w:p w14:paraId="6729AFB5" w14:textId="09120DCA" w:rsidR="00BC6CA9" w:rsidRPr="00BF629A" w:rsidRDefault="12330641" w:rsidP="000732FB">
            <w:pPr>
              <w:numPr>
                <w:ilvl w:val="0"/>
                <w:numId w:val="192"/>
              </w:numPr>
              <w:shd w:val="clear" w:color="auto" w:fill="FFFFFF" w:themeFill="background1"/>
              <w:tabs>
                <w:tab w:val="clear" w:pos="720"/>
                <w:tab w:val="num" w:pos="426"/>
              </w:tabs>
              <w:spacing w:line="276" w:lineRule="auto"/>
              <w:ind w:left="425" w:hanging="357"/>
              <w:jc w:val="both"/>
              <w:textAlignment w:val="baseline"/>
              <w:rPr>
                <w:rFonts w:eastAsia="Arial" w:cs="Arial"/>
                <w:szCs w:val="20"/>
                <w:lang w:eastAsia="sl-SI"/>
              </w:rPr>
            </w:pPr>
            <w:r w:rsidRPr="00BF629A">
              <w:rPr>
                <w:rFonts w:eastAsia="Arial" w:cs="Arial"/>
                <w:szCs w:val="20"/>
                <w:lang w:eastAsia="sl-SI"/>
              </w:rPr>
              <w:t xml:space="preserve">V primeru goljufive prakse iz </w:t>
            </w:r>
            <w:r w:rsidR="3BD1AB4C" w:rsidRPr="00BF629A">
              <w:rPr>
                <w:rFonts w:eastAsia="Arial" w:cs="Arial"/>
                <w:szCs w:val="20"/>
                <w:lang w:eastAsia="sl-SI"/>
              </w:rPr>
              <w:t>22</w:t>
            </w:r>
            <w:r w:rsidRPr="00BF629A">
              <w:rPr>
                <w:rFonts w:eastAsia="Arial" w:cs="Arial"/>
                <w:szCs w:val="20"/>
                <w:lang w:eastAsia="sl-SI"/>
              </w:rPr>
              <w:t xml:space="preserve">. člena tega zakona ali zavajanja potrošnika glede označevanja, oglaševanja </w:t>
            </w:r>
            <w:r w:rsidR="0DC92915" w:rsidRPr="00BF629A">
              <w:rPr>
                <w:rFonts w:eastAsia="Arial" w:cs="Arial"/>
                <w:szCs w:val="20"/>
                <w:lang w:eastAsia="sl-SI"/>
              </w:rPr>
              <w:t>ali</w:t>
            </w:r>
            <w:r w:rsidRPr="00BF629A">
              <w:rPr>
                <w:rFonts w:eastAsia="Arial" w:cs="Arial"/>
                <w:szCs w:val="20"/>
                <w:lang w:eastAsia="sl-SI"/>
              </w:rPr>
              <w:t xml:space="preserve"> trženja živil </w:t>
            </w:r>
            <w:r w:rsidR="0EB21003" w:rsidRPr="00BF629A">
              <w:rPr>
                <w:rFonts w:eastAsia="Arial" w:cs="Arial"/>
                <w:szCs w:val="20"/>
                <w:lang w:eastAsia="sl-SI"/>
              </w:rPr>
              <w:t xml:space="preserve">sme inšpektor za hrano, uradni veterinar, zdravstveni inšpektor ali inšpektor za vino </w:t>
            </w:r>
            <w:r w:rsidRPr="00BF629A">
              <w:rPr>
                <w:rFonts w:eastAsia="Arial" w:cs="Arial"/>
                <w:szCs w:val="20"/>
                <w:lang w:eastAsia="sl-SI"/>
              </w:rPr>
              <w:t xml:space="preserve">z ustno odločbo na zapisnik osebi takoj prepovedati dajanje na trg živila, krme </w:t>
            </w:r>
            <w:r w:rsidR="5A848492" w:rsidRPr="00BF629A">
              <w:rPr>
                <w:rFonts w:eastAsia="Arial" w:cs="Arial"/>
                <w:szCs w:val="20"/>
                <w:lang w:eastAsia="sl-SI"/>
              </w:rPr>
              <w:t xml:space="preserve">ter </w:t>
            </w:r>
            <w:r w:rsidRPr="00BF629A">
              <w:rPr>
                <w:rFonts w:eastAsia="Arial" w:cs="Arial"/>
                <w:szCs w:val="20"/>
                <w:lang w:eastAsia="sl-SI"/>
              </w:rPr>
              <w:t>materiala in izdelka, namenjenega za stik z živili.</w:t>
            </w:r>
          </w:p>
          <w:p w14:paraId="6B56EFCD" w14:textId="6078458B" w:rsidR="00BC6CA9" w:rsidRPr="00BF629A" w:rsidRDefault="32E9BBD6" w:rsidP="00404C80">
            <w:pPr>
              <w:numPr>
                <w:ilvl w:val="0"/>
                <w:numId w:val="192"/>
              </w:numPr>
              <w:shd w:val="clear" w:color="auto" w:fill="FFFFFF" w:themeFill="background1"/>
              <w:tabs>
                <w:tab w:val="clear" w:pos="720"/>
                <w:tab w:val="num" w:pos="426"/>
              </w:tabs>
              <w:spacing w:line="276" w:lineRule="auto"/>
              <w:ind w:left="426"/>
              <w:jc w:val="both"/>
              <w:textAlignment w:val="baseline"/>
              <w:rPr>
                <w:rFonts w:cs="Arial"/>
                <w:szCs w:val="20"/>
                <w:lang w:eastAsia="sl-SI"/>
              </w:rPr>
            </w:pPr>
            <w:r w:rsidRPr="00BF629A">
              <w:rPr>
                <w:rFonts w:eastAsia="Arial" w:cs="Arial"/>
                <w:szCs w:val="20"/>
                <w:lang w:eastAsia="sl-SI"/>
              </w:rPr>
              <w:t>V nujnih primerih, da bi se zavarovala ali odvrnila nevarnost za zdravje ljudi</w:t>
            </w:r>
            <w:r w:rsidR="6334B6C1" w:rsidRPr="00BF629A">
              <w:rPr>
                <w:rFonts w:eastAsia="Arial" w:cs="Arial"/>
                <w:szCs w:val="20"/>
                <w:lang w:eastAsia="sl-SI"/>
              </w:rPr>
              <w:t xml:space="preserve"> ali živali</w:t>
            </w:r>
            <w:r w:rsidRPr="00BF629A">
              <w:rPr>
                <w:rFonts w:eastAsia="Arial" w:cs="Arial"/>
                <w:szCs w:val="20"/>
                <w:lang w:eastAsia="sl-SI"/>
              </w:rPr>
              <w:t>, inšpektor za hrano, uradni veterinar, zdravstveni inšpektor ali inšpektor za vino odredi ukrepe z ustno odločbo na zapisnik o opravljenem pregledu, pisno odločbo pa mora izdati zavezancu naj</w:t>
            </w:r>
            <w:r w:rsidR="04B452C6" w:rsidRPr="00BF629A">
              <w:rPr>
                <w:rFonts w:eastAsia="Arial" w:cs="Arial"/>
                <w:szCs w:val="20"/>
                <w:lang w:eastAsia="sl-SI"/>
              </w:rPr>
              <w:t>pozneje</w:t>
            </w:r>
            <w:r w:rsidRPr="00BF629A">
              <w:rPr>
                <w:rFonts w:cs="Arial"/>
                <w:szCs w:val="20"/>
                <w:lang w:eastAsia="sl-SI"/>
              </w:rPr>
              <w:t xml:space="preserve"> v osmih dneh od ustne odločitve. </w:t>
            </w:r>
          </w:p>
          <w:p w14:paraId="4D17554C" w14:textId="77777777" w:rsidR="00BC6CA9" w:rsidRPr="00BF629A" w:rsidRDefault="00BC6CA9" w:rsidP="00BC6CA9">
            <w:pPr>
              <w:shd w:val="clear" w:color="auto" w:fill="FFFFFF"/>
              <w:spacing w:line="240" w:lineRule="auto"/>
              <w:ind w:left="420" w:hanging="420"/>
              <w:jc w:val="both"/>
              <w:textAlignment w:val="baseline"/>
              <w:rPr>
                <w:rFonts w:cs="Arial"/>
                <w:szCs w:val="20"/>
                <w:lang w:eastAsia="sl-SI"/>
              </w:rPr>
            </w:pPr>
            <w:r w:rsidRPr="00BF629A">
              <w:rPr>
                <w:rFonts w:cs="Arial"/>
                <w:szCs w:val="20"/>
                <w:lang w:eastAsia="sl-SI"/>
              </w:rPr>
              <w:t>  </w:t>
            </w:r>
          </w:p>
          <w:p w14:paraId="63D9C952" w14:textId="77777777" w:rsidR="00BC6CA9" w:rsidRPr="00BF629A" w:rsidRDefault="00BC6CA9" w:rsidP="00BC6CA9">
            <w:pPr>
              <w:shd w:val="clear" w:color="auto" w:fill="FFFFFF"/>
              <w:spacing w:line="240" w:lineRule="auto"/>
              <w:ind w:firstLine="1020"/>
              <w:jc w:val="center"/>
              <w:textAlignment w:val="baseline"/>
              <w:rPr>
                <w:rFonts w:cs="Arial"/>
                <w:szCs w:val="20"/>
                <w:lang w:eastAsia="sl-SI"/>
              </w:rPr>
            </w:pPr>
            <w:r w:rsidRPr="00BF629A">
              <w:rPr>
                <w:rFonts w:cs="Arial"/>
                <w:szCs w:val="20"/>
                <w:lang w:eastAsia="sl-SI"/>
              </w:rPr>
              <w:t>  </w:t>
            </w:r>
          </w:p>
          <w:p w14:paraId="5BDFF7BD" w14:textId="77777777" w:rsidR="00BC6CA9" w:rsidRPr="00BF629A" w:rsidRDefault="488DE7F6" w:rsidP="00404C80">
            <w:pPr>
              <w:pStyle w:val="Odstavekseznama"/>
              <w:numPr>
                <w:ilvl w:val="0"/>
                <w:numId w:val="185"/>
              </w:numPr>
              <w:shd w:val="clear" w:color="auto" w:fill="FFFFFF" w:themeFill="background1"/>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KAZENSKE DOLOČBE </w:t>
            </w:r>
          </w:p>
          <w:p w14:paraId="68FA2DFE" w14:textId="77777777" w:rsidR="00BC6CA9" w:rsidRPr="00BF629A" w:rsidRDefault="00BC6CA9" w:rsidP="160E5D5A">
            <w:pPr>
              <w:shd w:val="clear" w:color="auto" w:fill="FFFFFF" w:themeFill="background1"/>
              <w:spacing w:line="240" w:lineRule="auto"/>
              <w:ind w:left="720"/>
              <w:jc w:val="center"/>
              <w:textAlignment w:val="baseline"/>
              <w:rPr>
                <w:rFonts w:cs="Arial"/>
                <w:szCs w:val="20"/>
                <w:lang w:eastAsia="sl-SI"/>
              </w:rPr>
            </w:pPr>
            <w:r w:rsidRPr="00BF629A">
              <w:rPr>
                <w:rFonts w:cs="Arial"/>
                <w:b/>
                <w:bCs/>
                <w:smallCaps/>
                <w:szCs w:val="20"/>
                <w:lang w:eastAsia="sl-SI"/>
              </w:rPr>
              <w:t> </w:t>
            </w:r>
            <w:r w:rsidRPr="00BF629A">
              <w:rPr>
                <w:rFonts w:cs="Arial"/>
                <w:szCs w:val="20"/>
                <w:lang w:eastAsia="sl-SI"/>
              </w:rPr>
              <w:t> </w:t>
            </w:r>
          </w:p>
          <w:p w14:paraId="585AB252" w14:textId="23A97755" w:rsidR="13415F66" w:rsidRPr="00BF629A" w:rsidRDefault="6D91CE76"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12175219" w14:textId="24A306EF" w:rsidR="13415F66" w:rsidRPr="00BF629A" w:rsidRDefault="46F54D8A" w:rsidP="160E5D5A">
            <w:pPr>
              <w:shd w:val="clear" w:color="auto" w:fill="FFFFFF" w:themeFill="background1"/>
              <w:spacing w:line="240" w:lineRule="auto"/>
              <w:ind w:left="720"/>
              <w:jc w:val="center"/>
              <w:rPr>
                <w:rFonts w:cs="Arial"/>
                <w:b/>
                <w:bCs/>
                <w:szCs w:val="20"/>
              </w:rPr>
            </w:pPr>
            <w:r w:rsidRPr="00BF629A">
              <w:rPr>
                <w:rFonts w:cs="Arial"/>
                <w:b/>
                <w:bCs/>
                <w:szCs w:val="20"/>
              </w:rPr>
              <w:t>(lažji prekrški) </w:t>
            </w:r>
          </w:p>
          <w:p w14:paraId="6241E1B7" w14:textId="6D2B58C2" w:rsidR="3B85AAF9" w:rsidRPr="00BF629A" w:rsidRDefault="3B85AAF9" w:rsidP="3B85AAF9">
            <w:pPr>
              <w:shd w:val="clear" w:color="auto" w:fill="FFFFFF" w:themeFill="background1"/>
              <w:spacing w:line="240" w:lineRule="auto"/>
              <w:ind w:left="720"/>
              <w:jc w:val="center"/>
              <w:rPr>
                <w:rFonts w:cs="Arial"/>
                <w:b/>
                <w:bCs/>
                <w:szCs w:val="20"/>
              </w:rPr>
            </w:pPr>
          </w:p>
          <w:p w14:paraId="0BE1D1FB" w14:textId="367937A6" w:rsidR="13415F66" w:rsidRPr="00BF629A" w:rsidRDefault="13415F66" w:rsidP="000732FB">
            <w:pPr>
              <w:numPr>
                <w:ilvl w:val="0"/>
                <w:numId w:val="194"/>
              </w:numPr>
              <w:shd w:val="clear" w:color="auto" w:fill="FFFFFF" w:themeFill="background1"/>
              <w:spacing w:line="276" w:lineRule="auto"/>
              <w:ind w:left="360" w:hanging="357"/>
              <w:jc w:val="both"/>
              <w:rPr>
                <w:rFonts w:cs="Arial"/>
                <w:szCs w:val="20"/>
                <w:lang w:eastAsia="sl-SI"/>
              </w:rPr>
            </w:pPr>
            <w:r w:rsidRPr="00BF629A">
              <w:rPr>
                <w:rFonts w:cs="Arial"/>
                <w:szCs w:val="20"/>
                <w:lang w:eastAsia="sl-SI"/>
              </w:rPr>
              <w:t>Z globo 800 eurov se za prekršek kaznuje pravna oseba, če se pravna oseba</w:t>
            </w:r>
            <w:r w:rsidR="32B3831A" w:rsidRPr="00BF629A">
              <w:rPr>
                <w:rFonts w:cs="Arial"/>
                <w:szCs w:val="20"/>
                <w:lang w:eastAsia="sl-SI"/>
              </w:rPr>
              <w:t xml:space="preserve"> v skladu z</w:t>
            </w:r>
            <w:r w:rsidRPr="00BF629A">
              <w:rPr>
                <w:rFonts w:cs="Arial"/>
                <w:szCs w:val="20"/>
                <w:lang w:eastAsia="sl-SI"/>
              </w:rPr>
              <w:t xml:space="preserve"> zakon</w:t>
            </w:r>
            <w:r w:rsidR="01A8E961" w:rsidRPr="00BF629A">
              <w:rPr>
                <w:rFonts w:cs="Arial"/>
                <w:szCs w:val="20"/>
                <w:lang w:eastAsia="sl-SI"/>
              </w:rPr>
              <w:t>om</w:t>
            </w:r>
            <w:r w:rsidRPr="00BF629A">
              <w:rPr>
                <w:rFonts w:cs="Arial"/>
                <w:szCs w:val="20"/>
                <w:lang w:eastAsia="sl-SI"/>
              </w:rPr>
              <w:t>, ki ureja gospodarske družbe, šteje za srednjo ali veliko gospodarsko družbo, pa z globo 1.600 eurov, če: </w:t>
            </w:r>
          </w:p>
          <w:p w14:paraId="3A925630" w14:textId="415B8E19" w:rsidR="13415F66" w:rsidRPr="00BF629A" w:rsidRDefault="2C30F9EC" w:rsidP="000732FB">
            <w:pPr>
              <w:numPr>
                <w:ilvl w:val="0"/>
                <w:numId w:val="202"/>
              </w:numPr>
              <w:shd w:val="clear" w:color="auto" w:fill="FFFFFF" w:themeFill="background1"/>
              <w:spacing w:line="276" w:lineRule="auto"/>
              <w:ind w:left="807" w:hanging="357"/>
              <w:jc w:val="both"/>
              <w:rPr>
                <w:rFonts w:cs="Arial"/>
                <w:szCs w:val="20"/>
                <w:lang w:eastAsia="sl-SI"/>
              </w:rPr>
            </w:pPr>
            <w:r w:rsidRPr="00BF629A">
              <w:rPr>
                <w:rFonts w:cs="Arial"/>
                <w:szCs w:val="20"/>
                <w:lang w:eastAsia="sl-SI"/>
              </w:rPr>
              <w:t>spremembe ne sporoči v roku (</w:t>
            </w:r>
            <w:r w:rsidR="5A73ACB5" w:rsidRPr="00BF629A">
              <w:rPr>
                <w:rFonts w:cs="Arial"/>
                <w:szCs w:val="20"/>
                <w:lang w:eastAsia="sl-SI"/>
              </w:rPr>
              <w:t xml:space="preserve">dvanajsti </w:t>
            </w:r>
            <w:r w:rsidRPr="00BF629A">
              <w:rPr>
                <w:rFonts w:cs="Arial"/>
                <w:szCs w:val="20"/>
                <w:lang w:eastAsia="sl-SI"/>
              </w:rPr>
              <w:t xml:space="preserve">odstavek 24. člena, </w:t>
            </w:r>
            <w:r w:rsidR="3A8076F5" w:rsidRPr="00BF629A">
              <w:rPr>
                <w:rFonts w:cs="Arial"/>
                <w:szCs w:val="20"/>
                <w:lang w:eastAsia="sl-SI"/>
              </w:rPr>
              <w:t xml:space="preserve">sedmi </w:t>
            </w:r>
            <w:r w:rsidRPr="00BF629A">
              <w:rPr>
                <w:rFonts w:cs="Arial"/>
                <w:szCs w:val="20"/>
                <w:lang w:eastAsia="sl-SI"/>
              </w:rPr>
              <w:t>odstavek 25. člena in tretji odstavek 10</w:t>
            </w:r>
            <w:r w:rsidR="34697B76" w:rsidRPr="00BF629A">
              <w:rPr>
                <w:rFonts w:cs="Arial"/>
                <w:szCs w:val="20"/>
                <w:lang w:eastAsia="sl-SI"/>
              </w:rPr>
              <w:t>1</w:t>
            </w:r>
            <w:r w:rsidRPr="00BF629A">
              <w:rPr>
                <w:rFonts w:cs="Arial"/>
                <w:szCs w:val="20"/>
                <w:lang w:eastAsia="sl-SI"/>
              </w:rPr>
              <w:t>. člena); </w:t>
            </w:r>
          </w:p>
          <w:p w14:paraId="3B0667D5" w14:textId="2A021B12" w:rsidR="13415F66" w:rsidRPr="00BF629A" w:rsidRDefault="3D7084FF" w:rsidP="000732FB">
            <w:pPr>
              <w:numPr>
                <w:ilvl w:val="0"/>
                <w:numId w:val="202"/>
              </w:numPr>
              <w:shd w:val="clear" w:color="auto" w:fill="FFFFFF" w:themeFill="background1"/>
              <w:spacing w:line="276" w:lineRule="auto"/>
              <w:ind w:left="807" w:hanging="357"/>
              <w:jc w:val="both"/>
              <w:rPr>
                <w:rFonts w:cs="Arial"/>
                <w:szCs w:val="20"/>
                <w:lang w:eastAsia="sl-SI"/>
              </w:rPr>
            </w:pPr>
            <w:r w:rsidRPr="00BF629A">
              <w:rPr>
                <w:rFonts w:cs="Arial"/>
                <w:szCs w:val="20"/>
                <w:lang w:eastAsia="sl-SI"/>
              </w:rPr>
              <w:t xml:space="preserve">ne obvesti pristojnega organa v skladu </w:t>
            </w:r>
            <w:r w:rsidR="0039DE17" w:rsidRPr="00BF629A">
              <w:rPr>
                <w:rFonts w:cs="Arial"/>
                <w:szCs w:val="20"/>
                <w:lang w:eastAsia="sl-SI"/>
              </w:rPr>
              <w:t>s</w:t>
            </w:r>
            <w:r w:rsidRPr="00BF629A">
              <w:rPr>
                <w:rFonts w:cs="Arial"/>
                <w:szCs w:val="20"/>
                <w:lang w:eastAsia="sl-SI"/>
              </w:rPr>
              <w:t xml:space="preserve"> </w:t>
            </w:r>
            <w:r w:rsidR="35D3B4BC" w:rsidRPr="00BF629A">
              <w:rPr>
                <w:rFonts w:cs="Arial"/>
                <w:szCs w:val="20"/>
                <w:lang w:eastAsia="sl-SI"/>
              </w:rPr>
              <w:t xml:space="preserve">prvim </w:t>
            </w:r>
            <w:r w:rsidRPr="00BF629A">
              <w:rPr>
                <w:rFonts w:cs="Arial"/>
                <w:szCs w:val="20"/>
                <w:lang w:eastAsia="sl-SI"/>
              </w:rPr>
              <w:t>odstavkom 67. člena</w:t>
            </w:r>
            <w:r w:rsidR="0E5FC4A4" w:rsidRPr="00BF629A">
              <w:rPr>
                <w:rFonts w:cs="Arial"/>
                <w:szCs w:val="20"/>
                <w:lang w:eastAsia="sl-SI"/>
              </w:rPr>
              <w:t xml:space="preserve"> tega zakona</w:t>
            </w:r>
            <w:r w:rsidRPr="00BF629A">
              <w:rPr>
                <w:rFonts w:cs="Arial"/>
                <w:szCs w:val="20"/>
                <w:lang w:eastAsia="sl-SI"/>
              </w:rPr>
              <w:t>;  </w:t>
            </w:r>
          </w:p>
          <w:p w14:paraId="48F879E3" w14:textId="2BE142B7" w:rsidR="6E57DBC6" w:rsidRPr="00BF629A" w:rsidRDefault="6E57DBC6" w:rsidP="000732FB">
            <w:pPr>
              <w:numPr>
                <w:ilvl w:val="0"/>
                <w:numId w:val="202"/>
              </w:numPr>
              <w:shd w:val="clear" w:color="auto" w:fill="FFFFFF" w:themeFill="background1"/>
              <w:spacing w:line="276" w:lineRule="auto"/>
              <w:ind w:left="807" w:hanging="357"/>
              <w:jc w:val="both"/>
              <w:rPr>
                <w:rFonts w:cs="Arial"/>
                <w:szCs w:val="20"/>
                <w:lang w:eastAsia="sl-SI"/>
              </w:rPr>
            </w:pPr>
            <w:r w:rsidRPr="00BF629A">
              <w:rPr>
                <w:rFonts w:cs="Arial"/>
                <w:szCs w:val="20"/>
                <w:lang w:eastAsia="sl-SI"/>
              </w:rPr>
              <w:t xml:space="preserve">ne obvesti </w:t>
            </w:r>
            <w:r w:rsidR="6929C891" w:rsidRPr="00BF629A">
              <w:rPr>
                <w:rFonts w:cs="Arial"/>
                <w:szCs w:val="20"/>
                <w:lang w:eastAsia="sl-SI"/>
              </w:rPr>
              <w:t>Uprave</w:t>
            </w:r>
            <w:r w:rsidRPr="00BF629A">
              <w:rPr>
                <w:rFonts w:cs="Arial"/>
                <w:szCs w:val="20"/>
                <w:lang w:eastAsia="sl-SI"/>
              </w:rPr>
              <w:t xml:space="preserve"> o nepravilnem vzorčenju (osmi odstavek 70. člena).</w:t>
            </w:r>
          </w:p>
          <w:p w14:paraId="4A84662B" w14:textId="6315EA83" w:rsidR="13415F66" w:rsidRPr="00BF629A" w:rsidRDefault="13415F66" w:rsidP="000732FB">
            <w:pPr>
              <w:numPr>
                <w:ilvl w:val="0"/>
                <w:numId w:val="194"/>
              </w:numPr>
              <w:shd w:val="clear" w:color="auto" w:fill="FFFFFF" w:themeFill="background1"/>
              <w:spacing w:line="276" w:lineRule="auto"/>
              <w:ind w:left="360" w:hanging="357"/>
              <w:jc w:val="both"/>
              <w:rPr>
                <w:rFonts w:cs="Arial"/>
                <w:szCs w:val="20"/>
                <w:lang w:eastAsia="sl-SI"/>
              </w:rPr>
            </w:pPr>
            <w:r w:rsidRPr="00BF629A">
              <w:rPr>
                <w:rFonts w:cs="Arial"/>
                <w:szCs w:val="20"/>
                <w:lang w:eastAsia="sl-SI"/>
              </w:rPr>
              <w:t>Z globo 400 eurov se za prekršek kaznuje samostojni podjetnik posameznik, če stori dejanje iz prejšnjega odstavka</w:t>
            </w:r>
            <w:r w:rsidR="00A13071" w:rsidRPr="00BF629A">
              <w:rPr>
                <w:rFonts w:cs="Arial"/>
                <w:szCs w:val="20"/>
                <w:lang w:eastAsia="sl-SI"/>
              </w:rPr>
              <w:t>.</w:t>
            </w:r>
            <w:r w:rsidRPr="00BF629A">
              <w:rPr>
                <w:rFonts w:cs="Arial"/>
                <w:szCs w:val="20"/>
                <w:lang w:eastAsia="sl-SI"/>
              </w:rPr>
              <w:t> </w:t>
            </w:r>
          </w:p>
          <w:p w14:paraId="30AC080A" w14:textId="5AD29C4C" w:rsidR="13415F66" w:rsidRPr="00BF629A" w:rsidRDefault="13415F66" w:rsidP="000732FB">
            <w:pPr>
              <w:numPr>
                <w:ilvl w:val="0"/>
                <w:numId w:val="194"/>
              </w:numPr>
              <w:shd w:val="clear" w:color="auto" w:fill="FFFFFF" w:themeFill="background1"/>
              <w:spacing w:line="276" w:lineRule="auto"/>
              <w:ind w:left="360" w:hanging="357"/>
              <w:jc w:val="both"/>
              <w:rPr>
                <w:rFonts w:cs="Arial"/>
                <w:szCs w:val="20"/>
                <w:lang w:eastAsia="sl-SI"/>
              </w:rPr>
            </w:pPr>
            <w:r w:rsidRPr="00BF629A">
              <w:rPr>
                <w:rFonts w:cs="Arial"/>
                <w:szCs w:val="20"/>
                <w:lang w:eastAsia="sl-SI"/>
              </w:rPr>
              <w:t>Z globo 200 eurov se za prekršek kaznuje tudi odgovorna oseba pravne osebe ali odgovorna oseba samostojnega podjetnika posameznika</w:t>
            </w:r>
            <w:r w:rsidR="00A13071" w:rsidRPr="00BF629A">
              <w:rPr>
                <w:rFonts w:cs="Arial"/>
                <w:szCs w:val="20"/>
                <w:lang w:eastAsia="sl-SI"/>
              </w:rPr>
              <w:t xml:space="preserve"> ali odgovorna oseba posameznika, ki samostojno opravlja dejavnost</w:t>
            </w:r>
            <w:r w:rsidRPr="00BF629A">
              <w:rPr>
                <w:rFonts w:cs="Arial"/>
                <w:szCs w:val="20"/>
                <w:lang w:eastAsia="sl-SI"/>
              </w:rPr>
              <w:t>, če stori dejanje iz prvega odstavka tega člena. </w:t>
            </w:r>
          </w:p>
          <w:p w14:paraId="149A83E8" w14:textId="564EF1B4" w:rsidR="160E5D5A" w:rsidRPr="00BF629A" w:rsidRDefault="13415F66" w:rsidP="001269D1">
            <w:pPr>
              <w:numPr>
                <w:ilvl w:val="0"/>
                <w:numId w:val="194"/>
              </w:numPr>
              <w:shd w:val="clear" w:color="auto" w:fill="FFFFFF" w:themeFill="background1"/>
              <w:spacing w:line="276" w:lineRule="auto"/>
              <w:ind w:left="360" w:hanging="357"/>
              <w:jc w:val="both"/>
              <w:rPr>
                <w:rFonts w:cs="Arial"/>
                <w:szCs w:val="20"/>
                <w:lang w:eastAsia="sl-SI"/>
              </w:rPr>
            </w:pPr>
            <w:r w:rsidRPr="00BF629A">
              <w:rPr>
                <w:rFonts w:cs="Arial"/>
                <w:szCs w:val="20"/>
                <w:lang w:eastAsia="sl-SI"/>
              </w:rPr>
              <w:t>Z globo 200 eurov se za prekršek kaznuje posameznik ali posameznik, ki samostojno opravlja dejavnost, če stori dejanje iz prvega odstavka tega člena. </w:t>
            </w:r>
          </w:p>
          <w:p w14:paraId="188C2258" w14:textId="05E2185D" w:rsidR="160E5D5A" w:rsidRPr="00BF629A" w:rsidRDefault="160E5D5A" w:rsidP="160E5D5A">
            <w:pPr>
              <w:shd w:val="clear" w:color="auto" w:fill="FFFFFF" w:themeFill="background1"/>
              <w:spacing w:line="240" w:lineRule="auto"/>
              <w:ind w:left="720"/>
              <w:jc w:val="center"/>
              <w:rPr>
                <w:rFonts w:cs="Arial"/>
                <w:szCs w:val="20"/>
                <w:lang w:eastAsia="sl-SI"/>
              </w:rPr>
            </w:pPr>
          </w:p>
          <w:p w14:paraId="4742E66D" w14:textId="77777777" w:rsidR="00BC6CA9" w:rsidRPr="00BF629A" w:rsidRDefault="0EA7FD39"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486443C1" w14:textId="77777777" w:rsidR="00BC6CA9" w:rsidRPr="00BF629A" w:rsidRDefault="2AD29BAA" w:rsidP="59348C63">
            <w:pPr>
              <w:spacing w:after="210" w:line="276" w:lineRule="auto"/>
              <w:jc w:val="center"/>
              <w:rPr>
                <w:rFonts w:eastAsia="Arial" w:cs="Arial"/>
                <w:b/>
                <w:bCs/>
                <w:szCs w:val="20"/>
              </w:rPr>
            </w:pPr>
            <w:r w:rsidRPr="00BF629A">
              <w:rPr>
                <w:rFonts w:eastAsia="Arial" w:cs="Arial"/>
                <w:b/>
                <w:bCs/>
                <w:szCs w:val="20"/>
              </w:rPr>
              <w:t>(prekrški)  </w:t>
            </w:r>
          </w:p>
          <w:p w14:paraId="18886490" w14:textId="5D245E5F" w:rsidR="00BC6CA9" w:rsidRPr="00BF629A" w:rsidRDefault="15819410" w:rsidP="000732FB">
            <w:pPr>
              <w:numPr>
                <w:ilvl w:val="0"/>
                <w:numId w:val="193"/>
              </w:numPr>
              <w:shd w:val="clear" w:color="auto" w:fill="FFFFFF" w:themeFill="background1"/>
              <w:tabs>
                <w:tab w:val="clear" w:pos="720"/>
              </w:tabs>
              <w:spacing w:line="276" w:lineRule="auto"/>
              <w:ind w:left="426"/>
              <w:jc w:val="both"/>
              <w:textAlignment w:val="baseline"/>
              <w:rPr>
                <w:rFonts w:eastAsia="Arial" w:cs="Arial"/>
                <w:szCs w:val="20"/>
                <w:lang w:eastAsia="sl-SI"/>
              </w:rPr>
            </w:pPr>
            <w:r w:rsidRPr="00BF629A">
              <w:rPr>
                <w:rFonts w:eastAsia="Arial" w:cs="Arial"/>
                <w:szCs w:val="20"/>
                <w:lang w:eastAsia="sl-SI"/>
              </w:rPr>
              <w:t xml:space="preserve">Z globo od 2.000 do </w:t>
            </w:r>
            <w:r w:rsidR="7615D7AA" w:rsidRPr="00BF629A">
              <w:rPr>
                <w:rFonts w:eastAsia="Arial" w:cs="Arial"/>
                <w:szCs w:val="20"/>
                <w:lang w:eastAsia="sl-SI"/>
              </w:rPr>
              <w:t>2</w:t>
            </w:r>
            <w:r w:rsidRPr="00BF629A">
              <w:rPr>
                <w:rFonts w:eastAsia="Arial" w:cs="Arial"/>
                <w:szCs w:val="20"/>
                <w:lang w:eastAsia="sl-SI"/>
              </w:rPr>
              <w:t xml:space="preserve">0.000 eurov se za prekršek kaznuje pravna oseba, če se pravna oseba </w:t>
            </w:r>
            <w:r w:rsidR="5B67C341" w:rsidRPr="00BF629A">
              <w:rPr>
                <w:rFonts w:eastAsia="Arial" w:cs="Arial"/>
                <w:szCs w:val="20"/>
                <w:lang w:eastAsia="sl-SI"/>
              </w:rPr>
              <w:t>v skladu z</w:t>
            </w:r>
            <w:r w:rsidRPr="00BF629A">
              <w:rPr>
                <w:rFonts w:eastAsia="Arial" w:cs="Arial"/>
                <w:szCs w:val="20"/>
                <w:lang w:eastAsia="sl-SI"/>
              </w:rPr>
              <w:t xml:space="preserve"> zakon</w:t>
            </w:r>
            <w:r w:rsidR="3332AD95" w:rsidRPr="00BF629A">
              <w:rPr>
                <w:rFonts w:eastAsia="Arial" w:cs="Arial"/>
                <w:szCs w:val="20"/>
                <w:lang w:eastAsia="sl-SI"/>
              </w:rPr>
              <w:t>om</w:t>
            </w:r>
            <w:r w:rsidRPr="00BF629A">
              <w:rPr>
                <w:rFonts w:eastAsia="Arial" w:cs="Arial"/>
                <w:szCs w:val="20"/>
                <w:lang w:eastAsia="sl-SI"/>
              </w:rPr>
              <w:t xml:space="preserve">, ki ureja gospodarske družbe, šteje za srednjo ali veliko gospodarsko družbo, pa z globo od 4.000 do </w:t>
            </w:r>
            <w:r w:rsidR="25E38162" w:rsidRPr="00BF629A">
              <w:rPr>
                <w:rFonts w:eastAsia="Arial" w:cs="Arial"/>
                <w:szCs w:val="20"/>
                <w:lang w:eastAsia="sl-SI"/>
              </w:rPr>
              <w:t>4</w:t>
            </w:r>
            <w:r w:rsidRPr="00BF629A">
              <w:rPr>
                <w:rFonts w:eastAsia="Arial" w:cs="Arial"/>
                <w:szCs w:val="20"/>
                <w:lang w:eastAsia="sl-SI"/>
              </w:rPr>
              <w:t>0.000 eurov, če: </w:t>
            </w:r>
          </w:p>
          <w:p w14:paraId="05B42AE1" w14:textId="77777777" w:rsidR="00EE0248" w:rsidRPr="00BF629A" w:rsidRDefault="0341364A"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ne upošteva začasnih zaščitnih ukrepov (</w:t>
            </w:r>
            <w:r w:rsidR="72F9D147" w:rsidRPr="00BF629A">
              <w:rPr>
                <w:rFonts w:cs="Arial"/>
                <w:szCs w:val="20"/>
                <w:lang w:eastAsia="sl-SI"/>
              </w:rPr>
              <w:t xml:space="preserve">prvi in drugi odstavek </w:t>
            </w:r>
            <w:r w:rsidRPr="00BF629A">
              <w:rPr>
                <w:rFonts w:cs="Arial"/>
                <w:szCs w:val="20"/>
                <w:lang w:eastAsia="sl-SI"/>
              </w:rPr>
              <w:t>16. člen</w:t>
            </w:r>
            <w:r w:rsidR="72F9D147" w:rsidRPr="00BF629A">
              <w:rPr>
                <w:rFonts w:cs="Arial"/>
                <w:szCs w:val="20"/>
                <w:lang w:eastAsia="sl-SI"/>
              </w:rPr>
              <w:t>a</w:t>
            </w:r>
            <w:r w:rsidRPr="00BF629A">
              <w:rPr>
                <w:rFonts w:cs="Arial"/>
                <w:szCs w:val="20"/>
                <w:lang w:eastAsia="sl-SI"/>
              </w:rPr>
              <w:t>); </w:t>
            </w:r>
          </w:p>
          <w:p w14:paraId="7AE7DCE1" w14:textId="74308D93" w:rsidR="00BC6CA9" w:rsidRPr="00BF629A" w:rsidRDefault="488DE7F6"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ne obvesti pristojnega organa ali dobavitelja ali prejemnika živila ali krme </w:t>
            </w:r>
            <w:r w:rsidR="4AF208DA" w:rsidRPr="00BF629A">
              <w:rPr>
                <w:rFonts w:cs="Arial"/>
                <w:szCs w:val="20"/>
                <w:lang w:eastAsia="sl-SI"/>
              </w:rPr>
              <w:t>ali</w:t>
            </w:r>
            <w:r w:rsidRPr="00BF629A">
              <w:rPr>
                <w:rFonts w:cs="Arial"/>
                <w:szCs w:val="20"/>
                <w:lang w:eastAsia="sl-SI"/>
              </w:rPr>
              <w:t xml:space="preserve"> potrošnika </w:t>
            </w:r>
            <w:r w:rsidR="5FE29E20" w:rsidRPr="00BF629A">
              <w:rPr>
                <w:rFonts w:cs="Arial"/>
                <w:szCs w:val="20"/>
                <w:lang w:eastAsia="sl-SI"/>
              </w:rPr>
              <w:t>ali</w:t>
            </w:r>
            <w:r w:rsidRPr="00BF629A">
              <w:rPr>
                <w:rFonts w:cs="Arial"/>
                <w:szCs w:val="20"/>
                <w:lang w:eastAsia="sl-SI"/>
              </w:rPr>
              <w:t xml:space="preserve"> uporabnika</w:t>
            </w:r>
            <w:r w:rsidR="70B9B795" w:rsidRPr="00BF629A">
              <w:rPr>
                <w:rFonts w:cs="Arial"/>
                <w:szCs w:val="20"/>
                <w:lang w:eastAsia="sl-SI"/>
              </w:rPr>
              <w:t xml:space="preserve"> ali ga ne obvesti na predpisan način ali s predpisano vsebino</w:t>
            </w:r>
            <w:r w:rsidRPr="00BF629A">
              <w:rPr>
                <w:rFonts w:cs="Arial"/>
                <w:szCs w:val="20"/>
                <w:lang w:eastAsia="sl-SI"/>
              </w:rPr>
              <w:t xml:space="preserve"> (</w:t>
            </w:r>
            <w:r w:rsidR="002F1EE0" w:rsidRPr="00BF629A">
              <w:rPr>
                <w:rFonts w:cs="Arial"/>
                <w:szCs w:val="20"/>
                <w:lang w:eastAsia="sl-SI"/>
              </w:rPr>
              <w:t xml:space="preserve">prvi, drugi in tretji odstavek </w:t>
            </w:r>
            <w:r w:rsidRPr="00BF629A">
              <w:rPr>
                <w:rFonts w:cs="Arial"/>
                <w:szCs w:val="20"/>
                <w:lang w:eastAsia="sl-SI"/>
              </w:rPr>
              <w:t>20. člen</w:t>
            </w:r>
            <w:r w:rsidR="002F1EE0" w:rsidRPr="00BF629A">
              <w:rPr>
                <w:rFonts w:cs="Arial"/>
                <w:szCs w:val="20"/>
                <w:lang w:eastAsia="sl-SI"/>
              </w:rPr>
              <w:t>a</w:t>
            </w:r>
            <w:r w:rsidRPr="00BF629A">
              <w:rPr>
                <w:rFonts w:cs="Arial"/>
                <w:szCs w:val="20"/>
                <w:lang w:eastAsia="sl-SI"/>
              </w:rPr>
              <w:t>); </w:t>
            </w:r>
          </w:p>
          <w:p w14:paraId="713366FC" w14:textId="0B221DEC" w:rsidR="00BC6CA9" w:rsidRPr="00BF629A" w:rsidRDefault="488DE7F6"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ne zagot</w:t>
            </w:r>
            <w:r w:rsidR="1001C2EC" w:rsidRPr="00BF629A">
              <w:rPr>
                <w:rFonts w:cs="Arial"/>
                <w:szCs w:val="20"/>
                <w:lang w:eastAsia="sl-SI"/>
              </w:rPr>
              <w:t>ovi</w:t>
            </w:r>
            <w:r w:rsidRPr="00BF629A">
              <w:rPr>
                <w:rFonts w:cs="Arial"/>
                <w:szCs w:val="20"/>
                <w:lang w:eastAsia="sl-SI"/>
              </w:rPr>
              <w:t xml:space="preserve"> sledljivosti živila ali krme v vseh fazah pridelave, proizvodnje, predelave in distribucije živil</w:t>
            </w:r>
            <w:r w:rsidR="5D18BA42" w:rsidRPr="00BF629A">
              <w:rPr>
                <w:rFonts w:cs="Arial"/>
                <w:szCs w:val="20"/>
                <w:lang w:eastAsia="sl-SI"/>
              </w:rPr>
              <w:t>a</w:t>
            </w:r>
            <w:r w:rsidRPr="00BF629A">
              <w:rPr>
                <w:rFonts w:cs="Arial"/>
                <w:szCs w:val="20"/>
                <w:lang w:eastAsia="sl-SI"/>
              </w:rPr>
              <w:t xml:space="preserve"> </w:t>
            </w:r>
            <w:r w:rsidR="50288F42" w:rsidRPr="00BF629A">
              <w:rPr>
                <w:rFonts w:cs="Arial"/>
                <w:szCs w:val="20"/>
                <w:lang w:eastAsia="sl-SI"/>
              </w:rPr>
              <w:t>ali</w:t>
            </w:r>
            <w:r w:rsidRPr="00BF629A">
              <w:rPr>
                <w:rFonts w:cs="Arial"/>
                <w:szCs w:val="20"/>
                <w:lang w:eastAsia="sl-SI"/>
              </w:rPr>
              <w:t xml:space="preserve"> krme </w:t>
            </w:r>
            <w:r w:rsidR="51A294CF" w:rsidRPr="00BF629A">
              <w:rPr>
                <w:rFonts w:cs="Arial"/>
                <w:szCs w:val="20"/>
                <w:lang w:eastAsia="sl-SI"/>
              </w:rPr>
              <w:t xml:space="preserve">ali </w:t>
            </w:r>
            <w:r w:rsidRPr="00BF629A">
              <w:rPr>
                <w:rFonts w:cs="Arial"/>
                <w:szCs w:val="20"/>
                <w:lang w:eastAsia="sl-SI"/>
              </w:rPr>
              <w:t>uporabe krme (</w:t>
            </w:r>
            <w:r w:rsidR="002F1EE0" w:rsidRPr="00BF629A">
              <w:rPr>
                <w:rFonts w:cs="Arial"/>
                <w:szCs w:val="20"/>
                <w:lang w:eastAsia="sl-SI"/>
              </w:rPr>
              <w:t xml:space="preserve">prvi in drugi odstavek </w:t>
            </w:r>
            <w:r w:rsidRPr="00BF629A">
              <w:rPr>
                <w:rFonts w:cs="Arial"/>
                <w:szCs w:val="20"/>
                <w:lang w:eastAsia="sl-SI"/>
              </w:rPr>
              <w:t>23. člen</w:t>
            </w:r>
            <w:r w:rsidR="002F1EE0" w:rsidRPr="00BF629A">
              <w:rPr>
                <w:rFonts w:cs="Arial"/>
                <w:szCs w:val="20"/>
                <w:lang w:eastAsia="sl-SI"/>
              </w:rPr>
              <w:t>a</w:t>
            </w:r>
            <w:r w:rsidRPr="00BF629A">
              <w:rPr>
                <w:rFonts w:cs="Arial"/>
                <w:szCs w:val="20"/>
                <w:lang w:eastAsia="sl-SI"/>
              </w:rPr>
              <w:t>); </w:t>
            </w:r>
          </w:p>
          <w:p w14:paraId="28C54E63" w14:textId="58900112" w:rsidR="59B4987E" w:rsidRPr="00BF629A" w:rsidRDefault="2022FFA0" w:rsidP="74D18CF8">
            <w:pPr>
              <w:numPr>
                <w:ilvl w:val="0"/>
                <w:numId w:val="206"/>
              </w:numPr>
              <w:shd w:val="clear" w:color="auto" w:fill="FFFFFF" w:themeFill="background1"/>
              <w:spacing w:line="276" w:lineRule="auto"/>
              <w:ind w:left="884" w:hanging="426"/>
              <w:jc w:val="both"/>
              <w:rPr>
                <w:rFonts w:cs="Arial"/>
                <w:lang w:eastAsia="sl-SI"/>
              </w:rPr>
            </w:pPr>
            <w:r w:rsidRPr="00BF629A">
              <w:rPr>
                <w:rFonts w:cs="Arial"/>
                <w:lang w:eastAsia="sl-SI"/>
              </w:rPr>
              <w:t xml:space="preserve">obrat za pridelavo, proizvodnjo, predelavo </w:t>
            </w:r>
            <w:r w:rsidR="026DD2EF" w:rsidRPr="00BF629A">
              <w:rPr>
                <w:rFonts w:cs="Arial"/>
                <w:lang w:eastAsia="sl-SI"/>
              </w:rPr>
              <w:t xml:space="preserve">oziroma </w:t>
            </w:r>
            <w:r w:rsidRPr="00BF629A">
              <w:rPr>
                <w:rFonts w:cs="Arial"/>
                <w:lang w:eastAsia="sl-SI"/>
              </w:rPr>
              <w:t xml:space="preserve">distribucijo živil </w:t>
            </w:r>
            <w:r w:rsidR="084B550C" w:rsidRPr="00BF629A">
              <w:rPr>
                <w:rFonts w:cs="Arial"/>
                <w:lang w:eastAsia="sl-SI"/>
              </w:rPr>
              <w:t xml:space="preserve">ali </w:t>
            </w:r>
            <w:r w:rsidRPr="00BF629A">
              <w:rPr>
                <w:rFonts w:cs="Arial"/>
                <w:lang w:eastAsia="sl-SI"/>
              </w:rPr>
              <w:t>krme ali obrat za proizvodnjo posamičnih krmil živalskega izvora, hrane za hišne živali, ki je živalskega izvora</w:t>
            </w:r>
            <w:r w:rsidR="33160783" w:rsidRPr="00BF629A">
              <w:rPr>
                <w:rFonts w:cs="Arial"/>
                <w:lang w:eastAsia="sl-SI"/>
              </w:rPr>
              <w:t>,</w:t>
            </w:r>
            <w:r w:rsidRPr="00BF629A">
              <w:rPr>
                <w:rFonts w:cs="Arial"/>
                <w:lang w:eastAsia="sl-SI"/>
              </w:rPr>
              <w:t xml:space="preserve"> </w:t>
            </w:r>
            <w:r w:rsidR="5F3D2780" w:rsidRPr="00BF629A">
              <w:rPr>
                <w:rFonts w:cs="Arial"/>
                <w:lang w:eastAsia="sl-SI"/>
              </w:rPr>
              <w:t>ali</w:t>
            </w:r>
            <w:r w:rsidRPr="00BF629A">
              <w:rPr>
                <w:rFonts w:cs="Arial"/>
                <w:lang w:eastAsia="sl-SI"/>
              </w:rPr>
              <w:t xml:space="preserve"> obrat, ki ima dovoljenje za posebne namene krmljenja</w:t>
            </w:r>
            <w:r w:rsidR="5627789F" w:rsidRPr="00BF629A">
              <w:rPr>
                <w:rFonts w:cs="Arial"/>
                <w:lang w:eastAsia="sl-SI"/>
              </w:rPr>
              <w:t xml:space="preserve">, </w:t>
            </w:r>
            <w:r w:rsidRPr="00BF629A">
              <w:rPr>
                <w:rFonts w:cs="Arial"/>
                <w:lang w:eastAsia="sl-SI"/>
              </w:rPr>
              <w:t>ne izpolnjuje predpisanih pogojev</w:t>
            </w:r>
            <w:r w:rsidR="5705D6A6" w:rsidRPr="00BF629A">
              <w:rPr>
                <w:rFonts w:cs="Arial"/>
                <w:lang w:eastAsia="sl-SI"/>
              </w:rPr>
              <w:t xml:space="preserve"> (prvi in drugi odstavek 24. člena);</w:t>
            </w:r>
          </w:p>
          <w:p w14:paraId="6EF426DC" w14:textId="470DA9EE" w:rsidR="00BC6CA9" w:rsidRPr="00BF629A" w:rsidRDefault="488DE7F6"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ne pridobi registracije ali odobritve in da na trg živilo ali krmo (tretji odstavek 24. člena); </w:t>
            </w:r>
          </w:p>
          <w:p w14:paraId="44147F96" w14:textId="03A04C1F" w:rsidR="00BC6CA9" w:rsidRPr="00BF629A" w:rsidRDefault="4DC9EC03"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lastRenderedPageBreak/>
              <w:t>ne pridobi dovoljenja ali posebnega dovoljenja</w:t>
            </w:r>
            <w:r w:rsidR="589F80DA" w:rsidRPr="00BF629A">
              <w:rPr>
                <w:rFonts w:cs="Arial"/>
                <w:szCs w:val="20"/>
                <w:lang w:eastAsia="sl-SI"/>
              </w:rPr>
              <w:t xml:space="preserve"> in opravlja dejavnost</w:t>
            </w:r>
            <w:r w:rsidRPr="00BF629A">
              <w:rPr>
                <w:rFonts w:cs="Arial"/>
                <w:szCs w:val="20"/>
                <w:lang w:eastAsia="sl-SI"/>
              </w:rPr>
              <w:t xml:space="preserve"> (prvi odstavek 25. člena);   </w:t>
            </w:r>
          </w:p>
          <w:p w14:paraId="48A7C735" w14:textId="77777777" w:rsidR="00BC6CA9" w:rsidRPr="00BF629A" w:rsidRDefault="00BC6CA9" w:rsidP="000732FB">
            <w:pPr>
              <w:numPr>
                <w:ilvl w:val="0"/>
                <w:numId w:val="206"/>
              </w:numPr>
              <w:shd w:val="clear" w:color="auto" w:fill="FFFFFF"/>
              <w:spacing w:line="276" w:lineRule="auto"/>
              <w:ind w:left="884" w:hanging="426"/>
              <w:jc w:val="both"/>
              <w:textAlignment w:val="baseline"/>
              <w:rPr>
                <w:rFonts w:cs="Arial"/>
                <w:szCs w:val="20"/>
                <w:lang w:eastAsia="sl-SI"/>
              </w:rPr>
            </w:pPr>
            <w:r w:rsidRPr="00BF629A">
              <w:rPr>
                <w:rFonts w:cs="Arial"/>
                <w:szCs w:val="20"/>
                <w:lang w:eastAsia="sl-SI"/>
              </w:rPr>
              <w:t>ne izpolnjuje predpisane zahteve ali največjega dovoljenega obsega pridelave za majhne količine živil (prvi in tretji odstavek 26. člena); </w:t>
            </w:r>
          </w:p>
          <w:p w14:paraId="05D1FD82" w14:textId="6F3857C1" w:rsidR="00BC6CA9" w:rsidRPr="00BF629A" w:rsidRDefault="4DC9EC03"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odda </w:t>
            </w:r>
            <w:r w:rsidR="74D7F571" w:rsidRPr="00BF629A">
              <w:rPr>
                <w:rFonts w:cs="Arial"/>
                <w:szCs w:val="20"/>
                <w:lang w:eastAsia="sl-SI"/>
              </w:rPr>
              <w:t xml:space="preserve">ali dobavi </w:t>
            </w:r>
            <w:r w:rsidRPr="00BF629A">
              <w:rPr>
                <w:rFonts w:cs="Arial"/>
                <w:szCs w:val="20"/>
                <w:lang w:eastAsia="sl-SI"/>
              </w:rPr>
              <w:t xml:space="preserve">majhno količino </w:t>
            </w:r>
            <w:r w:rsidR="41C2F568" w:rsidRPr="00BF629A">
              <w:rPr>
                <w:rFonts w:cs="Arial"/>
                <w:szCs w:val="20"/>
                <w:lang w:eastAsia="sl-SI"/>
              </w:rPr>
              <w:t>iz prvega ali tretjega odstavka 26. člena tega zakona</w:t>
            </w:r>
            <w:r w:rsidRPr="00BF629A">
              <w:rPr>
                <w:rFonts w:cs="Arial"/>
                <w:szCs w:val="20"/>
                <w:lang w:eastAsia="sl-SI"/>
              </w:rPr>
              <w:t xml:space="preserve"> institucionalnemu obratu javne prehrane (četrti odstavek 26. člena); </w:t>
            </w:r>
          </w:p>
          <w:p w14:paraId="12270431" w14:textId="5117B908" w:rsidR="4C27CDC6" w:rsidRPr="00BF629A" w:rsidRDefault="34E63A34" w:rsidP="000732FB">
            <w:pPr>
              <w:numPr>
                <w:ilvl w:val="0"/>
                <w:numId w:val="206"/>
              </w:numPr>
              <w:shd w:val="clear" w:color="auto" w:fill="FFFFFF" w:themeFill="background1"/>
              <w:spacing w:line="276" w:lineRule="auto"/>
              <w:ind w:left="884" w:hanging="426"/>
              <w:jc w:val="both"/>
              <w:rPr>
                <w:rFonts w:cs="Arial"/>
                <w:szCs w:val="20"/>
                <w:lang w:eastAsia="sl-SI"/>
              </w:rPr>
            </w:pPr>
            <w:r w:rsidRPr="00BF629A">
              <w:rPr>
                <w:rFonts w:cs="Arial"/>
                <w:szCs w:val="20"/>
                <w:lang w:eastAsia="sl-SI"/>
              </w:rPr>
              <w:t>ne upošteva zahtev</w:t>
            </w:r>
            <w:r w:rsidR="003C0BB3" w:rsidRPr="00BF629A">
              <w:rPr>
                <w:rFonts w:cs="Arial"/>
                <w:szCs w:val="20"/>
                <w:lang w:eastAsia="sl-SI"/>
              </w:rPr>
              <w:t>e</w:t>
            </w:r>
            <w:r w:rsidRPr="00BF629A">
              <w:rPr>
                <w:rFonts w:cs="Arial"/>
                <w:szCs w:val="20"/>
                <w:lang w:eastAsia="sl-SI"/>
              </w:rPr>
              <w:t xml:space="preserve"> glede obsega dobave živil živalskega izvora med registriranimi lokalnimi maloprodajnimi obrati (peti odstavek 26. člena);</w:t>
            </w:r>
          </w:p>
          <w:p w14:paraId="756B280D" w14:textId="7AC6E448" w:rsidR="4C27CDC6" w:rsidRPr="00BF629A" w:rsidRDefault="3153DB1E" w:rsidP="000732FB">
            <w:pPr>
              <w:numPr>
                <w:ilvl w:val="0"/>
                <w:numId w:val="206"/>
              </w:numPr>
              <w:shd w:val="clear" w:color="auto" w:fill="FFFFFF" w:themeFill="background1"/>
              <w:spacing w:line="276" w:lineRule="auto"/>
              <w:ind w:left="884" w:hanging="426"/>
              <w:jc w:val="both"/>
              <w:rPr>
                <w:rFonts w:cs="Arial"/>
                <w:szCs w:val="20"/>
                <w:lang w:eastAsia="sl-SI"/>
              </w:rPr>
            </w:pPr>
            <w:r w:rsidRPr="00BF629A">
              <w:rPr>
                <w:rFonts w:cs="Arial"/>
                <w:szCs w:val="20"/>
                <w:lang w:eastAsia="sl-SI"/>
              </w:rPr>
              <w:t>ravna v nasprotju s pr</w:t>
            </w:r>
            <w:r w:rsidR="32E80211" w:rsidRPr="00BF629A">
              <w:rPr>
                <w:rFonts w:cs="Arial"/>
                <w:szCs w:val="20"/>
                <w:lang w:eastAsia="sl-SI"/>
              </w:rPr>
              <w:t>ilag</w:t>
            </w:r>
            <w:r w:rsidRPr="00BF629A">
              <w:rPr>
                <w:rFonts w:cs="Arial"/>
                <w:szCs w:val="20"/>
                <w:lang w:eastAsia="sl-SI"/>
              </w:rPr>
              <w:t>o</w:t>
            </w:r>
            <w:r w:rsidR="32E80211" w:rsidRPr="00BF629A">
              <w:rPr>
                <w:rFonts w:cs="Arial"/>
                <w:szCs w:val="20"/>
                <w:lang w:eastAsia="sl-SI"/>
              </w:rPr>
              <w:t>ditvami pogojev</w:t>
            </w:r>
            <w:r w:rsidRPr="00BF629A">
              <w:rPr>
                <w:rFonts w:cs="Arial"/>
                <w:szCs w:val="20"/>
                <w:lang w:eastAsia="sl-SI"/>
              </w:rPr>
              <w:t xml:space="preserve"> (šesti odstavek 26. člena);</w:t>
            </w:r>
          </w:p>
          <w:p w14:paraId="5AEB0246" w14:textId="0D57C886" w:rsidR="00BC6CA9" w:rsidRPr="00BF629A" w:rsidRDefault="3923B197"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ne izpoln</w:t>
            </w:r>
            <w:r w:rsidR="1548B624" w:rsidRPr="00BF629A">
              <w:rPr>
                <w:rFonts w:cs="Arial"/>
                <w:szCs w:val="20"/>
                <w:lang w:eastAsia="sl-SI"/>
              </w:rPr>
              <w:t>i</w:t>
            </w:r>
            <w:r w:rsidRPr="00BF629A">
              <w:rPr>
                <w:rFonts w:cs="Arial"/>
                <w:szCs w:val="20"/>
                <w:lang w:eastAsia="sl-SI"/>
              </w:rPr>
              <w:t xml:space="preserve"> predpisane</w:t>
            </w:r>
            <w:r w:rsidR="60395EB3" w:rsidRPr="00BF629A">
              <w:rPr>
                <w:rFonts w:cs="Arial"/>
                <w:szCs w:val="20"/>
                <w:lang w:eastAsia="sl-SI"/>
              </w:rPr>
              <w:t>ga</w:t>
            </w:r>
            <w:r w:rsidRPr="00BF629A">
              <w:rPr>
                <w:rFonts w:cs="Arial"/>
                <w:szCs w:val="20"/>
                <w:lang w:eastAsia="sl-SI"/>
              </w:rPr>
              <w:t xml:space="preserve"> </w:t>
            </w:r>
            <w:r w:rsidR="7FCD8F14" w:rsidRPr="00BF629A">
              <w:rPr>
                <w:rFonts w:cs="Arial"/>
                <w:szCs w:val="20"/>
                <w:lang w:eastAsia="sl-SI"/>
              </w:rPr>
              <w:t>pogoja</w:t>
            </w:r>
            <w:r w:rsidRPr="00BF629A">
              <w:rPr>
                <w:rFonts w:cs="Arial"/>
                <w:szCs w:val="20"/>
                <w:lang w:eastAsia="sl-SI"/>
              </w:rPr>
              <w:t xml:space="preserve"> ali največjega dovoljenega obsega pridelave za majhne količine krme (prvi odstavek 27. člena);   </w:t>
            </w:r>
          </w:p>
          <w:p w14:paraId="1D503DBE" w14:textId="702A9441" w:rsidR="00BC6CA9" w:rsidRPr="00BF629A" w:rsidRDefault="1B39CCDD" w:rsidP="74D18CF8">
            <w:pPr>
              <w:numPr>
                <w:ilvl w:val="0"/>
                <w:numId w:val="206"/>
              </w:numPr>
              <w:shd w:val="clear" w:color="auto" w:fill="FFFFFF" w:themeFill="background1"/>
              <w:spacing w:line="276" w:lineRule="auto"/>
              <w:ind w:left="884" w:hanging="426"/>
              <w:jc w:val="both"/>
              <w:textAlignment w:val="baseline"/>
              <w:rPr>
                <w:rFonts w:cs="Arial"/>
                <w:lang w:eastAsia="sl-SI"/>
              </w:rPr>
            </w:pPr>
            <w:r w:rsidRPr="00BF629A">
              <w:rPr>
                <w:rFonts w:cs="Arial"/>
                <w:lang w:eastAsia="sl-SI"/>
              </w:rPr>
              <w:t>ne omogoč</w:t>
            </w:r>
            <w:r w:rsidR="35A0A384" w:rsidRPr="00BF629A">
              <w:rPr>
                <w:rFonts w:cs="Arial"/>
                <w:lang w:eastAsia="sl-SI"/>
              </w:rPr>
              <w:t>i v</w:t>
            </w:r>
            <w:r w:rsidRPr="00BF629A">
              <w:rPr>
                <w:rFonts w:cs="Arial"/>
                <w:lang w:eastAsia="sl-SI"/>
              </w:rPr>
              <w:t xml:space="preserve">stopa v </w:t>
            </w:r>
            <w:r w:rsidR="6B1F0A98" w:rsidRPr="00BF629A">
              <w:rPr>
                <w:rFonts w:cs="Arial"/>
                <w:lang w:eastAsia="sl-SI"/>
              </w:rPr>
              <w:t xml:space="preserve">stanovanjski </w:t>
            </w:r>
            <w:r w:rsidRPr="00BF629A">
              <w:rPr>
                <w:rFonts w:cs="Arial"/>
                <w:lang w:eastAsia="sl-SI"/>
              </w:rPr>
              <w:t xml:space="preserve">prostor iz prvega odstavka 28. člena tega zakona </w:t>
            </w:r>
            <w:r w:rsidR="023A1E1A" w:rsidRPr="00BF629A">
              <w:rPr>
                <w:rFonts w:cs="Arial"/>
                <w:lang w:eastAsia="sl-SI"/>
              </w:rPr>
              <w:t xml:space="preserve">ali </w:t>
            </w:r>
            <w:r w:rsidRPr="00BF629A">
              <w:rPr>
                <w:rFonts w:cs="Arial"/>
                <w:lang w:eastAsia="sl-SI"/>
              </w:rPr>
              <w:t>pregleda oziroma odvzema vzorcev (drugi</w:t>
            </w:r>
            <w:r w:rsidR="25D8EE88" w:rsidRPr="00BF629A">
              <w:rPr>
                <w:rFonts w:cs="Arial"/>
                <w:lang w:eastAsia="sl-SI"/>
              </w:rPr>
              <w:t xml:space="preserve"> </w:t>
            </w:r>
            <w:r w:rsidRPr="00BF629A">
              <w:rPr>
                <w:rFonts w:cs="Arial"/>
                <w:lang w:eastAsia="sl-SI"/>
              </w:rPr>
              <w:t>odstavek 28. člena); </w:t>
            </w:r>
          </w:p>
          <w:p w14:paraId="75BC7707" w14:textId="17F6CDFD" w:rsidR="00BC6CA9" w:rsidRPr="00BF629A" w:rsidRDefault="0EA7FD3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ponovno uporabi živilo, za katero je bila sprejeta odločitev o umiku živila, ki je namenjeno prehrani ljudi, iz verige preskrbe s hrano (tretji odstavek 3</w:t>
            </w:r>
            <w:r w:rsidR="738EE28F" w:rsidRPr="00BF629A">
              <w:rPr>
                <w:rFonts w:cs="Arial"/>
                <w:szCs w:val="20"/>
                <w:lang w:eastAsia="sl-SI"/>
              </w:rPr>
              <w:t>7</w:t>
            </w:r>
            <w:r w:rsidRPr="00BF629A">
              <w:rPr>
                <w:rFonts w:cs="Arial"/>
                <w:szCs w:val="20"/>
                <w:lang w:eastAsia="sl-SI"/>
              </w:rPr>
              <w:t>. člena); </w:t>
            </w:r>
          </w:p>
          <w:p w14:paraId="149363A1" w14:textId="549B23A3" w:rsidR="00BC6CA9" w:rsidRPr="00BF629A" w:rsidRDefault="28E577A8"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uporabi živilo iz prve alineje drugega odstavka 37. </w:t>
            </w:r>
            <w:r w:rsidR="049A07DE" w:rsidRPr="00BF629A">
              <w:rPr>
                <w:rFonts w:cs="Arial"/>
                <w:szCs w:val="20"/>
                <w:lang w:eastAsia="sl-SI"/>
              </w:rPr>
              <w:t>č</w:t>
            </w:r>
            <w:r w:rsidRPr="00BF629A">
              <w:rPr>
                <w:rFonts w:cs="Arial"/>
                <w:szCs w:val="20"/>
                <w:lang w:eastAsia="sl-SI"/>
              </w:rPr>
              <w:t xml:space="preserve">lena </w:t>
            </w:r>
            <w:r w:rsidR="17D3BF67" w:rsidRPr="00BF629A">
              <w:rPr>
                <w:rFonts w:cs="Arial"/>
                <w:szCs w:val="20"/>
                <w:lang w:eastAsia="sl-SI"/>
              </w:rPr>
              <w:t xml:space="preserve">tega zakona </w:t>
            </w:r>
            <w:r w:rsidRPr="00BF629A">
              <w:rPr>
                <w:rFonts w:cs="Arial"/>
                <w:szCs w:val="20"/>
                <w:lang w:eastAsia="sl-SI"/>
              </w:rPr>
              <w:t>za krmo, in ni registriran ali odobren kot nosilec dejavnosti poslovanja s krmo</w:t>
            </w:r>
            <w:r w:rsidR="7386B2BD" w:rsidRPr="00BF629A">
              <w:rPr>
                <w:rFonts w:cs="Arial"/>
                <w:szCs w:val="20"/>
                <w:lang w:eastAsia="sl-SI"/>
              </w:rPr>
              <w:t xml:space="preserve"> ali</w:t>
            </w:r>
            <w:r w:rsidRPr="00BF629A">
              <w:rPr>
                <w:rFonts w:cs="Arial"/>
                <w:szCs w:val="20"/>
                <w:lang w:eastAsia="sl-SI"/>
              </w:rPr>
              <w:t xml:space="preserve"> ne opravi analize tveganja in kritičnih kontrolnih točk, s katero dokaže, da je proizvod krma v skladu z Uredbo 178/2009/ES (četrti odstavek 37. člena);    </w:t>
            </w:r>
          </w:p>
          <w:p w14:paraId="6172A5BF" w14:textId="7A878855" w:rsidR="00BC6CA9" w:rsidRPr="00BF629A" w:rsidRDefault="2B9AF106"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pretvori živilo iz druge alineje drugega odstavka </w:t>
            </w:r>
            <w:r w:rsidR="36A40C88" w:rsidRPr="00BF629A">
              <w:rPr>
                <w:rFonts w:cs="Arial"/>
                <w:szCs w:val="20"/>
                <w:lang w:eastAsia="sl-SI"/>
              </w:rPr>
              <w:t>37</w:t>
            </w:r>
            <w:r w:rsidRPr="00BF629A">
              <w:rPr>
                <w:rFonts w:cs="Arial"/>
                <w:szCs w:val="20"/>
                <w:lang w:eastAsia="sl-SI"/>
              </w:rPr>
              <w:t xml:space="preserve">. </w:t>
            </w:r>
            <w:r w:rsidR="23848B75" w:rsidRPr="00BF629A">
              <w:rPr>
                <w:rFonts w:cs="Arial"/>
                <w:szCs w:val="20"/>
                <w:lang w:eastAsia="sl-SI"/>
              </w:rPr>
              <w:t>č</w:t>
            </w:r>
            <w:r w:rsidRPr="00BF629A">
              <w:rPr>
                <w:rFonts w:cs="Arial"/>
                <w:szCs w:val="20"/>
                <w:lang w:eastAsia="sl-SI"/>
              </w:rPr>
              <w:t>lena</w:t>
            </w:r>
            <w:r w:rsidR="62D2226D" w:rsidRPr="00BF629A">
              <w:rPr>
                <w:rFonts w:cs="Arial"/>
                <w:szCs w:val="20"/>
                <w:lang w:eastAsia="sl-SI"/>
              </w:rPr>
              <w:t xml:space="preserve"> tega zakona</w:t>
            </w:r>
            <w:r w:rsidRPr="00BF629A">
              <w:rPr>
                <w:rFonts w:cs="Arial"/>
                <w:szCs w:val="20"/>
                <w:lang w:eastAsia="sl-SI"/>
              </w:rPr>
              <w:t>, v posamično krmilo živalskega izvora ali hrano za hišne živali živalskega izvora ali ga uporabi za druge namene krmljenja v nasprotju  s predpisi, ki urejajo živalske stranske proizvode, ki niso namenjeni prehrani ljudi (peti odstavek 37. člena); </w:t>
            </w:r>
          </w:p>
          <w:p w14:paraId="6B5B8DD0" w14:textId="1042735B" w:rsidR="00BC6CA9" w:rsidRPr="00BF629A" w:rsidRDefault="2B9AF106"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označi z označbo naravna mineralna voda vodo, ki ne izpolnjuje zahteve ali pogoja za tako označevanje </w:t>
            </w:r>
            <w:r w:rsidR="022D4AC2" w:rsidRPr="00BF629A">
              <w:rPr>
                <w:rFonts w:cs="Arial"/>
                <w:szCs w:val="20"/>
                <w:lang w:eastAsia="sl-SI"/>
              </w:rPr>
              <w:t xml:space="preserve">ali daje na trg naravno mineralno vodo, ki ni priznana kot naravna mineralna voda </w:t>
            </w:r>
            <w:r w:rsidRPr="00BF629A">
              <w:rPr>
                <w:rFonts w:cs="Arial"/>
                <w:szCs w:val="20"/>
                <w:lang w:eastAsia="sl-SI"/>
              </w:rPr>
              <w:t>(prvi odstavek 39. člena); </w:t>
            </w:r>
          </w:p>
          <w:p w14:paraId="335C6780" w14:textId="40AB88F3" w:rsidR="00BC6CA9" w:rsidRPr="00BF629A" w:rsidRDefault="4231E28B" w:rsidP="74D18CF8">
            <w:pPr>
              <w:numPr>
                <w:ilvl w:val="0"/>
                <w:numId w:val="206"/>
              </w:numPr>
              <w:shd w:val="clear" w:color="auto" w:fill="FFFFFF" w:themeFill="background1"/>
              <w:spacing w:line="276" w:lineRule="auto"/>
              <w:ind w:left="884" w:hanging="426"/>
              <w:jc w:val="both"/>
              <w:textAlignment w:val="baseline"/>
              <w:rPr>
                <w:rFonts w:cs="Arial"/>
                <w:lang w:eastAsia="sl-SI"/>
              </w:rPr>
            </w:pPr>
            <w:r w:rsidRPr="00BF629A">
              <w:rPr>
                <w:rFonts w:cs="Arial"/>
                <w:lang w:eastAsia="sl-SI"/>
              </w:rPr>
              <w:t>daje na trg naravno mineralno vodo, ki izvira iz istega izvira, pod več kot eno blagovno znamko (drugi odstavek 39. člena); </w:t>
            </w:r>
          </w:p>
          <w:p w14:paraId="626E0A83" w14:textId="208C77C7" w:rsidR="00EE0248" w:rsidRPr="00BF629A" w:rsidRDefault="6B705061" w:rsidP="74D18CF8">
            <w:pPr>
              <w:numPr>
                <w:ilvl w:val="0"/>
                <w:numId w:val="206"/>
              </w:numPr>
              <w:shd w:val="clear" w:color="auto" w:fill="FFFFFF" w:themeFill="background1"/>
              <w:spacing w:line="276" w:lineRule="auto"/>
              <w:ind w:left="884" w:hanging="426"/>
              <w:jc w:val="both"/>
              <w:rPr>
                <w:rFonts w:cs="Arial"/>
                <w:lang w:eastAsia="sl-SI"/>
              </w:rPr>
            </w:pPr>
            <w:r w:rsidRPr="00BF629A">
              <w:rPr>
                <w:rFonts w:cs="Arial"/>
                <w:lang w:eastAsia="sl-SI"/>
              </w:rPr>
              <w:t>na naravni mineralni vodi ne označi omejit</w:t>
            </w:r>
            <w:r w:rsidR="0905575B" w:rsidRPr="00BF629A">
              <w:rPr>
                <w:rFonts w:cs="Arial"/>
                <w:lang w:eastAsia="sl-SI"/>
              </w:rPr>
              <w:t>ve</w:t>
            </w:r>
            <w:r w:rsidRPr="00BF629A">
              <w:rPr>
                <w:rFonts w:cs="Arial"/>
                <w:lang w:eastAsia="sl-SI"/>
              </w:rPr>
              <w:t xml:space="preserve"> za njeno uporabo (prvi odstavek 43. člena);</w:t>
            </w:r>
          </w:p>
          <w:p w14:paraId="139E8C8F" w14:textId="1D51B3DE" w:rsidR="00BC6CA9" w:rsidRPr="00BF629A" w:rsidRDefault="0EA7FD3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označi naravno mineralno vodo s posebnimi navedbami brez odločbe Uprave o izpolnjevanju kriterijev glede teh navedb (drugi odstavek 43. člena);  </w:t>
            </w:r>
          </w:p>
          <w:p w14:paraId="5835A848" w14:textId="1C3124FF" w:rsidR="00BC6CA9" w:rsidRPr="00BF629A" w:rsidRDefault="3E82FCE1" w:rsidP="74D18CF8">
            <w:pPr>
              <w:numPr>
                <w:ilvl w:val="0"/>
                <w:numId w:val="206"/>
              </w:numPr>
              <w:shd w:val="clear" w:color="auto" w:fill="FFFFFF" w:themeFill="background1"/>
              <w:spacing w:line="276" w:lineRule="auto"/>
              <w:ind w:left="884" w:hanging="426"/>
              <w:jc w:val="both"/>
              <w:textAlignment w:val="baseline"/>
              <w:rPr>
                <w:rFonts w:cs="Arial"/>
                <w:lang w:eastAsia="sl-SI"/>
              </w:rPr>
            </w:pPr>
            <w:r w:rsidRPr="00BF629A">
              <w:rPr>
                <w:rFonts w:cs="Arial"/>
                <w:lang w:eastAsia="sl-SI"/>
              </w:rPr>
              <w:t xml:space="preserve">označi z označbo izvirska voda vodo, ki ne izpolnjuje </w:t>
            </w:r>
            <w:r w:rsidR="3C25833E" w:rsidRPr="00BF629A">
              <w:rPr>
                <w:rFonts w:cs="Arial"/>
                <w:lang w:eastAsia="sl-SI"/>
              </w:rPr>
              <w:t xml:space="preserve">zahteve ali </w:t>
            </w:r>
            <w:r w:rsidRPr="00BF629A">
              <w:rPr>
                <w:rFonts w:cs="Arial"/>
                <w:lang w:eastAsia="sl-SI"/>
              </w:rPr>
              <w:t>pogoja za tako označevanje (prvi odstavek 4</w:t>
            </w:r>
            <w:r w:rsidR="69A9F86F" w:rsidRPr="00BF629A">
              <w:rPr>
                <w:rFonts w:cs="Arial"/>
                <w:lang w:eastAsia="sl-SI"/>
              </w:rPr>
              <w:t>6</w:t>
            </w:r>
            <w:r w:rsidRPr="00BF629A">
              <w:rPr>
                <w:rFonts w:cs="Arial"/>
                <w:lang w:eastAsia="sl-SI"/>
              </w:rPr>
              <w:t>. člena);   </w:t>
            </w:r>
          </w:p>
          <w:p w14:paraId="1B2AB02C" w14:textId="3C2D0B7C" w:rsidR="00BC6CA9" w:rsidRPr="00BF629A" w:rsidRDefault="2161539E" w:rsidP="74D18CF8">
            <w:pPr>
              <w:numPr>
                <w:ilvl w:val="0"/>
                <w:numId w:val="206"/>
              </w:numPr>
              <w:shd w:val="clear" w:color="auto" w:fill="FFFFFF" w:themeFill="background1"/>
              <w:spacing w:line="276" w:lineRule="auto"/>
              <w:ind w:left="884" w:hanging="426"/>
              <w:jc w:val="both"/>
              <w:rPr>
                <w:rFonts w:cs="Arial"/>
                <w:lang w:eastAsia="sl-SI"/>
              </w:rPr>
            </w:pPr>
            <w:r w:rsidRPr="00BF629A">
              <w:rPr>
                <w:rFonts w:cs="Arial"/>
                <w:lang w:eastAsia="sl-SI"/>
              </w:rPr>
              <w:t xml:space="preserve">izvirska voda </w:t>
            </w:r>
            <w:r w:rsidR="6F648A9C" w:rsidRPr="00BF629A">
              <w:rPr>
                <w:rFonts w:cs="Arial"/>
                <w:lang w:eastAsia="sl-SI"/>
              </w:rPr>
              <w:t xml:space="preserve">ne izpolnjuje dodatnega pogoja za izkoriščanje </w:t>
            </w:r>
            <w:r w:rsidR="2D7FED05" w:rsidRPr="00BF629A">
              <w:rPr>
                <w:rFonts w:cs="Arial"/>
                <w:lang w:eastAsia="sl-SI"/>
              </w:rPr>
              <w:t xml:space="preserve">ali </w:t>
            </w:r>
            <w:r w:rsidR="6F648A9C" w:rsidRPr="00BF629A">
              <w:rPr>
                <w:rFonts w:cs="Arial"/>
                <w:lang w:eastAsia="sl-SI"/>
              </w:rPr>
              <w:t xml:space="preserve">dajanje </w:t>
            </w:r>
            <w:r w:rsidR="30C6A477" w:rsidRPr="00BF629A">
              <w:rPr>
                <w:rFonts w:cs="Arial"/>
                <w:lang w:eastAsia="sl-SI"/>
              </w:rPr>
              <w:t>na trg</w:t>
            </w:r>
            <w:r w:rsidR="6F648A9C" w:rsidRPr="00BF629A">
              <w:rPr>
                <w:rFonts w:cs="Arial"/>
                <w:lang w:eastAsia="sl-SI"/>
              </w:rPr>
              <w:t>, mikrobiološkega pogoja ali pogoja glede obdelave ter označevanja (drugi odstavek 4</w:t>
            </w:r>
            <w:r w:rsidR="4E5139E5" w:rsidRPr="00BF629A">
              <w:rPr>
                <w:rFonts w:cs="Arial"/>
                <w:lang w:eastAsia="sl-SI"/>
              </w:rPr>
              <w:t>6</w:t>
            </w:r>
            <w:r w:rsidR="6F648A9C" w:rsidRPr="00BF629A">
              <w:rPr>
                <w:rFonts w:cs="Arial"/>
                <w:lang w:eastAsia="sl-SI"/>
              </w:rPr>
              <w:t>. člena); </w:t>
            </w:r>
          </w:p>
          <w:p w14:paraId="6320C64C" w14:textId="46BDA7B2" w:rsidR="00BC6CA9" w:rsidRPr="00BF629A" w:rsidRDefault="26649FB7" w:rsidP="74D18CF8">
            <w:pPr>
              <w:numPr>
                <w:ilvl w:val="0"/>
                <w:numId w:val="206"/>
              </w:numPr>
              <w:shd w:val="clear" w:color="auto" w:fill="FFFFFF" w:themeFill="background1"/>
              <w:spacing w:line="276" w:lineRule="auto"/>
              <w:ind w:left="884" w:hanging="426"/>
              <w:jc w:val="both"/>
              <w:textAlignment w:val="baseline"/>
              <w:rPr>
                <w:rFonts w:cs="Arial"/>
                <w:lang w:eastAsia="sl-SI"/>
              </w:rPr>
            </w:pPr>
            <w:r w:rsidRPr="00BF629A">
              <w:rPr>
                <w:rFonts w:cs="Arial"/>
                <w:lang w:eastAsia="sl-SI"/>
              </w:rPr>
              <w:t>da na trg izvirsko vodo, ki izvira iz istega izvira, pod več kot eno blagovno znamko (</w:t>
            </w:r>
            <w:r w:rsidR="40DC527F" w:rsidRPr="00BF629A">
              <w:rPr>
                <w:rFonts w:cs="Arial"/>
                <w:lang w:eastAsia="sl-SI"/>
              </w:rPr>
              <w:t xml:space="preserve">tretji </w:t>
            </w:r>
            <w:r w:rsidRPr="00BF629A">
              <w:rPr>
                <w:rFonts w:cs="Arial"/>
                <w:lang w:eastAsia="sl-SI"/>
              </w:rPr>
              <w:t>odstavek 4</w:t>
            </w:r>
            <w:r w:rsidR="74C29D20" w:rsidRPr="00BF629A">
              <w:rPr>
                <w:rFonts w:cs="Arial"/>
                <w:lang w:eastAsia="sl-SI"/>
              </w:rPr>
              <w:t>6</w:t>
            </w:r>
            <w:r w:rsidRPr="00BF629A">
              <w:rPr>
                <w:rFonts w:cs="Arial"/>
                <w:lang w:eastAsia="sl-SI"/>
              </w:rPr>
              <w:t>. člena); </w:t>
            </w:r>
          </w:p>
          <w:p w14:paraId="4820ECA8" w14:textId="7AEE9EBE" w:rsidR="00BC6CA9" w:rsidRPr="00BF629A" w:rsidRDefault="3E82FCE1" w:rsidP="74D18CF8">
            <w:pPr>
              <w:numPr>
                <w:ilvl w:val="0"/>
                <w:numId w:val="206"/>
              </w:numPr>
              <w:shd w:val="clear" w:color="auto" w:fill="FFFFFF" w:themeFill="background1"/>
              <w:spacing w:line="276" w:lineRule="auto"/>
              <w:ind w:left="884" w:hanging="426"/>
              <w:jc w:val="both"/>
              <w:rPr>
                <w:rFonts w:cs="Arial"/>
                <w:lang w:eastAsia="sl-SI"/>
              </w:rPr>
            </w:pPr>
            <w:r w:rsidRPr="00BF629A">
              <w:rPr>
                <w:rFonts w:cs="Arial"/>
                <w:lang w:eastAsia="sl-SI"/>
              </w:rPr>
              <w:t>da na trg vodo kot namizno vodo, ki ne izpolnjuje pogojev za namizno vodo (</w:t>
            </w:r>
            <w:r w:rsidR="45D385A8" w:rsidRPr="00BF629A">
              <w:rPr>
                <w:rFonts w:cs="Arial"/>
                <w:lang w:eastAsia="sl-SI"/>
              </w:rPr>
              <w:t>prvi</w:t>
            </w:r>
            <w:r w:rsidR="57395A8B" w:rsidRPr="00BF629A">
              <w:rPr>
                <w:rFonts w:cs="Arial"/>
                <w:lang w:eastAsia="sl-SI"/>
              </w:rPr>
              <w:t xml:space="preserve"> in </w:t>
            </w:r>
            <w:r w:rsidR="45D385A8" w:rsidRPr="00BF629A">
              <w:rPr>
                <w:rFonts w:cs="Arial"/>
                <w:lang w:eastAsia="sl-SI"/>
              </w:rPr>
              <w:t xml:space="preserve">drugi  odstavek </w:t>
            </w:r>
            <w:r w:rsidRPr="00BF629A">
              <w:rPr>
                <w:rFonts w:cs="Arial"/>
                <w:lang w:eastAsia="sl-SI"/>
              </w:rPr>
              <w:t>4</w:t>
            </w:r>
            <w:r w:rsidR="69A9F86F" w:rsidRPr="00BF629A">
              <w:rPr>
                <w:rFonts w:cs="Arial"/>
                <w:lang w:eastAsia="sl-SI"/>
              </w:rPr>
              <w:t>7</w:t>
            </w:r>
            <w:r w:rsidRPr="00BF629A">
              <w:rPr>
                <w:rFonts w:cs="Arial"/>
                <w:lang w:eastAsia="sl-SI"/>
              </w:rPr>
              <w:t>. člen</w:t>
            </w:r>
            <w:r w:rsidR="45D385A8" w:rsidRPr="00BF629A">
              <w:rPr>
                <w:rFonts w:cs="Arial"/>
                <w:lang w:eastAsia="sl-SI"/>
              </w:rPr>
              <w:t>a</w:t>
            </w:r>
            <w:r w:rsidRPr="00BF629A">
              <w:rPr>
                <w:rFonts w:cs="Arial"/>
                <w:lang w:eastAsia="sl-SI"/>
              </w:rPr>
              <w:t>); </w:t>
            </w:r>
          </w:p>
          <w:p w14:paraId="1554D1EB" w14:textId="6D81864B" w:rsidR="00BC6CA9" w:rsidRPr="00BF629A" w:rsidRDefault="49ACF3C6" w:rsidP="74D18CF8">
            <w:pPr>
              <w:numPr>
                <w:ilvl w:val="0"/>
                <w:numId w:val="206"/>
              </w:numPr>
              <w:shd w:val="clear" w:color="auto" w:fill="FFFFFF" w:themeFill="background1"/>
              <w:spacing w:line="276" w:lineRule="auto"/>
              <w:ind w:left="884" w:hanging="426"/>
              <w:jc w:val="both"/>
              <w:rPr>
                <w:rFonts w:cs="Arial"/>
                <w:lang w:eastAsia="sl-SI"/>
              </w:rPr>
            </w:pPr>
            <w:r w:rsidRPr="00BF629A">
              <w:rPr>
                <w:rFonts w:cs="Arial"/>
                <w:lang w:eastAsia="sl-SI"/>
              </w:rPr>
              <w:t xml:space="preserve">uporabi prepovedan postopek obdelave naravne mineralne vode </w:t>
            </w:r>
            <w:r w:rsidR="71F2C7B0" w:rsidRPr="00BF629A">
              <w:rPr>
                <w:rFonts w:cs="Arial"/>
                <w:lang w:eastAsia="sl-SI"/>
              </w:rPr>
              <w:t xml:space="preserve">ali </w:t>
            </w:r>
            <w:r w:rsidRPr="00BF629A">
              <w:rPr>
                <w:rFonts w:cs="Arial"/>
                <w:lang w:eastAsia="sl-SI"/>
              </w:rPr>
              <w:t>izvirske vode (prvi odstavek 4</w:t>
            </w:r>
            <w:r w:rsidR="3CE13493" w:rsidRPr="00BF629A">
              <w:rPr>
                <w:rFonts w:cs="Arial"/>
                <w:lang w:eastAsia="sl-SI"/>
              </w:rPr>
              <w:t>8</w:t>
            </w:r>
            <w:r w:rsidRPr="00BF629A">
              <w:rPr>
                <w:rFonts w:cs="Arial"/>
                <w:lang w:eastAsia="sl-SI"/>
              </w:rPr>
              <w:t>. člen</w:t>
            </w:r>
            <w:r w:rsidR="3016193A" w:rsidRPr="00BF629A">
              <w:rPr>
                <w:rFonts w:cs="Arial"/>
                <w:lang w:eastAsia="sl-SI"/>
              </w:rPr>
              <w:t>a</w:t>
            </w:r>
            <w:r w:rsidRPr="00BF629A">
              <w:rPr>
                <w:rFonts w:cs="Arial"/>
                <w:lang w:eastAsia="sl-SI"/>
              </w:rPr>
              <w:t>); </w:t>
            </w:r>
          </w:p>
          <w:p w14:paraId="75295D02" w14:textId="5A06B3F1" w:rsidR="00BC6CA9" w:rsidRPr="00BF629A" w:rsidRDefault="32E9BBD6"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na predpakirani vodi ne navede </w:t>
            </w:r>
            <w:r w:rsidR="6142D682" w:rsidRPr="00BF629A">
              <w:rPr>
                <w:rFonts w:cs="Arial"/>
                <w:szCs w:val="20"/>
                <w:lang w:eastAsia="sl-SI"/>
              </w:rPr>
              <w:t>informacije o poimenovanju na dobro vidnem mestu</w:t>
            </w:r>
            <w:r w:rsidRPr="00BF629A">
              <w:rPr>
                <w:rFonts w:cs="Arial"/>
                <w:szCs w:val="20"/>
                <w:lang w:eastAsia="sl-SI"/>
              </w:rPr>
              <w:t xml:space="preserve"> (prvi odstavek 4</w:t>
            </w:r>
            <w:r w:rsidR="5A09ADD5" w:rsidRPr="00BF629A">
              <w:rPr>
                <w:rFonts w:cs="Arial"/>
                <w:szCs w:val="20"/>
                <w:lang w:eastAsia="sl-SI"/>
              </w:rPr>
              <w:t>9</w:t>
            </w:r>
            <w:r w:rsidRPr="00BF629A">
              <w:rPr>
                <w:rFonts w:cs="Arial"/>
                <w:szCs w:val="20"/>
                <w:lang w:eastAsia="sl-SI"/>
              </w:rPr>
              <w:t>. člena); </w:t>
            </w:r>
          </w:p>
          <w:p w14:paraId="41CD2D74" w14:textId="77777777" w:rsidR="00BC6CA9" w:rsidRPr="00BF629A" w:rsidRDefault="00BC6CA9" w:rsidP="000732FB">
            <w:pPr>
              <w:numPr>
                <w:ilvl w:val="0"/>
                <w:numId w:val="206"/>
              </w:numPr>
              <w:shd w:val="clear" w:color="auto" w:fill="FFFFFF"/>
              <w:spacing w:line="276" w:lineRule="auto"/>
              <w:ind w:left="884" w:hanging="426"/>
              <w:jc w:val="both"/>
              <w:textAlignment w:val="baseline"/>
              <w:rPr>
                <w:rFonts w:cs="Arial"/>
                <w:szCs w:val="20"/>
                <w:lang w:eastAsia="sl-SI"/>
              </w:rPr>
            </w:pPr>
            <w:r w:rsidRPr="00BF629A">
              <w:rPr>
                <w:rFonts w:cs="Arial"/>
                <w:szCs w:val="20"/>
                <w:lang w:eastAsia="sl-SI"/>
              </w:rPr>
              <w:t>za predpakirane vode in njihovo oglaševanje uporabi prepovedano navedbo (drugi odstavek 4</w:t>
            </w:r>
            <w:r w:rsidR="005F262D" w:rsidRPr="00BF629A">
              <w:rPr>
                <w:rFonts w:cs="Arial"/>
                <w:szCs w:val="20"/>
                <w:lang w:eastAsia="sl-SI"/>
              </w:rPr>
              <w:t>9</w:t>
            </w:r>
            <w:r w:rsidRPr="00BF629A">
              <w:rPr>
                <w:rFonts w:cs="Arial"/>
                <w:szCs w:val="20"/>
                <w:lang w:eastAsia="sl-SI"/>
              </w:rPr>
              <w:t>. člena); </w:t>
            </w:r>
          </w:p>
          <w:p w14:paraId="3346393C" w14:textId="234050D9" w:rsidR="00BC6CA9" w:rsidRPr="00BF629A" w:rsidRDefault="361A66A2" w:rsidP="74D18CF8">
            <w:pPr>
              <w:numPr>
                <w:ilvl w:val="0"/>
                <w:numId w:val="206"/>
              </w:numPr>
              <w:shd w:val="clear" w:color="auto" w:fill="FFFFFF" w:themeFill="background1"/>
              <w:spacing w:line="276" w:lineRule="auto"/>
              <w:ind w:left="884" w:hanging="426"/>
              <w:jc w:val="both"/>
              <w:textAlignment w:val="baseline"/>
              <w:rPr>
                <w:rFonts w:cs="Arial"/>
                <w:lang w:eastAsia="sl-SI"/>
              </w:rPr>
            </w:pPr>
            <w:r w:rsidRPr="00BF629A">
              <w:rPr>
                <w:rFonts w:cs="Arial"/>
                <w:lang w:eastAsia="sl-SI"/>
              </w:rPr>
              <w:t>uporabi enako ali zavajajoče poimenovanje predpakirane naravne mineralne vode, izvirske oziroma namizne vode ali za predpakirano vodo uporabi predhodno že uporabljeno ime pred potekom dvajset</w:t>
            </w:r>
            <w:r w:rsidR="3E22DCDB" w:rsidRPr="00BF629A">
              <w:rPr>
                <w:rFonts w:cs="Arial"/>
                <w:lang w:eastAsia="sl-SI"/>
              </w:rPr>
              <w:t>ih</w:t>
            </w:r>
            <w:r w:rsidRPr="00BF629A">
              <w:rPr>
                <w:rFonts w:cs="Arial"/>
                <w:lang w:eastAsia="sl-SI"/>
              </w:rPr>
              <w:t xml:space="preserve"> let od zadnjega trženja (tretji in četrti odstavek </w:t>
            </w:r>
            <w:r w:rsidR="66820C8A" w:rsidRPr="00BF629A">
              <w:rPr>
                <w:rFonts w:cs="Arial"/>
                <w:lang w:eastAsia="sl-SI"/>
              </w:rPr>
              <w:t>49</w:t>
            </w:r>
            <w:r w:rsidRPr="00BF629A">
              <w:rPr>
                <w:rFonts w:cs="Arial"/>
                <w:lang w:eastAsia="sl-SI"/>
              </w:rPr>
              <w:t>. člena);     </w:t>
            </w:r>
          </w:p>
          <w:p w14:paraId="798DCD1E" w14:textId="10BC7247" w:rsidR="00BC6CA9" w:rsidRPr="00BF629A" w:rsidRDefault="1C3D5B24"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predpakirani vodi doda sestavino, ki ni dovoljena (prvi odstavek </w:t>
            </w:r>
            <w:r w:rsidR="300651D2" w:rsidRPr="00BF629A">
              <w:rPr>
                <w:rFonts w:cs="Arial"/>
                <w:szCs w:val="20"/>
                <w:lang w:eastAsia="sl-SI"/>
              </w:rPr>
              <w:t>50</w:t>
            </w:r>
            <w:r w:rsidRPr="00BF629A">
              <w:rPr>
                <w:rFonts w:cs="Arial"/>
                <w:szCs w:val="20"/>
                <w:lang w:eastAsia="sl-SI"/>
              </w:rPr>
              <w:t>. člen</w:t>
            </w:r>
            <w:r w:rsidR="6FDAB383" w:rsidRPr="00BF629A">
              <w:rPr>
                <w:rFonts w:cs="Arial"/>
                <w:szCs w:val="20"/>
                <w:lang w:eastAsia="sl-SI"/>
              </w:rPr>
              <w:t>a</w:t>
            </w:r>
            <w:r w:rsidRPr="00BF629A">
              <w:rPr>
                <w:rFonts w:cs="Arial"/>
                <w:szCs w:val="20"/>
                <w:lang w:eastAsia="sl-SI"/>
              </w:rPr>
              <w:t>); </w:t>
            </w:r>
          </w:p>
          <w:p w14:paraId="334E72D6" w14:textId="73DD6382" w:rsidR="00BC6CA9" w:rsidRPr="00BF629A" w:rsidRDefault="1D22F053"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naravn</w:t>
            </w:r>
            <w:r w:rsidR="0EA99E99" w:rsidRPr="00BF629A">
              <w:rPr>
                <w:rFonts w:cs="Arial"/>
                <w:szCs w:val="20"/>
                <w:lang w:eastAsia="sl-SI"/>
              </w:rPr>
              <w:t>o</w:t>
            </w:r>
            <w:r w:rsidRPr="00BF629A">
              <w:rPr>
                <w:rFonts w:cs="Arial"/>
                <w:szCs w:val="20"/>
                <w:lang w:eastAsia="sl-SI"/>
              </w:rPr>
              <w:t xml:space="preserve"> mineraln</w:t>
            </w:r>
            <w:r w:rsidR="5DB05085" w:rsidRPr="00BF629A">
              <w:rPr>
                <w:rFonts w:cs="Arial"/>
                <w:szCs w:val="20"/>
                <w:lang w:eastAsia="sl-SI"/>
              </w:rPr>
              <w:t>o</w:t>
            </w:r>
            <w:r w:rsidRPr="00BF629A">
              <w:rPr>
                <w:rFonts w:cs="Arial"/>
                <w:szCs w:val="20"/>
                <w:lang w:eastAsia="sl-SI"/>
              </w:rPr>
              <w:t xml:space="preserve"> vod</w:t>
            </w:r>
            <w:r w:rsidR="0CACE4C9" w:rsidRPr="00BF629A">
              <w:rPr>
                <w:rFonts w:cs="Arial"/>
                <w:szCs w:val="20"/>
                <w:lang w:eastAsia="sl-SI"/>
              </w:rPr>
              <w:t>o</w:t>
            </w:r>
            <w:r w:rsidRPr="00BF629A">
              <w:rPr>
                <w:rFonts w:cs="Arial"/>
                <w:szCs w:val="20"/>
                <w:lang w:eastAsia="sl-SI"/>
              </w:rPr>
              <w:t>, izvirsk</w:t>
            </w:r>
            <w:r w:rsidR="0D373E67" w:rsidRPr="00BF629A">
              <w:rPr>
                <w:rFonts w:cs="Arial"/>
                <w:szCs w:val="20"/>
                <w:lang w:eastAsia="sl-SI"/>
              </w:rPr>
              <w:t>o</w:t>
            </w:r>
            <w:r w:rsidRPr="00BF629A">
              <w:rPr>
                <w:rFonts w:cs="Arial"/>
                <w:szCs w:val="20"/>
                <w:lang w:eastAsia="sl-SI"/>
              </w:rPr>
              <w:t xml:space="preserve"> vod</w:t>
            </w:r>
            <w:r w:rsidR="0A2E8370" w:rsidRPr="00BF629A">
              <w:rPr>
                <w:rFonts w:cs="Arial"/>
                <w:szCs w:val="20"/>
                <w:lang w:eastAsia="sl-SI"/>
              </w:rPr>
              <w:t>o</w:t>
            </w:r>
            <w:r w:rsidRPr="00BF629A">
              <w:rPr>
                <w:rFonts w:cs="Arial"/>
                <w:szCs w:val="20"/>
                <w:lang w:eastAsia="sl-SI"/>
              </w:rPr>
              <w:t xml:space="preserve"> ali namizn</w:t>
            </w:r>
            <w:r w:rsidR="2CF40267" w:rsidRPr="00BF629A">
              <w:rPr>
                <w:rFonts w:cs="Arial"/>
                <w:szCs w:val="20"/>
                <w:lang w:eastAsia="sl-SI"/>
              </w:rPr>
              <w:t>o</w:t>
            </w:r>
            <w:r w:rsidRPr="00BF629A">
              <w:rPr>
                <w:rFonts w:cs="Arial"/>
                <w:szCs w:val="20"/>
                <w:lang w:eastAsia="sl-SI"/>
              </w:rPr>
              <w:t xml:space="preserve"> vod</w:t>
            </w:r>
            <w:r w:rsidR="02549047" w:rsidRPr="00BF629A">
              <w:rPr>
                <w:rFonts w:cs="Arial"/>
                <w:szCs w:val="20"/>
                <w:lang w:eastAsia="sl-SI"/>
              </w:rPr>
              <w:t>o</w:t>
            </w:r>
            <w:r w:rsidRPr="00BF629A">
              <w:rPr>
                <w:rFonts w:cs="Arial"/>
                <w:szCs w:val="20"/>
                <w:lang w:eastAsia="sl-SI"/>
              </w:rPr>
              <w:t xml:space="preserve"> z dodano aromo označi</w:t>
            </w:r>
            <w:r w:rsidR="7D4E4F69" w:rsidRPr="00BF629A">
              <w:rPr>
                <w:rFonts w:cs="Arial"/>
                <w:szCs w:val="20"/>
                <w:lang w:eastAsia="sl-SI"/>
              </w:rPr>
              <w:t xml:space="preserve"> kot </w:t>
            </w:r>
            <w:r w:rsidRPr="00BF629A">
              <w:rPr>
                <w:rFonts w:cs="Arial"/>
                <w:szCs w:val="20"/>
                <w:lang w:eastAsia="sl-SI"/>
              </w:rPr>
              <w:t xml:space="preserve"> </w:t>
            </w:r>
            <w:r w:rsidR="5F8EFC2F" w:rsidRPr="00BF629A">
              <w:rPr>
                <w:rFonts w:cs="Arial"/>
                <w:szCs w:val="20"/>
                <w:lang w:eastAsia="sl-SI"/>
              </w:rPr>
              <w:t>naravn</w:t>
            </w:r>
            <w:r w:rsidR="433CE2FB" w:rsidRPr="00BF629A">
              <w:rPr>
                <w:rFonts w:cs="Arial"/>
                <w:szCs w:val="20"/>
                <w:lang w:eastAsia="sl-SI"/>
              </w:rPr>
              <w:t>o</w:t>
            </w:r>
            <w:r w:rsidR="5F8EFC2F" w:rsidRPr="00BF629A">
              <w:rPr>
                <w:rFonts w:cs="Arial"/>
                <w:szCs w:val="20"/>
                <w:lang w:eastAsia="sl-SI"/>
              </w:rPr>
              <w:t xml:space="preserve"> mineraln</w:t>
            </w:r>
            <w:r w:rsidR="0A50C91F" w:rsidRPr="00BF629A">
              <w:rPr>
                <w:rFonts w:cs="Arial"/>
                <w:szCs w:val="20"/>
                <w:lang w:eastAsia="sl-SI"/>
              </w:rPr>
              <w:t>o</w:t>
            </w:r>
            <w:r w:rsidR="5F8EFC2F" w:rsidRPr="00BF629A">
              <w:rPr>
                <w:rFonts w:cs="Arial"/>
                <w:szCs w:val="20"/>
                <w:lang w:eastAsia="sl-SI"/>
              </w:rPr>
              <w:t>, izvirsk</w:t>
            </w:r>
            <w:r w:rsidR="51DCCB30" w:rsidRPr="00BF629A">
              <w:rPr>
                <w:rFonts w:cs="Arial"/>
                <w:szCs w:val="20"/>
                <w:lang w:eastAsia="sl-SI"/>
              </w:rPr>
              <w:t>o</w:t>
            </w:r>
            <w:r w:rsidR="5F8EFC2F" w:rsidRPr="00BF629A">
              <w:rPr>
                <w:rFonts w:cs="Arial"/>
                <w:szCs w:val="20"/>
                <w:lang w:eastAsia="sl-SI"/>
              </w:rPr>
              <w:t xml:space="preserve"> ali namizn</w:t>
            </w:r>
            <w:r w:rsidR="49D5E6BE" w:rsidRPr="00BF629A">
              <w:rPr>
                <w:rFonts w:cs="Arial"/>
                <w:szCs w:val="20"/>
                <w:lang w:eastAsia="sl-SI"/>
              </w:rPr>
              <w:t>o</w:t>
            </w:r>
            <w:r w:rsidR="5F8EFC2F" w:rsidRPr="00BF629A">
              <w:rPr>
                <w:rFonts w:cs="Arial"/>
                <w:szCs w:val="20"/>
                <w:lang w:eastAsia="sl-SI"/>
              </w:rPr>
              <w:t xml:space="preserve"> vod</w:t>
            </w:r>
            <w:r w:rsidR="1EE14450" w:rsidRPr="00BF629A">
              <w:rPr>
                <w:rFonts w:cs="Arial"/>
                <w:szCs w:val="20"/>
                <w:lang w:eastAsia="sl-SI"/>
              </w:rPr>
              <w:t>o ali je ne označi</w:t>
            </w:r>
            <w:r w:rsidR="5F8EFC2F" w:rsidRPr="00BF629A">
              <w:rPr>
                <w:rFonts w:cs="Arial"/>
                <w:szCs w:val="20"/>
                <w:lang w:eastAsia="sl-SI"/>
              </w:rPr>
              <w:t xml:space="preserve"> </w:t>
            </w:r>
            <w:r w:rsidRPr="00BF629A">
              <w:rPr>
                <w:rFonts w:cs="Arial"/>
                <w:szCs w:val="20"/>
                <w:lang w:eastAsia="sl-SI"/>
              </w:rPr>
              <w:t>kot aromatizirano pijačo (</w:t>
            </w:r>
            <w:r w:rsidR="1863E7E7" w:rsidRPr="00BF629A">
              <w:rPr>
                <w:rFonts w:cs="Arial"/>
                <w:szCs w:val="20"/>
                <w:lang w:eastAsia="sl-SI"/>
              </w:rPr>
              <w:t xml:space="preserve">tretji </w:t>
            </w:r>
            <w:r w:rsidRPr="00BF629A">
              <w:rPr>
                <w:rFonts w:cs="Arial"/>
                <w:szCs w:val="20"/>
                <w:lang w:eastAsia="sl-SI"/>
              </w:rPr>
              <w:t xml:space="preserve">odstavek </w:t>
            </w:r>
            <w:r w:rsidR="038C8F19" w:rsidRPr="00BF629A">
              <w:rPr>
                <w:rFonts w:cs="Arial"/>
                <w:szCs w:val="20"/>
                <w:lang w:eastAsia="sl-SI"/>
              </w:rPr>
              <w:t>50</w:t>
            </w:r>
            <w:r w:rsidRPr="00BF629A">
              <w:rPr>
                <w:rFonts w:cs="Arial"/>
                <w:szCs w:val="20"/>
                <w:lang w:eastAsia="sl-SI"/>
              </w:rPr>
              <w:t>. člen</w:t>
            </w:r>
            <w:r w:rsidR="124E64D9" w:rsidRPr="00BF629A">
              <w:rPr>
                <w:rFonts w:cs="Arial"/>
                <w:szCs w:val="20"/>
                <w:lang w:eastAsia="sl-SI"/>
              </w:rPr>
              <w:t>a</w:t>
            </w:r>
            <w:r w:rsidRPr="00BF629A">
              <w:rPr>
                <w:rFonts w:cs="Arial"/>
                <w:szCs w:val="20"/>
                <w:lang w:eastAsia="sl-SI"/>
              </w:rPr>
              <w:t>); </w:t>
            </w:r>
          </w:p>
          <w:p w14:paraId="384C6642" w14:textId="4ED9E83F" w:rsidR="00BC6CA9" w:rsidRPr="00BF629A" w:rsidRDefault="0EA7FD3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informacije o živilu ne napiše v slovenskem jeziku (</w:t>
            </w:r>
            <w:r w:rsidR="3AC5575D" w:rsidRPr="00BF629A">
              <w:rPr>
                <w:rFonts w:cs="Arial"/>
                <w:szCs w:val="20"/>
                <w:lang w:eastAsia="sl-SI"/>
              </w:rPr>
              <w:t>osm</w:t>
            </w:r>
            <w:r w:rsidRPr="00BF629A">
              <w:rPr>
                <w:rFonts w:cs="Arial"/>
                <w:szCs w:val="20"/>
                <w:lang w:eastAsia="sl-SI"/>
              </w:rPr>
              <w:t>i odstavek 5</w:t>
            </w:r>
            <w:r w:rsidR="220F264C" w:rsidRPr="00BF629A">
              <w:rPr>
                <w:rFonts w:cs="Arial"/>
                <w:szCs w:val="20"/>
                <w:lang w:eastAsia="sl-SI"/>
              </w:rPr>
              <w:t>1</w:t>
            </w:r>
            <w:r w:rsidRPr="00BF629A">
              <w:rPr>
                <w:rFonts w:cs="Arial"/>
                <w:szCs w:val="20"/>
                <w:lang w:eastAsia="sl-SI"/>
              </w:rPr>
              <w:t>. člena); </w:t>
            </w:r>
          </w:p>
          <w:p w14:paraId="1E223D09" w14:textId="4E21887E" w:rsidR="1F0B0831" w:rsidRPr="00BF629A" w:rsidRDefault="1F0B0831" w:rsidP="000732FB">
            <w:pPr>
              <w:numPr>
                <w:ilvl w:val="0"/>
                <w:numId w:val="206"/>
              </w:numPr>
              <w:shd w:val="clear" w:color="auto" w:fill="FFFFFF" w:themeFill="background1"/>
              <w:spacing w:line="276" w:lineRule="auto"/>
              <w:ind w:left="810"/>
              <w:jc w:val="both"/>
              <w:rPr>
                <w:rFonts w:eastAsia="Arial" w:cs="Arial"/>
                <w:szCs w:val="20"/>
                <w:lang w:eastAsia="sl-SI"/>
              </w:rPr>
            </w:pPr>
            <w:r w:rsidRPr="00BF629A">
              <w:rPr>
                <w:rFonts w:eastAsia="Arial" w:cs="Arial"/>
                <w:szCs w:val="20"/>
                <w:lang w:eastAsia="sl-SI"/>
              </w:rPr>
              <w:lastRenderedPageBreak/>
              <w:t xml:space="preserve">ne izpolnjuje </w:t>
            </w:r>
            <w:r w:rsidR="6B8D9149" w:rsidRPr="00BF629A">
              <w:rPr>
                <w:rFonts w:eastAsia="Arial" w:cs="Arial"/>
                <w:szCs w:val="20"/>
                <w:lang w:eastAsia="sl-SI"/>
              </w:rPr>
              <w:t xml:space="preserve">podrobnejšega </w:t>
            </w:r>
            <w:r w:rsidRPr="00BF629A">
              <w:rPr>
                <w:rFonts w:eastAsia="Arial" w:cs="Arial"/>
                <w:szCs w:val="20"/>
                <w:lang w:eastAsia="sl-SI"/>
              </w:rPr>
              <w:t>pogoja za način označevanja ali zagotavljanja sledljivosti porekla živila (</w:t>
            </w:r>
            <w:r w:rsidR="78317723" w:rsidRPr="00BF629A">
              <w:rPr>
                <w:rFonts w:eastAsia="Arial" w:cs="Arial"/>
                <w:szCs w:val="20"/>
                <w:lang w:eastAsia="sl-SI"/>
              </w:rPr>
              <w:t xml:space="preserve">deseti </w:t>
            </w:r>
            <w:r w:rsidRPr="00BF629A">
              <w:rPr>
                <w:rFonts w:eastAsia="Arial" w:cs="Arial"/>
                <w:szCs w:val="20"/>
                <w:lang w:eastAsia="sl-SI"/>
              </w:rPr>
              <w:t>odstavek 51. člena);</w:t>
            </w:r>
          </w:p>
          <w:p w14:paraId="7BF8021B" w14:textId="14AFCBA1" w:rsidR="00BC6CA9" w:rsidRPr="00BF629A" w:rsidRDefault="75601A5A"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ne označi živila v skladu s </w:t>
            </w:r>
            <w:r w:rsidR="5CAB9B7E" w:rsidRPr="00BF629A">
              <w:rPr>
                <w:rFonts w:cs="Arial"/>
                <w:szCs w:val="20"/>
                <w:lang w:eastAsia="sl-SI"/>
              </w:rPr>
              <w:t xml:space="preserve">predpisanim </w:t>
            </w:r>
            <w:r w:rsidRPr="00BF629A">
              <w:rPr>
                <w:rFonts w:cs="Arial"/>
                <w:szCs w:val="20"/>
                <w:lang w:eastAsia="sl-SI"/>
              </w:rPr>
              <w:t>pogojem (</w:t>
            </w:r>
            <w:r w:rsidR="6E6AD9E1" w:rsidRPr="00BF629A">
              <w:rPr>
                <w:rFonts w:cs="Arial"/>
                <w:szCs w:val="20"/>
                <w:lang w:eastAsia="sl-SI"/>
              </w:rPr>
              <w:t xml:space="preserve">enajsti </w:t>
            </w:r>
            <w:r w:rsidRPr="00BF629A">
              <w:rPr>
                <w:rFonts w:cs="Arial"/>
                <w:szCs w:val="20"/>
                <w:lang w:eastAsia="sl-SI"/>
              </w:rPr>
              <w:t>odstavek 5</w:t>
            </w:r>
            <w:r w:rsidR="3E84AA8A" w:rsidRPr="00BF629A">
              <w:rPr>
                <w:rFonts w:cs="Arial"/>
                <w:szCs w:val="20"/>
                <w:lang w:eastAsia="sl-SI"/>
              </w:rPr>
              <w:t>1</w:t>
            </w:r>
            <w:r w:rsidRPr="00BF629A">
              <w:rPr>
                <w:rFonts w:cs="Arial"/>
                <w:szCs w:val="20"/>
                <w:lang w:eastAsia="sl-SI"/>
              </w:rPr>
              <w:t>. člen</w:t>
            </w:r>
            <w:r w:rsidR="2A6C57D0" w:rsidRPr="00BF629A">
              <w:rPr>
                <w:rFonts w:cs="Arial"/>
                <w:szCs w:val="20"/>
                <w:lang w:eastAsia="sl-SI"/>
              </w:rPr>
              <w:t>a</w:t>
            </w:r>
            <w:r w:rsidRPr="00BF629A">
              <w:rPr>
                <w:rFonts w:cs="Arial"/>
                <w:szCs w:val="20"/>
                <w:lang w:eastAsia="sl-SI"/>
              </w:rPr>
              <w:t>);    </w:t>
            </w:r>
          </w:p>
          <w:p w14:paraId="03B46A2F" w14:textId="77777777" w:rsidR="00BC6CA9" w:rsidRPr="00BF629A" w:rsidRDefault="488DE7F6"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v pridelavi, proizvodnji, predelavi ali distribuciji živila dela oseba, ki je prenašalec povzročiteljev nalezljivih bolezni, zaradi česar bi lahko neposredno ali posredno preko živil ogrožali zdravje potrošnika (prvi odstavek 5</w:t>
            </w:r>
            <w:r w:rsidR="22A32799" w:rsidRPr="00BF629A">
              <w:rPr>
                <w:rFonts w:cs="Arial"/>
                <w:szCs w:val="20"/>
                <w:lang w:eastAsia="sl-SI"/>
              </w:rPr>
              <w:t>3</w:t>
            </w:r>
            <w:r w:rsidRPr="00BF629A">
              <w:rPr>
                <w:rFonts w:cs="Arial"/>
                <w:szCs w:val="20"/>
                <w:lang w:eastAsia="sl-SI"/>
              </w:rPr>
              <w:t>. člena); </w:t>
            </w:r>
          </w:p>
          <w:p w14:paraId="2F83D83D" w14:textId="0BFD52F8" w:rsidR="00BC6CA9" w:rsidRPr="00BF629A" w:rsidRDefault="37F6296B"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zakolje več kot 2 GVŽ </w:t>
            </w:r>
            <w:r w:rsidR="1070DFBE" w:rsidRPr="00BF629A">
              <w:rPr>
                <w:rFonts w:cs="Arial"/>
                <w:szCs w:val="20"/>
                <w:lang w:eastAsia="sl-SI"/>
              </w:rPr>
              <w:t xml:space="preserve">letno </w:t>
            </w:r>
            <w:r w:rsidRPr="00BF629A">
              <w:rPr>
                <w:rFonts w:cs="Arial"/>
                <w:szCs w:val="20"/>
                <w:lang w:eastAsia="sl-SI"/>
              </w:rPr>
              <w:t>za lastno domačo porabo izven klavnice</w:t>
            </w:r>
            <w:r w:rsidR="31622A27" w:rsidRPr="00BF629A">
              <w:rPr>
                <w:rFonts w:cs="Arial"/>
                <w:szCs w:val="20"/>
                <w:lang w:eastAsia="sl-SI"/>
              </w:rPr>
              <w:t xml:space="preserve"> </w:t>
            </w:r>
            <w:r w:rsidR="672E977B" w:rsidRPr="00BF629A">
              <w:rPr>
                <w:rFonts w:cs="Arial"/>
                <w:szCs w:val="20"/>
                <w:lang w:eastAsia="sl-SI"/>
              </w:rPr>
              <w:t>(prvi dostavek 54. člena)</w:t>
            </w:r>
          </w:p>
          <w:p w14:paraId="410597E3" w14:textId="16108783" w:rsidR="00BC6CA9" w:rsidRPr="00BF629A" w:rsidRDefault="0EA7FD3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omogoči porabo mesa ali izdelka iz mesa za lastno domačo porabo osebi, za katero to ni dovoljeno (prvi odstavek 5</w:t>
            </w:r>
            <w:r w:rsidR="220F264C" w:rsidRPr="00BF629A">
              <w:rPr>
                <w:rFonts w:cs="Arial"/>
                <w:szCs w:val="20"/>
                <w:lang w:eastAsia="sl-SI"/>
              </w:rPr>
              <w:t>4</w:t>
            </w:r>
            <w:r w:rsidRPr="00BF629A">
              <w:rPr>
                <w:rFonts w:cs="Arial"/>
                <w:szCs w:val="20"/>
                <w:lang w:eastAsia="sl-SI"/>
              </w:rPr>
              <w:t>. člena);</w:t>
            </w:r>
          </w:p>
          <w:p w14:paraId="481D4E39" w14:textId="77777777" w:rsidR="00BC6CA9" w:rsidRPr="00BF629A" w:rsidRDefault="00BC6CA9" w:rsidP="000732FB">
            <w:pPr>
              <w:numPr>
                <w:ilvl w:val="0"/>
                <w:numId w:val="206"/>
              </w:numPr>
              <w:shd w:val="clear" w:color="auto" w:fill="FFFFFF"/>
              <w:spacing w:line="276" w:lineRule="auto"/>
              <w:ind w:left="884" w:hanging="426"/>
              <w:jc w:val="both"/>
              <w:textAlignment w:val="baseline"/>
              <w:rPr>
                <w:rFonts w:cs="Arial"/>
                <w:szCs w:val="20"/>
                <w:lang w:eastAsia="sl-SI"/>
              </w:rPr>
            </w:pPr>
            <w:r w:rsidRPr="00BF629A">
              <w:rPr>
                <w:rFonts w:cs="Arial"/>
                <w:szCs w:val="20"/>
                <w:lang w:eastAsia="sl-SI"/>
              </w:rPr>
              <w:t>zakolje žival za lastno domačo porabo v nasprotju s pogojem iz četrtega odstavka 5</w:t>
            </w:r>
            <w:r w:rsidR="005F262D" w:rsidRPr="00BF629A">
              <w:rPr>
                <w:rFonts w:cs="Arial"/>
                <w:szCs w:val="20"/>
                <w:lang w:eastAsia="sl-SI"/>
              </w:rPr>
              <w:t>4</w:t>
            </w:r>
            <w:r w:rsidRPr="00BF629A">
              <w:rPr>
                <w:rFonts w:cs="Arial"/>
                <w:szCs w:val="20"/>
                <w:lang w:eastAsia="sl-SI"/>
              </w:rPr>
              <w:t>. člena tega zakona (četrti odstavek 5</w:t>
            </w:r>
            <w:r w:rsidR="005F262D" w:rsidRPr="00BF629A">
              <w:rPr>
                <w:rFonts w:cs="Arial"/>
                <w:szCs w:val="20"/>
                <w:lang w:eastAsia="sl-SI"/>
              </w:rPr>
              <w:t>4</w:t>
            </w:r>
            <w:r w:rsidRPr="00BF629A">
              <w:rPr>
                <w:rFonts w:cs="Arial"/>
                <w:szCs w:val="20"/>
                <w:lang w:eastAsia="sl-SI"/>
              </w:rPr>
              <w:t>. člena); </w:t>
            </w:r>
          </w:p>
          <w:p w14:paraId="203C4488" w14:textId="429E37B1" w:rsidR="00BC6CA9" w:rsidRPr="00BF629A" w:rsidRDefault="44311A57"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za lastno domačo porabo prevzame večjo količino divjadi </w:t>
            </w:r>
            <w:r w:rsidR="3742F2A0" w:rsidRPr="00BF629A">
              <w:rPr>
                <w:rFonts w:eastAsia="Arial Nova" w:cs="Arial"/>
                <w:szCs w:val="20"/>
              </w:rPr>
              <w:t xml:space="preserve">oziroma rjavega medveda </w:t>
            </w:r>
            <w:r w:rsidRPr="00BF629A">
              <w:rPr>
                <w:rFonts w:cs="Arial"/>
                <w:szCs w:val="20"/>
                <w:lang w:eastAsia="sl-SI"/>
              </w:rPr>
              <w:t>v koži ali mesa divja</w:t>
            </w:r>
            <w:r w:rsidR="5B932212" w:rsidRPr="00BF629A">
              <w:rPr>
                <w:rFonts w:cs="Arial"/>
                <w:szCs w:val="20"/>
                <w:lang w:eastAsia="sl-SI"/>
              </w:rPr>
              <w:t xml:space="preserve">di </w:t>
            </w:r>
            <w:r w:rsidR="5B932212" w:rsidRPr="00BF629A">
              <w:rPr>
                <w:rFonts w:eastAsia="Arial Nova" w:cs="Arial"/>
                <w:szCs w:val="20"/>
              </w:rPr>
              <w:t>oziroma rjavega medveda</w:t>
            </w:r>
            <w:r w:rsidRPr="00BF629A">
              <w:rPr>
                <w:rFonts w:cs="Arial"/>
                <w:szCs w:val="20"/>
                <w:lang w:eastAsia="sl-SI"/>
              </w:rPr>
              <w:t xml:space="preserve"> od dovoljene ali omogoči porabo mesa ali izdelka iz mesa za lastno domačo porabo osebi, za katero to ni dovoljeno (prvi odstavek 5</w:t>
            </w:r>
            <w:r w:rsidR="651C699B" w:rsidRPr="00BF629A">
              <w:rPr>
                <w:rFonts w:cs="Arial"/>
                <w:szCs w:val="20"/>
                <w:lang w:eastAsia="sl-SI"/>
              </w:rPr>
              <w:t>5</w:t>
            </w:r>
            <w:r w:rsidRPr="00BF629A">
              <w:rPr>
                <w:rFonts w:cs="Arial"/>
                <w:szCs w:val="20"/>
                <w:lang w:eastAsia="sl-SI"/>
              </w:rPr>
              <w:t>. člena); </w:t>
            </w:r>
          </w:p>
          <w:p w14:paraId="20CED6B9" w14:textId="69444EFB" w:rsidR="00BC6CA9" w:rsidRPr="00BF629A" w:rsidRDefault="44311A57"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ne zagotovi, da se vsa uplenjena divjad </w:t>
            </w:r>
            <w:r w:rsidR="02F52FD8" w:rsidRPr="00BF629A">
              <w:rPr>
                <w:rFonts w:eastAsia="Arial Nova" w:cs="Arial"/>
                <w:szCs w:val="20"/>
              </w:rPr>
              <w:t xml:space="preserve">oziroma rjavi medvedi </w:t>
            </w:r>
            <w:r w:rsidRPr="00BF629A">
              <w:rPr>
                <w:rFonts w:cs="Arial"/>
                <w:szCs w:val="20"/>
                <w:lang w:eastAsia="sl-SI"/>
              </w:rPr>
              <w:t>dostavi</w:t>
            </w:r>
            <w:r w:rsidR="737D2E90" w:rsidRPr="00BF629A">
              <w:rPr>
                <w:rFonts w:cs="Arial"/>
                <w:szCs w:val="20"/>
                <w:lang w:eastAsia="sl-SI"/>
              </w:rPr>
              <w:t>jo</w:t>
            </w:r>
            <w:r w:rsidRPr="00BF629A">
              <w:rPr>
                <w:rFonts w:cs="Arial"/>
                <w:szCs w:val="20"/>
                <w:lang w:eastAsia="sl-SI"/>
              </w:rPr>
              <w:t xml:space="preserve"> v zbiralnico uplenjene divjadi (drugi odstavek 5</w:t>
            </w:r>
            <w:r w:rsidR="651C699B" w:rsidRPr="00BF629A">
              <w:rPr>
                <w:rFonts w:cs="Arial"/>
                <w:szCs w:val="20"/>
                <w:lang w:eastAsia="sl-SI"/>
              </w:rPr>
              <w:t>5</w:t>
            </w:r>
            <w:r w:rsidRPr="00BF629A">
              <w:rPr>
                <w:rFonts w:cs="Arial"/>
                <w:szCs w:val="20"/>
                <w:lang w:eastAsia="sl-SI"/>
              </w:rPr>
              <w:t>. člena); </w:t>
            </w:r>
          </w:p>
          <w:p w14:paraId="65D9751F" w14:textId="77777777" w:rsidR="00BC6CA9" w:rsidRPr="00BF629A" w:rsidRDefault="00BC6CA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ne zagotovi, da se opravi predpisani prvi pregled trupa in pripadajočih notranjih organov v zbiralnici uplenjene divjadi  (tretji odstavek 5</w:t>
            </w:r>
            <w:r w:rsidR="005F262D" w:rsidRPr="00BF629A">
              <w:rPr>
                <w:rFonts w:cs="Arial"/>
                <w:szCs w:val="20"/>
                <w:lang w:eastAsia="sl-SI"/>
              </w:rPr>
              <w:t>5</w:t>
            </w:r>
            <w:r w:rsidRPr="00BF629A">
              <w:rPr>
                <w:rFonts w:cs="Arial"/>
                <w:szCs w:val="20"/>
                <w:lang w:eastAsia="sl-SI"/>
              </w:rPr>
              <w:t>. člena);   </w:t>
            </w:r>
          </w:p>
          <w:p w14:paraId="712C9351" w14:textId="1FC22D8C" w:rsidR="432865A7" w:rsidRPr="00BF629A" w:rsidRDefault="7EA15333" w:rsidP="74D18CF8">
            <w:pPr>
              <w:numPr>
                <w:ilvl w:val="0"/>
                <w:numId w:val="206"/>
              </w:numPr>
              <w:shd w:val="clear" w:color="auto" w:fill="FFFFFF" w:themeFill="background1"/>
              <w:spacing w:line="276" w:lineRule="auto"/>
              <w:ind w:left="884" w:hanging="426"/>
              <w:jc w:val="both"/>
              <w:rPr>
                <w:rFonts w:cs="Arial"/>
                <w:lang w:eastAsia="sl-SI"/>
              </w:rPr>
            </w:pPr>
            <w:r w:rsidRPr="00BF629A">
              <w:rPr>
                <w:rFonts w:cs="Arial"/>
                <w:lang w:eastAsia="sl-SI"/>
              </w:rPr>
              <w:t>ne vodi predpisan</w:t>
            </w:r>
            <w:r w:rsidR="23BF506D" w:rsidRPr="00BF629A">
              <w:rPr>
                <w:rFonts w:cs="Arial"/>
                <w:lang w:eastAsia="sl-SI"/>
              </w:rPr>
              <w:t>e</w:t>
            </w:r>
            <w:r w:rsidRPr="00BF629A">
              <w:rPr>
                <w:rFonts w:cs="Arial"/>
                <w:lang w:eastAsia="sl-SI"/>
              </w:rPr>
              <w:t xml:space="preserve"> evidenc</w:t>
            </w:r>
            <w:r w:rsidR="4DBF8CF8" w:rsidRPr="00BF629A">
              <w:rPr>
                <w:rFonts w:cs="Arial"/>
                <w:lang w:eastAsia="sl-SI"/>
              </w:rPr>
              <w:t>e</w:t>
            </w:r>
            <w:r w:rsidRPr="00BF629A">
              <w:rPr>
                <w:rFonts w:cs="Arial"/>
                <w:lang w:eastAsia="sl-SI"/>
              </w:rPr>
              <w:t xml:space="preserve"> (dvanajsti odstavek 55. člena);</w:t>
            </w:r>
          </w:p>
          <w:p w14:paraId="59714297" w14:textId="0EF76391" w:rsidR="00BC6CA9" w:rsidRPr="00BF629A" w:rsidRDefault="69972B85" w:rsidP="74D18CF8">
            <w:pPr>
              <w:numPr>
                <w:ilvl w:val="0"/>
                <w:numId w:val="206"/>
              </w:numPr>
              <w:shd w:val="clear" w:color="auto" w:fill="FFFFFF" w:themeFill="background1"/>
              <w:spacing w:line="276" w:lineRule="auto"/>
              <w:ind w:left="884" w:hanging="426"/>
              <w:jc w:val="both"/>
              <w:rPr>
                <w:rFonts w:cs="Arial"/>
                <w:lang w:eastAsia="sl-SI"/>
              </w:rPr>
            </w:pPr>
            <w:r w:rsidRPr="00BF629A">
              <w:rPr>
                <w:rFonts w:cs="Arial"/>
                <w:lang w:eastAsia="sl-SI"/>
              </w:rPr>
              <w:t>ne zagot</w:t>
            </w:r>
            <w:r w:rsidR="575E77A1" w:rsidRPr="00BF629A">
              <w:rPr>
                <w:rFonts w:cs="Arial"/>
                <w:lang w:eastAsia="sl-SI"/>
              </w:rPr>
              <w:t>ovi</w:t>
            </w:r>
            <w:r w:rsidRPr="00BF629A">
              <w:rPr>
                <w:rFonts w:cs="Arial"/>
                <w:lang w:eastAsia="sl-SI"/>
              </w:rPr>
              <w:t xml:space="preserve"> predpisan</w:t>
            </w:r>
            <w:r w:rsidR="3AC20717" w:rsidRPr="00BF629A">
              <w:rPr>
                <w:rFonts w:cs="Arial"/>
                <w:lang w:eastAsia="sl-SI"/>
              </w:rPr>
              <w:t>ega</w:t>
            </w:r>
            <w:r w:rsidRPr="00BF629A">
              <w:rPr>
                <w:rFonts w:cs="Arial"/>
                <w:lang w:eastAsia="sl-SI"/>
              </w:rPr>
              <w:t xml:space="preserve"> pogoj</w:t>
            </w:r>
            <w:r w:rsidR="664A17B7" w:rsidRPr="00BF629A">
              <w:rPr>
                <w:rFonts w:cs="Arial"/>
                <w:lang w:eastAsia="sl-SI"/>
              </w:rPr>
              <w:t>a</w:t>
            </w:r>
            <w:r w:rsidRPr="00BF629A">
              <w:rPr>
                <w:rFonts w:cs="Arial"/>
                <w:lang w:eastAsia="sl-SI"/>
              </w:rPr>
              <w:t xml:space="preserve"> za zbiralnico uplenjene divjadi, </w:t>
            </w:r>
            <w:r w:rsidR="5B04D29D" w:rsidRPr="00BF629A">
              <w:rPr>
                <w:rFonts w:cs="Arial"/>
                <w:lang w:eastAsia="sl-SI"/>
              </w:rPr>
              <w:t xml:space="preserve">ne izvede </w:t>
            </w:r>
            <w:r w:rsidRPr="00BF629A">
              <w:rPr>
                <w:rFonts w:cs="Arial"/>
                <w:lang w:eastAsia="sl-SI"/>
              </w:rPr>
              <w:t>postopk</w:t>
            </w:r>
            <w:r w:rsidR="68CD738E" w:rsidRPr="00BF629A">
              <w:rPr>
                <w:rFonts w:cs="Arial"/>
                <w:lang w:eastAsia="sl-SI"/>
              </w:rPr>
              <w:t>a</w:t>
            </w:r>
            <w:r w:rsidRPr="00BF629A">
              <w:rPr>
                <w:rFonts w:cs="Arial"/>
                <w:lang w:eastAsia="sl-SI"/>
              </w:rPr>
              <w:t xml:space="preserve"> za zagotavljanje higiene uplenjene divjadi</w:t>
            </w:r>
            <w:r w:rsidR="63180C3E" w:rsidRPr="00BF629A">
              <w:rPr>
                <w:rFonts w:cs="Arial"/>
                <w:lang w:eastAsia="sl-SI"/>
              </w:rPr>
              <w:t xml:space="preserve"> </w:t>
            </w:r>
            <w:r w:rsidR="63180C3E" w:rsidRPr="00BF629A">
              <w:rPr>
                <w:rFonts w:eastAsia="Arial Nova" w:cs="Arial"/>
              </w:rPr>
              <w:t>oziroma rjavih medvedov</w:t>
            </w:r>
            <w:r w:rsidRPr="00BF629A">
              <w:rPr>
                <w:rFonts w:cs="Arial"/>
                <w:lang w:eastAsia="sl-SI"/>
              </w:rPr>
              <w:t>, pregled</w:t>
            </w:r>
            <w:r w:rsidR="30CF2000" w:rsidRPr="00BF629A">
              <w:rPr>
                <w:rFonts w:cs="Arial"/>
                <w:lang w:eastAsia="sl-SI"/>
              </w:rPr>
              <w:t>a</w:t>
            </w:r>
            <w:r w:rsidRPr="00BF629A">
              <w:rPr>
                <w:rFonts w:cs="Arial"/>
                <w:lang w:eastAsia="sl-SI"/>
              </w:rPr>
              <w:t xml:space="preserve"> na trihinelo, </w:t>
            </w:r>
            <w:r w:rsidR="0586B4D3" w:rsidRPr="00BF629A">
              <w:rPr>
                <w:rFonts w:cs="Arial"/>
                <w:lang w:eastAsia="sl-SI"/>
              </w:rPr>
              <w:t xml:space="preserve">ne </w:t>
            </w:r>
            <w:r w:rsidRPr="00BF629A">
              <w:rPr>
                <w:rFonts w:cs="Arial"/>
                <w:lang w:eastAsia="sl-SI"/>
              </w:rPr>
              <w:t>vod</w:t>
            </w:r>
            <w:r w:rsidR="1730ADA6" w:rsidRPr="00BF629A">
              <w:rPr>
                <w:rFonts w:cs="Arial"/>
                <w:lang w:eastAsia="sl-SI"/>
              </w:rPr>
              <w:t>i</w:t>
            </w:r>
            <w:r w:rsidRPr="00BF629A">
              <w:rPr>
                <w:rFonts w:cs="Arial"/>
                <w:lang w:eastAsia="sl-SI"/>
              </w:rPr>
              <w:t xml:space="preserve"> </w:t>
            </w:r>
            <w:r w:rsidR="2DA9AED5" w:rsidRPr="00BF629A">
              <w:rPr>
                <w:rFonts w:cs="Arial"/>
                <w:lang w:eastAsia="sl-SI"/>
              </w:rPr>
              <w:t>evidence za zagotavljanje sledljivosti preiskav na trihinelo (t</w:t>
            </w:r>
            <w:r w:rsidR="5454E82F" w:rsidRPr="00BF629A">
              <w:rPr>
                <w:rFonts w:cs="Arial"/>
                <w:lang w:eastAsia="sl-SI"/>
              </w:rPr>
              <w:t xml:space="preserve">rinajsti </w:t>
            </w:r>
            <w:r w:rsidRPr="00BF629A">
              <w:rPr>
                <w:rFonts w:cs="Arial"/>
                <w:lang w:eastAsia="sl-SI"/>
              </w:rPr>
              <w:t>odstavek 5</w:t>
            </w:r>
            <w:r w:rsidR="48B7B498" w:rsidRPr="00BF629A">
              <w:rPr>
                <w:rFonts w:cs="Arial"/>
                <w:lang w:eastAsia="sl-SI"/>
              </w:rPr>
              <w:t>5</w:t>
            </w:r>
            <w:r w:rsidRPr="00BF629A">
              <w:rPr>
                <w:rFonts w:cs="Arial"/>
                <w:lang w:eastAsia="sl-SI"/>
              </w:rPr>
              <w:t>. člena); </w:t>
            </w:r>
          </w:p>
          <w:p w14:paraId="11EBBB86" w14:textId="57B0EBB6" w:rsidR="00BC6CA9" w:rsidRPr="00BF629A" w:rsidRDefault="686A08B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ne pridobi pred pričetkom prodaje dovoljenja lastnika zemljišča ali soglasja upravljalca ceste (</w:t>
            </w:r>
            <w:r w:rsidR="37D19626" w:rsidRPr="00BF629A">
              <w:rPr>
                <w:rFonts w:cs="Arial"/>
                <w:szCs w:val="20"/>
                <w:lang w:eastAsia="sl-SI"/>
              </w:rPr>
              <w:t xml:space="preserve">prvi </w:t>
            </w:r>
            <w:r w:rsidRPr="00BF629A">
              <w:rPr>
                <w:rFonts w:cs="Arial"/>
                <w:szCs w:val="20"/>
                <w:lang w:eastAsia="sl-SI"/>
              </w:rPr>
              <w:t xml:space="preserve">in </w:t>
            </w:r>
            <w:r w:rsidR="28E372D1" w:rsidRPr="00BF629A">
              <w:rPr>
                <w:rFonts w:cs="Arial"/>
                <w:szCs w:val="20"/>
                <w:lang w:eastAsia="sl-SI"/>
              </w:rPr>
              <w:t>drugi</w:t>
            </w:r>
            <w:r w:rsidRPr="00BF629A">
              <w:rPr>
                <w:rFonts w:cs="Arial"/>
                <w:szCs w:val="20"/>
                <w:lang w:eastAsia="sl-SI"/>
              </w:rPr>
              <w:t xml:space="preserve"> odstavek 5</w:t>
            </w:r>
            <w:r w:rsidR="1D08D9B7" w:rsidRPr="00BF629A">
              <w:rPr>
                <w:rFonts w:cs="Arial"/>
                <w:szCs w:val="20"/>
                <w:lang w:eastAsia="sl-SI"/>
              </w:rPr>
              <w:t>6</w:t>
            </w:r>
            <w:r w:rsidRPr="00BF629A">
              <w:rPr>
                <w:rFonts w:cs="Arial"/>
                <w:szCs w:val="20"/>
                <w:lang w:eastAsia="sl-SI"/>
              </w:rPr>
              <w:t>. člena); </w:t>
            </w:r>
          </w:p>
          <w:p w14:paraId="0E5A1536" w14:textId="394F8121" w:rsidR="00BC6CA9" w:rsidRPr="00BF629A" w:rsidRDefault="686A08B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ne registrira premične stojnice pred prodajo živila (</w:t>
            </w:r>
            <w:r w:rsidR="0C07402B" w:rsidRPr="00BF629A">
              <w:rPr>
                <w:rFonts w:cs="Arial"/>
                <w:szCs w:val="20"/>
                <w:lang w:eastAsia="sl-SI"/>
              </w:rPr>
              <w:t>tretji</w:t>
            </w:r>
            <w:r w:rsidRPr="00BF629A">
              <w:rPr>
                <w:rFonts w:cs="Arial"/>
                <w:szCs w:val="20"/>
                <w:lang w:eastAsia="sl-SI"/>
              </w:rPr>
              <w:t xml:space="preserve"> odstavek 5</w:t>
            </w:r>
            <w:r w:rsidR="1D08D9B7" w:rsidRPr="00BF629A">
              <w:rPr>
                <w:rFonts w:cs="Arial"/>
                <w:szCs w:val="20"/>
                <w:lang w:eastAsia="sl-SI"/>
              </w:rPr>
              <w:t>6</w:t>
            </w:r>
            <w:r w:rsidRPr="00BF629A">
              <w:rPr>
                <w:rFonts w:cs="Arial"/>
                <w:szCs w:val="20"/>
                <w:lang w:eastAsia="sl-SI"/>
              </w:rPr>
              <w:t>. člena); </w:t>
            </w:r>
          </w:p>
          <w:p w14:paraId="47F2F8AF" w14:textId="3B9F7FBB" w:rsidR="00BC6CA9" w:rsidRPr="00BF629A" w:rsidRDefault="361A66A2" w:rsidP="74D18CF8">
            <w:pPr>
              <w:numPr>
                <w:ilvl w:val="0"/>
                <w:numId w:val="206"/>
              </w:numPr>
              <w:shd w:val="clear" w:color="auto" w:fill="FFFFFF" w:themeFill="background1"/>
              <w:spacing w:line="276" w:lineRule="auto"/>
              <w:ind w:left="884" w:hanging="426"/>
              <w:jc w:val="both"/>
              <w:rPr>
                <w:rFonts w:cs="Arial"/>
                <w:lang w:eastAsia="sl-SI"/>
              </w:rPr>
            </w:pPr>
            <w:r w:rsidRPr="00BF629A">
              <w:rPr>
                <w:rFonts w:cs="Arial"/>
                <w:lang w:eastAsia="sl-SI"/>
              </w:rPr>
              <w:t>uporab</w:t>
            </w:r>
            <w:r w:rsidR="15948AF3" w:rsidRPr="00BF629A">
              <w:rPr>
                <w:rFonts w:cs="Arial"/>
                <w:lang w:eastAsia="sl-SI"/>
              </w:rPr>
              <w:t>i</w:t>
            </w:r>
            <w:r w:rsidRPr="00BF629A">
              <w:rPr>
                <w:rFonts w:cs="Arial"/>
                <w:lang w:eastAsia="sl-SI"/>
              </w:rPr>
              <w:t xml:space="preserve"> nedovoljen</w:t>
            </w:r>
            <w:r w:rsidR="73A32048" w:rsidRPr="00BF629A">
              <w:rPr>
                <w:rFonts w:cs="Arial"/>
                <w:lang w:eastAsia="sl-SI"/>
              </w:rPr>
              <w:t>o</w:t>
            </w:r>
            <w:r w:rsidRPr="00BF629A">
              <w:rPr>
                <w:rFonts w:cs="Arial"/>
                <w:lang w:eastAsia="sl-SI"/>
              </w:rPr>
              <w:t xml:space="preserve"> ekstrakcijsk</w:t>
            </w:r>
            <w:r w:rsidR="0D16A254" w:rsidRPr="00BF629A">
              <w:rPr>
                <w:rFonts w:cs="Arial"/>
                <w:lang w:eastAsia="sl-SI"/>
              </w:rPr>
              <w:t>o</w:t>
            </w:r>
            <w:r w:rsidRPr="00BF629A">
              <w:rPr>
                <w:rFonts w:cs="Arial"/>
                <w:lang w:eastAsia="sl-SI"/>
              </w:rPr>
              <w:t xml:space="preserve"> topil</w:t>
            </w:r>
            <w:r w:rsidR="3AA534ED" w:rsidRPr="00BF629A">
              <w:rPr>
                <w:rFonts w:cs="Arial"/>
                <w:lang w:eastAsia="sl-SI"/>
              </w:rPr>
              <w:t>o</w:t>
            </w:r>
            <w:r w:rsidRPr="00BF629A">
              <w:rPr>
                <w:rFonts w:cs="Arial"/>
                <w:lang w:eastAsia="sl-SI"/>
              </w:rPr>
              <w:t xml:space="preserve"> ali ekstrakcijsk</w:t>
            </w:r>
            <w:r w:rsidR="5767EB17" w:rsidRPr="00BF629A">
              <w:rPr>
                <w:rFonts w:cs="Arial"/>
                <w:lang w:eastAsia="sl-SI"/>
              </w:rPr>
              <w:t>o</w:t>
            </w:r>
            <w:r w:rsidRPr="00BF629A">
              <w:rPr>
                <w:rFonts w:cs="Arial"/>
                <w:lang w:eastAsia="sl-SI"/>
              </w:rPr>
              <w:t xml:space="preserve"> topil</w:t>
            </w:r>
            <w:r w:rsidR="2B3EFD3E" w:rsidRPr="00BF629A">
              <w:rPr>
                <w:rFonts w:cs="Arial"/>
                <w:lang w:eastAsia="sl-SI"/>
              </w:rPr>
              <w:t>o</w:t>
            </w:r>
            <w:r w:rsidRPr="00BF629A">
              <w:rPr>
                <w:rFonts w:cs="Arial"/>
                <w:lang w:eastAsia="sl-SI"/>
              </w:rPr>
              <w:t xml:space="preserve"> neustrezne čistosti ali </w:t>
            </w:r>
            <w:r w:rsidR="573BD55B" w:rsidRPr="00BF629A">
              <w:rPr>
                <w:rFonts w:cs="Arial"/>
                <w:lang w:eastAsia="sl-SI"/>
              </w:rPr>
              <w:t xml:space="preserve">ga </w:t>
            </w:r>
            <w:r w:rsidRPr="00BF629A">
              <w:rPr>
                <w:rFonts w:cs="Arial"/>
                <w:lang w:eastAsia="sl-SI"/>
              </w:rPr>
              <w:t>uporablja v nasprotju s predpisanim pogoj</w:t>
            </w:r>
            <w:r w:rsidR="4401BD6B" w:rsidRPr="00BF629A">
              <w:rPr>
                <w:rFonts w:cs="Arial"/>
                <w:lang w:eastAsia="sl-SI"/>
              </w:rPr>
              <w:t xml:space="preserve">em </w:t>
            </w:r>
            <w:r w:rsidRPr="00BF629A">
              <w:rPr>
                <w:rFonts w:cs="Arial"/>
                <w:lang w:eastAsia="sl-SI"/>
              </w:rPr>
              <w:t>(drugi in četrti odstavek 5</w:t>
            </w:r>
            <w:r w:rsidR="66820C8A" w:rsidRPr="00BF629A">
              <w:rPr>
                <w:rFonts w:cs="Arial"/>
                <w:lang w:eastAsia="sl-SI"/>
              </w:rPr>
              <w:t>7</w:t>
            </w:r>
            <w:r w:rsidRPr="00BF629A">
              <w:rPr>
                <w:rFonts w:cs="Arial"/>
                <w:lang w:eastAsia="sl-SI"/>
              </w:rPr>
              <w:t>. člena);    </w:t>
            </w:r>
          </w:p>
          <w:p w14:paraId="46DA3756" w14:textId="77777777" w:rsidR="00BC6CA9" w:rsidRPr="00BF629A" w:rsidRDefault="00BC6CA9" w:rsidP="000732FB">
            <w:pPr>
              <w:numPr>
                <w:ilvl w:val="0"/>
                <w:numId w:val="206"/>
              </w:numPr>
              <w:shd w:val="clear" w:color="auto" w:fill="FFFFFF"/>
              <w:spacing w:line="276" w:lineRule="auto"/>
              <w:ind w:left="884" w:hanging="426"/>
              <w:jc w:val="both"/>
              <w:textAlignment w:val="baseline"/>
              <w:rPr>
                <w:rFonts w:cs="Arial"/>
                <w:szCs w:val="20"/>
                <w:lang w:eastAsia="sl-SI"/>
              </w:rPr>
            </w:pPr>
            <w:r w:rsidRPr="00BF629A">
              <w:rPr>
                <w:rFonts w:cs="Arial"/>
                <w:szCs w:val="20"/>
                <w:lang w:eastAsia="sl-SI"/>
              </w:rPr>
              <w:t>ne zagotovi obveznega dodajanja vitamina ali minerala ali pogojev za njegovo obvezno dodajanje, upoštevanja omejitve uporabe določene druge snovi ali predpisanega načina označevanja (drugi odstavek 5</w:t>
            </w:r>
            <w:r w:rsidR="005F262D" w:rsidRPr="00BF629A">
              <w:rPr>
                <w:rFonts w:cs="Arial"/>
                <w:szCs w:val="20"/>
                <w:lang w:eastAsia="sl-SI"/>
              </w:rPr>
              <w:t>8</w:t>
            </w:r>
            <w:r w:rsidRPr="00BF629A">
              <w:rPr>
                <w:rFonts w:cs="Arial"/>
                <w:szCs w:val="20"/>
                <w:lang w:eastAsia="sl-SI"/>
              </w:rPr>
              <w:t>. člena); </w:t>
            </w:r>
          </w:p>
          <w:p w14:paraId="53F5F86E" w14:textId="3A19AAED" w:rsidR="00BC6CA9" w:rsidRPr="00BF629A" w:rsidRDefault="27F2E57B"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da na trg ali uporabi obsevano živilo</w:t>
            </w:r>
            <w:r w:rsidR="32F4D947" w:rsidRPr="00BF629A">
              <w:rPr>
                <w:rFonts w:cs="Arial"/>
                <w:szCs w:val="20"/>
                <w:lang w:eastAsia="sl-SI"/>
              </w:rPr>
              <w:t xml:space="preserve"> ali živilsko sestavino</w:t>
            </w:r>
            <w:r w:rsidRPr="00BF629A">
              <w:rPr>
                <w:rFonts w:cs="Arial"/>
                <w:szCs w:val="20"/>
                <w:lang w:eastAsia="sl-SI"/>
              </w:rPr>
              <w:t>, ki ne izpolnjuje predpisan</w:t>
            </w:r>
            <w:r w:rsidR="433BB58C" w:rsidRPr="00BF629A">
              <w:rPr>
                <w:rFonts w:cs="Arial"/>
                <w:szCs w:val="20"/>
                <w:lang w:eastAsia="sl-SI"/>
              </w:rPr>
              <w:t>ega</w:t>
            </w:r>
            <w:r w:rsidRPr="00BF629A">
              <w:rPr>
                <w:rFonts w:cs="Arial"/>
                <w:szCs w:val="20"/>
                <w:lang w:eastAsia="sl-SI"/>
              </w:rPr>
              <w:t xml:space="preserve"> pogoj</w:t>
            </w:r>
            <w:r w:rsidR="1FA1299A" w:rsidRPr="00BF629A">
              <w:rPr>
                <w:rFonts w:cs="Arial"/>
                <w:szCs w:val="20"/>
                <w:lang w:eastAsia="sl-SI"/>
              </w:rPr>
              <w:t>a</w:t>
            </w:r>
            <w:r w:rsidRPr="00BF629A">
              <w:rPr>
                <w:rFonts w:cs="Arial"/>
                <w:szCs w:val="20"/>
                <w:lang w:eastAsia="sl-SI"/>
              </w:rPr>
              <w:t xml:space="preserve"> (drugi odstavek </w:t>
            </w:r>
            <w:r w:rsidR="417237F5" w:rsidRPr="00BF629A">
              <w:rPr>
                <w:rFonts w:cs="Arial"/>
                <w:szCs w:val="20"/>
                <w:lang w:eastAsia="sl-SI"/>
              </w:rPr>
              <w:t>60</w:t>
            </w:r>
            <w:r w:rsidRPr="00BF629A">
              <w:rPr>
                <w:rFonts w:cs="Arial"/>
                <w:szCs w:val="20"/>
                <w:lang w:eastAsia="sl-SI"/>
              </w:rPr>
              <w:t>. člena); </w:t>
            </w:r>
          </w:p>
          <w:p w14:paraId="03837792" w14:textId="4E39CF56" w:rsidR="776D8119" w:rsidRPr="00BF629A" w:rsidRDefault="776D8119" w:rsidP="000732FB">
            <w:pPr>
              <w:numPr>
                <w:ilvl w:val="0"/>
                <w:numId w:val="206"/>
              </w:numPr>
              <w:shd w:val="clear" w:color="auto" w:fill="FFFFFF" w:themeFill="background1"/>
              <w:spacing w:line="276" w:lineRule="auto"/>
              <w:ind w:left="884" w:hanging="426"/>
              <w:jc w:val="both"/>
              <w:rPr>
                <w:rFonts w:cs="Arial"/>
                <w:szCs w:val="20"/>
                <w:lang w:eastAsia="sl-SI"/>
              </w:rPr>
            </w:pPr>
            <w:r w:rsidRPr="00BF629A">
              <w:rPr>
                <w:rFonts w:cs="Arial"/>
                <w:szCs w:val="20"/>
                <w:lang w:eastAsia="sl-SI"/>
              </w:rPr>
              <w:t>d</w:t>
            </w:r>
            <w:r w:rsidR="73776A09" w:rsidRPr="00BF629A">
              <w:rPr>
                <w:rFonts w:cs="Arial"/>
                <w:szCs w:val="20"/>
                <w:lang w:eastAsia="sl-SI"/>
              </w:rPr>
              <w:t>a na trg prehransko dopolnilo v nasprotju z drugim odstavkom 61. člena tega zakona;</w:t>
            </w:r>
          </w:p>
          <w:p w14:paraId="4D56CA58" w14:textId="5F7042F7" w:rsidR="00BC6CA9" w:rsidRPr="00BF629A" w:rsidRDefault="31B094E8"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da na trg prehransk</w:t>
            </w:r>
            <w:r w:rsidR="2335DBC5" w:rsidRPr="00BF629A">
              <w:rPr>
                <w:rFonts w:cs="Arial"/>
                <w:szCs w:val="20"/>
                <w:lang w:eastAsia="sl-SI"/>
              </w:rPr>
              <w:t>o</w:t>
            </w:r>
            <w:r w:rsidRPr="00BF629A">
              <w:rPr>
                <w:rFonts w:cs="Arial"/>
                <w:szCs w:val="20"/>
                <w:lang w:eastAsia="sl-SI"/>
              </w:rPr>
              <w:t xml:space="preserve"> dopolnil</w:t>
            </w:r>
            <w:r w:rsidR="11E76F7E" w:rsidRPr="00BF629A">
              <w:rPr>
                <w:rFonts w:cs="Arial"/>
                <w:szCs w:val="20"/>
                <w:lang w:eastAsia="sl-SI"/>
              </w:rPr>
              <w:t>o</w:t>
            </w:r>
            <w:r w:rsidRPr="00BF629A">
              <w:rPr>
                <w:rFonts w:cs="Arial"/>
                <w:szCs w:val="20"/>
                <w:lang w:eastAsia="sl-SI"/>
              </w:rPr>
              <w:t xml:space="preserve">, ki vsebuje </w:t>
            </w:r>
            <w:r w:rsidR="1A38E61A" w:rsidRPr="00BF629A">
              <w:rPr>
                <w:rFonts w:cs="Arial"/>
                <w:szCs w:val="20"/>
                <w:lang w:eastAsia="sl-SI"/>
              </w:rPr>
              <w:t>neodobren</w:t>
            </w:r>
            <w:r w:rsidR="1E891618" w:rsidRPr="00BF629A">
              <w:rPr>
                <w:rFonts w:cs="Arial"/>
                <w:szCs w:val="20"/>
                <w:lang w:eastAsia="sl-SI"/>
              </w:rPr>
              <w:t>o</w:t>
            </w:r>
            <w:r w:rsidRPr="00BF629A">
              <w:rPr>
                <w:rFonts w:cs="Arial"/>
                <w:szCs w:val="20"/>
                <w:lang w:eastAsia="sl-SI"/>
              </w:rPr>
              <w:t xml:space="preserve"> oblik</w:t>
            </w:r>
            <w:r w:rsidR="07223F10" w:rsidRPr="00BF629A">
              <w:rPr>
                <w:rFonts w:cs="Arial"/>
                <w:szCs w:val="20"/>
                <w:lang w:eastAsia="sl-SI"/>
              </w:rPr>
              <w:t>o</w:t>
            </w:r>
            <w:r w:rsidRPr="00BF629A">
              <w:rPr>
                <w:rFonts w:cs="Arial"/>
                <w:szCs w:val="20"/>
                <w:lang w:eastAsia="sl-SI"/>
              </w:rPr>
              <w:t xml:space="preserve"> vitamin</w:t>
            </w:r>
            <w:r w:rsidR="5543087F" w:rsidRPr="00BF629A">
              <w:rPr>
                <w:rFonts w:cs="Arial"/>
                <w:szCs w:val="20"/>
                <w:lang w:eastAsia="sl-SI"/>
              </w:rPr>
              <w:t>ov</w:t>
            </w:r>
            <w:r w:rsidRPr="00BF629A">
              <w:rPr>
                <w:rFonts w:cs="Arial"/>
                <w:szCs w:val="20"/>
                <w:lang w:eastAsia="sl-SI"/>
              </w:rPr>
              <w:t xml:space="preserve"> </w:t>
            </w:r>
            <w:r w:rsidR="2DEC8E87" w:rsidRPr="00BF629A">
              <w:rPr>
                <w:rFonts w:cs="Arial"/>
                <w:szCs w:val="20"/>
                <w:lang w:eastAsia="sl-SI"/>
              </w:rPr>
              <w:t>ali</w:t>
            </w:r>
            <w:r w:rsidRPr="00BF629A">
              <w:rPr>
                <w:rFonts w:cs="Arial"/>
                <w:szCs w:val="20"/>
                <w:lang w:eastAsia="sl-SI"/>
              </w:rPr>
              <w:t xml:space="preserve"> mineralov (</w:t>
            </w:r>
            <w:r w:rsidR="7A545F81" w:rsidRPr="00BF629A">
              <w:rPr>
                <w:rFonts w:cs="Arial"/>
                <w:szCs w:val="20"/>
                <w:lang w:eastAsia="sl-SI"/>
              </w:rPr>
              <w:t xml:space="preserve">četrti </w:t>
            </w:r>
            <w:r w:rsidRPr="00BF629A">
              <w:rPr>
                <w:rFonts w:cs="Arial"/>
                <w:szCs w:val="20"/>
                <w:lang w:eastAsia="sl-SI"/>
              </w:rPr>
              <w:t>odstavek 6</w:t>
            </w:r>
            <w:r w:rsidR="43C10AFC" w:rsidRPr="00BF629A">
              <w:rPr>
                <w:rFonts w:cs="Arial"/>
                <w:szCs w:val="20"/>
                <w:lang w:eastAsia="sl-SI"/>
              </w:rPr>
              <w:t>1</w:t>
            </w:r>
            <w:r w:rsidRPr="00BF629A">
              <w:rPr>
                <w:rFonts w:cs="Arial"/>
                <w:szCs w:val="20"/>
                <w:lang w:eastAsia="sl-SI"/>
              </w:rPr>
              <w:t>. člena); </w:t>
            </w:r>
          </w:p>
          <w:p w14:paraId="5E0DE9E5" w14:textId="01554F9E" w:rsidR="00BC6CA9" w:rsidRPr="00BF629A" w:rsidRDefault="100DD4E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oblik</w:t>
            </w:r>
            <w:r w:rsidR="124CDCD0" w:rsidRPr="00BF629A">
              <w:rPr>
                <w:rFonts w:cs="Arial"/>
                <w:szCs w:val="20"/>
                <w:lang w:eastAsia="sl-SI"/>
              </w:rPr>
              <w:t>a</w:t>
            </w:r>
            <w:r w:rsidRPr="00BF629A">
              <w:rPr>
                <w:rFonts w:cs="Arial"/>
                <w:szCs w:val="20"/>
                <w:lang w:eastAsia="sl-SI"/>
              </w:rPr>
              <w:t xml:space="preserve"> vitamin</w:t>
            </w:r>
            <w:r w:rsidR="0CC99459" w:rsidRPr="00BF629A">
              <w:rPr>
                <w:rFonts w:cs="Arial"/>
                <w:szCs w:val="20"/>
                <w:lang w:eastAsia="sl-SI"/>
              </w:rPr>
              <w:t>a</w:t>
            </w:r>
            <w:r w:rsidRPr="00BF629A">
              <w:rPr>
                <w:rFonts w:cs="Arial"/>
                <w:szCs w:val="20"/>
                <w:lang w:eastAsia="sl-SI"/>
              </w:rPr>
              <w:t>, mineral</w:t>
            </w:r>
            <w:r w:rsidR="03EAE8FF" w:rsidRPr="00BF629A">
              <w:rPr>
                <w:rFonts w:cs="Arial"/>
                <w:szCs w:val="20"/>
                <w:lang w:eastAsia="sl-SI"/>
              </w:rPr>
              <w:t>a</w:t>
            </w:r>
            <w:r w:rsidRPr="00BF629A">
              <w:rPr>
                <w:rFonts w:cs="Arial"/>
                <w:szCs w:val="20"/>
                <w:lang w:eastAsia="sl-SI"/>
              </w:rPr>
              <w:t xml:space="preserve"> ali drug</w:t>
            </w:r>
            <w:r w:rsidR="53CA965E" w:rsidRPr="00BF629A">
              <w:rPr>
                <w:rFonts w:cs="Arial"/>
                <w:szCs w:val="20"/>
                <w:lang w:eastAsia="sl-SI"/>
              </w:rPr>
              <w:t>e</w:t>
            </w:r>
            <w:r w:rsidRPr="00BF629A">
              <w:rPr>
                <w:rFonts w:cs="Arial"/>
                <w:szCs w:val="20"/>
                <w:lang w:eastAsia="sl-SI"/>
              </w:rPr>
              <w:t xml:space="preserve"> snovi </w:t>
            </w:r>
            <w:r w:rsidR="4D4207D8" w:rsidRPr="00BF629A">
              <w:rPr>
                <w:rFonts w:cs="Arial"/>
                <w:szCs w:val="20"/>
                <w:lang w:eastAsia="sl-SI"/>
              </w:rPr>
              <w:t xml:space="preserve">v prehranskem dopolnilu </w:t>
            </w:r>
            <w:r w:rsidRPr="00BF629A">
              <w:rPr>
                <w:rFonts w:cs="Arial"/>
                <w:szCs w:val="20"/>
                <w:lang w:eastAsia="sl-SI"/>
              </w:rPr>
              <w:t>ne izpolnjuje pogojev čistosti (</w:t>
            </w:r>
            <w:r w:rsidR="5A59AB30" w:rsidRPr="00BF629A">
              <w:rPr>
                <w:rFonts w:cs="Arial"/>
                <w:szCs w:val="20"/>
                <w:lang w:eastAsia="sl-SI"/>
              </w:rPr>
              <w:t xml:space="preserve">peti </w:t>
            </w:r>
            <w:r w:rsidRPr="00BF629A">
              <w:rPr>
                <w:rFonts w:cs="Arial"/>
                <w:szCs w:val="20"/>
                <w:lang w:eastAsia="sl-SI"/>
              </w:rPr>
              <w:t>odstavek 6</w:t>
            </w:r>
            <w:r w:rsidR="5154437C" w:rsidRPr="00BF629A">
              <w:rPr>
                <w:rFonts w:cs="Arial"/>
                <w:szCs w:val="20"/>
                <w:lang w:eastAsia="sl-SI"/>
              </w:rPr>
              <w:t>1</w:t>
            </w:r>
            <w:r w:rsidRPr="00BF629A">
              <w:rPr>
                <w:rFonts w:cs="Arial"/>
                <w:szCs w:val="20"/>
                <w:lang w:eastAsia="sl-SI"/>
              </w:rPr>
              <w:t>. člena); </w:t>
            </w:r>
          </w:p>
          <w:p w14:paraId="3BA2D79A" w14:textId="3C3556A7" w:rsidR="00BC6CA9" w:rsidRPr="00BF629A" w:rsidRDefault="6C84C345"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da na trg prehransk</w:t>
            </w:r>
            <w:r w:rsidR="2C5224B1" w:rsidRPr="00BF629A">
              <w:rPr>
                <w:rFonts w:cs="Arial"/>
                <w:szCs w:val="20"/>
                <w:lang w:eastAsia="sl-SI"/>
              </w:rPr>
              <w:t>o</w:t>
            </w:r>
            <w:r w:rsidRPr="00BF629A">
              <w:rPr>
                <w:rFonts w:cs="Arial"/>
                <w:szCs w:val="20"/>
                <w:lang w:eastAsia="sl-SI"/>
              </w:rPr>
              <w:t xml:space="preserve"> dopolnil</w:t>
            </w:r>
            <w:r w:rsidR="1771E663" w:rsidRPr="00BF629A">
              <w:rPr>
                <w:rFonts w:cs="Arial"/>
                <w:szCs w:val="20"/>
                <w:lang w:eastAsia="sl-SI"/>
              </w:rPr>
              <w:t>o</w:t>
            </w:r>
            <w:r w:rsidR="07E0EC2B" w:rsidRPr="00BF629A">
              <w:rPr>
                <w:rFonts w:cs="Arial"/>
                <w:szCs w:val="20"/>
                <w:lang w:eastAsia="sl-SI"/>
              </w:rPr>
              <w:t xml:space="preserve"> v nasprotju </w:t>
            </w:r>
            <w:r w:rsidR="4B33BCB5" w:rsidRPr="00BF629A">
              <w:rPr>
                <w:rFonts w:cs="Arial"/>
                <w:szCs w:val="20"/>
                <w:lang w:eastAsia="sl-SI"/>
              </w:rPr>
              <w:t>z</w:t>
            </w:r>
            <w:r w:rsidR="07E0EC2B" w:rsidRPr="00BF629A">
              <w:rPr>
                <w:rFonts w:cs="Arial"/>
                <w:szCs w:val="20"/>
                <w:lang w:eastAsia="sl-SI"/>
              </w:rPr>
              <w:t xml:space="preserve"> </w:t>
            </w:r>
            <w:r w:rsidR="2B8E095F" w:rsidRPr="00BF629A">
              <w:rPr>
                <w:rFonts w:cs="Arial"/>
                <w:szCs w:val="20"/>
                <w:lang w:eastAsia="sl-SI"/>
              </w:rPr>
              <w:t>osmim</w:t>
            </w:r>
            <w:r w:rsidR="07E0EC2B" w:rsidRPr="00BF629A">
              <w:rPr>
                <w:rFonts w:cs="Arial"/>
                <w:szCs w:val="20"/>
                <w:lang w:eastAsia="sl-SI"/>
              </w:rPr>
              <w:t xml:space="preserve"> odstavkom 61. člena </w:t>
            </w:r>
            <w:r w:rsidR="37B6A4C4" w:rsidRPr="00BF629A">
              <w:rPr>
                <w:rFonts w:cs="Arial"/>
                <w:szCs w:val="20"/>
                <w:lang w:eastAsia="sl-SI"/>
              </w:rPr>
              <w:t>tega zakona</w:t>
            </w:r>
            <w:r w:rsidRPr="00BF629A">
              <w:rPr>
                <w:rFonts w:cs="Arial"/>
                <w:szCs w:val="20"/>
                <w:lang w:eastAsia="sl-SI"/>
              </w:rPr>
              <w:t>; </w:t>
            </w:r>
          </w:p>
          <w:p w14:paraId="0D1C5DCA" w14:textId="02B899B1" w:rsidR="00BC6CA9" w:rsidRPr="00BF629A" w:rsidRDefault="2E78DE17"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označi, predstavi ali oglašuje prehransko dopolnilo v nasprotju s predpisi (prvi odstavek 62. člena);</w:t>
            </w:r>
          </w:p>
          <w:p w14:paraId="060D49D0" w14:textId="281D02E4" w:rsidR="00BC6CA9" w:rsidRPr="00BF629A" w:rsidRDefault="1C3D5B24"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označevanj</w:t>
            </w:r>
            <w:r w:rsidR="2566602E" w:rsidRPr="00BF629A">
              <w:rPr>
                <w:rFonts w:cs="Arial"/>
                <w:szCs w:val="20"/>
                <w:lang w:eastAsia="sl-SI"/>
              </w:rPr>
              <w:t>e</w:t>
            </w:r>
            <w:r w:rsidRPr="00BF629A">
              <w:rPr>
                <w:rFonts w:cs="Arial"/>
                <w:szCs w:val="20"/>
                <w:lang w:eastAsia="sl-SI"/>
              </w:rPr>
              <w:t>, predstavljanj</w:t>
            </w:r>
            <w:r w:rsidR="63813D02" w:rsidRPr="00BF629A">
              <w:rPr>
                <w:rFonts w:cs="Arial"/>
                <w:szCs w:val="20"/>
                <w:lang w:eastAsia="sl-SI"/>
              </w:rPr>
              <w:t>e</w:t>
            </w:r>
            <w:r w:rsidRPr="00BF629A">
              <w:rPr>
                <w:rFonts w:cs="Arial"/>
                <w:szCs w:val="20"/>
                <w:lang w:eastAsia="sl-SI"/>
              </w:rPr>
              <w:t xml:space="preserve"> ali oglaševanj</w:t>
            </w:r>
            <w:r w:rsidR="44BC05DF" w:rsidRPr="00BF629A">
              <w:rPr>
                <w:rFonts w:cs="Arial"/>
                <w:szCs w:val="20"/>
                <w:lang w:eastAsia="sl-SI"/>
              </w:rPr>
              <w:t>e</w:t>
            </w:r>
            <w:r w:rsidRPr="00BF629A">
              <w:rPr>
                <w:rFonts w:cs="Arial"/>
                <w:szCs w:val="20"/>
                <w:lang w:eastAsia="sl-SI"/>
              </w:rPr>
              <w:t xml:space="preserve"> prehransk</w:t>
            </w:r>
            <w:r w:rsidR="2D3056D2" w:rsidRPr="00BF629A">
              <w:rPr>
                <w:rFonts w:cs="Arial"/>
                <w:szCs w:val="20"/>
                <w:lang w:eastAsia="sl-SI"/>
              </w:rPr>
              <w:t>ega</w:t>
            </w:r>
            <w:r w:rsidRPr="00BF629A">
              <w:rPr>
                <w:rFonts w:cs="Arial"/>
                <w:szCs w:val="20"/>
                <w:lang w:eastAsia="sl-SI"/>
              </w:rPr>
              <w:t xml:space="preserve"> dopolnil</w:t>
            </w:r>
            <w:r w:rsidR="5D7AC186" w:rsidRPr="00BF629A">
              <w:rPr>
                <w:rFonts w:cs="Arial"/>
                <w:szCs w:val="20"/>
                <w:lang w:eastAsia="sl-SI"/>
              </w:rPr>
              <w:t>a</w:t>
            </w:r>
            <w:r w:rsidRPr="00BF629A">
              <w:rPr>
                <w:rFonts w:cs="Arial"/>
                <w:szCs w:val="20"/>
                <w:lang w:eastAsia="sl-SI"/>
              </w:rPr>
              <w:t xml:space="preserve"> vključuje navedb</w:t>
            </w:r>
            <w:r w:rsidR="5C6DE47A" w:rsidRPr="00BF629A">
              <w:rPr>
                <w:rFonts w:cs="Arial"/>
                <w:szCs w:val="20"/>
                <w:lang w:eastAsia="sl-SI"/>
              </w:rPr>
              <w:t>o</w:t>
            </w:r>
            <w:r w:rsidRPr="00BF629A">
              <w:rPr>
                <w:rFonts w:cs="Arial"/>
                <w:szCs w:val="20"/>
                <w:lang w:eastAsia="sl-SI"/>
              </w:rPr>
              <w:t>, ki navaja ali namiguje, da z uravnoteženo in pestro prehrano na splošno ni mogoč vnos ustreznih količin hranil (tretji odstavek 6</w:t>
            </w:r>
            <w:r w:rsidR="0D1D12D4" w:rsidRPr="00BF629A">
              <w:rPr>
                <w:rFonts w:cs="Arial"/>
                <w:szCs w:val="20"/>
                <w:lang w:eastAsia="sl-SI"/>
              </w:rPr>
              <w:t>2</w:t>
            </w:r>
            <w:r w:rsidRPr="00BF629A">
              <w:rPr>
                <w:rFonts w:cs="Arial"/>
                <w:szCs w:val="20"/>
                <w:lang w:eastAsia="sl-SI"/>
              </w:rPr>
              <w:t>. člena); </w:t>
            </w:r>
          </w:p>
          <w:p w14:paraId="1DDCF9C6" w14:textId="269FBD12" w:rsidR="00BC6CA9" w:rsidRPr="00BF629A" w:rsidRDefault="472263C0"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ne označi prehranskega dopolnila v skladu s četrtim </w:t>
            </w:r>
            <w:r w:rsidR="1A57D9AF" w:rsidRPr="00BF629A">
              <w:rPr>
                <w:rFonts w:cs="Arial"/>
                <w:szCs w:val="20"/>
                <w:lang w:eastAsia="sl-SI"/>
              </w:rPr>
              <w:t>ali</w:t>
            </w:r>
            <w:r w:rsidRPr="00BF629A">
              <w:rPr>
                <w:rFonts w:cs="Arial"/>
                <w:szCs w:val="20"/>
                <w:lang w:eastAsia="sl-SI"/>
              </w:rPr>
              <w:t xml:space="preserve"> petim odstavkom 6</w:t>
            </w:r>
            <w:r w:rsidR="4F0EB4FE" w:rsidRPr="00BF629A">
              <w:rPr>
                <w:rFonts w:cs="Arial"/>
                <w:szCs w:val="20"/>
                <w:lang w:eastAsia="sl-SI"/>
              </w:rPr>
              <w:t>2</w:t>
            </w:r>
            <w:r w:rsidRPr="00BF629A">
              <w:rPr>
                <w:rFonts w:cs="Arial"/>
                <w:szCs w:val="20"/>
                <w:lang w:eastAsia="sl-SI"/>
              </w:rPr>
              <w:t>. člena</w:t>
            </w:r>
            <w:r w:rsidR="6732F5C0" w:rsidRPr="00BF629A">
              <w:rPr>
                <w:rFonts w:cs="Arial"/>
                <w:szCs w:val="20"/>
                <w:lang w:eastAsia="sl-SI"/>
              </w:rPr>
              <w:t xml:space="preserve"> tega zakona</w:t>
            </w:r>
            <w:r w:rsidRPr="00BF629A">
              <w:rPr>
                <w:rFonts w:cs="Arial"/>
                <w:szCs w:val="20"/>
                <w:lang w:eastAsia="sl-SI"/>
              </w:rPr>
              <w:t>; </w:t>
            </w:r>
          </w:p>
          <w:p w14:paraId="5AF93475" w14:textId="19BC885C" w:rsidR="00BC6CA9" w:rsidRPr="00BF629A" w:rsidRDefault="4EEB4947"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da </w:t>
            </w:r>
            <w:r w:rsidR="65FB4B79" w:rsidRPr="00BF629A">
              <w:rPr>
                <w:rFonts w:cs="Arial"/>
                <w:szCs w:val="20"/>
                <w:lang w:eastAsia="sl-SI"/>
              </w:rPr>
              <w:t xml:space="preserve">prehransko dopolnilo </w:t>
            </w:r>
            <w:r w:rsidR="733A8EC9" w:rsidRPr="00BF629A">
              <w:rPr>
                <w:rFonts w:cs="Arial"/>
                <w:szCs w:val="20"/>
                <w:lang w:eastAsia="sl-SI"/>
              </w:rPr>
              <w:t xml:space="preserve">izvajalcu zdravstvene dejavnosti ali končnemu potrošniku </w:t>
            </w:r>
            <w:r w:rsidR="65FB4B79" w:rsidRPr="00BF629A">
              <w:rPr>
                <w:rFonts w:cs="Arial"/>
                <w:szCs w:val="20"/>
                <w:lang w:eastAsia="sl-SI"/>
              </w:rPr>
              <w:t xml:space="preserve">v nasprotju </w:t>
            </w:r>
            <w:r w:rsidR="430EAC9B" w:rsidRPr="00BF629A">
              <w:rPr>
                <w:rFonts w:cs="Arial"/>
                <w:szCs w:val="20"/>
                <w:lang w:eastAsia="sl-SI"/>
              </w:rPr>
              <w:t xml:space="preserve">s </w:t>
            </w:r>
            <w:r w:rsidR="106A3E94" w:rsidRPr="00BF629A">
              <w:rPr>
                <w:rFonts w:cs="Arial"/>
                <w:szCs w:val="20"/>
                <w:lang w:eastAsia="sl-SI"/>
              </w:rPr>
              <w:t xml:space="preserve">šestim </w:t>
            </w:r>
            <w:r w:rsidR="430EAC9B" w:rsidRPr="00BF629A">
              <w:rPr>
                <w:rFonts w:cs="Arial"/>
                <w:szCs w:val="20"/>
                <w:lang w:eastAsia="sl-SI"/>
              </w:rPr>
              <w:t>odstavkom 6</w:t>
            </w:r>
            <w:r w:rsidR="63D85B81" w:rsidRPr="00BF629A">
              <w:rPr>
                <w:rFonts w:cs="Arial"/>
                <w:szCs w:val="20"/>
                <w:lang w:eastAsia="sl-SI"/>
              </w:rPr>
              <w:t>2</w:t>
            </w:r>
            <w:r w:rsidR="430EAC9B" w:rsidRPr="00BF629A">
              <w:rPr>
                <w:rFonts w:cs="Arial"/>
                <w:szCs w:val="20"/>
                <w:lang w:eastAsia="sl-SI"/>
              </w:rPr>
              <w:t>. člena</w:t>
            </w:r>
            <w:r w:rsidR="0CF5B366" w:rsidRPr="00BF629A">
              <w:rPr>
                <w:rFonts w:cs="Arial"/>
                <w:szCs w:val="20"/>
                <w:lang w:eastAsia="sl-SI"/>
              </w:rPr>
              <w:t xml:space="preserve"> tega zakona</w:t>
            </w:r>
            <w:r w:rsidR="430EAC9B" w:rsidRPr="00BF629A">
              <w:rPr>
                <w:rFonts w:cs="Arial"/>
                <w:szCs w:val="20"/>
                <w:lang w:eastAsia="sl-SI"/>
              </w:rPr>
              <w:t>; </w:t>
            </w:r>
          </w:p>
          <w:p w14:paraId="13261829" w14:textId="23416964" w:rsidR="00BC6CA9" w:rsidRPr="00BF629A" w:rsidRDefault="31B094E8"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oglašuje ali označuje prehransk</w:t>
            </w:r>
            <w:r w:rsidR="26CE19AC" w:rsidRPr="00BF629A">
              <w:rPr>
                <w:rFonts w:cs="Arial"/>
                <w:szCs w:val="20"/>
                <w:lang w:eastAsia="sl-SI"/>
              </w:rPr>
              <w:t>o</w:t>
            </w:r>
            <w:r w:rsidRPr="00BF629A">
              <w:rPr>
                <w:rFonts w:cs="Arial"/>
                <w:szCs w:val="20"/>
                <w:lang w:eastAsia="sl-SI"/>
              </w:rPr>
              <w:t xml:space="preserve"> dopolnil</w:t>
            </w:r>
            <w:r w:rsidR="73536E0F" w:rsidRPr="00BF629A">
              <w:rPr>
                <w:rFonts w:cs="Arial"/>
                <w:szCs w:val="20"/>
                <w:lang w:eastAsia="sl-SI"/>
              </w:rPr>
              <w:t>o</w:t>
            </w:r>
            <w:r w:rsidRPr="00BF629A">
              <w:rPr>
                <w:rFonts w:cs="Arial"/>
                <w:szCs w:val="20"/>
                <w:lang w:eastAsia="sl-SI"/>
              </w:rPr>
              <w:t xml:space="preserve"> v nasprotju </w:t>
            </w:r>
            <w:r w:rsidR="14C29767" w:rsidRPr="00BF629A">
              <w:rPr>
                <w:rFonts w:cs="Arial"/>
                <w:szCs w:val="20"/>
                <w:lang w:eastAsia="sl-SI"/>
              </w:rPr>
              <w:t>s</w:t>
            </w:r>
            <w:r w:rsidRPr="00BF629A">
              <w:rPr>
                <w:rFonts w:cs="Arial"/>
                <w:szCs w:val="20"/>
                <w:lang w:eastAsia="sl-SI"/>
              </w:rPr>
              <w:t xml:space="preserve"> </w:t>
            </w:r>
            <w:r w:rsidR="069E4D56" w:rsidRPr="00BF629A">
              <w:rPr>
                <w:rFonts w:cs="Arial"/>
                <w:szCs w:val="20"/>
                <w:lang w:eastAsia="sl-SI"/>
              </w:rPr>
              <w:t xml:space="preserve">sedmim </w:t>
            </w:r>
            <w:r w:rsidRPr="00BF629A">
              <w:rPr>
                <w:rFonts w:cs="Arial"/>
                <w:szCs w:val="20"/>
                <w:lang w:eastAsia="sl-SI"/>
              </w:rPr>
              <w:t>odstavkom 6</w:t>
            </w:r>
            <w:r w:rsidR="43C10AFC" w:rsidRPr="00BF629A">
              <w:rPr>
                <w:rFonts w:cs="Arial"/>
                <w:szCs w:val="20"/>
                <w:lang w:eastAsia="sl-SI"/>
              </w:rPr>
              <w:t>2</w:t>
            </w:r>
            <w:r w:rsidRPr="00BF629A">
              <w:rPr>
                <w:rFonts w:cs="Arial"/>
                <w:szCs w:val="20"/>
                <w:lang w:eastAsia="sl-SI"/>
              </w:rPr>
              <w:t xml:space="preserve">. </w:t>
            </w:r>
            <w:r w:rsidR="66C3F222" w:rsidRPr="00BF629A">
              <w:rPr>
                <w:rFonts w:cs="Arial"/>
                <w:szCs w:val="20"/>
                <w:lang w:eastAsia="sl-SI"/>
              </w:rPr>
              <w:t>č</w:t>
            </w:r>
            <w:r w:rsidRPr="00BF629A">
              <w:rPr>
                <w:rFonts w:cs="Arial"/>
                <w:szCs w:val="20"/>
                <w:lang w:eastAsia="sl-SI"/>
              </w:rPr>
              <w:t>lena</w:t>
            </w:r>
            <w:r w:rsidR="625FBDAD" w:rsidRPr="00BF629A">
              <w:rPr>
                <w:rFonts w:cs="Arial"/>
                <w:szCs w:val="20"/>
                <w:lang w:eastAsia="sl-SI"/>
              </w:rPr>
              <w:t xml:space="preserve"> tega zakona</w:t>
            </w:r>
            <w:r w:rsidRPr="00BF629A">
              <w:rPr>
                <w:rFonts w:cs="Arial"/>
                <w:szCs w:val="20"/>
                <w:lang w:eastAsia="sl-SI"/>
              </w:rPr>
              <w:t>; </w:t>
            </w:r>
          </w:p>
          <w:p w14:paraId="2FAAE234" w14:textId="3264FD24" w:rsidR="00BC6CA9" w:rsidRPr="00BF629A" w:rsidRDefault="31B094E8"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oglašuje prehransk</w:t>
            </w:r>
            <w:r w:rsidR="50A21E3F" w:rsidRPr="00BF629A">
              <w:rPr>
                <w:rFonts w:cs="Arial"/>
                <w:szCs w:val="20"/>
                <w:lang w:eastAsia="sl-SI"/>
              </w:rPr>
              <w:t>o</w:t>
            </w:r>
            <w:r w:rsidRPr="00BF629A">
              <w:rPr>
                <w:rFonts w:cs="Arial"/>
                <w:szCs w:val="20"/>
                <w:lang w:eastAsia="sl-SI"/>
              </w:rPr>
              <w:t xml:space="preserve"> dopolnil</w:t>
            </w:r>
            <w:r w:rsidR="228EFDE6" w:rsidRPr="00BF629A">
              <w:rPr>
                <w:rFonts w:cs="Arial"/>
                <w:szCs w:val="20"/>
                <w:lang w:eastAsia="sl-SI"/>
              </w:rPr>
              <w:t>o</w:t>
            </w:r>
            <w:r w:rsidRPr="00BF629A">
              <w:rPr>
                <w:rFonts w:cs="Arial"/>
                <w:szCs w:val="20"/>
                <w:lang w:eastAsia="sl-SI"/>
              </w:rPr>
              <w:t>, namenjen</w:t>
            </w:r>
            <w:r w:rsidR="022B82BA" w:rsidRPr="00BF629A">
              <w:rPr>
                <w:rFonts w:cs="Arial"/>
                <w:szCs w:val="20"/>
                <w:lang w:eastAsia="sl-SI"/>
              </w:rPr>
              <w:t>o</w:t>
            </w:r>
            <w:r w:rsidRPr="00BF629A">
              <w:rPr>
                <w:rFonts w:cs="Arial"/>
                <w:szCs w:val="20"/>
                <w:lang w:eastAsia="sl-SI"/>
              </w:rPr>
              <w:t xml:space="preserve"> o</w:t>
            </w:r>
            <w:r w:rsidR="6975BFF9" w:rsidRPr="00BF629A">
              <w:rPr>
                <w:rFonts w:cs="Arial"/>
                <w:szCs w:val="20"/>
                <w:lang w:eastAsia="sl-SI"/>
              </w:rPr>
              <w:t>troko</w:t>
            </w:r>
            <w:r w:rsidRPr="00BF629A">
              <w:rPr>
                <w:rFonts w:cs="Arial"/>
                <w:szCs w:val="20"/>
                <w:lang w:eastAsia="sl-SI"/>
              </w:rPr>
              <w:t>m od 12 mesecev do treh let (</w:t>
            </w:r>
            <w:r w:rsidR="55F76055" w:rsidRPr="00BF629A">
              <w:rPr>
                <w:rFonts w:cs="Arial"/>
                <w:szCs w:val="20"/>
                <w:lang w:eastAsia="sl-SI"/>
              </w:rPr>
              <w:t xml:space="preserve">deseti </w:t>
            </w:r>
            <w:r w:rsidRPr="00BF629A">
              <w:rPr>
                <w:rFonts w:cs="Arial"/>
                <w:szCs w:val="20"/>
                <w:lang w:eastAsia="sl-SI"/>
              </w:rPr>
              <w:t>odstavek 6</w:t>
            </w:r>
            <w:r w:rsidR="43C10AFC" w:rsidRPr="00BF629A">
              <w:rPr>
                <w:rFonts w:cs="Arial"/>
                <w:szCs w:val="20"/>
                <w:lang w:eastAsia="sl-SI"/>
              </w:rPr>
              <w:t>2</w:t>
            </w:r>
            <w:r w:rsidRPr="00BF629A">
              <w:rPr>
                <w:rFonts w:cs="Arial"/>
                <w:szCs w:val="20"/>
                <w:lang w:eastAsia="sl-SI"/>
              </w:rPr>
              <w:t>. člena); </w:t>
            </w:r>
          </w:p>
          <w:p w14:paraId="70555E96" w14:textId="1DD428CC" w:rsidR="6A68C7D8" w:rsidRPr="00BF629A" w:rsidRDefault="6A68C7D8" w:rsidP="000732FB">
            <w:pPr>
              <w:numPr>
                <w:ilvl w:val="0"/>
                <w:numId w:val="206"/>
              </w:numPr>
              <w:shd w:val="clear" w:color="auto" w:fill="FFFFFF" w:themeFill="background1"/>
              <w:spacing w:line="276" w:lineRule="auto"/>
              <w:ind w:left="884" w:hanging="426"/>
              <w:jc w:val="both"/>
              <w:rPr>
                <w:rFonts w:cs="Arial"/>
                <w:szCs w:val="20"/>
                <w:lang w:eastAsia="sl-SI"/>
              </w:rPr>
            </w:pPr>
            <w:r w:rsidRPr="00BF629A">
              <w:rPr>
                <w:rFonts w:cs="Arial"/>
                <w:szCs w:val="20"/>
                <w:lang w:eastAsia="sl-SI"/>
              </w:rPr>
              <w:lastRenderedPageBreak/>
              <w:t>o</w:t>
            </w:r>
            <w:r w:rsidR="72A0587E" w:rsidRPr="00BF629A">
              <w:rPr>
                <w:rFonts w:cs="Arial"/>
                <w:szCs w:val="20"/>
                <w:lang w:eastAsia="sl-SI"/>
              </w:rPr>
              <w:t>značuje, predstavlja ali oglašuje prehransko dopolnilo v nasprotju z enajstim odstavkom 62. člena tega zakona; </w:t>
            </w:r>
          </w:p>
          <w:p w14:paraId="1FACEDAF" w14:textId="229B8BB8" w:rsidR="00BC6CA9" w:rsidRPr="00BF629A" w:rsidRDefault="346AD89E"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oglaševalsko sporočilo za prehransk</w:t>
            </w:r>
            <w:r w:rsidR="71C75E29" w:rsidRPr="00BF629A">
              <w:rPr>
                <w:rFonts w:cs="Arial"/>
                <w:szCs w:val="20"/>
                <w:lang w:eastAsia="sl-SI"/>
              </w:rPr>
              <w:t>o</w:t>
            </w:r>
            <w:r w:rsidRPr="00BF629A">
              <w:rPr>
                <w:rFonts w:cs="Arial"/>
                <w:szCs w:val="20"/>
                <w:lang w:eastAsia="sl-SI"/>
              </w:rPr>
              <w:t xml:space="preserve"> dopolnil</w:t>
            </w:r>
            <w:r w:rsidR="12F941E2" w:rsidRPr="00BF629A">
              <w:rPr>
                <w:rFonts w:cs="Arial"/>
                <w:szCs w:val="20"/>
                <w:lang w:eastAsia="sl-SI"/>
              </w:rPr>
              <w:t>o</w:t>
            </w:r>
            <w:r w:rsidRPr="00BF629A">
              <w:rPr>
                <w:rFonts w:cs="Arial"/>
                <w:szCs w:val="20"/>
                <w:lang w:eastAsia="sl-SI"/>
              </w:rPr>
              <w:t xml:space="preserve"> ni v skladu </w:t>
            </w:r>
            <w:r w:rsidR="2D3DDB74" w:rsidRPr="00BF629A">
              <w:rPr>
                <w:rFonts w:cs="Arial"/>
                <w:szCs w:val="20"/>
                <w:lang w:eastAsia="sl-SI"/>
              </w:rPr>
              <w:t xml:space="preserve">s </w:t>
            </w:r>
            <w:r w:rsidRPr="00BF629A">
              <w:rPr>
                <w:rFonts w:cs="Arial"/>
                <w:szCs w:val="20"/>
                <w:lang w:eastAsia="sl-SI"/>
              </w:rPr>
              <w:t>6</w:t>
            </w:r>
            <w:r w:rsidR="23F18ED0" w:rsidRPr="00BF629A">
              <w:rPr>
                <w:rFonts w:cs="Arial"/>
                <w:szCs w:val="20"/>
                <w:lang w:eastAsia="sl-SI"/>
              </w:rPr>
              <w:t>3</w:t>
            </w:r>
            <w:r w:rsidRPr="00BF629A">
              <w:rPr>
                <w:rFonts w:cs="Arial"/>
                <w:szCs w:val="20"/>
                <w:lang w:eastAsia="sl-SI"/>
              </w:rPr>
              <w:t>. člen</w:t>
            </w:r>
            <w:r w:rsidR="6E08B8DB" w:rsidRPr="00BF629A">
              <w:rPr>
                <w:rFonts w:cs="Arial"/>
                <w:szCs w:val="20"/>
                <w:lang w:eastAsia="sl-SI"/>
              </w:rPr>
              <w:t>om</w:t>
            </w:r>
            <w:r w:rsidR="2AB27FB0" w:rsidRPr="00BF629A">
              <w:rPr>
                <w:rFonts w:cs="Arial"/>
                <w:szCs w:val="20"/>
                <w:lang w:eastAsia="sl-SI"/>
              </w:rPr>
              <w:t xml:space="preserve"> tega zakona</w:t>
            </w:r>
            <w:r w:rsidRPr="00BF629A">
              <w:rPr>
                <w:rFonts w:cs="Arial"/>
                <w:szCs w:val="20"/>
                <w:lang w:eastAsia="sl-SI"/>
              </w:rPr>
              <w:t>;  </w:t>
            </w:r>
          </w:p>
          <w:p w14:paraId="0E555B73" w14:textId="74FA6798" w:rsidR="00BC6CA9" w:rsidRPr="00BF629A" w:rsidRDefault="12330641"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da </w:t>
            </w:r>
            <w:r w:rsidR="245D7682" w:rsidRPr="00BF629A">
              <w:rPr>
                <w:rFonts w:cs="Arial"/>
                <w:szCs w:val="20"/>
                <w:lang w:eastAsia="sl-SI"/>
              </w:rPr>
              <w:t>na trg</w:t>
            </w:r>
            <w:r w:rsidRPr="00BF629A">
              <w:rPr>
                <w:rFonts w:cs="Arial"/>
                <w:szCs w:val="20"/>
                <w:lang w:eastAsia="sl-SI"/>
              </w:rPr>
              <w:t xml:space="preserve"> živil</w:t>
            </w:r>
            <w:r w:rsidR="4B466823" w:rsidRPr="00BF629A">
              <w:rPr>
                <w:rFonts w:cs="Arial"/>
                <w:szCs w:val="20"/>
                <w:lang w:eastAsia="sl-SI"/>
              </w:rPr>
              <w:t>o</w:t>
            </w:r>
            <w:r w:rsidRPr="00BF629A">
              <w:rPr>
                <w:rFonts w:cs="Arial"/>
                <w:szCs w:val="20"/>
                <w:lang w:eastAsia="sl-SI"/>
              </w:rPr>
              <w:t xml:space="preserve"> na osnovi predelanih žit ali otroško hrano, ki ne izpolnjuje zahtev iz 6</w:t>
            </w:r>
            <w:r w:rsidR="2ED733FD" w:rsidRPr="00BF629A">
              <w:rPr>
                <w:rFonts w:cs="Arial"/>
                <w:szCs w:val="20"/>
                <w:lang w:eastAsia="sl-SI"/>
              </w:rPr>
              <w:t>4</w:t>
            </w:r>
            <w:r w:rsidRPr="00BF629A">
              <w:rPr>
                <w:rFonts w:cs="Arial"/>
                <w:szCs w:val="20"/>
                <w:lang w:eastAsia="sl-SI"/>
              </w:rPr>
              <w:t>. člena</w:t>
            </w:r>
            <w:r w:rsidR="55193A36" w:rsidRPr="00BF629A">
              <w:rPr>
                <w:rFonts w:cs="Arial"/>
                <w:szCs w:val="20"/>
                <w:lang w:eastAsia="sl-SI"/>
              </w:rPr>
              <w:t xml:space="preserve"> tega zakona</w:t>
            </w:r>
            <w:r w:rsidRPr="00BF629A">
              <w:rPr>
                <w:rFonts w:cs="Arial"/>
                <w:szCs w:val="20"/>
                <w:lang w:eastAsia="sl-SI"/>
              </w:rPr>
              <w:t>; </w:t>
            </w:r>
          </w:p>
          <w:p w14:paraId="36528C80" w14:textId="3A5A65DE" w:rsidR="00BC6CA9" w:rsidRPr="00BF629A" w:rsidRDefault="12330641"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da </w:t>
            </w:r>
            <w:r w:rsidR="2AFEFF3A" w:rsidRPr="00BF629A">
              <w:rPr>
                <w:rFonts w:cs="Arial"/>
                <w:szCs w:val="20"/>
                <w:lang w:eastAsia="sl-SI"/>
              </w:rPr>
              <w:t>na trg</w:t>
            </w:r>
            <w:r w:rsidRPr="00BF629A">
              <w:rPr>
                <w:rFonts w:cs="Arial"/>
                <w:szCs w:val="20"/>
                <w:lang w:eastAsia="sl-SI"/>
              </w:rPr>
              <w:t xml:space="preserve"> živil</w:t>
            </w:r>
            <w:r w:rsidR="3D43384B" w:rsidRPr="00BF629A">
              <w:rPr>
                <w:rFonts w:cs="Arial"/>
                <w:szCs w:val="20"/>
                <w:lang w:eastAsia="sl-SI"/>
              </w:rPr>
              <w:t>o</w:t>
            </w:r>
            <w:r w:rsidRPr="00BF629A">
              <w:rPr>
                <w:rFonts w:cs="Arial"/>
                <w:szCs w:val="20"/>
                <w:lang w:eastAsia="sl-SI"/>
              </w:rPr>
              <w:t xml:space="preserve"> za posebne zdravstvene namene, pripravljen</w:t>
            </w:r>
            <w:r w:rsidR="3CC089F7" w:rsidRPr="00BF629A">
              <w:rPr>
                <w:rFonts w:cs="Arial"/>
                <w:szCs w:val="20"/>
                <w:lang w:eastAsia="sl-SI"/>
              </w:rPr>
              <w:t>o</w:t>
            </w:r>
            <w:r w:rsidRPr="00BF629A">
              <w:rPr>
                <w:rFonts w:cs="Arial"/>
                <w:szCs w:val="20"/>
                <w:lang w:eastAsia="sl-SI"/>
              </w:rPr>
              <w:t xml:space="preserve"> za zadovoljitev potreb dojenčkov, kater</w:t>
            </w:r>
            <w:r w:rsidR="43C434CE" w:rsidRPr="00BF629A">
              <w:rPr>
                <w:rFonts w:cs="Arial"/>
                <w:szCs w:val="20"/>
                <w:lang w:eastAsia="sl-SI"/>
              </w:rPr>
              <w:t>ega</w:t>
            </w:r>
            <w:r w:rsidRPr="00BF629A">
              <w:rPr>
                <w:rFonts w:cs="Arial"/>
                <w:szCs w:val="20"/>
                <w:lang w:eastAsia="sl-SI"/>
              </w:rPr>
              <w:t xml:space="preserve"> sestava </w:t>
            </w:r>
            <w:r w:rsidR="7C527B87" w:rsidRPr="00BF629A">
              <w:rPr>
                <w:rFonts w:cs="Arial"/>
                <w:szCs w:val="20"/>
                <w:lang w:eastAsia="sl-SI"/>
              </w:rPr>
              <w:t xml:space="preserve">ali </w:t>
            </w:r>
            <w:r w:rsidRPr="00BF629A">
              <w:rPr>
                <w:rFonts w:cs="Arial"/>
                <w:szCs w:val="20"/>
                <w:lang w:eastAsia="sl-SI"/>
              </w:rPr>
              <w:t xml:space="preserve"> informacije niso skladni s prvim odstavkom 6</w:t>
            </w:r>
            <w:r w:rsidR="2ED733FD" w:rsidRPr="00BF629A">
              <w:rPr>
                <w:rFonts w:cs="Arial"/>
                <w:szCs w:val="20"/>
                <w:lang w:eastAsia="sl-SI"/>
              </w:rPr>
              <w:t>5</w:t>
            </w:r>
            <w:r w:rsidRPr="00BF629A">
              <w:rPr>
                <w:rFonts w:cs="Arial"/>
                <w:szCs w:val="20"/>
                <w:lang w:eastAsia="sl-SI"/>
              </w:rPr>
              <w:t>. člena</w:t>
            </w:r>
            <w:r w:rsidR="338FE0DD" w:rsidRPr="00BF629A">
              <w:rPr>
                <w:rFonts w:cs="Arial"/>
                <w:szCs w:val="20"/>
                <w:lang w:eastAsia="sl-SI"/>
              </w:rPr>
              <w:t xml:space="preserve"> tega zakona</w:t>
            </w:r>
            <w:r w:rsidRPr="00BF629A">
              <w:rPr>
                <w:rFonts w:cs="Arial"/>
                <w:szCs w:val="20"/>
                <w:lang w:eastAsia="sl-SI"/>
              </w:rPr>
              <w:t>; </w:t>
            </w:r>
          </w:p>
          <w:p w14:paraId="2BFC0515" w14:textId="19BEB275" w:rsidR="00BC6CA9" w:rsidRPr="00BF629A" w:rsidRDefault="00BC6CA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oglašuje živil</w:t>
            </w:r>
            <w:r w:rsidR="113CE4F6" w:rsidRPr="00BF629A">
              <w:rPr>
                <w:rFonts w:cs="Arial"/>
                <w:szCs w:val="20"/>
                <w:lang w:eastAsia="sl-SI"/>
              </w:rPr>
              <w:t>o</w:t>
            </w:r>
            <w:r w:rsidRPr="00BF629A">
              <w:rPr>
                <w:rFonts w:cs="Arial"/>
                <w:szCs w:val="20"/>
                <w:lang w:eastAsia="sl-SI"/>
              </w:rPr>
              <w:t xml:space="preserve"> za posebne zdravstvene namene, pripravljen</w:t>
            </w:r>
            <w:r w:rsidR="2AF3A20C" w:rsidRPr="00BF629A">
              <w:rPr>
                <w:rFonts w:cs="Arial"/>
                <w:szCs w:val="20"/>
                <w:lang w:eastAsia="sl-SI"/>
              </w:rPr>
              <w:t>o</w:t>
            </w:r>
            <w:r w:rsidRPr="00BF629A">
              <w:rPr>
                <w:rFonts w:cs="Arial"/>
                <w:szCs w:val="20"/>
                <w:lang w:eastAsia="sl-SI"/>
              </w:rPr>
              <w:t xml:space="preserve"> za zadovoljitev potreb dojenčkov (drugi odstavek 6</w:t>
            </w:r>
            <w:r w:rsidR="007D598D" w:rsidRPr="00BF629A">
              <w:rPr>
                <w:rFonts w:cs="Arial"/>
                <w:szCs w:val="20"/>
                <w:lang w:eastAsia="sl-SI"/>
              </w:rPr>
              <w:t>5</w:t>
            </w:r>
            <w:r w:rsidRPr="00BF629A">
              <w:rPr>
                <w:rFonts w:cs="Arial"/>
                <w:szCs w:val="20"/>
                <w:lang w:eastAsia="sl-SI"/>
              </w:rPr>
              <w:t>. člena); </w:t>
            </w:r>
          </w:p>
          <w:p w14:paraId="79E91078" w14:textId="68F78128" w:rsidR="00BC6CA9" w:rsidRPr="00BF629A" w:rsidRDefault="12330641"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označuje, predstavlja </w:t>
            </w:r>
            <w:r w:rsidR="2A34FA27" w:rsidRPr="00BF629A">
              <w:rPr>
                <w:rFonts w:cs="Arial"/>
                <w:szCs w:val="20"/>
                <w:lang w:eastAsia="sl-SI"/>
              </w:rPr>
              <w:t xml:space="preserve">ali </w:t>
            </w:r>
            <w:r w:rsidRPr="00BF629A">
              <w:rPr>
                <w:rFonts w:cs="Arial"/>
                <w:szCs w:val="20"/>
                <w:lang w:eastAsia="sl-SI"/>
              </w:rPr>
              <w:t>oglašuje začetn</w:t>
            </w:r>
            <w:r w:rsidR="374FAF21" w:rsidRPr="00BF629A">
              <w:rPr>
                <w:rFonts w:cs="Arial"/>
                <w:szCs w:val="20"/>
                <w:lang w:eastAsia="sl-SI"/>
              </w:rPr>
              <w:t>o</w:t>
            </w:r>
            <w:r w:rsidRPr="00BF629A">
              <w:rPr>
                <w:rFonts w:cs="Arial"/>
                <w:szCs w:val="20"/>
                <w:lang w:eastAsia="sl-SI"/>
              </w:rPr>
              <w:t xml:space="preserve"> formul</w:t>
            </w:r>
            <w:r w:rsidR="15559C46" w:rsidRPr="00BF629A">
              <w:rPr>
                <w:rFonts w:cs="Arial"/>
                <w:szCs w:val="20"/>
                <w:lang w:eastAsia="sl-SI"/>
              </w:rPr>
              <w:t>o</w:t>
            </w:r>
            <w:r w:rsidRPr="00BF629A">
              <w:rPr>
                <w:rFonts w:cs="Arial"/>
                <w:szCs w:val="20"/>
                <w:lang w:eastAsia="sl-SI"/>
              </w:rPr>
              <w:t xml:space="preserve"> za dojenčke </w:t>
            </w:r>
            <w:r w:rsidR="231A223C" w:rsidRPr="00BF629A">
              <w:rPr>
                <w:rFonts w:cs="Arial"/>
                <w:szCs w:val="20"/>
                <w:lang w:eastAsia="sl-SI"/>
              </w:rPr>
              <w:t xml:space="preserve">ali </w:t>
            </w:r>
            <w:r w:rsidRPr="00BF629A">
              <w:rPr>
                <w:rFonts w:cs="Arial"/>
                <w:szCs w:val="20"/>
                <w:lang w:eastAsia="sl-SI"/>
              </w:rPr>
              <w:t xml:space="preserve"> nadaljevaln</w:t>
            </w:r>
            <w:r w:rsidR="054F7802" w:rsidRPr="00BF629A">
              <w:rPr>
                <w:rFonts w:cs="Arial"/>
                <w:szCs w:val="20"/>
                <w:lang w:eastAsia="sl-SI"/>
              </w:rPr>
              <w:t>o</w:t>
            </w:r>
            <w:r w:rsidRPr="00BF629A">
              <w:rPr>
                <w:rFonts w:cs="Arial"/>
                <w:szCs w:val="20"/>
                <w:lang w:eastAsia="sl-SI"/>
              </w:rPr>
              <w:t xml:space="preserve"> formul</w:t>
            </w:r>
            <w:r w:rsidR="042F41E3" w:rsidRPr="00BF629A">
              <w:rPr>
                <w:rFonts w:cs="Arial"/>
                <w:szCs w:val="20"/>
                <w:lang w:eastAsia="sl-SI"/>
              </w:rPr>
              <w:t>o</w:t>
            </w:r>
            <w:r w:rsidRPr="00BF629A">
              <w:rPr>
                <w:rFonts w:cs="Arial"/>
                <w:szCs w:val="20"/>
                <w:lang w:eastAsia="sl-SI"/>
              </w:rPr>
              <w:t xml:space="preserve"> v nasprotju s prvim odstavkom 6</w:t>
            </w:r>
            <w:r w:rsidR="16C28731" w:rsidRPr="00BF629A">
              <w:rPr>
                <w:rFonts w:cs="Arial"/>
                <w:szCs w:val="20"/>
                <w:lang w:eastAsia="sl-SI"/>
              </w:rPr>
              <w:t>6</w:t>
            </w:r>
            <w:r w:rsidRPr="00BF629A">
              <w:rPr>
                <w:rFonts w:cs="Arial"/>
                <w:szCs w:val="20"/>
                <w:lang w:eastAsia="sl-SI"/>
              </w:rPr>
              <w:t>. člena</w:t>
            </w:r>
            <w:r w:rsidR="1B65D027" w:rsidRPr="00BF629A">
              <w:rPr>
                <w:rFonts w:cs="Arial"/>
                <w:szCs w:val="20"/>
                <w:lang w:eastAsia="sl-SI"/>
              </w:rPr>
              <w:t xml:space="preserve"> tega zakona</w:t>
            </w:r>
            <w:r w:rsidRPr="00BF629A">
              <w:rPr>
                <w:rFonts w:cs="Arial"/>
                <w:szCs w:val="20"/>
                <w:lang w:eastAsia="sl-SI"/>
              </w:rPr>
              <w:t>; </w:t>
            </w:r>
          </w:p>
          <w:p w14:paraId="54108FC1" w14:textId="2A2D9675" w:rsidR="00BC6CA9" w:rsidRPr="00BF629A" w:rsidRDefault="00BC6CA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oglašuje začetn</w:t>
            </w:r>
            <w:r w:rsidR="223EBDAE" w:rsidRPr="00BF629A">
              <w:rPr>
                <w:rFonts w:cs="Arial"/>
                <w:szCs w:val="20"/>
                <w:lang w:eastAsia="sl-SI"/>
              </w:rPr>
              <w:t>o</w:t>
            </w:r>
            <w:r w:rsidRPr="00BF629A">
              <w:rPr>
                <w:rFonts w:cs="Arial"/>
                <w:szCs w:val="20"/>
                <w:lang w:eastAsia="sl-SI"/>
              </w:rPr>
              <w:t xml:space="preserve"> formul</w:t>
            </w:r>
            <w:r w:rsidR="4010C456" w:rsidRPr="00BF629A">
              <w:rPr>
                <w:rFonts w:cs="Arial"/>
                <w:szCs w:val="20"/>
                <w:lang w:eastAsia="sl-SI"/>
              </w:rPr>
              <w:t>o</w:t>
            </w:r>
            <w:r w:rsidRPr="00BF629A">
              <w:rPr>
                <w:rFonts w:cs="Arial"/>
                <w:szCs w:val="20"/>
                <w:lang w:eastAsia="sl-SI"/>
              </w:rPr>
              <w:t xml:space="preserve"> za dojenčke (drugi odstavek 6</w:t>
            </w:r>
            <w:r w:rsidR="007D598D" w:rsidRPr="00BF629A">
              <w:rPr>
                <w:rFonts w:cs="Arial"/>
                <w:szCs w:val="20"/>
                <w:lang w:eastAsia="sl-SI"/>
              </w:rPr>
              <w:t>6</w:t>
            </w:r>
            <w:r w:rsidRPr="00BF629A">
              <w:rPr>
                <w:rFonts w:cs="Arial"/>
                <w:szCs w:val="20"/>
                <w:lang w:eastAsia="sl-SI"/>
              </w:rPr>
              <w:t>. člena); </w:t>
            </w:r>
          </w:p>
          <w:p w14:paraId="69357342" w14:textId="0096BF05" w:rsidR="00BC6CA9" w:rsidRPr="00BF629A" w:rsidRDefault="2E3DE1F3"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ne </w:t>
            </w:r>
            <w:r w:rsidR="0AE0796B" w:rsidRPr="00BF629A">
              <w:rPr>
                <w:rFonts w:cs="Arial"/>
                <w:szCs w:val="20"/>
                <w:lang w:eastAsia="sl-SI"/>
              </w:rPr>
              <w:t>izvede prve prijave</w:t>
            </w:r>
            <w:r w:rsidRPr="00BF629A">
              <w:rPr>
                <w:rFonts w:cs="Arial"/>
                <w:szCs w:val="20"/>
                <w:lang w:eastAsia="sl-SI"/>
              </w:rPr>
              <w:t xml:space="preserve"> pristojne</w:t>
            </w:r>
            <w:r w:rsidR="07517E62" w:rsidRPr="00BF629A">
              <w:rPr>
                <w:rFonts w:cs="Arial"/>
                <w:szCs w:val="20"/>
                <w:lang w:eastAsia="sl-SI"/>
              </w:rPr>
              <w:t>mu</w:t>
            </w:r>
            <w:r w:rsidRPr="00BF629A">
              <w:rPr>
                <w:rFonts w:cs="Arial"/>
                <w:szCs w:val="20"/>
                <w:lang w:eastAsia="sl-SI"/>
              </w:rPr>
              <w:t xml:space="preserve"> organ</w:t>
            </w:r>
            <w:r w:rsidR="3FBB2347" w:rsidRPr="00BF629A">
              <w:rPr>
                <w:rFonts w:cs="Arial"/>
                <w:szCs w:val="20"/>
                <w:lang w:eastAsia="sl-SI"/>
              </w:rPr>
              <w:t>u</w:t>
            </w:r>
            <w:r w:rsidRPr="00BF629A">
              <w:rPr>
                <w:rFonts w:cs="Arial"/>
                <w:szCs w:val="20"/>
                <w:lang w:eastAsia="sl-SI"/>
              </w:rPr>
              <w:t xml:space="preserve"> v skladu s prvim odstavkom 6</w:t>
            </w:r>
            <w:r w:rsidR="3B5DA0F4" w:rsidRPr="00BF629A">
              <w:rPr>
                <w:rFonts w:cs="Arial"/>
                <w:szCs w:val="20"/>
                <w:lang w:eastAsia="sl-SI"/>
              </w:rPr>
              <w:t>7</w:t>
            </w:r>
            <w:r w:rsidRPr="00BF629A">
              <w:rPr>
                <w:rFonts w:cs="Arial"/>
                <w:szCs w:val="20"/>
                <w:lang w:eastAsia="sl-SI"/>
              </w:rPr>
              <w:t>. člena</w:t>
            </w:r>
            <w:r w:rsidR="67798666" w:rsidRPr="00BF629A">
              <w:rPr>
                <w:rFonts w:cs="Arial"/>
                <w:szCs w:val="20"/>
                <w:lang w:eastAsia="sl-SI"/>
              </w:rPr>
              <w:t xml:space="preserve"> tega zakona</w:t>
            </w:r>
            <w:r w:rsidRPr="00BF629A">
              <w:rPr>
                <w:rFonts w:cs="Arial"/>
                <w:szCs w:val="20"/>
                <w:lang w:eastAsia="sl-SI"/>
              </w:rPr>
              <w:t>; </w:t>
            </w:r>
          </w:p>
          <w:p w14:paraId="0CB6C8A7" w14:textId="23390FAF" w:rsidR="00BC6CA9" w:rsidRPr="00BF629A" w:rsidRDefault="0F40FE5C"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izvaja vzorčenje </w:t>
            </w:r>
            <w:r w:rsidR="182217B8" w:rsidRPr="00BF629A">
              <w:rPr>
                <w:rFonts w:cs="Arial"/>
                <w:szCs w:val="20"/>
                <w:lang w:eastAsia="sl-SI"/>
              </w:rPr>
              <w:t xml:space="preserve">ali </w:t>
            </w:r>
            <w:r w:rsidRPr="00BF629A">
              <w:rPr>
                <w:rFonts w:cs="Arial"/>
                <w:szCs w:val="20"/>
                <w:lang w:eastAsia="sl-SI"/>
              </w:rPr>
              <w:t>analiz</w:t>
            </w:r>
            <w:r w:rsidR="5A35CE27" w:rsidRPr="00BF629A">
              <w:rPr>
                <w:rFonts w:cs="Arial"/>
                <w:szCs w:val="20"/>
                <w:lang w:eastAsia="sl-SI"/>
              </w:rPr>
              <w:t>o</w:t>
            </w:r>
            <w:r w:rsidRPr="00BF629A">
              <w:rPr>
                <w:rFonts w:cs="Arial"/>
                <w:szCs w:val="20"/>
                <w:lang w:eastAsia="sl-SI"/>
              </w:rPr>
              <w:t xml:space="preserve"> v nasprotju s predpisi (drugi odstavek 6</w:t>
            </w:r>
            <w:r w:rsidR="4CDEF7AF" w:rsidRPr="00BF629A">
              <w:rPr>
                <w:rFonts w:cs="Arial"/>
                <w:szCs w:val="20"/>
                <w:lang w:eastAsia="sl-SI"/>
              </w:rPr>
              <w:t>8</w:t>
            </w:r>
            <w:r w:rsidRPr="00BF629A">
              <w:rPr>
                <w:rFonts w:cs="Arial"/>
                <w:szCs w:val="20"/>
                <w:lang w:eastAsia="sl-SI"/>
              </w:rPr>
              <w:t>. člena); </w:t>
            </w:r>
          </w:p>
          <w:p w14:paraId="3258B5ED" w14:textId="41851FFF" w:rsidR="154AB0D4" w:rsidRPr="00BF629A" w:rsidRDefault="154AB0D4" w:rsidP="000732FB">
            <w:pPr>
              <w:numPr>
                <w:ilvl w:val="0"/>
                <w:numId w:val="206"/>
              </w:numPr>
              <w:shd w:val="clear" w:color="auto" w:fill="FFFFFF" w:themeFill="background1"/>
              <w:spacing w:line="276" w:lineRule="auto"/>
              <w:ind w:left="884" w:hanging="426"/>
              <w:jc w:val="both"/>
              <w:rPr>
                <w:rFonts w:cs="Arial"/>
                <w:szCs w:val="20"/>
                <w:lang w:eastAsia="sl-SI"/>
              </w:rPr>
            </w:pPr>
            <w:r w:rsidRPr="00BF629A">
              <w:rPr>
                <w:rFonts w:cs="Arial"/>
                <w:szCs w:val="20"/>
                <w:lang w:eastAsia="sl-SI"/>
              </w:rPr>
              <w:t>da na trg živilo, ki ne izpoln</w:t>
            </w:r>
            <w:r w:rsidR="7B5D3DA9" w:rsidRPr="00BF629A">
              <w:rPr>
                <w:rFonts w:cs="Arial"/>
                <w:szCs w:val="20"/>
                <w:lang w:eastAsia="sl-SI"/>
              </w:rPr>
              <w:t>i</w:t>
            </w:r>
            <w:r w:rsidRPr="00BF629A">
              <w:rPr>
                <w:rFonts w:cs="Arial"/>
                <w:szCs w:val="20"/>
                <w:lang w:eastAsia="sl-SI"/>
              </w:rPr>
              <w:t xml:space="preserve"> dodatn</w:t>
            </w:r>
            <w:r w:rsidR="3096B4D7" w:rsidRPr="00BF629A">
              <w:rPr>
                <w:rFonts w:cs="Arial"/>
                <w:szCs w:val="20"/>
                <w:lang w:eastAsia="sl-SI"/>
              </w:rPr>
              <w:t>ega</w:t>
            </w:r>
            <w:r w:rsidRPr="00BF629A">
              <w:rPr>
                <w:rFonts w:cs="Arial"/>
                <w:szCs w:val="20"/>
                <w:lang w:eastAsia="sl-SI"/>
              </w:rPr>
              <w:t xml:space="preserve"> mikrobiološk</w:t>
            </w:r>
            <w:r w:rsidR="40880290" w:rsidRPr="00BF629A">
              <w:rPr>
                <w:rFonts w:cs="Arial"/>
                <w:szCs w:val="20"/>
                <w:lang w:eastAsia="sl-SI"/>
              </w:rPr>
              <w:t>ega</w:t>
            </w:r>
            <w:r w:rsidRPr="00BF629A">
              <w:rPr>
                <w:rFonts w:cs="Arial"/>
                <w:szCs w:val="20"/>
                <w:lang w:eastAsia="sl-SI"/>
              </w:rPr>
              <w:t xml:space="preserve"> </w:t>
            </w:r>
            <w:r w:rsidR="7DD88056" w:rsidRPr="00BF629A">
              <w:rPr>
                <w:rFonts w:cs="Arial"/>
                <w:szCs w:val="20"/>
                <w:lang w:eastAsia="sl-SI"/>
              </w:rPr>
              <w:t>meril</w:t>
            </w:r>
            <w:r w:rsidR="072C7E86" w:rsidRPr="00BF629A">
              <w:rPr>
                <w:rFonts w:cs="Arial"/>
                <w:szCs w:val="20"/>
                <w:lang w:eastAsia="sl-SI"/>
              </w:rPr>
              <w:t>a</w:t>
            </w:r>
            <w:r w:rsidRPr="00BF629A">
              <w:rPr>
                <w:rFonts w:cs="Arial"/>
                <w:szCs w:val="20"/>
                <w:lang w:eastAsia="sl-SI"/>
              </w:rPr>
              <w:t xml:space="preserve"> (četrti odstavek 68.člena);</w:t>
            </w:r>
          </w:p>
          <w:p w14:paraId="7949F1FC" w14:textId="77777777" w:rsidR="00BC6CA9" w:rsidRPr="00BF629A" w:rsidRDefault="00BC6CA9" w:rsidP="000732FB">
            <w:pPr>
              <w:numPr>
                <w:ilvl w:val="0"/>
                <w:numId w:val="206"/>
              </w:numPr>
              <w:shd w:val="clear" w:color="auto" w:fill="FFFFFF"/>
              <w:spacing w:line="276" w:lineRule="auto"/>
              <w:ind w:left="884" w:hanging="426"/>
              <w:jc w:val="both"/>
              <w:textAlignment w:val="baseline"/>
              <w:rPr>
                <w:rFonts w:cs="Arial"/>
                <w:szCs w:val="20"/>
                <w:lang w:eastAsia="sl-SI"/>
              </w:rPr>
            </w:pPr>
            <w:r w:rsidRPr="00BF629A">
              <w:rPr>
                <w:rFonts w:cs="Arial"/>
                <w:szCs w:val="20"/>
                <w:lang w:eastAsia="sl-SI"/>
              </w:rPr>
              <w:t>ne obvesti pristojnega organa o nenadnem pojavu zoonoz, ki ima lahko škodljive posledice za javno zdravje (šesti odstavek 6</w:t>
            </w:r>
            <w:r w:rsidR="007D598D" w:rsidRPr="00BF629A">
              <w:rPr>
                <w:rFonts w:cs="Arial"/>
                <w:szCs w:val="20"/>
                <w:lang w:eastAsia="sl-SI"/>
              </w:rPr>
              <w:t>9</w:t>
            </w:r>
            <w:r w:rsidRPr="00BF629A">
              <w:rPr>
                <w:rFonts w:cs="Arial"/>
                <w:szCs w:val="20"/>
                <w:lang w:eastAsia="sl-SI"/>
              </w:rPr>
              <w:t>. člena); </w:t>
            </w:r>
          </w:p>
          <w:p w14:paraId="59AC3796" w14:textId="77777777" w:rsidR="00BC6CA9" w:rsidRPr="00BF629A" w:rsidRDefault="00BC6CA9" w:rsidP="000732FB">
            <w:pPr>
              <w:numPr>
                <w:ilvl w:val="0"/>
                <w:numId w:val="206"/>
              </w:numPr>
              <w:shd w:val="clear" w:color="auto" w:fill="FFFFFF"/>
              <w:spacing w:line="276" w:lineRule="auto"/>
              <w:ind w:left="884" w:hanging="426"/>
              <w:jc w:val="both"/>
              <w:textAlignment w:val="baseline"/>
              <w:rPr>
                <w:rFonts w:cs="Arial"/>
                <w:szCs w:val="20"/>
                <w:lang w:eastAsia="sl-SI"/>
              </w:rPr>
            </w:pPr>
            <w:r w:rsidRPr="00BF629A">
              <w:rPr>
                <w:rFonts w:cs="Arial"/>
                <w:szCs w:val="20"/>
                <w:lang w:eastAsia="sl-SI"/>
              </w:rPr>
              <w:t>ne obvesti pristojnega organa ali ne zagotovi hrambo živila ali primernega vzorca živila v primeru ugotovitve ali utemeljenega suma, da bi živilo lahko škodljivo vplivalo na zdravje ljudi (sedmi odstavek 6</w:t>
            </w:r>
            <w:r w:rsidR="007D598D" w:rsidRPr="00BF629A">
              <w:rPr>
                <w:rFonts w:cs="Arial"/>
                <w:szCs w:val="20"/>
                <w:lang w:eastAsia="sl-SI"/>
              </w:rPr>
              <w:t>9</w:t>
            </w:r>
            <w:r w:rsidRPr="00BF629A">
              <w:rPr>
                <w:rFonts w:cs="Arial"/>
                <w:szCs w:val="20"/>
                <w:lang w:eastAsia="sl-SI"/>
              </w:rPr>
              <w:t>. člena) </w:t>
            </w:r>
          </w:p>
          <w:p w14:paraId="245EFF97" w14:textId="7612EFDD" w:rsidR="007D598D" w:rsidRPr="00BF629A" w:rsidRDefault="6C2D9710"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ne </w:t>
            </w:r>
            <w:r w:rsidR="4CDEF7AF" w:rsidRPr="00BF629A">
              <w:rPr>
                <w:rFonts w:cs="Arial"/>
                <w:szCs w:val="20"/>
                <w:lang w:eastAsia="sl-SI"/>
              </w:rPr>
              <w:t>omogoči odvzema živila vzorca živila v primeru suma ali izbruha alimentarne okužbe (osmi odstavek 69. člena);</w:t>
            </w:r>
          </w:p>
          <w:p w14:paraId="6C96A69C" w14:textId="77777777" w:rsidR="00BC6CA9" w:rsidRPr="00BF629A" w:rsidRDefault="0EA7FD39"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na zahtevo ne posreduje izolata, ki ga hrani, če se pojavi izbruh ali sum izbruha alimentarne okužbe ali nenadni pojav povzročitelja zoonoze (</w:t>
            </w:r>
            <w:r w:rsidR="2EDC151E" w:rsidRPr="00BF629A">
              <w:rPr>
                <w:rFonts w:cs="Arial"/>
                <w:szCs w:val="20"/>
                <w:lang w:eastAsia="sl-SI"/>
              </w:rPr>
              <w:t>deveti</w:t>
            </w:r>
            <w:r w:rsidRPr="00BF629A">
              <w:rPr>
                <w:rFonts w:cs="Arial"/>
                <w:szCs w:val="20"/>
                <w:lang w:eastAsia="sl-SI"/>
              </w:rPr>
              <w:t xml:space="preserve"> odstavek 6</w:t>
            </w:r>
            <w:r w:rsidR="2EDC151E" w:rsidRPr="00BF629A">
              <w:rPr>
                <w:rFonts w:cs="Arial"/>
                <w:szCs w:val="20"/>
                <w:lang w:eastAsia="sl-SI"/>
              </w:rPr>
              <w:t>9</w:t>
            </w:r>
            <w:r w:rsidRPr="00BF629A">
              <w:rPr>
                <w:rFonts w:cs="Arial"/>
                <w:szCs w:val="20"/>
                <w:lang w:eastAsia="sl-SI"/>
              </w:rPr>
              <w:t>. člena); </w:t>
            </w:r>
          </w:p>
          <w:p w14:paraId="6042B427" w14:textId="77777777" w:rsidR="00BC6CA9" w:rsidRPr="00BF629A" w:rsidRDefault="0F40FE5C"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na zahtevo pristojnemu organu ne predloži rezultat sekvenciranja celotnega genoma iz lastnih preiskav, če je povezan z izbruhom ali sumom izbruha alimentarne okužbe (</w:t>
            </w:r>
            <w:r w:rsidR="4CDEF7AF" w:rsidRPr="00BF629A">
              <w:rPr>
                <w:rFonts w:cs="Arial"/>
                <w:szCs w:val="20"/>
                <w:lang w:eastAsia="sl-SI"/>
              </w:rPr>
              <w:t>deseti</w:t>
            </w:r>
            <w:r w:rsidRPr="00BF629A">
              <w:rPr>
                <w:rFonts w:cs="Arial"/>
                <w:szCs w:val="20"/>
                <w:lang w:eastAsia="sl-SI"/>
              </w:rPr>
              <w:t xml:space="preserve"> odstavek 6</w:t>
            </w:r>
            <w:r w:rsidR="4CDEF7AF" w:rsidRPr="00BF629A">
              <w:rPr>
                <w:rFonts w:cs="Arial"/>
                <w:szCs w:val="20"/>
                <w:lang w:eastAsia="sl-SI"/>
              </w:rPr>
              <w:t>9</w:t>
            </w:r>
            <w:r w:rsidRPr="00BF629A">
              <w:rPr>
                <w:rFonts w:cs="Arial"/>
                <w:szCs w:val="20"/>
                <w:lang w:eastAsia="sl-SI"/>
              </w:rPr>
              <w:t>. člena); </w:t>
            </w:r>
          </w:p>
          <w:p w14:paraId="1004407F" w14:textId="33A5166C" w:rsidR="42093CFA" w:rsidRPr="00BF629A" w:rsidRDefault="42093CFA" w:rsidP="000732FB">
            <w:pPr>
              <w:numPr>
                <w:ilvl w:val="0"/>
                <w:numId w:val="206"/>
              </w:numPr>
              <w:shd w:val="clear" w:color="auto" w:fill="FFFFFF" w:themeFill="background1"/>
              <w:spacing w:line="276" w:lineRule="auto"/>
              <w:ind w:left="884" w:hanging="426"/>
              <w:jc w:val="both"/>
              <w:rPr>
                <w:rFonts w:cs="Arial"/>
                <w:szCs w:val="20"/>
                <w:lang w:eastAsia="sl-SI"/>
              </w:rPr>
            </w:pPr>
            <w:r w:rsidRPr="00BF629A">
              <w:rPr>
                <w:rFonts w:cs="Arial"/>
                <w:szCs w:val="20"/>
                <w:lang w:eastAsia="sl-SI"/>
              </w:rPr>
              <w:t xml:space="preserve">ne izpolni </w:t>
            </w:r>
            <w:r w:rsidR="04B7D7A6" w:rsidRPr="00BF629A">
              <w:rPr>
                <w:rFonts w:cs="Arial"/>
                <w:szCs w:val="20"/>
                <w:lang w:eastAsia="sl-SI"/>
              </w:rPr>
              <w:t>predpisane obveznosti</w:t>
            </w:r>
            <w:r w:rsidRPr="00BF629A">
              <w:rPr>
                <w:rFonts w:cs="Arial"/>
                <w:szCs w:val="20"/>
                <w:lang w:eastAsia="sl-SI"/>
              </w:rPr>
              <w:t xml:space="preserve"> za zmanjševanje razširjenosti zoonoz in povzročiteljev zoonoz </w:t>
            </w:r>
            <w:r w:rsidR="57C3E6D0" w:rsidRPr="00BF629A">
              <w:rPr>
                <w:rFonts w:cs="Arial"/>
                <w:szCs w:val="20"/>
                <w:lang w:eastAsia="sl-SI"/>
              </w:rPr>
              <w:t>(prvi odstavek 70. člena);</w:t>
            </w:r>
          </w:p>
          <w:p w14:paraId="19B03A09" w14:textId="5D46AADC" w:rsidR="00BC6CA9" w:rsidRPr="00BF629A" w:rsidRDefault="0F40FE5C"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ne obvesti o ugotovit</w:t>
            </w:r>
            <w:r w:rsidR="2B34EAFA" w:rsidRPr="00BF629A">
              <w:rPr>
                <w:rFonts w:cs="Arial"/>
                <w:szCs w:val="20"/>
                <w:lang w:eastAsia="sl-SI"/>
              </w:rPr>
              <w:t>v</w:t>
            </w:r>
            <w:r w:rsidRPr="00BF629A">
              <w:rPr>
                <w:rFonts w:cs="Arial"/>
                <w:szCs w:val="20"/>
                <w:lang w:eastAsia="sl-SI"/>
              </w:rPr>
              <w:t xml:space="preserve">i povzročitelja zoonoze (drugi </w:t>
            </w:r>
            <w:r w:rsidR="13CA6A72" w:rsidRPr="00BF629A">
              <w:rPr>
                <w:rFonts w:cs="Arial"/>
                <w:szCs w:val="20"/>
                <w:lang w:eastAsia="sl-SI"/>
              </w:rPr>
              <w:t xml:space="preserve">in osmi </w:t>
            </w:r>
            <w:r w:rsidRPr="00BF629A">
              <w:rPr>
                <w:rFonts w:cs="Arial"/>
                <w:szCs w:val="20"/>
                <w:lang w:eastAsia="sl-SI"/>
              </w:rPr>
              <w:t xml:space="preserve">odstavek </w:t>
            </w:r>
            <w:r w:rsidR="4CDEF7AF" w:rsidRPr="00BF629A">
              <w:rPr>
                <w:rFonts w:cs="Arial"/>
                <w:szCs w:val="20"/>
                <w:lang w:eastAsia="sl-SI"/>
              </w:rPr>
              <w:t>70</w:t>
            </w:r>
            <w:r w:rsidRPr="00BF629A">
              <w:rPr>
                <w:rFonts w:cs="Arial"/>
                <w:szCs w:val="20"/>
                <w:lang w:eastAsia="sl-SI"/>
              </w:rPr>
              <w:t>. člena)</w:t>
            </w:r>
            <w:r w:rsidR="7A13CACC" w:rsidRPr="00BF629A">
              <w:rPr>
                <w:rFonts w:cs="Arial"/>
                <w:szCs w:val="20"/>
                <w:lang w:eastAsia="sl-SI"/>
              </w:rPr>
              <w:t>;</w:t>
            </w:r>
          </w:p>
          <w:p w14:paraId="6ABFC7D7" w14:textId="0BC0A123" w:rsidR="7ACA7B60" w:rsidRPr="00BF629A" w:rsidRDefault="7ACA7B60" w:rsidP="000732FB">
            <w:pPr>
              <w:numPr>
                <w:ilvl w:val="0"/>
                <w:numId w:val="206"/>
              </w:numPr>
              <w:shd w:val="clear" w:color="auto" w:fill="FFFFFF" w:themeFill="background1"/>
              <w:spacing w:line="276" w:lineRule="auto"/>
              <w:ind w:left="884" w:hanging="426"/>
              <w:jc w:val="both"/>
              <w:rPr>
                <w:rFonts w:cs="Arial"/>
                <w:szCs w:val="20"/>
                <w:lang w:eastAsia="sl-SI"/>
              </w:rPr>
            </w:pPr>
            <w:r w:rsidRPr="00BF629A">
              <w:rPr>
                <w:rFonts w:cs="Arial"/>
                <w:szCs w:val="20"/>
                <w:lang w:eastAsia="sl-SI"/>
              </w:rPr>
              <w:t>da na trg ali uporab</w:t>
            </w:r>
            <w:r w:rsidR="4D2FE081" w:rsidRPr="00BF629A">
              <w:rPr>
                <w:rFonts w:cs="Arial"/>
                <w:szCs w:val="20"/>
                <w:lang w:eastAsia="sl-SI"/>
              </w:rPr>
              <w:t>i</w:t>
            </w:r>
            <w:r w:rsidRPr="00BF629A">
              <w:rPr>
                <w:rFonts w:cs="Arial"/>
                <w:szCs w:val="20"/>
                <w:lang w:eastAsia="sl-SI"/>
              </w:rPr>
              <w:t xml:space="preserve"> kot surovino ali sestavino v živil</w:t>
            </w:r>
            <w:r w:rsidR="27DE69BA" w:rsidRPr="00BF629A">
              <w:rPr>
                <w:rFonts w:cs="Arial"/>
                <w:szCs w:val="20"/>
                <w:lang w:eastAsia="sl-SI"/>
              </w:rPr>
              <w:t>u</w:t>
            </w:r>
            <w:r w:rsidRPr="00BF629A">
              <w:rPr>
                <w:rFonts w:cs="Arial"/>
                <w:szCs w:val="20"/>
                <w:lang w:eastAsia="sl-SI"/>
              </w:rPr>
              <w:t xml:space="preserve"> živilo, ki </w:t>
            </w:r>
            <w:r w:rsidR="6DB44CB2" w:rsidRPr="00BF629A">
              <w:rPr>
                <w:rFonts w:cs="Arial"/>
                <w:szCs w:val="20"/>
                <w:lang w:eastAsia="sl-SI"/>
              </w:rPr>
              <w:t xml:space="preserve">ne </w:t>
            </w:r>
            <w:r w:rsidRPr="00BF629A">
              <w:rPr>
                <w:rFonts w:cs="Arial"/>
                <w:szCs w:val="20"/>
                <w:lang w:eastAsia="sl-SI"/>
              </w:rPr>
              <w:t xml:space="preserve">izpolnjuje </w:t>
            </w:r>
            <w:r w:rsidR="0BC71C45" w:rsidRPr="00BF629A">
              <w:rPr>
                <w:rFonts w:cs="Arial"/>
                <w:szCs w:val="20"/>
                <w:lang w:eastAsia="sl-SI"/>
              </w:rPr>
              <w:t xml:space="preserve">predpisanih </w:t>
            </w:r>
            <w:r w:rsidRPr="00BF629A">
              <w:rPr>
                <w:rFonts w:cs="Arial"/>
                <w:szCs w:val="20"/>
                <w:lang w:eastAsia="sl-SI"/>
              </w:rPr>
              <w:t>pogoje</w:t>
            </w:r>
            <w:r w:rsidR="4CAF9CEC" w:rsidRPr="00BF629A">
              <w:rPr>
                <w:rFonts w:cs="Arial"/>
                <w:szCs w:val="20"/>
                <w:lang w:eastAsia="sl-SI"/>
              </w:rPr>
              <w:t>v</w:t>
            </w:r>
            <w:r w:rsidRPr="00BF629A">
              <w:rPr>
                <w:rFonts w:cs="Arial"/>
                <w:szCs w:val="20"/>
                <w:lang w:eastAsia="sl-SI"/>
              </w:rPr>
              <w:t xml:space="preserve"> glede mejnih vrednosti onesnaževal</w:t>
            </w:r>
            <w:r w:rsidR="09AB24A0" w:rsidRPr="00BF629A">
              <w:rPr>
                <w:rFonts w:cs="Arial"/>
                <w:szCs w:val="20"/>
                <w:lang w:eastAsia="sl-SI"/>
              </w:rPr>
              <w:t xml:space="preserve"> (prvi </w:t>
            </w:r>
            <w:r w:rsidR="69EECBC6" w:rsidRPr="00BF629A">
              <w:rPr>
                <w:rFonts w:cs="Arial"/>
                <w:szCs w:val="20"/>
                <w:lang w:eastAsia="sl-SI"/>
              </w:rPr>
              <w:t xml:space="preserve">in tretji </w:t>
            </w:r>
            <w:r w:rsidR="09AB24A0" w:rsidRPr="00BF629A">
              <w:rPr>
                <w:rFonts w:cs="Arial"/>
                <w:szCs w:val="20"/>
                <w:lang w:eastAsia="sl-SI"/>
              </w:rPr>
              <w:t>odstavek 72. člena);</w:t>
            </w:r>
            <w:r w:rsidRPr="00BF629A">
              <w:rPr>
                <w:rFonts w:cs="Arial"/>
                <w:szCs w:val="20"/>
                <w:lang w:eastAsia="sl-SI"/>
              </w:rPr>
              <w:t xml:space="preserve"> </w:t>
            </w:r>
          </w:p>
          <w:p w14:paraId="10709873" w14:textId="354A54A8" w:rsidR="00330394" w:rsidRPr="00BF629A" w:rsidRDefault="730A36DD"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rPr>
              <w:t xml:space="preserve">ne upošteva </w:t>
            </w:r>
            <w:r w:rsidR="1B5E187F" w:rsidRPr="00BF629A">
              <w:rPr>
                <w:rFonts w:cs="Arial"/>
                <w:szCs w:val="20"/>
              </w:rPr>
              <w:t xml:space="preserve">sistema zbiranja </w:t>
            </w:r>
            <w:r w:rsidR="26B9BB1F" w:rsidRPr="00BF629A">
              <w:rPr>
                <w:rFonts w:cs="Arial"/>
                <w:szCs w:val="20"/>
              </w:rPr>
              <w:t xml:space="preserve">ali </w:t>
            </w:r>
            <w:r w:rsidR="1B5E187F" w:rsidRPr="00BF629A">
              <w:rPr>
                <w:rFonts w:cs="Arial"/>
                <w:szCs w:val="20"/>
              </w:rPr>
              <w:t xml:space="preserve">odstranitve neuporabljene medicirane krme </w:t>
            </w:r>
            <w:r w:rsidR="30DE9E11" w:rsidRPr="00BF629A">
              <w:rPr>
                <w:rFonts w:cs="Arial"/>
                <w:szCs w:val="20"/>
              </w:rPr>
              <w:t xml:space="preserve">ali </w:t>
            </w:r>
            <w:r w:rsidR="1B5E187F" w:rsidRPr="00BF629A">
              <w:rPr>
                <w:rFonts w:cs="Arial"/>
                <w:szCs w:val="20"/>
              </w:rPr>
              <w:t>vmesn</w:t>
            </w:r>
            <w:r w:rsidR="1643F2BE" w:rsidRPr="00BF629A">
              <w:rPr>
                <w:rFonts w:cs="Arial"/>
                <w:szCs w:val="20"/>
              </w:rPr>
              <w:t>ega</w:t>
            </w:r>
            <w:r w:rsidR="1B5E187F" w:rsidRPr="00BF629A">
              <w:rPr>
                <w:rFonts w:cs="Arial"/>
                <w:szCs w:val="20"/>
              </w:rPr>
              <w:t xml:space="preserve"> proizvod</w:t>
            </w:r>
            <w:r w:rsidR="3A051ABB" w:rsidRPr="00BF629A">
              <w:rPr>
                <w:rFonts w:cs="Arial"/>
                <w:szCs w:val="20"/>
              </w:rPr>
              <w:t>a</w:t>
            </w:r>
            <w:r w:rsidR="1B5E187F" w:rsidRPr="00BF629A">
              <w:rPr>
                <w:rFonts w:cs="Arial"/>
                <w:szCs w:val="20"/>
              </w:rPr>
              <w:t xml:space="preserve"> s pretečenim rokom uporabnosti ali ki se ni porabil </w:t>
            </w:r>
            <w:r w:rsidR="6D57FBC0" w:rsidRPr="00BF629A">
              <w:rPr>
                <w:rFonts w:cs="Arial"/>
                <w:szCs w:val="20"/>
              </w:rPr>
              <w:t>ali</w:t>
            </w:r>
            <w:r w:rsidR="1B5E187F" w:rsidRPr="00BF629A">
              <w:rPr>
                <w:rFonts w:cs="Arial"/>
                <w:szCs w:val="20"/>
              </w:rPr>
              <w:t xml:space="preserve"> lokacije zbirališč</w:t>
            </w:r>
            <w:r w:rsidR="31EDA5DE" w:rsidRPr="00BF629A">
              <w:rPr>
                <w:rFonts w:cs="Arial"/>
                <w:szCs w:val="20"/>
              </w:rPr>
              <w:t>a</w:t>
            </w:r>
            <w:r w:rsidR="1B5E187F" w:rsidRPr="00BF629A">
              <w:rPr>
                <w:rFonts w:cs="Arial"/>
                <w:szCs w:val="20"/>
              </w:rPr>
              <w:t xml:space="preserve"> ali odlagališč</w:t>
            </w:r>
            <w:r w:rsidR="3B8D3C61" w:rsidRPr="00BF629A">
              <w:rPr>
                <w:rFonts w:cs="Arial"/>
                <w:szCs w:val="20"/>
              </w:rPr>
              <w:t>a ali</w:t>
            </w:r>
            <w:r w:rsidR="1B5E187F" w:rsidRPr="00BF629A">
              <w:rPr>
                <w:rFonts w:cs="Arial"/>
                <w:szCs w:val="20"/>
              </w:rPr>
              <w:t xml:space="preserve"> način</w:t>
            </w:r>
            <w:r w:rsidR="6B4BF9CF" w:rsidRPr="00BF629A">
              <w:rPr>
                <w:rFonts w:cs="Arial"/>
                <w:szCs w:val="20"/>
              </w:rPr>
              <w:t>a</w:t>
            </w:r>
            <w:r w:rsidR="1B5E187F" w:rsidRPr="00BF629A">
              <w:rPr>
                <w:rFonts w:cs="Arial"/>
                <w:szCs w:val="20"/>
              </w:rPr>
              <w:t xml:space="preserve"> poročanja o porabi</w:t>
            </w:r>
            <w:r w:rsidR="4DF8C17C" w:rsidRPr="00BF629A">
              <w:rPr>
                <w:rFonts w:cs="Arial"/>
                <w:szCs w:val="20"/>
              </w:rPr>
              <w:t xml:space="preserve"> ali</w:t>
            </w:r>
            <w:r w:rsidR="1B5E187F" w:rsidRPr="00BF629A">
              <w:rPr>
                <w:rFonts w:cs="Arial"/>
                <w:szCs w:val="20"/>
              </w:rPr>
              <w:t xml:space="preserve"> zbiranj</w:t>
            </w:r>
            <w:r w:rsidR="1222A3F2" w:rsidRPr="00BF629A">
              <w:rPr>
                <w:rFonts w:cs="Arial"/>
                <w:szCs w:val="20"/>
              </w:rPr>
              <w:t>a</w:t>
            </w:r>
            <w:r w:rsidR="1B5E187F" w:rsidRPr="00BF629A">
              <w:rPr>
                <w:rFonts w:cs="Arial"/>
                <w:szCs w:val="20"/>
              </w:rPr>
              <w:t xml:space="preserve"> podatkov o obsegu prodaje </w:t>
            </w:r>
            <w:r w:rsidR="3B94BFA0" w:rsidRPr="00BF629A">
              <w:rPr>
                <w:rFonts w:cs="Arial"/>
                <w:szCs w:val="20"/>
              </w:rPr>
              <w:t>ali</w:t>
            </w:r>
            <w:r w:rsidR="1B5E187F" w:rsidRPr="00BF629A">
              <w:rPr>
                <w:rFonts w:cs="Arial"/>
                <w:szCs w:val="20"/>
              </w:rPr>
              <w:t xml:space="preserve"> uporabi protimikrobnih zdravil pri živalih</w:t>
            </w:r>
            <w:r w:rsidRPr="00BF629A">
              <w:rPr>
                <w:rFonts w:cs="Arial"/>
                <w:szCs w:val="20"/>
              </w:rPr>
              <w:t xml:space="preserve"> </w:t>
            </w:r>
            <w:r w:rsidR="20C0F1C1" w:rsidRPr="00BF629A">
              <w:rPr>
                <w:rFonts w:cs="Arial"/>
                <w:szCs w:val="20"/>
              </w:rPr>
              <w:t>(</w:t>
            </w:r>
            <w:r w:rsidRPr="00BF629A">
              <w:rPr>
                <w:rFonts w:cs="Arial"/>
                <w:szCs w:val="20"/>
              </w:rPr>
              <w:t>pet</w:t>
            </w:r>
            <w:r w:rsidR="02108217" w:rsidRPr="00BF629A">
              <w:rPr>
                <w:rFonts w:cs="Arial"/>
                <w:szCs w:val="20"/>
              </w:rPr>
              <w:t>i</w:t>
            </w:r>
            <w:r w:rsidRPr="00BF629A">
              <w:rPr>
                <w:rFonts w:cs="Arial"/>
                <w:szCs w:val="20"/>
              </w:rPr>
              <w:t xml:space="preserve"> odstav</w:t>
            </w:r>
            <w:r w:rsidR="764C86C7" w:rsidRPr="00BF629A">
              <w:rPr>
                <w:rFonts w:cs="Arial"/>
                <w:szCs w:val="20"/>
              </w:rPr>
              <w:t>e</w:t>
            </w:r>
            <w:r w:rsidRPr="00BF629A">
              <w:rPr>
                <w:rFonts w:cs="Arial"/>
                <w:szCs w:val="20"/>
              </w:rPr>
              <w:t>k 77. člena</w:t>
            </w:r>
            <w:r w:rsidR="3147A342" w:rsidRPr="00BF629A">
              <w:rPr>
                <w:rFonts w:cs="Arial"/>
                <w:szCs w:val="20"/>
              </w:rPr>
              <w:t>)</w:t>
            </w:r>
            <w:r w:rsidRPr="00BF629A">
              <w:rPr>
                <w:rFonts w:cs="Arial"/>
                <w:szCs w:val="20"/>
              </w:rPr>
              <w:t>;</w:t>
            </w:r>
          </w:p>
          <w:p w14:paraId="7E75B918" w14:textId="30EE593A" w:rsidR="00330394" w:rsidRPr="00BF629A" w:rsidRDefault="365C1A14"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rPr>
              <w:t>daje na trg, uporablja ali uvaža v Republiko Slovenijo proizvod za prehrano živali, kjer  vsebnost nezaželenih snovi presega najvišje dovoljene mejne vrednosti (prvi odstavek 79. člena)</w:t>
            </w:r>
            <w:r w:rsidR="75153AC2" w:rsidRPr="00BF629A">
              <w:rPr>
                <w:rFonts w:cs="Arial"/>
                <w:szCs w:val="20"/>
              </w:rPr>
              <w:t>;</w:t>
            </w:r>
          </w:p>
          <w:p w14:paraId="34F9D978" w14:textId="278DEDA8" w:rsidR="00330394" w:rsidRPr="00BF629A" w:rsidRDefault="5389CCD6"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rPr>
              <w:t>proizvod za prehrano živali, v katerem so najvišje dovoljene mejne vrednosti nezaželenih snovi presežene za namene redčenja meša z istimi ali drugimi proizvodi za prehrano živali (drugi odstavek 79. člena)</w:t>
            </w:r>
            <w:r w:rsidR="75153AC2" w:rsidRPr="00BF629A">
              <w:rPr>
                <w:rFonts w:cs="Arial"/>
                <w:szCs w:val="20"/>
              </w:rPr>
              <w:t>;</w:t>
            </w:r>
          </w:p>
          <w:p w14:paraId="3199ED38" w14:textId="77777777" w:rsidR="00330394" w:rsidRPr="00BF629A" w:rsidRDefault="75153AC2"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rPr>
              <w:t>če trguje z donirano krmo (drugi odstavek 82. člena);</w:t>
            </w:r>
          </w:p>
          <w:p w14:paraId="472766A5" w14:textId="252F344F" w:rsidR="00330394" w:rsidRPr="00BF629A" w:rsidRDefault="0AC9BDB5"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rPr>
              <w:t>donira krmo končnemu prejemniku v nasprotju s prvim</w:t>
            </w:r>
            <w:r w:rsidR="6E731A72" w:rsidRPr="00BF629A">
              <w:rPr>
                <w:rFonts w:cs="Arial"/>
                <w:szCs w:val="20"/>
              </w:rPr>
              <w:t xml:space="preserve"> in</w:t>
            </w:r>
            <w:r w:rsidRPr="00BF629A">
              <w:rPr>
                <w:rFonts w:cs="Arial"/>
                <w:szCs w:val="20"/>
              </w:rPr>
              <w:t xml:space="preserve"> drugim odstavkom 83. člena</w:t>
            </w:r>
            <w:r w:rsidR="029F69C4" w:rsidRPr="00BF629A">
              <w:rPr>
                <w:rFonts w:cs="Arial"/>
                <w:szCs w:val="20"/>
                <w:lang w:eastAsia="sl-SI"/>
              </w:rPr>
              <w:t xml:space="preserve"> tega zakona</w:t>
            </w:r>
            <w:r w:rsidRPr="00BF629A">
              <w:rPr>
                <w:rFonts w:cs="Arial"/>
                <w:szCs w:val="20"/>
              </w:rPr>
              <w:t>;</w:t>
            </w:r>
          </w:p>
          <w:p w14:paraId="3B86E067" w14:textId="11EB9280" w:rsidR="00330394" w:rsidRPr="00BF629A" w:rsidRDefault="73B2DE8C"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rPr>
              <w:t xml:space="preserve">donira </w:t>
            </w:r>
            <w:r w:rsidR="09DEA705" w:rsidRPr="00BF629A">
              <w:rPr>
                <w:rFonts w:cs="Arial"/>
                <w:szCs w:val="20"/>
              </w:rPr>
              <w:t xml:space="preserve">krmo v nasprotju s </w:t>
            </w:r>
            <w:r w:rsidRPr="00BF629A">
              <w:rPr>
                <w:rFonts w:cs="Arial"/>
                <w:szCs w:val="20"/>
              </w:rPr>
              <w:t xml:space="preserve">84. </w:t>
            </w:r>
            <w:r w:rsidR="62042F6A" w:rsidRPr="00BF629A">
              <w:rPr>
                <w:rFonts w:cs="Arial"/>
                <w:szCs w:val="20"/>
              </w:rPr>
              <w:t>č</w:t>
            </w:r>
            <w:r w:rsidRPr="00BF629A">
              <w:rPr>
                <w:rFonts w:cs="Arial"/>
                <w:szCs w:val="20"/>
              </w:rPr>
              <w:t>len</w:t>
            </w:r>
            <w:r w:rsidR="05483C05" w:rsidRPr="00BF629A">
              <w:rPr>
                <w:rFonts w:cs="Arial"/>
                <w:szCs w:val="20"/>
              </w:rPr>
              <w:t xml:space="preserve">om </w:t>
            </w:r>
            <w:r w:rsidR="57716E63" w:rsidRPr="00BF629A">
              <w:rPr>
                <w:rFonts w:cs="Arial"/>
                <w:szCs w:val="20"/>
              </w:rPr>
              <w:t>tega zakona</w:t>
            </w:r>
            <w:r w:rsidR="651C3FC4" w:rsidRPr="00BF629A">
              <w:rPr>
                <w:rFonts w:cs="Arial"/>
                <w:szCs w:val="20"/>
                <w:lang w:eastAsia="sl-SI"/>
              </w:rPr>
              <w:t>;</w:t>
            </w:r>
          </w:p>
          <w:p w14:paraId="150EB25D" w14:textId="6DF38C8C" w:rsidR="00BC6CA9" w:rsidRPr="00BF629A" w:rsidRDefault="7FE14B6E"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proizvaja, predeluje ali prva daje </w:t>
            </w:r>
            <w:r w:rsidR="7FAF5B31" w:rsidRPr="00BF629A">
              <w:rPr>
                <w:rFonts w:cs="Arial"/>
                <w:szCs w:val="20"/>
                <w:lang w:eastAsia="sl-SI"/>
              </w:rPr>
              <w:t>na trg</w:t>
            </w:r>
            <w:r w:rsidRPr="00BF629A">
              <w:rPr>
                <w:rFonts w:cs="Arial"/>
                <w:szCs w:val="20"/>
                <w:lang w:eastAsia="sl-SI"/>
              </w:rPr>
              <w:t xml:space="preserve"> v Republiki Sloveniji material</w:t>
            </w:r>
            <w:r w:rsidR="2DF6AA6B" w:rsidRPr="00BF629A">
              <w:rPr>
                <w:rFonts w:cs="Arial"/>
                <w:szCs w:val="20"/>
                <w:lang w:eastAsia="sl-SI"/>
              </w:rPr>
              <w:t>e</w:t>
            </w:r>
            <w:r w:rsidRPr="00BF629A">
              <w:rPr>
                <w:rFonts w:cs="Arial"/>
                <w:szCs w:val="20"/>
                <w:lang w:eastAsia="sl-SI"/>
              </w:rPr>
              <w:t xml:space="preserve"> </w:t>
            </w:r>
            <w:r w:rsidR="1AA8228F" w:rsidRPr="00BF629A">
              <w:rPr>
                <w:rFonts w:cs="Arial"/>
                <w:szCs w:val="20"/>
                <w:lang w:eastAsia="sl-SI"/>
              </w:rPr>
              <w:t xml:space="preserve">in </w:t>
            </w:r>
            <w:r w:rsidRPr="00BF629A">
              <w:rPr>
                <w:rFonts w:cs="Arial"/>
                <w:szCs w:val="20"/>
                <w:lang w:eastAsia="sl-SI"/>
              </w:rPr>
              <w:t>izdel</w:t>
            </w:r>
            <w:r w:rsidR="06F0B606" w:rsidRPr="00BF629A">
              <w:rPr>
                <w:rFonts w:cs="Arial"/>
                <w:szCs w:val="20"/>
                <w:lang w:eastAsia="sl-SI"/>
              </w:rPr>
              <w:t>ke</w:t>
            </w:r>
            <w:r w:rsidRPr="00BF629A">
              <w:rPr>
                <w:rFonts w:cs="Arial"/>
                <w:szCs w:val="20"/>
                <w:lang w:eastAsia="sl-SI"/>
              </w:rPr>
              <w:t>, namenjen</w:t>
            </w:r>
            <w:r w:rsidR="28543B74" w:rsidRPr="00BF629A">
              <w:rPr>
                <w:rFonts w:cs="Arial"/>
                <w:szCs w:val="20"/>
                <w:lang w:eastAsia="sl-SI"/>
              </w:rPr>
              <w:t>e</w:t>
            </w:r>
            <w:r w:rsidRPr="00BF629A">
              <w:rPr>
                <w:rFonts w:cs="Arial"/>
                <w:szCs w:val="20"/>
                <w:lang w:eastAsia="sl-SI"/>
              </w:rPr>
              <w:t xml:space="preserve"> za stik z živili, in ne registrira svojega obrata pri ZIRS (prvi odstavek 8</w:t>
            </w:r>
            <w:r w:rsidR="01C338F6" w:rsidRPr="00BF629A">
              <w:rPr>
                <w:rFonts w:cs="Arial"/>
                <w:szCs w:val="20"/>
                <w:lang w:eastAsia="sl-SI"/>
              </w:rPr>
              <w:t>6</w:t>
            </w:r>
            <w:r w:rsidRPr="00BF629A">
              <w:rPr>
                <w:rFonts w:cs="Arial"/>
                <w:szCs w:val="20"/>
                <w:lang w:eastAsia="sl-SI"/>
              </w:rPr>
              <w:t>. člena); </w:t>
            </w:r>
          </w:p>
          <w:p w14:paraId="3C0AF613" w14:textId="2B8EE11A" w:rsidR="00BC6CA9" w:rsidRPr="00BF629A" w:rsidRDefault="68843E07"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xml:space="preserve"> </w:t>
            </w:r>
            <w:r w:rsidR="3E08CEFC" w:rsidRPr="00BF629A">
              <w:rPr>
                <w:rFonts w:cs="Arial"/>
                <w:szCs w:val="20"/>
                <w:lang w:eastAsia="sl-SI"/>
              </w:rPr>
              <w:t xml:space="preserve">ne izvede postopkov za umik </w:t>
            </w:r>
            <w:r w:rsidR="35C37469" w:rsidRPr="00BF629A">
              <w:rPr>
                <w:rFonts w:eastAsia="Arial" w:cs="Arial"/>
                <w:szCs w:val="20"/>
              </w:rPr>
              <w:t xml:space="preserve">materiala </w:t>
            </w:r>
            <w:r w:rsidR="443A6496" w:rsidRPr="00BF629A">
              <w:rPr>
                <w:rFonts w:eastAsia="Arial" w:cs="Arial"/>
                <w:szCs w:val="20"/>
              </w:rPr>
              <w:t>ali</w:t>
            </w:r>
            <w:r w:rsidR="35C37469" w:rsidRPr="00BF629A">
              <w:rPr>
                <w:rFonts w:eastAsia="Arial" w:cs="Arial"/>
                <w:szCs w:val="20"/>
              </w:rPr>
              <w:t xml:space="preserve"> izdelka, namenjen</w:t>
            </w:r>
            <w:r w:rsidR="04D95A1F" w:rsidRPr="00BF629A">
              <w:rPr>
                <w:rFonts w:eastAsia="Arial" w:cs="Arial"/>
                <w:szCs w:val="20"/>
              </w:rPr>
              <w:t>ega</w:t>
            </w:r>
            <w:r w:rsidR="35C37469" w:rsidRPr="00BF629A">
              <w:rPr>
                <w:rFonts w:eastAsia="Arial" w:cs="Arial"/>
                <w:szCs w:val="20"/>
              </w:rPr>
              <w:t xml:space="preserve"> za stik z živili, </w:t>
            </w:r>
            <w:r w:rsidR="4110C0FA" w:rsidRPr="00BF629A">
              <w:rPr>
                <w:rFonts w:cs="Arial"/>
                <w:szCs w:val="20"/>
                <w:lang w:eastAsia="sl-SI"/>
              </w:rPr>
              <w:t>s trga</w:t>
            </w:r>
            <w:r w:rsidR="3E08CEFC" w:rsidRPr="00BF629A">
              <w:rPr>
                <w:rFonts w:cs="Arial"/>
                <w:szCs w:val="20"/>
                <w:lang w:eastAsia="sl-SI"/>
              </w:rPr>
              <w:t xml:space="preserve"> </w:t>
            </w:r>
            <w:r w:rsidR="00BC9AAA" w:rsidRPr="00BF629A">
              <w:rPr>
                <w:rFonts w:cs="Arial"/>
                <w:szCs w:val="20"/>
                <w:lang w:eastAsia="sl-SI"/>
              </w:rPr>
              <w:t>ali</w:t>
            </w:r>
            <w:r w:rsidR="3E08CEFC" w:rsidRPr="00BF629A">
              <w:rPr>
                <w:rFonts w:cs="Arial"/>
                <w:szCs w:val="20"/>
                <w:lang w:eastAsia="sl-SI"/>
              </w:rPr>
              <w:t xml:space="preserve"> ne obvesti </w:t>
            </w:r>
            <w:r w:rsidR="129E7B21" w:rsidRPr="00BF629A">
              <w:rPr>
                <w:rFonts w:cs="Arial"/>
                <w:szCs w:val="20"/>
                <w:lang w:eastAsia="sl-SI"/>
              </w:rPr>
              <w:t>ZIRS</w:t>
            </w:r>
            <w:r w:rsidR="3E08CEFC" w:rsidRPr="00BF629A">
              <w:rPr>
                <w:rFonts w:cs="Arial"/>
                <w:szCs w:val="20"/>
                <w:lang w:eastAsia="sl-SI"/>
              </w:rPr>
              <w:t xml:space="preserve">, potrošnikov </w:t>
            </w:r>
            <w:r w:rsidR="46677EFE" w:rsidRPr="00BF629A">
              <w:rPr>
                <w:rFonts w:cs="Arial"/>
                <w:szCs w:val="20"/>
                <w:lang w:eastAsia="sl-SI"/>
              </w:rPr>
              <w:t xml:space="preserve">ali </w:t>
            </w:r>
            <w:r w:rsidR="3E08CEFC" w:rsidRPr="00BF629A">
              <w:rPr>
                <w:rFonts w:cs="Arial"/>
                <w:szCs w:val="20"/>
                <w:lang w:eastAsia="sl-SI"/>
              </w:rPr>
              <w:t xml:space="preserve">udeležencev v distribucijski verigi </w:t>
            </w:r>
            <w:r w:rsidR="71110F25" w:rsidRPr="00BF629A">
              <w:rPr>
                <w:rFonts w:cs="Arial"/>
                <w:szCs w:val="20"/>
                <w:lang w:eastAsia="sl-SI"/>
              </w:rPr>
              <w:t xml:space="preserve">v skladu s </w:t>
            </w:r>
            <w:r w:rsidR="7E9C7FF5" w:rsidRPr="00BF629A">
              <w:rPr>
                <w:rFonts w:cs="Arial"/>
                <w:szCs w:val="20"/>
                <w:lang w:eastAsia="sl-SI"/>
              </w:rPr>
              <w:t>tretji</w:t>
            </w:r>
            <w:r w:rsidR="0A97019C" w:rsidRPr="00BF629A">
              <w:rPr>
                <w:rFonts w:cs="Arial"/>
                <w:szCs w:val="20"/>
                <w:lang w:eastAsia="sl-SI"/>
              </w:rPr>
              <w:t>m</w:t>
            </w:r>
            <w:r w:rsidR="3E08CEFC" w:rsidRPr="00BF629A">
              <w:rPr>
                <w:rFonts w:cs="Arial"/>
                <w:szCs w:val="20"/>
                <w:lang w:eastAsia="sl-SI"/>
              </w:rPr>
              <w:t xml:space="preserve"> odstavk</w:t>
            </w:r>
            <w:r w:rsidR="551B1B83" w:rsidRPr="00BF629A">
              <w:rPr>
                <w:rFonts w:cs="Arial"/>
                <w:szCs w:val="20"/>
                <w:lang w:eastAsia="sl-SI"/>
              </w:rPr>
              <w:t>om</w:t>
            </w:r>
            <w:r w:rsidR="3E08CEFC" w:rsidRPr="00BF629A">
              <w:rPr>
                <w:rFonts w:cs="Arial"/>
                <w:szCs w:val="20"/>
                <w:lang w:eastAsia="sl-SI"/>
              </w:rPr>
              <w:t xml:space="preserve"> 8</w:t>
            </w:r>
            <w:r w:rsidR="31F80DCB" w:rsidRPr="00BF629A">
              <w:rPr>
                <w:rFonts w:cs="Arial"/>
                <w:szCs w:val="20"/>
                <w:lang w:eastAsia="sl-SI"/>
              </w:rPr>
              <w:t>6</w:t>
            </w:r>
            <w:r w:rsidR="3E08CEFC" w:rsidRPr="00BF629A">
              <w:rPr>
                <w:rFonts w:cs="Arial"/>
                <w:szCs w:val="20"/>
                <w:lang w:eastAsia="sl-SI"/>
              </w:rPr>
              <w:t>. člena; </w:t>
            </w:r>
          </w:p>
          <w:p w14:paraId="38413E76" w14:textId="78866B2C" w:rsidR="00BC6CA9" w:rsidRPr="00BF629A" w:rsidRDefault="4CC1078D"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lastRenderedPageBreak/>
              <w:t>da na trg keramičn</w:t>
            </w:r>
            <w:r w:rsidR="4221C01F" w:rsidRPr="00BF629A">
              <w:rPr>
                <w:rFonts w:cs="Arial"/>
                <w:szCs w:val="20"/>
                <w:lang w:eastAsia="sl-SI"/>
              </w:rPr>
              <w:t>i</w:t>
            </w:r>
            <w:r w:rsidRPr="00BF629A">
              <w:rPr>
                <w:rFonts w:cs="Arial"/>
                <w:szCs w:val="20"/>
                <w:lang w:eastAsia="sl-SI"/>
              </w:rPr>
              <w:t xml:space="preserve"> izdel</w:t>
            </w:r>
            <w:r w:rsidR="14ED6BB1" w:rsidRPr="00BF629A">
              <w:rPr>
                <w:rFonts w:cs="Arial"/>
                <w:szCs w:val="20"/>
                <w:lang w:eastAsia="sl-SI"/>
              </w:rPr>
              <w:t>e</w:t>
            </w:r>
            <w:r w:rsidRPr="00BF629A">
              <w:rPr>
                <w:rFonts w:cs="Arial"/>
                <w:szCs w:val="20"/>
                <w:lang w:eastAsia="sl-SI"/>
              </w:rPr>
              <w:t>k, regenerirano celulozno folijo, dud</w:t>
            </w:r>
            <w:r w:rsidR="1A3C7B09" w:rsidRPr="00BF629A">
              <w:rPr>
                <w:rFonts w:cs="Arial"/>
                <w:szCs w:val="20"/>
                <w:lang w:eastAsia="sl-SI"/>
              </w:rPr>
              <w:t>o</w:t>
            </w:r>
            <w:r w:rsidRPr="00BF629A">
              <w:rPr>
                <w:rFonts w:cs="Arial"/>
                <w:szCs w:val="20"/>
                <w:lang w:eastAsia="sl-SI"/>
              </w:rPr>
              <w:t xml:space="preserve"> </w:t>
            </w:r>
            <w:r w:rsidR="7CF0F2AF" w:rsidRPr="00BF629A">
              <w:rPr>
                <w:rFonts w:cs="Arial"/>
                <w:szCs w:val="20"/>
                <w:lang w:eastAsia="sl-SI"/>
              </w:rPr>
              <w:t xml:space="preserve">ali </w:t>
            </w:r>
            <w:r w:rsidRPr="00BF629A">
              <w:rPr>
                <w:rFonts w:cs="Arial"/>
                <w:szCs w:val="20"/>
                <w:lang w:eastAsia="sl-SI"/>
              </w:rPr>
              <w:t xml:space="preserve"> tolažiln</w:t>
            </w:r>
            <w:r w:rsidR="1B26E17D" w:rsidRPr="00BF629A">
              <w:rPr>
                <w:rFonts w:cs="Arial"/>
                <w:szCs w:val="20"/>
                <w:lang w:eastAsia="sl-SI"/>
              </w:rPr>
              <w:t>o</w:t>
            </w:r>
            <w:r w:rsidRPr="00BF629A">
              <w:rPr>
                <w:rFonts w:cs="Arial"/>
                <w:szCs w:val="20"/>
                <w:lang w:eastAsia="sl-SI"/>
              </w:rPr>
              <w:t xml:space="preserve"> dud</w:t>
            </w:r>
            <w:r w:rsidR="6B0F163C" w:rsidRPr="00BF629A">
              <w:rPr>
                <w:rFonts w:cs="Arial"/>
                <w:szCs w:val="20"/>
                <w:lang w:eastAsia="sl-SI"/>
              </w:rPr>
              <w:t>o</w:t>
            </w:r>
            <w:r w:rsidRPr="00BF629A">
              <w:rPr>
                <w:rFonts w:cs="Arial"/>
                <w:szCs w:val="20"/>
                <w:lang w:eastAsia="sl-SI"/>
              </w:rPr>
              <w:t xml:space="preserve">, ki </w:t>
            </w:r>
            <w:r w:rsidR="0C0BED32" w:rsidRPr="00BF629A">
              <w:rPr>
                <w:rFonts w:cs="Arial"/>
                <w:szCs w:val="20"/>
                <w:lang w:eastAsia="sl-SI"/>
              </w:rPr>
              <w:t>n</w:t>
            </w:r>
            <w:r w:rsidR="6CD38591" w:rsidRPr="00BF629A">
              <w:rPr>
                <w:rFonts w:cs="Arial"/>
                <w:szCs w:val="20"/>
                <w:lang w:eastAsia="sl-SI"/>
              </w:rPr>
              <w:t>i</w:t>
            </w:r>
            <w:r w:rsidR="0C0BED32" w:rsidRPr="00BF629A">
              <w:rPr>
                <w:rFonts w:cs="Arial"/>
                <w:szCs w:val="20"/>
                <w:lang w:eastAsia="sl-SI"/>
              </w:rPr>
              <w:t xml:space="preserve"> </w:t>
            </w:r>
            <w:r w:rsidR="613764BC" w:rsidRPr="00BF629A">
              <w:rPr>
                <w:rFonts w:cs="Arial"/>
                <w:szCs w:val="20"/>
                <w:lang w:eastAsia="sl-SI"/>
              </w:rPr>
              <w:t>v skladu s</w:t>
            </w:r>
            <w:r w:rsidR="0C0BED32" w:rsidRPr="00BF629A">
              <w:rPr>
                <w:rFonts w:cs="Arial"/>
                <w:szCs w:val="20"/>
                <w:lang w:eastAsia="sl-SI"/>
              </w:rPr>
              <w:t xml:space="preserve"> </w:t>
            </w:r>
            <w:r w:rsidR="651E2845" w:rsidRPr="00BF629A">
              <w:rPr>
                <w:rFonts w:cs="Arial"/>
                <w:szCs w:val="20"/>
                <w:lang w:eastAsia="sl-SI"/>
              </w:rPr>
              <w:t xml:space="preserve">predpisi iz drugega odstavka 87. člena, </w:t>
            </w:r>
            <w:r w:rsidR="651E2845" w:rsidRPr="00BF629A">
              <w:rPr>
                <w:rFonts w:eastAsia="Arial" w:cs="Arial"/>
                <w:szCs w:val="20"/>
              </w:rPr>
              <w:t>ki urejajo posebne ukrepe za skupine materialov in izdelkov, namenjenih za stik z živili</w:t>
            </w:r>
            <w:r w:rsidR="3A084D47" w:rsidRPr="00BF629A">
              <w:rPr>
                <w:rFonts w:cs="Arial"/>
                <w:szCs w:val="20"/>
                <w:lang w:eastAsia="sl-SI"/>
              </w:rPr>
              <w:t>;</w:t>
            </w:r>
          </w:p>
          <w:p w14:paraId="3A7C36BC" w14:textId="3A34C2F4" w:rsidR="00BC6CA9" w:rsidRPr="00BF629A" w:rsidRDefault="0F40FE5C" w:rsidP="000732FB">
            <w:pPr>
              <w:numPr>
                <w:ilvl w:val="0"/>
                <w:numId w:val="206"/>
              </w:numPr>
              <w:shd w:val="clear" w:color="auto" w:fill="FFFFFF" w:themeFill="background1"/>
              <w:spacing w:line="276" w:lineRule="auto"/>
              <w:ind w:left="884" w:hanging="426"/>
              <w:jc w:val="both"/>
              <w:textAlignment w:val="baseline"/>
              <w:rPr>
                <w:rFonts w:cs="Arial"/>
                <w:szCs w:val="20"/>
                <w:lang w:eastAsia="sl-SI"/>
              </w:rPr>
            </w:pPr>
            <w:r w:rsidRPr="00BF629A">
              <w:rPr>
                <w:rFonts w:cs="Arial"/>
                <w:szCs w:val="20"/>
                <w:lang w:eastAsia="sl-SI"/>
              </w:rPr>
              <w:t> </w:t>
            </w:r>
            <w:r w:rsidR="160099EA" w:rsidRPr="00BF629A">
              <w:rPr>
                <w:rFonts w:cs="Arial"/>
                <w:szCs w:val="20"/>
                <w:lang w:eastAsia="sl-SI"/>
              </w:rPr>
              <w:t>krši posebne ukrepe za skupine materialov in izdelkov (</w:t>
            </w:r>
            <w:r w:rsidR="65C81967" w:rsidRPr="00BF629A">
              <w:rPr>
                <w:rFonts w:cs="Arial"/>
                <w:szCs w:val="20"/>
                <w:lang w:eastAsia="sl-SI"/>
              </w:rPr>
              <w:t xml:space="preserve">prvi in </w:t>
            </w:r>
            <w:r w:rsidR="160099EA" w:rsidRPr="00BF629A">
              <w:rPr>
                <w:rFonts w:cs="Arial"/>
                <w:szCs w:val="20"/>
                <w:lang w:eastAsia="sl-SI"/>
              </w:rPr>
              <w:t>tretji odstavek 87. člena)</w:t>
            </w:r>
            <w:r w:rsidR="7C3D14F3" w:rsidRPr="00BF629A">
              <w:rPr>
                <w:rFonts w:cs="Arial"/>
                <w:szCs w:val="20"/>
                <w:lang w:eastAsia="sl-SI"/>
              </w:rPr>
              <w:t>;</w:t>
            </w:r>
          </w:p>
          <w:p w14:paraId="743256A0" w14:textId="05AA7EAD" w:rsidR="10B17B98" w:rsidRPr="00BF629A" w:rsidRDefault="10B17B98" w:rsidP="000732FB">
            <w:pPr>
              <w:numPr>
                <w:ilvl w:val="0"/>
                <w:numId w:val="206"/>
              </w:numPr>
              <w:shd w:val="clear" w:color="auto" w:fill="FFFFFF" w:themeFill="background1"/>
              <w:spacing w:line="276" w:lineRule="auto"/>
              <w:ind w:left="884" w:hanging="426"/>
              <w:jc w:val="both"/>
              <w:rPr>
                <w:rFonts w:cs="Arial"/>
                <w:szCs w:val="20"/>
                <w:lang w:eastAsia="sl-SI"/>
              </w:rPr>
            </w:pPr>
            <w:r w:rsidRPr="00BF629A">
              <w:rPr>
                <w:rFonts w:cs="Arial"/>
                <w:szCs w:val="20"/>
                <w:lang w:eastAsia="sl-SI"/>
              </w:rPr>
              <w:t>nepravilno ali nenamensko uporabi podatek ali vnese netočen ali predrugačen podatek, da bi se tak podatek uporabil kot pravi</w:t>
            </w:r>
            <w:r w:rsidR="7C3D14F3" w:rsidRPr="00BF629A">
              <w:rPr>
                <w:rFonts w:cs="Arial"/>
                <w:szCs w:val="20"/>
                <w:lang w:eastAsia="sl-SI"/>
              </w:rPr>
              <w:t xml:space="preserve"> </w:t>
            </w:r>
            <w:r w:rsidR="706AFF31" w:rsidRPr="00BF629A">
              <w:rPr>
                <w:rFonts w:cs="Arial"/>
                <w:szCs w:val="20"/>
                <w:lang w:eastAsia="sl-SI"/>
              </w:rPr>
              <w:t>(</w:t>
            </w:r>
            <w:r w:rsidR="7C3D14F3" w:rsidRPr="00BF629A">
              <w:rPr>
                <w:rFonts w:cs="Arial"/>
                <w:szCs w:val="20"/>
                <w:lang w:eastAsia="sl-SI"/>
              </w:rPr>
              <w:t>pe</w:t>
            </w:r>
            <w:r w:rsidR="225FF507" w:rsidRPr="00BF629A">
              <w:rPr>
                <w:rFonts w:cs="Arial"/>
                <w:szCs w:val="20"/>
                <w:lang w:eastAsia="sl-SI"/>
              </w:rPr>
              <w:t>tim odstav</w:t>
            </w:r>
            <w:r w:rsidR="0A1BC36A" w:rsidRPr="00BF629A">
              <w:rPr>
                <w:rFonts w:cs="Arial"/>
                <w:szCs w:val="20"/>
                <w:lang w:eastAsia="sl-SI"/>
              </w:rPr>
              <w:t>e</w:t>
            </w:r>
            <w:r w:rsidR="225FF507" w:rsidRPr="00BF629A">
              <w:rPr>
                <w:rFonts w:cs="Arial"/>
                <w:szCs w:val="20"/>
                <w:lang w:eastAsia="sl-SI"/>
              </w:rPr>
              <w:t xml:space="preserve">k 101. </w:t>
            </w:r>
            <w:r w:rsidR="00CE78F9" w:rsidRPr="00BF629A">
              <w:rPr>
                <w:rFonts w:cs="Arial"/>
                <w:szCs w:val="20"/>
                <w:lang w:eastAsia="sl-SI"/>
              </w:rPr>
              <w:t>č</w:t>
            </w:r>
            <w:r w:rsidR="225FF507" w:rsidRPr="00BF629A">
              <w:rPr>
                <w:rFonts w:cs="Arial"/>
                <w:szCs w:val="20"/>
                <w:lang w:eastAsia="sl-SI"/>
              </w:rPr>
              <w:t>lena</w:t>
            </w:r>
            <w:r w:rsidR="66FEDAD4" w:rsidRPr="00BF629A">
              <w:rPr>
                <w:rFonts w:cs="Arial"/>
                <w:szCs w:val="20"/>
                <w:lang w:eastAsia="sl-SI"/>
              </w:rPr>
              <w:t>)</w:t>
            </w:r>
            <w:r w:rsidR="225FF507" w:rsidRPr="00BF629A">
              <w:rPr>
                <w:rFonts w:cs="Arial"/>
                <w:szCs w:val="20"/>
                <w:lang w:eastAsia="sl-SI"/>
              </w:rPr>
              <w:t>.</w:t>
            </w:r>
          </w:p>
          <w:p w14:paraId="71D60961" w14:textId="77777777" w:rsidR="00EE0248" w:rsidRPr="00BF629A" w:rsidRDefault="46093315" w:rsidP="000732FB">
            <w:pPr>
              <w:numPr>
                <w:ilvl w:val="0"/>
                <w:numId w:val="193"/>
              </w:numPr>
              <w:shd w:val="clear" w:color="auto" w:fill="FFFFFF" w:themeFill="background1"/>
              <w:tabs>
                <w:tab w:val="clear" w:pos="720"/>
              </w:tabs>
              <w:spacing w:line="276" w:lineRule="auto"/>
              <w:ind w:left="426"/>
              <w:jc w:val="both"/>
              <w:textAlignment w:val="baseline"/>
              <w:rPr>
                <w:rFonts w:eastAsia="Arial" w:cs="Arial"/>
                <w:szCs w:val="20"/>
                <w:lang w:eastAsia="sl-SI"/>
              </w:rPr>
            </w:pPr>
            <w:r w:rsidRPr="00BF629A">
              <w:rPr>
                <w:rFonts w:eastAsia="Arial" w:cs="Arial"/>
                <w:szCs w:val="20"/>
                <w:lang w:eastAsia="sl-SI"/>
              </w:rPr>
              <w:t xml:space="preserve">Z globo od 1.000 do </w:t>
            </w:r>
            <w:r w:rsidR="756D586D" w:rsidRPr="00BF629A">
              <w:rPr>
                <w:rFonts w:eastAsia="Arial" w:cs="Arial"/>
                <w:szCs w:val="20"/>
                <w:lang w:eastAsia="sl-SI"/>
              </w:rPr>
              <w:t>10</w:t>
            </w:r>
            <w:r w:rsidRPr="00BF629A">
              <w:rPr>
                <w:rFonts w:eastAsia="Arial" w:cs="Arial"/>
                <w:szCs w:val="20"/>
                <w:lang w:eastAsia="sl-SI"/>
              </w:rPr>
              <w:t>.000 eurov se za prekršek kaznuje samostojni podjetnik posameznik, če stori dejanje iz prejšnjega odstavka</w:t>
            </w:r>
            <w:r w:rsidR="022DD6E8" w:rsidRPr="00BF629A">
              <w:rPr>
                <w:rFonts w:eastAsia="Arial" w:cs="Arial"/>
                <w:szCs w:val="20"/>
                <w:lang w:eastAsia="sl-SI"/>
              </w:rPr>
              <w:t>.</w:t>
            </w:r>
            <w:r w:rsidRPr="00BF629A">
              <w:rPr>
                <w:rFonts w:eastAsia="Arial" w:cs="Arial"/>
                <w:szCs w:val="20"/>
                <w:lang w:eastAsia="sl-SI"/>
              </w:rPr>
              <w:t> </w:t>
            </w:r>
          </w:p>
          <w:p w14:paraId="24F01B49" w14:textId="68326EEB" w:rsidR="00BC6CA9" w:rsidRPr="00BF629A" w:rsidRDefault="15819410" w:rsidP="000732FB">
            <w:pPr>
              <w:numPr>
                <w:ilvl w:val="0"/>
                <w:numId w:val="193"/>
              </w:numPr>
              <w:shd w:val="clear" w:color="auto" w:fill="FFFFFF" w:themeFill="background1"/>
              <w:tabs>
                <w:tab w:val="clear" w:pos="720"/>
              </w:tabs>
              <w:spacing w:line="276" w:lineRule="auto"/>
              <w:ind w:left="426"/>
              <w:jc w:val="both"/>
              <w:textAlignment w:val="baseline"/>
              <w:rPr>
                <w:rFonts w:eastAsia="Arial" w:cs="Arial"/>
                <w:szCs w:val="20"/>
                <w:lang w:eastAsia="sl-SI"/>
              </w:rPr>
            </w:pPr>
            <w:r w:rsidRPr="00BF629A">
              <w:rPr>
                <w:rFonts w:eastAsia="Arial" w:cs="Arial"/>
                <w:szCs w:val="20"/>
                <w:lang w:eastAsia="sl-SI"/>
              </w:rPr>
              <w:t xml:space="preserve">Z globo od 200 do </w:t>
            </w:r>
            <w:r w:rsidR="52B2F2E5" w:rsidRPr="00BF629A">
              <w:rPr>
                <w:rFonts w:eastAsia="Arial" w:cs="Arial"/>
                <w:szCs w:val="20"/>
                <w:lang w:eastAsia="sl-SI"/>
              </w:rPr>
              <w:t>2</w:t>
            </w:r>
            <w:r w:rsidRPr="00BF629A">
              <w:rPr>
                <w:rFonts w:eastAsia="Arial" w:cs="Arial"/>
                <w:szCs w:val="20"/>
                <w:lang w:eastAsia="sl-SI"/>
              </w:rPr>
              <w:t>.000 eurov se za prekršek kaznuje tudi odgovorna oseba pravne osebe ali odgovorna oseba samostojnega podjetnika posameznika</w:t>
            </w:r>
            <w:r w:rsidR="00A13071" w:rsidRPr="00BF629A">
              <w:rPr>
                <w:rFonts w:eastAsia="Arial" w:cs="Arial"/>
                <w:szCs w:val="20"/>
                <w:lang w:eastAsia="sl-SI"/>
              </w:rPr>
              <w:t xml:space="preserve"> ali odgovorna oseba posameznika, ki samostojno opravlja dejavnost</w:t>
            </w:r>
            <w:r w:rsidRPr="00BF629A">
              <w:rPr>
                <w:rFonts w:eastAsia="Arial" w:cs="Arial"/>
                <w:szCs w:val="20"/>
                <w:lang w:eastAsia="sl-SI"/>
              </w:rPr>
              <w:t>, če stori dejanje iz prvega odstavka tega člena. </w:t>
            </w:r>
          </w:p>
          <w:p w14:paraId="52234F55" w14:textId="6FCCEF2B" w:rsidR="00BC6CA9" w:rsidRPr="00BF629A" w:rsidRDefault="15819410" w:rsidP="000732FB">
            <w:pPr>
              <w:numPr>
                <w:ilvl w:val="0"/>
                <w:numId w:val="193"/>
              </w:numPr>
              <w:shd w:val="clear" w:color="auto" w:fill="FFFFFF" w:themeFill="background1"/>
              <w:tabs>
                <w:tab w:val="clear" w:pos="720"/>
              </w:tabs>
              <w:spacing w:line="276" w:lineRule="auto"/>
              <w:ind w:left="426"/>
              <w:jc w:val="both"/>
              <w:textAlignment w:val="baseline"/>
              <w:rPr>
                <w:rFonts w:cs="Arial"/>
                <w:szCs w:val="20"/>
                <w:lang w:eastAsia="sl-SI"/>
              </w:rPr>
            </w:pPr>
            <w:r w:rsidRPr="00BF629A">
              <w:rPr>
                <w:rFonts w:eastAsia="Arial" w:cs="Arial"/>
                <w:szCs w:val="20"/>
                <w:lang w:eastAsia="sl-SI"/>
              </w:rPr>
              <w:t xml:space="preserve">Z globo od 200 do </w:t>
            </w:r>
            <w:r w:rsidR="7163C628" w:rsidRPr="00BF629A">
              <w:rPr>
                <w:rFonts w:eastAsia="Arial" w:cs="Arial"/>
                <w:szCs w:val="20"/>
                <w:lang w:eastAsia="sl-SI"/>
              </w:rPr>
              <w:t>2</w:t>
            </w:r>
            <w:r w:rsidRPr="00BF629A">
              <w:rPr>
                <w:rFonts w:eastAsia="Arial" w:cs="Arial"/>
                <w:szCs w:val="20"/>
                <w:lang w:eastAsia="sl-SI"/>
              </w:rPr>
              <w:t>.000 eurov se za prekršek kaznuje posameznik ali posameznik, ki samostojno</w:t>
            </w:r>
            <w:r w:rsidRPr="00BF629A">
              <w:rPr>
                <w:rFonts w:cs="Arial"/>
                <w:szCs w:val="20"/>
                <w:lang w:eastAsia="sl-SI"/>
              </w:rPr>
              <w:t xml:space="preserve"> opravlja dejavnost, če stori dejanje iz prvega odstavka tega člena. </w:t>
            </w:r>
          </w:p>
          <w:p w14:paraId="746F695B" w14:textId="77777777" w:rsidR="006B07D0" w:rsidRPr="00BF629A" w:rsidRDefault="006B07D0" w:rsidP="006B07D0">
            <w:pPr>
              <w:shd w:val="clear" w:color="auto" w:fill="FFFFFF"/>
              <w:spacing w:line="240" w:lineRule="auto"/>
              <w:ind w:left="426"/>
              <w:jc w:val="both"/>
              <w:textAlignment w:val="baseline"/>
              <w:rPr>
                <w:rFonts w:cs="Arial"/>
                <w:szCs w:val="20"/>
                <w:lang w:eastAsia="sl-SI"/>
              </w:rPr>
            </w:pPr>
          </w:p>
          <w:p w14:paraId="09AF38FC" w14:textId="77777777" w:rsidR="00BC6CA9" w:rsidRPr="00BF629A" w:rsidRDefault="00BC6CA9" w:rsidP="00BC6CA9">
            <w:pPr>
              <w:shd w:val="clear" w:color="auto" w:fill="FFFFFF"/>
              <w:spacing w:line="240" w:lineRule="auto"/>
              <w:ind w:left="360"/>
              <w:jc w:val="both"/>
              <w:textAlignment w:val="baseline"/>
              <w:rPr>
                <w:rFonts w:cs="Arial"/>
                <w:szCs w:val="20"/>
                <w:lang w:eastAsia="sl-SI"/>
              </w:rPr>
            </w:pPr>
            <w:r w:rsidRPr="00BF629A">
              <w:rPr>
                <w:rFonts w:cs="Arial"/>
                <w:szCs w:val="20"/>
                <w:lang w:eastAsia="sl-SI"/>
              </w:rPr>
              <w:t> </w:t>
            </w:r>
          </w:p>
          <w:p w14:paraId="1E502ADB" w14:textId="77711DA3" w:rsidR="00BC6CA9" w:rsidRPr="00BF629A" w:rsidRDefault="3920C8A5"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66EAE6F7" w14:textId="24004247" w:rsidR="00BC6CA9" w:rsidRPr="00BF629A" w:rsidRDefault="15819410" w:rsidP="66915C04">
            <w:pPr>
              <w:spacing w:after="210" w:line="276" w:lineRule="auto"/>
              <w:jc w:val="center"/>
              <w:rPr>
                <w:rFonts w:eastAsia="Arial" w:cs="Arial"/>
                <w:b/>
                <w:bCs/>
                <w:szCs w:val="20"/>
              </w:rPr>
            </w:pPr>
            <w:r w:rsidRPr="00BF629A">
              <w:rPr>
                <w:rFonts w:eastAsia="Arial" w:cs="Arial"/>
                <w:b/>
                <w:bCs/>
                <w:szCs w:val="20"/>
              </w:rPr>
              <w:t>(</w:t>
            </w:r>
            <w:r w:rsidR="05674D2A" w:rsidRPr="00BF629A">
              <w:rPr>
                <w:rFonts w:eastAsia="Arial" w:cs="Arial"/>
                <w:b/>
                <w:bCs/>
                <w:szCs w:val="20"/>
              </w:rPr>
              <w:t xml:space="preserve">težji </w:t>
            </w:r>
            <w:r w:rsidRPr="00BF629A">
              <w:rPr>
                <w:rFonts w:eastAsia="Arial" w:cs="Arial"/>
                <w:b/>
                <w:bCs/>
                <w:szCs w:val="20"/>
              </w:rPr>
              <w:t>prekrški) </w:t>
            </w:r>
            <w:r w:rsidRPr="00BF629A">
              <w:rPr>
                <w:rFonts w:cs="Arial"/>
                <w:szCs w:val="20"/>
                <w:lang w:eastAsia="sl-SI"/>
              </w:rPr>
              <w:t> </w:t>
            </w:r>
          </w:p>
          <w:p w14:paraId="044C1847" w14:textId="0F7E3445" w:rsidR="00BC6CA9" w:rsidRPr="00BF629A" w:rsidRDefault="15819410" w:rsidP="000732FB">
            <w:pPr>
              <w:numPr>
                <w:ilvl w:val="0"/>
                <w:numId w:val="195"/>
              </w:numPr>
              <w:shd w:val="clear" w:color="auto" w:fill="FFFFFF" w:themeFill="background1"/>
              <w:tabs>
                <w:tab w:val="clear" w:pos="720"/>
                <w:tab w:val="num" w:pos="360"/>
              </w:tabs>
              <w:spacing w:line="276" w:lineRule="auto"/>
              <w:ind w:left="426"/>
              <w:jc w:val="both"/>
              <w:textAlignment w:val="baseline"/>
              <w:rPr>
                <w:rFonts w:eastAsia="Arial" w:cs="Arial"/>
                <w:szCs w:val="20"/>
                <w:lang w:eastAsia="sl-SI"/>
              </w:rPr>
            </w:pPr>
            <w:r w:rsidRPr="00BF629A">
              <w:rPr>
                <w:rFonts w:eastAsia="Arial" w:cs="Arial"/>
                <w:szCs w:val="20"/>
                <w:lang w:eastAsia="sl-SI"/>
              </w:rPr>
              <w:t xml:space="preserve"> Z globo od 10.000 do </w:t>
            </w:r>
            <w:r w:rsidR="4FF6D311" w:rsidRPr="00BF629A">
              <w:rPr>
                <w:rFonts w:eastAsia="Arial" w:cs="Arial"/>
                <w:szCs w:val="20"/>
                <w:lang w:eastAsia="sl-SI"/>
              </w:rPr>
              <w:t>10</w:t>
            </w:r>
            <w:r w:rsidRPr="00BF629A">
              <w:rPr>
                <w:rFonts w:eastAsia="Arial" w:cs="Arial"/>
                <w:szCs w:val="20"/>
                <w:lang w:eastAsia="sl-SI"/>
              </w:rPr>
              <w:t xml:space="preserve">0.000 eurov se za prekršek kaznuje pravna oseba, če se pravna oseba </w:t>
            </w:r>
            <w:r w:rsidR="28569EF9" w:rsidRPr="00BF629A">
              <w:rPr>
                <w:rFonts w:eastAsia="Arial" w:cs="Arial"/>
                <w:szCs w:val="20"/>
                <w:lang w:eastAsia="sl-SI"/>
              </w:rPr>
              <w:t>v skladu z</w:t>
            </w:r>
            <w:r w:rsidRPr="00BF629A">
              <w:rPr>
                <w:rFonts w:eastAsia="Arial" w:cs="Arial"/>
                <w:szCs w:val="20"/>
                <w:lang w:eastAsia="sl-SI"/>
              </w:rPr>
              <w:t xml:space="preserve"> zakon</w:t>
            </w:r>
            <w:r w:rsidR="7052966A" w:rsidRPr="00BF629A">
              <w:rPr>
                <w:rFonts w:eastAsia="Arial" w:cs="Arial"/>
                <w:szCs w:val="20"/>
                <w:lang w:eastAsia="sl-SI"/>
              </w:rPr>
              <w:t>om</w:t>
            </w:r>
            <w:r w:rsidRPr="00BF629A">
              <w:rPr>
                <w:rFonts w:eastAsia="Arial" w:cs="Arial"/>
                <w:szCs w:val="20"/>
                <w:lang w:eastAsia="sl-SI"/>
              </w:rPr>
              <w:t xml:space="preserve">, ki ureja gospodarske družbe, šteje za srednjo ali veliko gospodarsko družbo, pa z globo od 20.000 do </w:t>
            </w:r>
            <w:r w:rsidR="3816866C" w:rsidRPr="00BF629A">
              <w:rPr>
                <w:rFonts w:eastAsia="Arial" w:cs="Arial"/>
                <w:szCs w:val="20"/>
                <w:lang w:eastAsia="sl-SI"/>
              </w:rPr>
              <w:t>2</w:t>
            </w:r>
            <w:r w:rsidRPr="00BF629A">
              <w:rPr>
                <w:rFonts w:eastAsia="Arial" w:cs="Arial"/>
                <w:szCs w:val="20"/>
                <w:lang w:eastAsia="sl-SI"/>
              </w:rPr>
              <w:t>00.000 eurov, če: </w:t>
            </w:r>
          </w:p>
          <w:p w14:paraId="503388DE" w14:textId="59A599C7" w:rsidR="3B85AAF9" w:rsidRPr="00BF629A" w:rsidRDefault="55C0A2E1" w:rsidP="000732FB">
            <w:pPr>
              <w:numPr>
                <w:ilvl w:val="0"/>
                <w:numId w:val="201"/>
              </w:numPr>
              <w:shd w:val="clear" w:color="auto" w:fill="FFFFFF" w:themeFill="background1"/>
              <w:spacing w:line="276" w:lineRule="auto"/>
              <w:ind w:left="709" w:hanging="283"/>
              <w:jc w:val="both"/>
              <w:textAlignment w:val="baseline"/>
              <w:rPr>
                <w:rFonts w:cs="Arial"/>
                <w:szCs w:val="20"/>
                <w:lang w:eastAsia="sl-SI"/>
              </w:rPr>
            </w:pPr>
            <w:r w:rsidRPr="00BF629A">
              <w:rPr>
                <w:rFonts w:cs="Arial"/>
                <w:szCs w:val="20"/>
                <w:lang w:eastAsia="sl-SI"/>
              </w:rPr>
              <w:t>izvrši goljufivo prakso (</w:t>
            </w:r>
            <w:r w:rsidR="00980A12" w:rsidRPr="00BF629A">
              <w:rPr>
                <w:rFonts w:cs="Arial"/>
                <w:szCs w:val="20"/>
                <w:lang w:eastAsia="sl-SI"/>
              </w:rPr>
              <w:t xml:space="preserve">prvi odstavek </w:t>
            </w:r>
            <w:r w:rsidRPr="00BF629A">
              <w:rPr>
                <w:rFonts w:cs="Arial"/>
                <w:szCs w:val="20"/>
                <w:lang w:eastAsia="sl-SI"/>
              </w:rPr>
              <w:t>22. člen</w:t>
            </w:r>
            <w:r w:rsidR="00980A12" w:rsidRPr="00BF629A">
              <w:rPr>
                <w:rFonts w:cs="Arial"/>
                <w:szCs w:val="20"/>
                <w:lang w:eastAsia="sl-SI"/>
              </w:rPr>
              <w:t>a</w:t>
            </w:r>
            <w:r w:rsidRPr="00BF629A">
              <w:rPr>
                <w:rFonts w:cs="Arial"/>
                <w:szCs w:val="20"/>
                <w:lang w:eastAsia="sl-SI"/>
              </w:rPr>
              <w:t>); </w:t>
            </w:r>
          </w:p>
          <w:p w14:paraId="1D92042A" w14:textId="10AD8272" w:rsidR="00DF5434" w:rsidRPr="00BF629A" w:rsidRDefault="71C08145" w:rsidP="000732FB">
            <w:pPr>
              <w:numPr>
                <w:ilvl w:val="0"/>
                <w:numId w:val="201"/>
              </w:numPr>
              <w:shd w:val="clear" w:color="auto" w:fill="FFFFFF" w:themeFill="background1"/>
              <w:tabs>
                <w:tab w:val="num" w:pos="720"/>
              </w:tabs>
              <w:spacing w:line="276" w:lineRule="auto"/>
              <w:ind w:left="709" w:hanging="283"/>
              <w:jc w:val="both"/>
              <w:textAlignment w:val="baseline"/>
              <w:rPr>
                <w:rFonts w:cs="Arial"/>
                <w:szCs w:val="20"/>
                <w:lang w:eastAsia="sl-SI"/>
              </w:rPr>
            </w:pPr>
            <w:r w:rsidRPr="00BF629A">
              <w:rPr>
                <w:rFonts w:cs="Arial"/>
                <w:szCs w:val="20"/>
                <w:lang w:eastAsia="sl-SI"/>
              </w:rPr>
              <w:t>za lastno domačo porabo izven registriranega ali odobrenega obrata zakolje žival, za katero to ni dovoljeno (drugi odstavek 54. člena); </w:t>
            </w:r>
          </w:p>
          <w:p w14:paraId="7EDD7EDC" w14:textId="0EBDED58" w:rsidR="00DF5434" w:rsidRPr="00BF629A" w:rsidRDefault="4A1287E1" w:rsidP="000732FB">
            <w:pPr>
              <w:numPr>
                <w:ilvl w:val="0"/>
                <w:numId w:val="201"/>
              </w:numPr>
              <w:shd w:val="clear" w:color="auto" w:fill="FFFFFF" w:themeFill="background1"/>
              <w:tabs>
                <w:tab w:val="num" w:pos="720"/>
              </w:tabs>
              <w:spacing w:line="276" w:lineRule="auto"/>
              <w:ind w:left="709" w:hanging="283"/>
              <w:jc w:val="both"/>
              <w:textAlignment w:val="baseline"/>
              <w:rPr>
                <w:rFonts w:cs="Arial"/>
                <w:szCs w:val="20"/>
                <w:lang w:eastAsia="sl-SI"/>
              </w:rPr>
            </w:pPr>
            <w:r w:rsidRPr="00BF629A">
              <w:rPr>
                <w:rFonts w:cs="Arial"/>
                <w:szCs w:val="20"/>
                <w:lang w:eastAsia="sl-SI"/>
              </w:rPr>
              <w:t>da na trg prehransk</w:t>
            </w:r>
            <w:r w:rsidR="536A2E66" w:rsidRPr="00BF629A">
              <w:rPr>
                <w:rFonts w:cs="Arial"/>
                <w:szCs w:val="20"/>
                <w:lang w:eastAsia="sl-SI"/>
              </w:rPr>
              <w:t>o</w:t>
            </w:r>
            <w:r w:rsidRPr="00BF629A">
              <w:rPr>
                <w:rFonts w:cs="Arial"/>
                <w:szCs w:val="20"/>
                <w:lang w:eastAsia="sl-SI"/>
              </w:rPr>
              <w:t xml:space="preserve"> dopolnil</w:t>
            </w:r>
            <w:r w:rsidR="0496049A" w:rsidRPr="00BF629A">
              <w:rPr>
                <w:rFonts w:cs="Arial"/>
                <w:szCs w:val="20"/>
                <w:lang w:eastAsia="sl-SI"/>
              </w:rPr>
              <w:t>o</w:t>
            </w:r>
            <w:r w:rsidRPr="00BF629A">
              <w:rPr>
                <w:rFonts w:cs="Arial"/>
                <w:szCs w:val="20"/>
                <w:lang w:eastAsia="sl-SI"/>
              </w:rPr>
              <w:t>, namenjen</w:t>
            </w:r>
            <w:r w:rsidR="3E97E621" w:rsidRPr="00BF629A">
              <w:rPr>
                <w:rFonts w:cs="Arial"/>
                <w:szCs w:val="20"/>
                <w:lang w:eastAsia="sl-SI"/>
              </w:rPr>
              <w:t>o</w:t>
            </w:r>
            <w:r w:rsidRPr="00BF629A">
              <w:rPr>
                <w:rFonts w:cs="Arial"/>
                <w:szCs w:val="20"/>
                <w:lang w:eastAsia="sl-SI"/>
              </w:rPr>
              <w:t xml:space="preserve"> </w:t>
            </w:r>
            <w:r w:rsidR="52A47FCE" w:rsidRPr="00BF629A">
              <w:rPr>
                <w:rFonts w:cs="Arial"/>
                <w:szCs w:val="20"/>
                <w:lang w:eastAsia="sl-SI"/>
              </w:rPr>
              <w:t>otrokom</w:t>
            </w:r>
            <w:r w:rsidRPr="00BF629A">
              <w:rPr>
                <w:rFonts w:cs="Arial"/>
                <w:szCs w:val="20"/>
                <w:lang w:eastAsia="sl-SI"/>
              </w:rPr>
              <w:t>, mlajšim od 12 mesecev (</w:t>
            </w:r>
            <w:r w:rsidR="01B86B5A" w:rsidRPr="00BF629A">
              <w:rPr>
                <w:rFonts w:cs="Arial"/>
                <w:szCs w:val="20"/>
                <w:lang w:eastAsia="sl-SI"/>
              </w:rPr>
              <w:t xml:space="preserve">sedmi </w:t>
            </w:r>
            <w:r w:rsidRPr="00BF629A">
              <w:rPr>
                <w:rFonts w:cs="Arial"/>
                <w:szCs w:val="20"/>
                <w:lang w:eastAsia="sl-SI"/>
              </w:rPr>
              <w:t>odstavek 61. člena</w:t>
            </w:r>
            <w:r w:rsidR="6A2A20D7" w:rsidRPr="00BF629A">
              <w:rPr>
                <w:rFonts w:cs="Arial"/>
                <w:szCs w:val="20"/>
                <w:lang w:eastAsia="sl-SI"/>
              </w:rPr>
              <w:t>);</w:t>
            </w:r>
            <w:r w:rsidRPr="00BF629A">
              <w:rPr>
                <w:rFonts w:cs="Arial"/>
                <w:szCs w:val="20"/>
                <w:lang w:eastAsia="sl-SI"/>
              </w:rPr>
              <w:t xml:space="preserve"> </w:t>
            </w:r>
          </w:p>
          <w:p w14:paraId="583E2B51" w14:textId="288207A3" w:rsidR="00DF5434" w:rsidRPr="00BF629A" w:rsidRDefault="5068A04E" w:rsidP="000732FB">
            <w:pPr>
              <w:numPr>
                <w:ilvl w:val="0"/>
                <w:numId w:val="201"/>
              </w:numPr>
              <w:shd w:val="clear" w:color="auto" w:fill="FFFFFF" w:themeFill="background1"/>
              <w:tabs>
                <w:tab w:val="num" w:pos="720"/>
              </w:tabs>
              <w:spacing w:line="276" w:lineRule="auto"/>
              <w:ind w:left="709" w:hanging="283"/>
              <w:jc w:val="both"/>
              <w:textAlignment w:val="baseline"/>
              <w:rPr>
                <w:rFonts w:cs="Arial"/>
                <w:szCs w:val="20"/>
                <w:lang w:eastAsia="sl-SI"/>
              </w:rPr>
            </w:pPr>
            <w:r w:rsidRPr="00BF629A">
              <w:rPr>
                <w:rFonts w:cs="Arial"/>
                <w:szCs w:val="20"/>
                <w:lang w:eastAsia="sl-SI"/>
              </w:rPr>
              <w:t>pri označevanju, predstavljanju ali oglaševanju prehransk</w:t>
            </w:r>
            <w:r w:rsidR="59915E65" w:rsidRPr="00BF629A">
              <w:rPr>
                <w:rFonts w:cs="Arial"/>
                <w:szCs w:val="20"/>
                <w:lang w:eastAsia="sl-SI"/>
              </w:rPr>
              <w:t>e</w:t>
            </w:r>
            <w:r w:rsidR="657F9BBE" w:rsidRPr="00BF629A">
              <w:rPr>
                <w:rFonts w:cs="Arial"/>
                <w:szCs w:val="20"/>
                <w:lang w:eastAsia="sl-SI"/>
              </w:rPr>
              <w:t>mu</w:t>
            </w:r>
            <w:r w:rsidRPr="00BF629A">
              <w:rPr>
                <w:rFonts w:cs="Arial"/>
                <w:szCs w:val="20"/>
                <w:lang w:eastAsia="sl-SI"/>
              </w:rPr>
              <w:t xml:space="preserve"> dopolnil</w:t>
            </w:r>
            <w:r w:rsidR="5E669228" w:rsidRPr="00BF629A">
              <w:rPr>
                <w:rFonts w:cs="Arial"/>
                <w:szCs w:val="20"/>
                <w:lang w:eastAsia="sl-SI"/>
              </w:rPr>
              <w:t>u</w:t>
            </w:r>
            <w:r w:rsidRPr="00BF629A">
              <w:rPr>
                <w:rFonts w:cs="Arial"/>
                <w:szCs w:val="20"/>
                <w:lang w:eastAsia="sl-SI"/>
              </w:rPr>
              <w:t xml:space="preserve"> pripisuje lastnosti preprečevanja, zdravljenja ali ozdravljenja bolezni pri ljudeh (drugi odstavek 62. člena);  </w:t>
            </w:r>
          </w:p>
          <w:p w14:paraId="7956339B" w14:textId="378481A0" w:rsidR="00DD2380" w:rsidRPr="00BF629A" w:rsidRDefault="0BF1024A" w:rsidP="000732FB">
            <w:pPr>
              <w:numPr>
                <w:ilvl w:val="0"/>
                <w:numId w:val="201"/>
              </w:numPr>
              <w:shd w:val="clear" w:color="auto" w:fill="FFFFFF" w:themeFill="background1"/>
              <w:tabs>
                <w:tab w:val="num" w:pos="720"/>
              </w:tabs>
              <w:spacing w:line="276" w:lineRule="auto"/>
              <w:ind w:left="709" w:hanging="283"/>
              <w:jc w:val="both"/>
              <w:textAlignment w:val="baseline"/>
              <w:rPr>
                <w:rFonts w:cs="Arial"/>
                <w:szCs w:val="20"/>
                <w:lang w:eastAsia="sl-SI"/>
              </w:rPr>
            </w:pPr>
            <w:r w:rsidRPr="00BF629A">
              <w:rPr>
                <w:rFonts w:cs="Arial"/>
                <w:szCs w:val="20"/>
                <w:lang w:eastAsia="sl-SI"/>
              </w:rPr>
              <w:t>da na trg določeno snov, ki ima hormonalno ali tirostatično delovanje in beta-agonist</w:t>
            </w:r>
            <w:r w:rsidR="31C8F88A" w:rsidRPr="00BF629A">
              <w:rPr>
                <w:rFonts w:cs="Arial"/>
                <w:szCs w:val="20"/>
                <w:lang w:eastAsia="sl-SI"/>
              </w:rPr>
              <w:t>e</w:t>
            </w:r>
            <w:r w:rsidRPr="00BF629A">
              <w:rPr>
                <w:rFonts w:cs="Arial"/>
                <w:szCs w:val="20"/>
                <w:lang w:eastAsia="sl-SI"/>
              </w:rPr>
              <w:t xml:space="preserve"> za uporabo pri živalih, katerih meso in proizvodi so namenjeni prehrani ljudi (prva alineja drugega odstavka 7</w:t>
            </w:r>
            <w:r w:rsidR="49A95B36" w:rsidRPr="00BF629A">
              <w:rPr>
                <w:rFonts w:cs="Arial"/>
                <w:szCs w:val="20"/>
                <w:lang w:eastAsia="sl-SI"/>
              </w:rPr>
              <w:t>1</w:t>
            </w:r>
            <w:r w:rsidRPr="00BF629A">
              <w:rPr>
                <w:rFonts w:cs="Arial"/>
                <w:szCs w:val="20"/>
                <w:lang w:eastAsia="sl-SI"/>
              </w:rPr>
              <w:t>. člena);  </w:t>
            </w:r>
          </w:p>
          <w:p w14:paraId="57216853" w14:textId="77777777" w:rsidR="00DD2380" w:rsidRPr="00BF629A" w:rsidRDefault="00DD2380" w:rsidP="000732FB">
            <w:pPr>
              <w:numPr>
                <w:ilvl w:val="0"/>
                <w:numId w:val="201"/>
              </w:numPr>
              <w:shd w:val="clear" w:color="auto" w:fill="FFFFFF"/>
              <w:spacing w:line="276" w:lineRule="auto"/>
              <w:ind w:left="709" w:hanging="283"/>
              <w:jc w:val="both"/>
              <w:textAlignment w:val="baseline"/>
              <w:rPr>
                <w:rFonts w:cs="Arial"/>
                <w:szCs w:val="20"/>
                <w:lang w:eastAsia="sl-SI"/>
              </w:rPr>
            </w:pPr>
            <w:r w:rsidRPr="00BF629A">
              <w:rPr>
                <w:rFonts w:cs="Arial"/>
                <w:szCs w:val="20"/>
                <w:lang w:eastAsia="sl-SI"/>
              </w:rPr>
              <w:t>pri živali za proizvodnjo živil uporabi prepovedano ali nedovoljeno snov (druga alineja drugega odstavka 7</w:t>
            </w:r>
            <w:r w:rsidR="00A93F8F" w:rsidRPr="00BF629A">
              <w:rPr>
                <w:rFonts w:cs="Arial"/>
                <w:szCs w:val="20"/>
                <w:lang w:eastAsia="sl-SI"/>
              </w:rPr>
              <w:t>1</w:t>
            </w:r>
            <w:r w:rsidRPr="00BF629A">
              <w:rPr>
                <w:rFonts w:cs="Arial"/>
                <w:szCs w:val="20"/>
                <w:lang w:eastAsia="sl-SI"/>
              </w:rPr>
              <w:t>. člena); </w:t>
            </w:r>
          </w:p>
          <w:p w14:paraId="0776463C" w14:textId="77A7ED6A" w:rsidR="00DD2380" w:rsidRPr="00BF629A" w:rsidRDefault="0BF1024A" w:rsidP="000732FB">
            <w:pPr>
              <w:numPr>
                <w:ilvl w:val="0"/>
                <w:numId w:val="201"/>
              </w:numPr>
              <w:shd w:val="clear" w:color="auto" w:fill="FFFFFF" w:themeFill="background1"/>
              <w:tabs>
                <w:tab w:val="num" w:pos="720"/>
              </w:tabs>
              <w:spacing w:line="276" w:lineRule="auto"/>
              <w:ind w:left="709" w:hanging="283"/>
              <w:jc w:val="both"/>
              <w:textAlignment w:val="baseline"/>
              <w:rPr>
                <w:rFonts w:cs="Arial"/>
                <w:szCs w:val="20"/>
                <w:lang w:eastAsia="sl-SI"/>
              </w:rPr>
            </w:pPr>
            <w:r w:rsidRPr="00BF629A">
              <w:rPr>
                <w:rFonts w:cs="Arial"/>
                <w:szCs w:val="20"/>
                <w:lang w:eastAsia="sl-SI"/>
              </w:rPr>
              <w:t>da na trg ali v zakol za prehrano ljudi žival ali da na trg ali predela meso živali, pri kateri je bila uporabljena ali pri kateri je bila ugotovljena prisotnost prepovedan</w:t>
            </w:r>
            <w:r w:rsidR="41BEBAA6" w:rsidRPr="00BF629A">
              <w:rPr>
                <w:rFonts w:cs="Arial"/>
                <w:szCs w:val="20"/>
                <w:lang w:eastAsia="sl-SI"/>
              </w:rPr>
              <w:t>e</w:t>
            </w:r>
            <w:r w:rsidRPr="00BF629A">
              <w:rPr>
                <w:rFonts w:cs="Arial"/>
                <w:szCs w:val="20"/>
                <w:lang w:eastAsia="sl-SI"/>
              </w:rPr>
              <w:t xml:space="preserve"> ali nedovoljen</w:t>
            </w:r>
            <w:r w:rsidR="5EA85E14" w:rsidRPr="00BF629A">
              <w:rPr>
                <w:rFonts w:cs="Arial"/>
                <w:szCs w:val="20"/>
                <w:lang w:eastAsia="sl-SI"/>
              </w:rPr>
              <w:t>e</w:t>
            </w:r>
            <w:r w:rsidRPr="00BF629A">
              <w:rPr>
                <w:rFonts w:cs="Arial"/>
                <w:szCs w:val="20"/>
                <w:lang w:eastAsia="sl-SI"/>
              </w:rPr>
              <w:t xml:space="preserve"> snov</w:t>
            </w:r>
            <w:r w:rsidR="7D4E324C" w:rsidRPr="00BF629A">
              <w:rPr>
                <w:rFonts w:cs="Arial"/>
                <w:szCs w:val="20"/>
                <w:lang w:eastAsia="sl-SI"/>
              </w:rPr>
              <w:t>i</w:t>
            </w:r>
            <w:r w:rsidRPr="00BF629A">
              <w:rPr>
                <w:rFonts w:cs="Arial"/>
                <w:szCs w:val="20"/>
                <w:lang w:eastAsia="sl-SI"/>
              </w:rPr>
              <w:t xml:space="preserve"> (tretja alineja drugega odstavka 7</w:t>
            </w:r>
            <w:r w:rsidR="49A95B36" w:rsidRPr="00BF629A">
              <w:rPr>
                <w:rFonts w:cs="Arial"/>
                <w:szCs w:val="20"/>
                <w:lang w:eastAsia="sl-SI"/>
              </w:rPr>
              <w:t>1</w:t>
            </w:r>
            <w:r w:rsidRPr="00BF629A">
              <w:rPr>
                <w:rFonts w:cs="Arial"/>
                <w:szCs w:val="20"/>
                <w:lang w:eastAsia="sl-SI"/>
              </w:rPr>
              <w:t>. člena)</w:t>
            </w:r>
            <w:r w:rsidR="00B42D21" w:rsidRPr="00BF629A">
              <w:rPr>
                <w:rFonts w:cs="Arial"/>
                <w:szCs w:val="20"/>
                <w:lang w:eastAsia="sl-SI"/>
              </w:rPr>
              <w:t>.</w:t>
            </w:r>
            <w:r w:rsidRPr="00BF629A">
              <w:rPr>
                <w:rFonts w:cs="Arial"/>
                <w:szCs w:val="20"/>
                <w:lang w:eastAsia="sl-SI"/>
              </w:rPr>
              <w:t> </w:t>
            </w:r>
          </w:p>
          <w:p w14:paraId="70B5807E" w14:textId="7E0F50BD" w:rsidR="00EE0248" w:rsidRPr="00BF629A" w:rsidRDefault="15819410" w:rsidP="000732FB">
            <w:pPr>
              <w:numPr>
                <w:ilvl w:val="0"/>
                <w:numId w:val="195"/>
              </w:numPr>
              <w:shd w:val="clear" w:color="auto" w:fill="FFFFFF" w:themeFill="background1"/>
              <w:tabs>
                <w:tab w:val="clear" w:pos="720"/>
                <w:tab w:val="num" w:pos="360"/>
              </w:tabs>
              <w:spacing w:line="276" w:lineRule="auto"/>
              <w:ind w:left="426"/>
              <w:jc w:val="both"/>
              <w:textAlignment w:val="baseline"/>
              <w:rPr>
                <w:rFonts w:eastAsia="Arial" w:cs="Arial"/>
                <w:szCs w:val="20"/>
                <w:lang w:eastAsia="sl-SI"/>
              </w:rPr>
            </w:pPr>
            <w:r w:rsidRPr="00BF629A">
              <w:rPr>
                <w:rFonts w:eastAsia="Arial" w:cs="Arial"/>
                <w:szCs w:val="20"/>
                <w:lang w:eastAsia="sl-SI"/>
              </w:rPr>
              <w:t xml:space="preserve">Z globo 5.000 do </w:t>
            </w:r>
            <w:r w:rsidR="32A00538" w:rsidRPr="00BF629A">
              <w:rPr>
                <w:rFonts w:eastAsia="Arial" w:cs="Arial"/>
                <w:szCs w:val="20"/>
                <w:lang w:eastAsia="sl-SI"/>
              </w:rPr>
              <w:t>50</w:t>
            </w:r>
            <w:r w:rsidRPr="00BF629A">
              <w:rPr>
                <w:rFonts w:eastAsia="Arial" w:cs="Arial"/>
                <w:szCs w:val="20"/>
                <w:lang w:eastAsia="sl-SI"/>
              </w:rPr>
              <w:t>.000 eurov se za prekršek kaznuje samostojni podjetnik posameznik, če stori dejanje iz prejšnjega odstavka. </w:t>
            </w:r>
          </w:p>
          <w:p w14:paraId="5344E303" w14:textId="77777777" w:rsidR="00EE0248" w:rsidRPr="00BF629A" w:rsidRDefault="15819410" w:rsidP="000732FB">
            <w:pPr>
              <w:numPr>
                <w:ilvl w:val="0"/>
                <w:numId w:val="195"/>
              </w:numPr>
              <w:shd w:val="clear" w:color="auto" w:fill="FFFFFF" w:themeFill="background1"/>
              <w:tabs>
                <w:tab w:val="clear" w:pos="720"/>
                <w:tab w:val="num" w:pos="360"/>
              </w:tabs>
              <w:spacing w:line="276" w:lineRule="auto"/>
              <w:ind w:left="426"/>
              <w:jc w:val="both"/>
              <w:textAlignment w:val="baseline"/>
              <w:rPr>
                <w:rFonts w:eastAsia="Arial" w:cs="Arial"/>
                <w:szCs w:val="20"/>
                <w:lang w:eastAsia="sl-SI"/>
              </w:rPr>
            </w:pPr>
            <w:r w:rsidRPr="00BF629A">
              <w:rPr>
                <w:rFonts w:eastAsia="Arial" w:cs="Arial"/>
                <w:szCs w:val="20"/>
                <w:lang w:eastAsia="sl-SI"/>
              </w:rPr>
              <w:t xml:space="preserve">Z globo od 1.000 do </w:t>
            </w:r>
            <w:r w:rsidR="0603FD89" w:rsidRPr="00BF629A">
              <w:rPr>
                <w:rFonts w:eastAsia="Arial" w:cs="Arial"/>
                <w:szCs w:val="20"/>
                <w:lang w:eastAsia="sl-SI"/>
              </w:rPr>
              <w:t>10</w:t>
            </w:r>
            <w:r w:rsidRPr="00BF629A">
              <w:rPr>
                <w:rFonts w:eastAsia="Arial" w:cs="Arial"/>
                <w:szCs w:val="20"/>
                <w:lang w:eastAsia="sl-SI"/>
              </w:rPr>
              <w:t>.000 eurov se za prekršek kaznuje odgovorna oseba pravne osebe ali odgovorna oseba samostojnega podjetnika posameznika</w:t>
            </w:r>
            <w:r w:rsidR="00A13071" w:rsidRPr="00BF629A">
              <w:rPr>
                <w:rFonts w:eastAsia="Arial" w:cs="Arial"/>
                <w:szCs w:val="20"/>
                <w:lang w:eastAsia="sl-SI"/>
              </w:rPr>
              <w:t xml:space="preserve"> ali odgovorna oseba posameznika, ki samostojno opravlja dejavnost</w:t>
            </w:r>
            <w:r w:rsidRPr="00BF629A">
              <w:rPr>
                <w:rFonts w:eastAsia="Arial" w:cs="Arial"/>
                <w:szCs w:val="20"/>
                <w:lang w:eastAsia="sl-SI"/>
              </w:rPr>
              <w:t>, če stori dejanje iz prvega odstavka tega člena. </w:t>
            </w:r>
          </w:p>
          <w:p w14:paraId="30E8012D" w14:textId="11210FC8" w:rsidR="00BC6CA9" w:rsidRPr="00BF629A" w:rsidRDefault="00BC6CA9" w:rsidP="001269D1">
            <w:pPr>
              <w:numPr>
                <w:ilvl w:val="0"/>
                <w:numId w:val="195"/>
              </w:numPr>
              <w:shd w:val="clear" w:color="auto" w:fill="FFFFFF" w:themeFill="background1"/>
              <w:tabs>
                <w:tab w:val="clear" w:pos="720"/>
                <w:tab w:val="num" w:pos="360"/>
              </w:tabs>
              <w:spacing w:line="276" w:lineRule="auto"/>
              <w:ind w:left="426"/>
              <w:jc w:val="both"/>
              <w:textAlignment w:val="baseline"/>
              <w:rPr>
                <w:rFonts w:eastAsia="Arial" w:cs="Arial"/>
                <w:szCs w:val="20"/>
                <w:lang w:eastAsia="sl-SI"/>
              </w:rPr>
            </w:pPr>
            <w:r w:rsidRPr="00BF629A">
              <w:rPr>
                <w:rFonts w:eastAsia="Arial" w:cs="Arial"/>
                <w:szCs w:val="20"/>
                <w:lang w:eastAsia="sl-SI"/>
              </w:rPr>
              <w:t>Z globo od 1.000 do 5.000 eurov se za prekršek kaznuje posameznik ali posameznik, ki samostojno opravlja dejavnost, če stori dejanje iz prvega odstavka tega člena.</w:t>
            </w:r>
          </w:p>
          <w:p w14:paraId="6930E822" w14:textId="77777777" w:rsidR="00C1099F" w:rsidRPr="00BF629A" w:rsidRDefault="00C1099F" w:rsidP="00BC6CA9">
            <w:pPr>
              <w:shd w:val="clear" w:color="auto" w:fill="FFFFFF"/>
              <w:spacing w:line="240" w:lineRule="auto"/>
              <w:jc w:val="both"/>
              <w:textAlignment w:val="baseline"/>
              <w:rPr>
                <w:rFonts w:cs="Arial"/>
                <w:szCs w:val="20"/>
                <w:lang w:eastAsia="sl-SI"/>
              </w:rPr>
            </w:pPr>
          </w:p>
          <w:p w14:paraId="0430AE9F" w14:textId="40435DF5" w:rsidR="00BC6CA9" w:rsidRPr="00BF629A" w:rsidRDefault="0EA7FD39" w:rsidP="00404C80">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6466029E" w14:textId="563E9387" w:rsidR="00812285" w:rsidRPr="00BF629A" w:rsidRDefault="15819410" w:rsidP="66915C04">
            <w:pPr>
              <w:shd w:val="clear" w:color="auto" w:fill="FFFFFF" w:themeFill="background1"/>
              <w:spacing w:line="240" w:lineRule="auto"/>
              <w:jc w:val="center"/>
              <w:textAlignment w:val="baseline"/>
              <w:rPr>
                <w:rFonts w:cs="Arial"/>
                <w:b/>
                <w:bCs/>
                <w:szCs w:val="20"/>
                <w:lang w:eastAsia="sl-SI"/>
              </w:rPr>
            </w:pPr>
            <w:r w:rsidRPr="00BF629A">
              <w:rPr>
                <w:rFonts w:cs="Arial"/>
                <w:b/>
                <w:bCs/>
                <w:szCs w:val="20"/>
                <w:lang w:eastAsia="sl-SI"/>
              </w:rPr>
              <w:t> </w:t>
            </w:r>
            <w:r w:rsidR="6DC1C1CA" w:rsidRPr="00BF629A">
              <w:rPr>
                <w:rFonts w:cs="Arial"/>
                <w:b/>
                <w:bCs/>
                <w:szCs w:val="20"/>
                <w:lang w:eastAsia="sl-SI"/>
              </w:rPr>
              <w:t>(</w:t>
            </w:r>
            <w:r w:rsidR="00862A2D" w:rsidRPr="00BF629A">
              <w:rPr>
                <w:rFonts w:cs="Arial"/>
                <w:b/>
                <w:bCs/>
                <w:szCs w:val="20"/>
                <w:lang w:eastAsia="sl-SI"/>
              </w:rPr>
              <w:t>pon</w:t>
            </w:r>
            <w:r w:rsidR="0063222D" w:rsidRPr="00BF629A">
              <w:rPr>
                <w:rFonts w:cs="Arial"/>
                <w:b/>
                <w:bCs/>
                <w:szCs w:val="20"/>
                <w:lang w:eastAsia="sl-SI"/>
              </w:rPr>
              <w:t>ovitev</w:t>
            </w:r>
            <w:r w:rsidR="00862A2D" w:rsidRPr="00BF629A">
              <w:rPr>
                <w:rFonts w:cs="Arial"/>
                <w:b/>
                <w:bCs/>
                <w:szCs w:val="20"/>
                <w:lang w:eastAsia="sl-SI"/>
              </w:rPr>
              <w:t xml:space="preserve"> </w:t>
            </w:r>
            <w:r w:rsidR="6DC1C1CA" w:rsidRPr="00BF629A">
              <w:rPr>
                <w:rFonts w:cs="Arial"/>
                <w:b/>
                <w:bCs/>
                <w:szCs w:val="20"/>
                <w:lang w:eastAsia="sl-SI"/>
              </w:rPr>
              <w:t>goljufive prakse)</w:t>
            </w:r>
          </w:p>
          <w:p w14:paraId="01512BE8" w14:textId="2189A63E" w:rsidR="00BC6CA9" w:rsidRPr="00BF629A" w:rsidRDefault="00812285" w:rsidP="00BC6CA9">
            <w:pPr>
              <w:shd w:val="clear" w:color="auto" w:fill="FFFFFF"/>
              <w:spacing w:line="240" w:lineRule="auto"/>
              <w:jc w:val="center"/>
              <w:textAlignment w:val="baseline"/>
              <w:rPr>
                <w:rFonts w:cs="Arial"/>
                <w:szCs w:val="20"/>
                <w:lang w:eastAsia="sl-SI"/>
              </w:rPr>
            </w:pPr>
            <w:r w:rsidRPr="00BF629A">
              <w:rPr>
                <w:rFonts w:cs="Arial"/>
                <w:szCs w:val="20"/>
                <w:lang w:eastAsia="sl-SI"/>
              </w:rPr>
              <w:t> </w:t>
            </w:r>
          </w:p>
          <w:p w14:paraId="79D73F6B" w14:textId="78FD9D73" w:rsidR="00DD2380" w:rsidRPr="00BF629A" w:rsidRDefault="1161EE1B" w:rsidP="74D18CF8">
            <w:pPr>
              <w:numPr>
                <w:ilvl w:val="0"/>
                <w:numId w:val="196"/>
              </w:numPr>
              <w:shd w:val="clear" w:color="auto" w:fill="FFFFFF" w:themeFill="background1"/>
              <w:spacing w:line="276" w:lineRule="auto"/>
              <w:ind w:left="425" w:hanging="357"/>
              <w:jc w:val="both"/>
              <w:rPr>
                <w:rFonts w:cs="Arial"/>
                <w:lang w:eastAsia="sl-SI"/>
              </w:rPr>
            </w:pPr>
            <w:r w:rsidRPr="00BF629A">
              <w:rPr>
                <w:rFonts w:eastAsia="Arial" w:cs="Arial"/>
              </w:rPr>
              <w:t>Če je prekršek goljufive prakse iz 1. točke prvega odstavka 10</w:t>
            </w:r>
            <w:r w:rsidR="61E7EC86" w:rsidRPr="00BF629A">
              <w:rPr>
                <w:rFonts w:eastAsia="Arial" w:cs="Arial"/>
              </w:rPr>
              <w:t>9</w:t>
            </w:r>
            <w:r w:rsidRPr="00BF629A">
              <w:rPr>
                <w:rFonts w:eastAsia="Arial" w:cs="Arial"/>
              </w:rPr>
              <w:t xml:space="preserve">. člena tega zakona ponovno izvršen v treh letih od pravnomočno izrečene prekrškovne sankcije zaradi kršitve prvega odstavka 22. člena tega zakona, se </w:t>
            </w:r>
            <w:r w:rsidR="2655C78B" w:rsidRPr="00BF629A">
              <w:rPr>
                <w:rFonts w:cs="Arial"/>
                <w:lang w:eastAsia="sl-SI"/>
              </w:rPr>
              <w:t>z</w:t>
            </w:r>
            <w:r w:rsidR="752E5478" w:rsidRPr="00BF629A">
              <w:rPr>
                <w:rFonts w:cs="Arial"/>
                <w:lang w:eastAsia="sl-SI"/>
              </w:rPr>
              <w:t xml:space="preserve">a </w:t>
            </w:r>
            <w:r w:rsidR="2597D864" w:rsidRPr="00BF629A">
              <w:rPr>
                <w:rFonts w:cs="Arial"/>
                <w:lang w:eastAsia="sl-SI"/>
              </w:rPr>
              <w:t>izvajanje</w:t>
            </w:r>
            <w:r w:rsidR="2775976C" w:rsidRPr="00BF629A">
              <w:rPr>
                <w:rFonts w:cs="Arial"/>
                <w:lang w:eastAsia="sl-SI"/>
              </w:rPr>
              <w:t xml:space="preserve"> </w:t>
            </w:r>
            <w:r w:rsidR="1F931D3A" w:rsidRPr="00BF629A">
              <w:rPr>
                <w:rFonts w:cs="Arial"/>
                <w:lang w:eastAsia="sl-SI"/>
              </w:rPr>
              <w:t>drugega odstavka 139. člena Uredbe 2017/625/EU</w:t>
            </w:r>
            <w:r w:rsidR="248606EB" w:rsidRPr="00BF629A">
              <w:rPr>
                <w:rFonts w:cs="Arial"/>
                <w:lang w:eastAsia="sl-SI"/>
              </w:rPr>
              <w:t xml:space="preserve"> z globo od 0,5 </w:t>
            </w:r>
            <w:r w:rsidR="21FFF243" w:rsidRPr="00BF629A">
              <w:rPr>
                <w:rFonts w:cs="Arial"/>
                <w:lang w:eastAsia="sl-SI"/>
              </w:rPr>
              <w:t xml:space="preserve">% </w:t>
            </w:r>
            <w:r w:rsidR="248606EB" w:rsidRPr="00BF629A">
              <w:rPr>
                <w:rFonts w:cs="Arial"/>
                <w:lang w:eastAsia="sl-SI"/>
              </w:rPr>
              <w:t xml:space="preserve">do 5 </w:t>
            </w:r>
            <w:r w:rsidR="36473DD1" w:rsidRPr="00BF629A">
              <w:rPr>
                <w:rFonts w:cs="Arial"/>
                <w:lang w:eastAsia="sl-SI"/>
              </w:rPr>
              <w:t>%</w:t>
            </w:r>
            <w:r w:rsidR="248606EB" w:rsidRPr="00BF629A">
              <w:rPr>
                <w:rFonts w:cs="Arial"/>
                <w:lang w:eastAsia="sl-SI"/>
              </w:rPr>
              <w:t xml:space="preserve"> letnega prometa pravne osebe ali samostojnega podjetnika posameznika ali posameznika, ki samostojno opravlja dejavnost</w:t>
            </w:r>
            <w:r w:rsidR="60CE7654" w:rsidRPr="00BF629A">
              <w:rPr>
                <w:rFonts w:cs="Arial"/>
                <w:lang w:eastAsia="sl-SI"/>
              </w:rPr>
              <w:t>,</w:t>
            </w:r>
            <w:r w:rsidR="248606EB" w:rsidRPr="00BF629A">
              <w:rPr>
                <w:rFonts w:cs="Arial"/>
                <w:lang w:eastAsia="sl-SI"/>
              </w:rPr>
              <w:t xml:space="preserve"> ali njihovih podjetij v skupini v predhodnem poslovnem letu kaznuje pravna oseba, samostojni podjetnik posameznik in posameznik, ki samostojno opravlja dejavnost.  </w:t>
            </w:r>
          </w:p>
          <w:p w14:paraId="3D8A538B" w14:textId="07B3AEA2" w:rsidR="00DD2380" w:rsidRPr="00BF629A" w:rsidRDefault="365F131B" w:rsidP="74D18CF8">
            <w:pPr>
              <w:numPr>
                <w:ilvl w:val="0"/>
                <w:numId w:val="196"/>
              </w:numPr>
              <w:shd w:val="clear" w:color="auto" w:fill="FFFFFF" w:themeFill="background1"/>
              <w:spacing w:line="276" w:lineRule="auto"/>
              <w:ind w:left="425" w:hanging="357"/>
              <w:jc w:val="both"/>
              <w:rPr>
                <w:rFonts w:cs="Arial"/>
                <w:lang w:eastAsia="sl-SI"/>
              </w:rPr>
            </w:pPr>
            <w:r w:rsidRPr="00BF629A">
              <w:rPr>
                <w:rFonts w:cs="Arial"/>
                <w:lang w:eastAsia="sl-SI"/>
              </w:rPr>
              <w:t xml:space="preserve">Ne glede na prejšnji odstavek se za ponovno </w:t>
            </w:r>
            <w:r w:rsidR="12D3F673" w:rsidRPr="00BF629A">
              <w:rPr>
                <w:rFonts w:cs="Arial"/>
                <w:lang w:eastAsia="sl-SI"/>
              </w:rPr>
              <w:t xml:space="preserve">izvršeni </w:t>
            </w:r>
            <w:r w:rsidRPr="00BF629A">
              <w:rPr>
                <w:rFonts w:cs="Arial"/>
                <w:lang w:eastAsia="sl-SI"/>
              </w:rPr>
              <w:t>prekršek goljufive prakse uporabi</w:t>
            </w:r>
            <w:r w:rsidR="7A57B4B1" w:rsidRPr="00BF629A">
              <w:rPr>
                <w:rFonts w:cs="Arial"/>
                <w:lang w:eastAsia="sl-SI"/>
              </w:rPr>
              <w:t>jo</w:t>
            </w:r>
            <w:r w:rsidRPr="00BF629A">
              <w:rPr>
                <w:rFonts w:cs="Arial"/>
                <w:lang w:eastAsia="sl-SI"/>
              </w:rPr>
              <w:t xml:space="preserve"> </w:t>
            </w:r>
            <w:r w:rsidR="6CE6CD3C" w:rsidRPr="00BF629A">
              <w:rPr>
                <w:rFonts w:cs="Arial"/>
                <w:lang w:eastAsia="sl-SI"/>
              </w:rPr>
              <w:t xml:space="preserve">1. </w:t>
            </w:r>
            <w:r w:rsidRPr="00BF629A">
              <w:rPr>
                <w:rFonts w:cs="Arial"/>
                <w:lang w:eastAsia="sl-SI"/>
              </w:rPr>
              <w:t>točka prvega</w:t>
            </w:r>
            <w:r w:rsidR="12D3F673" w:rsidRPr="00BF629A">
              <w:rPr>
                <w:rFonts w:cs="Arial"/>
                <w:lang w:eastAsia="sl-SI"/>
              </w:rPr>
              <w:t>, drugi</w:t>
            </w:r>
            <w:r w:rsidR="79AD11A2" w:rsidRPr="00BF629A">
              <w:rPr>
                <w:rFonts w:cs="Arial"/>
                <w:lang w:eastAsia="sl-SI"/>
              </w:rPr>
              <w:t>,</w:t>
            </w:r>
            <w:r w:rsidR="12D3F673" w:rsidRPr="00BF629A">
              <w:rPr>
                <w:rFonts w:cs="Arial"/>
                <w:lang w:eastAsia="sl-SI"/>
              </w:rPr>
              <w:t xml:space="preserve"> tretji</w:t>
            </w:r>
            <w:r w:rsidR="3FE12E42" w:rsidRPr="00BF629A">
              <w:rPr>
                <w:rFonts w:cs="Arial"/>
                <w:lang w:eastAsia="sl-SI"/>
              </w:rPr>
              <w:t xml:space="preserve"> in četrti</w:t>
            </w:r>
            <w:r w:rsidRPr="00BF629A">
              <w:rPr>
                <w:rFonts w:cs="Arial"/>
                <w:lang w:eastAsia="sl-SI"/>
              </w:rPr>
              <w:t xml:space="preserve"> </w:t>
            </w:r>
            <w:r w:rsidR="7A57B4B1" w:rsidRPr="00BF629A">
              <w:rPr>
                <w:rFonts w:cs="Arial"/>
                <w:lang w:eastAsia="sl-SI"/>
              </w:rPr>
              <w:t>odstavek</w:t>
            </w:r>
            <w:r w:rsidRPr="00BF629A">
              <w:rPr>
                <w:rFonts w:cs="Arial"/>
                <w:lang w:eastAsia="sl-SI"/>
              </w:rPr>
              <w:t xml:space="preserve"> 10</w:t>
            </w:r>
            <w:r w:rsidR="45CE153F" w:rsidRPr="00BF629A">
              <w:rPr>
                <w:rFonts w:cs="Arial"/>
                <w:lang w:eastAsia="sl-SI"/>
              </w:rPr>
              <w:t>9</w:t>
            </w:r>
            <w:r w:rsidRPr="00BF629A">
              <w:rPr>
                <w:rFonts w:cs="Arial"/>
                <w:lang w:eastAsia="sl-SI"/>
              </w:rPr>
              <w:t xml:space="preserve">. člena tega zakona, če bi bila najvišja globa po </w:t>
            </w:r>
            <w:r w:rsidRPr="00BF629A">
              <w:rPr>
                <w:rFonts w:cs="Arial"/>
                <w:lang w:eastAsia="sl-SI"/>
              </w:rPr>
              <w:lastRenderedPageBreak/>
              <w:t xml:space="preserve">prejšnjem odstavku nižja od najvišje predpisane globe, določene v </w:t>
            </w:r>
            <w:r w:rsidR="122858A8" w:rsidRPr="00BF629A">
              <w:rPr>
                <w:rFonts w:cs="Arial"/>
                <w:lang w:eastAsia="sl-SI"/>
              </w:rPr>
              <w:t xml:space="preserve">1. </w:t>
            </w:r>
            <w:r w:rsidRPr="00BF629A">
              <w:rPr>
                <w:rFonts w:cs="Arial"/>
                <w:lang w:eastAsia="sl-SI"/>
              </w:rPr>
              <w:t>točki prvega</w:t>
            </w:r>
            <w:r w:rsidR="12D3F673" w:rsidRPr="00BF629A">
              <w:rPr>
                <w:rFonts w:cs="Arial"/>
                <w:lang w:eastAsia="sl-SI"/>
              </w:rPr>
              <w:t>, drugem</w:t>
            </w:r>
            <w:r w:rsidR="5740EFDA" w:rsidRPr="00BF629A">
              <w:rPr>
                <w:rFonts w:cs="Arial"/>
                <w:lang w:eastAsia="sl-SI"/>
              </w:rPr>
              <w:t>,</w:t>
            </w:r>
            <w:r w:rsidR="12D3F673" w:rsidRPr="00BF629A">
              <w:rPr>
                <w:rFonts w:cs="Arial"/>
                <w:lang w:eastAsia="sl-SI"/>
              </w:rPr>
              <w:t xml:space="preserve"> tretjem</w:t>
            </w:r>
            <w:r w:rsidR="1E41DBEF" w:rsidRPr="00BF629A">
              <w:rPr>
                <w:rFonts w:cs="Arial"/>
                <w:lang w:eastAsia="sl-SI"/>
              </w:rPr>
              <w:t xml:space="preserve"> in četrtem</w:t>
            </w:r>
            <w:r w:rsidRPr="00BF629A">
              <w:rPr>
                <w:rFonts w:cs="Arial"/>
                <w:lang w:eastAsia="sl-SI"/>
              </w:rPr>
              <w:t xml:space="preserve"> </w:t>
            </w:r>
            <w:r w:rsidR="12D3F673" w:rsidRPr="00BF629A">
              <w:rPr>
                <w:rFonts w:cs="Arial"/>
                <w:lang w:eastAsia="sl-SI"/>
              </w:rPr>
              <w:t xml:space="preserve">odstavku </w:t>
            </w:r>
            <w:r w:rsidRPr="00BF629A">
              <w:rPr>
                <w:rFonts w:cs="Arial"/>
                <w:lang w:eastAsia="sl-SI"/>
              </w:rPr>
              <w:t>10</w:t>
            </w:r>
            <w:r w:rsidR="7222ACB0" w:rsidRPr="00BF629A">
              <w:rPr>
                <w:rFonts w:cs="Arial"/>
                <w:lang w:eastAsia="sl-SI"/>
              </w:rPr>
              <w:t>9</w:t>
            </w:r>
            <w:r w:rsidRPr="00BF629A">
              <w:rPr>
                <w:rFonts w:cs="Arial"/>
                <w:lang w:eastAsia="sl-SI"/>
              </w:rPr>
              <w:t>. člena tega zakona</w:t>
            </w:r>
            <w:r w:rsidR="12D3F673" w:rsidRPr="00BF629A">
              <w:rPr>
                <w:rFonts w:cs="Arial"/>
                <w:lang w:eastAsia="sl-SI"/>
              </w:rPr>
              <w:t>.</w:t>
            </w:r>
          </w:p>
          <w:p w14:paraId="52FD4EA8" w14:textId="07E8FB31" w:rsidR="7ED3307E" w:rsidRPr="00BF629A" w:rsidRDefault="7ED3307E" w:rsidP="7ED3307E">
            <w:pPr>
              <w:shd w:val="clear" w:color="auto" w:fill="FFFFFF" w:themeFill="background1"/>
              <w:spacing w:line="276" w:lineRule="auto"/>
              <w:jc w:val="both"/>
              <w:rPr>
                <w:rFonts w:cs="Arial"/>
                <w:szCs w:val="20"/>
                <w:lang w:eastAsia="sl-SI"/>
              </w:rPr>
            </w:pPr>
          </w:p>
          <w:p w14:paraId="20226C9D" w14:textId="77777777" w:rsidR="1F9549CD" w:rsidRPr="00BF629A" w:rsidRDefault="64E3B125"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07A13011" w14:textId="6C757959" w:rsidR="1F9549CD" w:rsidRPr="00BF629A" w:rsidRDefault="56115C7C" w:rsidP="09EE6D32">
            <w:pPr>
              <w:shd w:val="clear" w:color="auto" w:fill="FFFFFF" w:themeFill="background1"/>
              <w:spacing w:line="276" w:lineRule="auto"/>
              <w:jc w:val="center"/>
              <w:rPr>
                <w:rFonts w:cs="Arial"/>
                <w:b/>
                <w:bCs/>
                <w:szCs w:val="20"/>
              </w:rPr>
            </w:pPr>
            <w:r w:rsidRPr="00BF629A">
              <w:rPr>
                <w:rFonts w:cs="Arial"/>
                <w:b/>
                <w:bCs/>
                <w:szCs w:val="20"/>
              </w:rPr>
              <w:t>(višina globe v hitrem prekrškovnem postopku)</w:t>
            </w:r>
          </w:p>
          <w:p w14:paraId="4CEC8710" w14:textId="50DB3345" w:rsidR="09EE6D32" w:rsidRPr="00BF629A" w:rsidRDefault="09EE6D32" w:rsidP="09EE6D32">
            <w:pPr>
              <w:shd w:val="clear" w:color="auto" w:fill="FFFFFF" w:themeFill="background1"/>
              <w:spacing w:line="276" w:lineRule="auto"/>
              <w:jc w:val="center"/>
              <w:rPr>
                <w:rFonts w:cs="Arial"/>
                <w:b/>
                <w:bCs/>
                <w:szCs w:val="20"/>
              </w:rPr>
            </w:pPr>
          </w:p>
          <w:p w14:paraId="329E2A32" w14:textId="77777777" w:rsidR="1F9549CD" w:rsidRPr="00BF629A" w:rsidRDefault="56115C7C" w:rsidP="7ED3307E">
            <w:pPr>
              <w:shd w:val="clear" w:color="auto" w:fill="FFFFFF" w:themeFill="background1"/>
              <w:spacing w:line="276" w:lineRule="auto"/>
              <w:jc w:val="both"/>
              <w:rPr>
                <w:rFonts w:cs="Arial"/>
                <w:szCs w:val="20"/>
                <w:lang w:eastAsia="sl-SI"/>
              </w:rPr>
            </w:pPr>
            <w:r w:rsidRPr="00BF629A">
              <w:rPr>
                <w:rFonts w:cs="Arial"/>
                <w:szCs w:val="20"/>
                <w:lang w:eastAsia="sl-SI"/>
              </w:rPr>
              <w:t>Za prekrške iz tega zakona se sme v hitrem postopku izreči globa tudi v znesku, ki je višji od najnižje predpisane globe, določene s tem zakonom. </w:t>
            </w:r>
          </w:p>
          <w:p w14:paraId="040DD75F" w14:textId="22331C10" w:rsidR="7ED3307E" w:rsidRPr="00BF629A" w:rsidRDefault="7ED3307E" w:rsidP="7ED3307E">
            <w:pPr>
              <w:shd w:val="clear" w:color="auto" w:fill="FFFFFF" w:themeFill="background1"/>
              <w:spacing w:line="276" w:lineRule="auto"/>
              <w:jc w:val="both"/>
              <w:rPr>
                <w:rFonts w:cs="Arial"/>
                <w:szCs w:val="20"/>
                <w:lang w:eastAsia="sl-SI"/>
              </w:rPr>
            </w:pPr>
          </w:p>
          <w:p w14:paraId="1A722468" w14:textId="2D26F302" w:rsidR="133A0A47" w:rsidRPr="00BF629A" w:rsidRDefault="1174F34F"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 xml:space="preserve"> člen </w:t>
            </w:r>
          </w:p>
          <w:p w14:paraId="297F16C4" w14:textId="138EFF3A" w:rsidR="133A0A47" w:rsidRPr="00BF629A" w:rsidRDefault="5F074952" w:rsidP="09EE6D32">
            <w:pPr>
              <w:shd w:val="clear" w:color="auto" w:fill="FFFFFF" w:themeFill="background1"/>
              <w:spacing w:line="276" w:lineRule="auto"/>
              <w:jc w:val="center"/>
              <w:rPr>
                <w:rFonts w:cs="Arial"/>
                <w:b/>
                <w:bCs/>
                <w:szCs w:val="20"/>
                <w:lang w:eastAsia="sl-SI"/>
              </w:rPr>
            </w:pPr>
            <w:r w:rsidRPr="00BF629A">
              <w:rPr>
                <w:rFonts w:cs="Arial"/>
                <w:b/>
                <w:bCs/>
                <w:szCs w:val="20"/>
                <w:lang w:eastAsia="sl-SI"/>
              </w:rPr>
              <w:t xml:space="preserve">(uporaba določb o prekrških) </w:t>
            </w:r>
          </w:p>
          <w:p w14:paraId="7598E26C" w14:textId="4E3CE68E" w:rsidR="09EE6D32" w:rsidRPr="00BF629A" w:rsidRDefault="09EE6D32" w:rsidP="09EE6D32">
            <w:pPr>
              <w:shd w:val="clear" w:color="auto" w:fill="FFFFFF" w:themeFill="background1"/>
              <w:spacing w:line="276" w:lineRule="auto"/>
              <w:jc w:val="center"/>
              <w:rPr>
                <w:rFonts w:cs="Arial"/>
                <w:b/>
                <w:bCs/>
                <w:szCs w:val="20"/>
                <w:lang w:eastAsia="sl-SI"/>
              </w:rPr>
            </w:pPr>
          </w:p>
          <w:p w14:paraId="1E59DC31" w14:textId="15A0E655" w:rsidR="133A0A47" w:rsidRPr="00BF629A" w:rsidRDefault="5F074952" w:rsidP="7ED3307E">
            <w:pPr>
              <w:shd w:val="clear" w:color="auto" w:fill="FFFFFF" w:themeFill="background1"/>
              <w:spacing w:line="276" w:lineRule="auto"/>
              <w:jc w:val="both"/>
              <w:rPr>
                <w:rFonts w:cs="Arial"/>
                <w:szCs w:val="20"/>
                <w:lang w:eastAsia="sl-SI"/>
              </w:rPr>
            </w:pPr>
            <w:r w:rsidRPr="00BF629A">
              <w:rPr>
                <w:rFonts w:cs="Arial"/>
                <w:szCs w:val="20"/>
                <w:lang w:eastAsia="sl-SI"/>
              </w:rPr>
              <w:t>Višina in razpon globe, določene v prvem odstavku 110. člena tega zakona, veljata in se uporabljata ne glede na določbe zakona, ki ureja prekrške.</w:t>
            </w:r>
          </w:p>
          <w:p w14:paraId="2FD26760" w14:textId="28C20167" w:rsidR="00BC6CA9" w:rsidRPr="00BF629A" w:rsidRDefault="100DD4E9" w:rsidP="09EE6D32">
            <w:pPr>
              <w:shd w:val="clear" w:color="auto" w:fill="FFFFFF" w:themeFill="background1"/>
              <w:spacing w:line="240" w:lineRule="auto"/>
              <w:ind w:left="5040"/>
              <w:jc w:val="both"/>
              <w:textAlignment w:val="baseline"/>
              <w:rPr>
                <w:rFonts w:eastAsia="Arial" w:cs="Arial"/>
                <w:b/>
                <w:bCs/>
                <w:szCs w:val="20"/>
              </w:rPr>
            </w:pPr>
            <w:r w:rsidRPr="00BF629A">
              <w:rPr>
                <w:rFonts w:cs="Arial"/>
                <w:szCs w:val="20"/>
                <w:lang w:eastAsia="sl-SI"/>
              </w:rPr>
              <w:t>  </w:t>
            </w:r>
          </w:p>
          <w:p w14:paraId="70F52DA7" w14:textId="02DCFCFE" w:rsidR="00BC6CA9" w:rsidRPr="00BF629A" w:rsidRDefault="00BC6CA9" w:rsidP="005B3169">
            <w:pPr>
              <w:shd w:val="clear" w:color="auto" w:fill="FFFFFF"/>
              <w:spacing w:line="240" w:lineRule="auto"/>
              <w:jc w:val="both"/>
              <w:textAlignment w:val="baseline"/>
              <w:rPr>
                <w:rFonts w:cs="Arial"/>
                <w:szCs w:val="20"/>
                <w:lang w:eastAsia="sl-SI"/>
              </w:rPr>
            </w:pPr>
          </w:p>
          <w:p w14:paraId="4EC49328" w14:textId="715B455E" w:rsidR="00BC6CA9" w:rsidRPr="00BF629A" w:rsidRDefault="2D72D3B8" w:rsidP="692FF6D6">
            <w:pPr>
              <w:pStyle w:val="Odstavekseznama"/>
              <w:numPr>
                <w:ilvl w:val="0"/>
                <w:numId w:val="185"/>
              </w:numPr>
              <w:shd w:val="clear" w:color="auto" w:fill="FFFFFF" w:themeFill="background1"/>
              <w:spacing w:line="276" w:lineRule="auto"/>
              <w:ind w:hanging="720"/>
              <w:jc w:val="center"/>
              <w:rPr>
                <w:rFonts w:ascii="Arial" w:eastAsia="Arial" w:hAnsi="Arial" w:cs="Arial"/>
                <w:b/>
                <w:bCs/>
                <w:smallCaps/>
                <w:sz w:val="20"/>
              </w:rPr>
            </w:pPr>
            <w:r w:rsidRPr="00BF629A">
              <w:rPr>
                <w:rFonts w:ascii="Arial" w:eastAsia="Arial" w:hAnsi="Arial" w:cs="Arial"/>
                <w:b/>
                <w:bCs/>
                <w:smallCaps/>
                <w:sz w:val="20"/>
              </w:rPr>
              <w:t>PREHODNE IN KONČNE DOLOČBE </w:t>
            </w:r>
          </w:p>
          <w:p w14:paraId="220F957B" w14:textId="72E23B37" w:rsidR="00BC6CA9" w:rsidRPr="00BF629A" w:rsidRDefault="00BC6CA9" w:rsidP="2016DABB">
            <w:pPr>
              <w:shd w:val="clear" w:color="auto" w:fill="FFFFFF" w:themeFill="background1"/>
              <w:spacing w:line="240" w:lineRule="auto"/>
              <w:ind w:left="360" w:hanging="360"/>
              <w:textAlignment w:val="baseline"/>
              <w:rPr>
                <w:rFonts w:cs="Arial"/>
                <w:szCs w:val="20"/>
                <w:lang w:eastAsia="sl-SI"/>
              </w:rPr>
            </w:pPr>
          </w:p>
          <w:p w14:paraId="2CF219B1" w14:textId="04566F21" w:rsidR="00BC6CA9" w:rsidRPr="00BF629A" w:rsidRDefault="3742D547"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71449341" w14:textId="01DE6235" w:rsidR="00BC6CA9" w:rsidRPr="00BF629A" w:rsidRDefault="602AA887" w:rsidP="2016DABB">
            <w:pPr>
              <w:spacing w:after="210" w:line="276" w:lineRule="auto"/>
              <w:jc w:val="center"/>
              <w:textAlignment w:val="baseline"/>
              <w:rPr>
                <w:rFonts w:eastAsia="Arial" w:cs="Arial"/>
                <w:b/>
                <w:bCs/>
                <w:szCs w:val="20"/>
              </w:rPr>
            </w:pPr>
            <w:r w:rsidRPr="00BF629A">
              <w:rPr>
                <w:rFonts w:eastAsia="Arial" w:cs="Arial"/>
                <w:b/>
                <w:bCs/>
                <w:szCs w:val="20"/>
              </w:rPr>
              <w:t>(</w:t>
            </w:r>
            <w:r w:rsidR="05E8593A" w:rsidRPr="00BF629A">
              <w:rPr>
                <w:rFonts w:eastAsia="Arial" w:cs="Arial"/>
                <w:b/>
                <w:bCs/>
                <w:szCs w:val="20"/>
              </w:rPr>
              <w:t xml:space="preserve">nacionalne </w:t>
            </w:r>
            <w:r w:rsidRPr="00BF629A">
              <w:rPr>
                <w:rFonts w:eastAsia="Arial" w:cs="Arial"/>
                <w:b/>
                <w:bCs/>
                <w:szCs w:val="20"/>
              </w:rPr>
              <w:t>smernice za dobro higiensko prakso) </w:t>
            </w:r>
          </w:p>
          <w:p w14:paraId="211BBBA5" w14:textId="00C20529" w:rsidR="00BC6CA9" w:rsidRPr="00BF629A" w:rsidRDefault="3731302B">
            <w:pPr>
              <w:spacing w:line="276" w:lineRule="auto"/>
              <w:jc w:val="both"/>
              <w:rPr>
                <w:rFonts w:cs="Arial"/>
                <w:szCs w:val="20"/>
                <w:lang w:eastAsia="sl-SI"/>
              </w:rPr>
            </w:pPr>
            <w:r w:rsidRPr="00BF629A">
              <w:rPr>
                <w:rFonts w:cs="Arial"/>
                <w:szCs w:val="20"/>
                <w:lang w:eastAsia="sl-SI"/>
              </w:rPr>
              <w:t xml:space="preserve">Smernice za dobro higiensko prakso in uporabo načel sistema HACCP, ki </w:t>
            </w:r>
            <w:r w:rsidR="41C3F3FB" w:rsidRPr="00BF629A">
              <w:rPr>
                <w:rFonts w:cs="Arial"/>
                <w:szCs w:val="20"/>
                <w:lang w:eastAsia="sl-SI"/>
              </w:rPr>
              <w:t>so bile</w:t>
            </w:r>
            <w:r w:rsidRPr="00BF629A">
              <w:rPr>
                <w:rFonts w:cs="Arial"/>
                <w:szCs w:val="20"/>
                <w:lang w:eastAsia="sl-SI"/>
              </w:rPr>
              <w:t xml:space="preserve"> v skladu z Uredbo o izvajanju delov določenih uredb Skupnosti glede živil, higiene živil in uradnega nadzora nad živili (Uradni list RS, št. 72/10) in Uredbo o izvajanju delov določenih uredb Skupnosti glede živil, higiene živil in uradnega nadzora nad živili (Uradni list RS, št. 72/10 in 129/20) </w:t>
            </w:r>
            <w:r w:rsidR="0A838BF2" w:rsidRPr="00BF629A">
              <w:rPr>
                <w:rFonts w:cs="Arial"/>
                <w:szCs w:val="20"/>
                <w:lang w:eastAsia="sl-SI"/>
              </w:rPr>
              <w:t xml:space="preserve">odobrene </w:t>
            </w:r>
            <w:r w:rsidRPr="00BF629A">
              <w:rPr>
                <w:rFonts w:cs="Arial"/>
                <w:szCs w:val="20"/>
                <w:lang w:eastAsia="sl-SI"/>
              </w:rPr>
              <w:t xml:space="preserve">pred uveljavitvijo tega zakona, se uporabljajo do odobritve </w:t>
            </w:r>
            <w:r w:rsidR="0B797128" w:rsidRPr="00BF629A">
              <w:rPr>
                <w:rFonts w:cs="Arial"/>
                <w:szCs w:val="20"/>
                <w:lang w:eastAsia="sl-SI"/>
              </w:rPr>
              <w:t xml:space="preserve">nacionalnih </w:t>
            </w:r>
            <w:r w:rsidRPr="00BF629A">
              <w:rPr>
                <w:rFonts w:cs="Arial"/>
                <w:szCs w:val="20"/>
                <w:lang w:eastAsia="sl-SI"/>
              </w:rPr>
              <w:t>smernic iz 35. člena tega zakona.</w:t>
            </w:r>
          </w:p>
          <w:p w14:paraId="0DA70637" w14:textId="1D5B6B61" w:rsidR="00BC6CA9" w:rsidRPr="00BF629A" w:rsidRDefault="00BC6CA9" w:rsidP="2016DABB">
            <w:pPr>
              <w:shd w:val="clear" w:color="auto" w:fill="FFFFFF" w:themeFill="background1"/>
              <w:spacing w:line="240" w:lineRule="auto"/>
              <w:ind w:left="360"/>
              <w:textAlignment w:val="baseline"/>
              <w:rPr>
                <w:rFonts w:cs="Arial"/>
                <w:szCs w:val="20"/>
                <w:lang w:eastAsia="sl-SI"/>
              </w:rPr>
            </w:pPr>
          </w:p>
          <w:p w14:paraId="2BB4C518" w14:textId="77777777" w:rsidR="4B6E1ABA" w:rsidRPr="00BF629A" w:rsidRDefault="600073AB"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781AAFD1" w14:textId="1FF51C61" w:rsidR="4B6E1ABA" w:rsidRPr="00BF629A" w:rsidRDefault="32A852B7" w:rsidP="09EE6D32">
            <w:pPr>
              <w:spacing w:after="210" w:line="276" w:lineRule="auto"/>
              <w:jc w:val="center"/>
              <w:rPr>
                <w:rFonts w:eastAsia="Arial" w:cs="Arial"/>
                <w:b/>
                <w:bCs/>
                <w:szCs w:val="20"/>
              </w:rPr>
            </w:pPr>
            <w:r w:rsidRPr="00BF629A">
              <w:rPr>
                <w:rFonts w:eastAsia="Arial" w:cs="Arial"/>
                <w:b/>
                <w:bCs/>
                <w:szCs w:val="20"/>
              </w:rPr>
              <w:t>(</w:t>
            </w:r>
            <w:r w:rsidR="49DFB8EF" w:rsidRPr="00BF629A">
              <w:rPr>
                <w:rFonts w:eastAsia="Arial" w:cs="Arial"/>
                <w:b/>
                <w:bCs/>
                <w:szCs w:val="20"/>
              </w:rPr>
              <w:t>odločbe o priznanj</w:t>
            </w:r>
            <w:r w:rsidR="3FEE7BF6" w:rsidRPr="00BF629A">
              <w:rPr>
                <w:rFonts w:eastAsia="Arial" w:cs="Arial"/>
                <w:b/>
                <w:bCs/>
                <w:szCs w:val="20"/>
              </w:rPr>
              <w:t>ih</w:t>
            </w:r>
            <w:r w:rsidR="49DFB8EF" w:rsidRPr="00BF629A">
              <w:rPr>
                <w:rFonts w:eastAsia="Arial" w:cs="Arial"/>
                <w:b/>
                <w:bCs/>
                <w:szCs w:val="20"/>
              </w:rPr>
              <w:t xml:space="preserve"> in spremembah </w:t>
            </w:r>
            <w:r w:rsidR="1E24EA00" w:rsidRPr="00BF629A">
              <w:rPr>
                <w:rFonts w:eastAsia="Arial" w:cs="Arial"/>
                <w:b/>
                <w:bCs/>
                <w:szCs w:val="20"/>
              </w:rPr>
              <w:t>označb naravnih mineralnih vod</w:t>
            </w:r>
            <w:r w:rsidRPr="00BF629A">
              <w:rPr>
                <w:rFonts w:eastAsia="Arial" w:cs="Arial"/>
                <w:b/>
                <w:bCs/>
                <w:szCs w:val="20"/>
              </w:rPr>
              <w:t>)  </w:t>
            </w:r>
          </w:p>
          <w:p w14:paraId="3C29534F" w14:textId="2E4CACF8" w:rsidR="77CE6378" w:rsidRPr="00BF629A" w:rsidRDefault="0C137D37">
            <w:pPr>
              <w:shd w:val="clear" w:color="auto" w:fill="FFFFFF" w:themeFill="background1"/>
              <w:spacing w:line="240" w:lineRule="auto"/>
              <w:jc w:val="both"/>
              <w:rPr>
                <w:rFonts w:cs="Arial"/>
                <w:szCs w:val="20"/>
                <w:lang w:eastAsia="sl-SI"/>
              </w:rPr>
            </w:pPr>
            <w:r w:rsidRPr="00BF629A">
              <w:rPr>
                <w:rFonts w:cs="Arial"/>
                <w:szCs w:val="20"/>
                <w:lang w:eastAsia="sl-SI"/>
              </w:rPr>
              <w:t>Odločbe o priznanj</w:t>
            </w:r>
            <w:r w:rsidR="2B706A5A" w:rsidRPr="00BF629A">
              <w:rPr>
                <w:rFonts w:cs="Arial"/>
                <w:szCs w:val="20"/>
                <w:lang w:eastAsia="sl-SI"/>
              </w:rPr>
              <w:t>ih</w:t>
            </w:r>
            <w:r w:rsidRPr="00BF629A">
              <w:rPr>
                <w:rFonts w:cs="Arial"/>
                <w:szCs w:val="20"/>
                <w:lang w:eastAsia="sl-SI"/>
              </w:rPr>
              <w:t xml:space="preserve"> in </w:t>
            </w:r>
            <w:r w:rsidR="49939635" w:rsidRPr="00BF629A">
              <w:rPr>
                <w:rFonts w:cs="Arial"/>
                <w:szCs w:val="20"/>
                <w:lang w:eastAsia="sl-SI"/>
              </w:rPr>
              <w:t xml:space="preserve">odločbe o </w:t>
            </w:r>
            <w:r w:rsidRPr="00BF629A">
              <w:rPr>
                <w:rFonts w:cs="Arial"/>
                <w:szCs w:val="20"/>
                <w:lang w:eastAsia="sl-SI"/>
              </w:rPr>
              <w:t>sprememb</w:t>
            </w:r>
            <w:r w:rsidR="44C6C8E2" w:rsidRPr="00BF629A">
              <w:rPr>
                <w:rFonts w:cs="Arial"/>
                <w:szCs w:val="20"/>
                <w:lang w:eastAsia="sl-SI"/>
              </w:rPr>
              <w:t>ah</w:t>
            </w:r>
            <w:r w:rsidRPr="00BF629A">
              <w:rPr>
                <w:rFonts w:cs="Arial"/>
                <w:szCs w:val="20"/>
                <w:lang w:eastAsia="sl-SI"/>
              </w:rPr>
              <w:t xml:space="preserve"> </w:t>
            </w:r>
            <w:r w:rsidR="37BE8716" w:rsidRPr="00BF629A">
              <w:rPr>
                <w:rFonts w:cs="Arial"/>
                <w:szCs w:val="20"/>
                <w:lang w:eastAsia="sl-SI"/>
              </w:rPr>
              <w:t xml:space="preserve">označb </w:t>
            </w:r>
            <w:r w:rsidRPr="00BF629A">
              <w:rPr>
                <w:rFonts w:cs="Arial"/>
                <w:szCs w:val="20"/>
                <w:lang w:eastAsia="sl-SI"/>
              </w:rPr>
              <w:t>naravn</w:t>
            </w:r>
            <w:r w:rsidR="045D5512" w:rsidRPr="00BF629A">
              <w:rPr>
                <w:rFonts w:cs="Arial"/>
                <w:szCs w:val="20"/>
                <w:lang w:eastAsia="sl-SI"/>
              </w:rPr>
              <w:t>ih</w:t>
            </w:r>
            <w:r w:rsidR="09E61B60" w:rsidRPr="00BF629A">
              <w:rPr>
                <w:rFonts w:cs="Arial"/>
                <w:szCs w:val="20"/>
                <w:lang w:eastAsia="sl-SI"/>
              </w:rPr>
              <w:t xml:space="preserve"> mineraln</w:t>
            </w:r>
            <w:r w:rsidR="5E4B8593" w:rsidRPr="00BF629A">
              <w:rPr>
                <w:rFonts w:cs="Arial"/>
                <w:szCs w:val="20"/>
                <w:lang w:eastAsia="sl-SI"/>
              </w:rPr>
              <w:t>ih</w:t>
            </w:r>
            <w:r w:rsidR="09E61B60" w:rsidRPr="00BF629A">
              <w:rPr>
                <w:rFonts w:cs="Arial"/>
                <w:szCs w:val="20"/>
                <w:lang w:eastAsia="sl-SI"/>
              </w:rPr>
              <w:t xml:space="preserve"> vod, ki so </w:t>
            </w:r>
            <w:r w:rsidR="19A04D5E" w:rsidRPr="00BF629A">
              <w:rPr>
                <w:rFonts w:cs="Arial"/>
                <w:szCs w:val="20"/>
                <w:lang w:eastAsia="sl-SI"/>
              </w:rPr>
              <w:t xml:space="preserve">bile </w:t>
            </w:r>
            <w:r w:rsidR="09E61B60" w:rsidRPr="00BF629A">
              <w:rPr>
                <w:rFonts w:cs="Arial"/>
                <w:szCs w:val="20"/>
                <w:lang w:eastAsia="sl-SI"/>
              </w:rPr>
              <w:t>izdane na podlagi</w:t>
            </w:r>
            <w:r w:rsidR="02A7CA0B" w:rsidRPr="00BF629A">
              <w:rPr>
                <w:rFonts w:cs="Arial"/>
                <w:szCs w:val="20"/>
                <w:lang w:eastAsia="sl-SI"/>
              </w:rPr>
              <w:t xml:space="preserve"> </w:t>
            </w:r>
            <w:r w:rsidR="757DAAB3" w:rsidRPr="00BF629A">
              <w:rPr>
                <w:rFonts w:cs="Arial"/>
                <w:szCs w:val="20"/>
                <w:lang w:eastAsia="sl-SI"/>
              </w:rPr>
              <w:t xml:space="preserve">doslej veljavnih </w:t>
            </w:r>
            <w:r w:rsidR="02A7CA0B" w:rsidRPr="00BF629A">
              <w:rPr>
                <w:rFonts w:cs="Arial"/>
                <w:szCs w:val="20"/>
                <w:lang w:eastAsia="sl-SI"/>
              </w:rPr>
              <w:t>predpisov,</w:t>
            </w:r>
            <w:r w:rsidR="27A55E68" w:rsidRPr="00BF629A">
              <w:rPr>
                <w:rFonts w:cs="Arial"/>
                <w:szCs w:val="20"/>
                <w:lang w:eastAsia="sl-SI"/>
              </w:rPr>
              <w:t xml:space="preserve"> </w:t>
            </w:r>
            <w:r w:rsidR="3D283B50" w:rsidRPr="00BF629A">
              <w:rPr>
                <w:rFonts w:cs="Arial"/>
                <w:szCs w:val="20"/>
                <w:lang w:eastAsia="sl-SI"/>
              </w:rPr>
              <w:t xml:space="preserve">se štejejo </w:t>
            </w:r>
            <w:r w:rsidR="0584672D" w:rsidRPr="00BF629A">
              <w:rPr>
                <w:rFonts w:cs="Arial"/>
                <w:szCs w:val="20"/>
                <w:lang w:eastAsia="sl-SI"/>
              </w:rPr>
              <w:t xml:space="preserve">za </w:t>
            </w:r>
            <w:r w:rsidR="3D283B50" w:rsidRPr="00BF629A">
              <w:rPr>
                <w:rFonts w:cs="Arial"/>
                <w:szCs w:val="20"/>
                <w:lang w:eastAsia="sl-SI"/>
              </w:rPr>
              <w:t xml:space="preserve">izdane na podlagi </w:t>
            </w:r>
            <w:r w:rsidR="7CA010C4" w:rsidRPr="00BF629A">
              <w:rPr>
                <w:rFonts w:cs="Arial"/>
                <w:szCs w:val="20"/>
                <w:lang w:eastAsia="sl-SI"/>
              </w:rPr>
              <w:t xml:space="preserve">drugega </w:t>
            </w:r>
            <w:r w:rsidR="5E1FF9B8" w:rsidRPr="00BF629A">
              <w:rPr>
                <w:rFonts w:cs="Arial"/>
                <w:szCs w:val="20"/>
                <w:lang w:eastAsia="sl-SI"/>
              </w:rPr>
              <w:t xml:space="preserve">oziroma </w:t>
            </w:r>
            <w:r w:rsidR="7CA010C4" w:rsidRPr="00BF629A">
              <w:rPr>
                <w:rFonts w:cs="Arial"/>
                <w:szCs w:val="20"/>
                <w:lang w:eastAsia="sl-SI"/>
              </w:rPr>
              <w:t xml:space="preserve">tretjega odstavka 42. </w:t>
            </w:r>
            <w:r w:rsidR="34253A7D" w:rsidRPr="00BF629A">
              <w:rPr>
                <w:rFonts w:cs="Arial"/>
                <w:szCs w:val="20"/>
                <w:lang w:eastAsia="sl-SI"/>
              </w:rPr>
              <w:t>č</w:t>
            </w:r>
            <w:r w:rsidR="7CA010C4" w:rsidRPr="00BF629A">
              <w:rPr>
                <w:rFonts w:cs="Arial"/>
                <w:szCs w:val="20"/>
                <w:lang w:eastAsia="sl-SI"/>
              </w:rPr>
              <w:t>lena</w:t>
            </w:r>
            <w:r w:rsidR="3D283B50" w:rsidRPr="00BF629A">
              <w:rPr>
                <w:rFonts w:cs="Arial"/>
                <w:szCs w:val="20"/>
                <w:lang w:eastAsia="sl-SI"/>
              </w:rPr>
              <w:t xml:space="preserve"> </w:t>
            </w:r>
            <w:r w:rsidR="5805D45F" w:rsidRPr="00BF629A">
              <w:rPr>
                <w:rFonts w:cs="Arial"/>
                <w:szCs w:val="20"/>
                <w:lang w:eastAsia="sl-SI"/>
              </w:rPr>
              <w:t xml:space="preserve">tega zakona. </w:t>
            </w:r>
            <w:r w:rsidRPr="00BF629A">
              <w:rPr>
                <w:rFonts w:cs="Arial"/>
                <w:szCs w:val="20"/>
                <w:lang w:eastAsia="sl-SI"/>
              </w:rPr>
              <w:t> </w:t>
            </w:r>
          </w:p>
          <w:p w14:paraId="2E788FAE" w14:textId="19EE4B0A" w:rsidR="00BC6CA9" w:rsidRPr="00BF629A" w:rsidRDefault="00BC6CA9" w:rsidP="005B3169">
            <w:pPr>
              <w:shd w:val="clear" w:color="auto" w:fill="FFFFFF"/>
              <w:spacing w:line="240" w:lineRule="auto"/>
              <w:textAlignment w:val="baseline"/>
              <w:rPr>
                <w:rFonts w:cs="Arial"/>
                <w:szCs w:val="20"/>
                <w:lang w:eastAsia="sl-SI"/>
              </w:rPr>
            </w:pPr>
          </w:p>
          <w:p w14:paraId="5ADC7430" w14:textId="77777777" w:rsidR="00BC6CA9" w:rsidRPr="00BF629A" w:rsidRDefault="5D7F7A50"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4723C20B" w14:textId="77777777" w:rsidR="00BC6CA9" w:rsidRPr="00BF629A" w:rsidRDefault="00BC6CA9" w:rsidP="00924D6C">
            <w:pPr>
              <w:spacing w:after="210" w:line="276" w:lineRule="auto"/>
              <w:jc w:val="center"/>
              <w:rPr>
                <w:rFonts w:eastAsia="Arial" w:cs="Arial"/>
                <w:b/>
                <w:bCs/>
                <w:szCs w:val="20"/>
              </w:rPr>
            </w:pPr>
            <w:r w:rsidRPr="00BF629A">
              <w:rPr>
                <w:rFonts w:eastAsia="Arial" w:cs="Arial"/>
                <w:b/>
                <w:bCs/>
                <w:szCs w:val="20"/>
              </w:rPr>
              <w:t>(organizacije za ugotavljanje skladnosti)  </w:t>
            </w:r>
          </w:p>
          <w:p w14:paraId="047679FF" w14:textId="292238B2" w:rsidR="00BC6CA9" w:rsidRPr="00BF629A" w:rsidRDefault="6BA075E6" w:rsidP="74D18CF8">
            <w:pPr>
              <w:pStyle w:val="Odstavekseznama"/>
              <w:numPr>
                <w:ilvl w:val="0"/>
                <w:numId w:val="8"/>
              </w:numPr>
              <w:shd w:val="clear" w:color="auto" w:fill="FFFFFF" w:themeFill="background1"/>
              <w:spacing w:line="276" w:lineRule="auto"/>
              <w:ind w:left="357" w:hanging="357"/>
              <w:textAlignment w:val="baseline"/>
              <w:rPr>
                <w:rFonts w:ascii="Arial" w:eastAsia="Arial" w:hAnsi="Arial" w:cs="Arial"/>
                <w:sz w:val="20"/>
              </w:rPr>
            </w:pPr>
            <w:r w:rsidRPr="00BF629A">
              <w:rPr>
                <w:rFonts w:ascii="Arial" w:eastAsia="Arial" w:hAnsi="Arial" w:cs="Arial"/>
                <w:sz w:val="20"/>
              </w:rPr>
              <w:t>Organizacije za opravljanje prv</w:t>
            </w:r>
            <w:r w:rsidR="7C7F89B5" w:rsidRPr="00BF629A">
              <w:rPr>
                <w:rFonts w:ascii="Arial" w:eastAsia="Arial" w:hAnsi="Arial" w:cs="Arial"/>
                <w:sz w:val="20"/>
              </w:rPr>
              <w:t>ih</w:t>
            </w:r>
            <w:r w:rsidRPr="00BF629A">
              <w:rPr>
                <w:rFonts w:ascii="Arial" w:eastAsia="Arial" w:hAnsi="Arial" w:cs="Arial"/>
                <w:sz w:val="20"/>
              </w:rPr>
              <w:t xml:space="preserve"> in rednih pregledov naravne mineralne vode </w:t>
            </w:r>
            <w:r w:rsidR="6FAF690B" w:rsidRPr="00BF629A">
              <w:rPr>
                <w:rFonts w:ascii="Arial" w:eastAsia="Arial" w:hAnsi="Arial" w:cs="Arial"/>
                <w:sz w:val="20"/>
              </w:rPr>
              <w:t xml:space="preserve">ter </w:t>
            </w:r>
            <w:r w:rsidRPr="00BF629A">
              <w:rPr>
                <w:rFonts w:ascii="Arial" w:eastAsia="Arial" w:hAnsi="Arial" w:cs="Arial"/>
                <w:sz w:val="20"/>
              </w:rPr>
              <w:t>ugotavljanje skladnosti naravne mineralne vode, izvirske vode in namizne vode</w:t>
            </w:r>
            <w:r w:rsidR="2C89AD53" w:rsidRPr="00BF629A">
              <w:rPr>
                <w:rFonts w:ascii="Arial" w:eastAsia="Arial" w:hAnsi="Arial" w:cs="Arial"/>
                <w:sz w:val="20"/>
              </w:rPr>
              <w:t>,</w:t>
            </w:r>
            <w:r w:rsidR="485B0CC2" w:rsidRPr="00BF629A">
              <w:rPr>
                <w:rFonts w:ascii="Arial" w:eastAsia="Arial" w:hAnsi="Arial" w:cs="Arial"/>
                <w:sz w:val="20"/>
              </w:rPr>
              <w:t xml:space="preserve"> ki so </w:t>
            </w:r>
            <w:r w:rsidR="550E79F2" w:rsidRPr="00BF629A">
              <w:rPr>
                <w:rFonts w:ascii="Arial" w:eastAsia="Arial" w:hAnsi="Arial" w:cs="Arial"/>
                <w:sz w:val="20"/>
              </w:rPr>
              <w:t>bile</w:t>
            </w:r>
            <w:r w:rsidR="3357F564" w:rsidRPr="00BF629A">
              <w:rPr>
                <w:rFonts w:ascii="Arial" w:eastAsia="Arial" w:hAnsi="Arial" w:cs="Arial"/>
                <w:sz w:val="20"/>
              </w:rPr>
              <w:t xml:space="preserve"> pred uveljavitvijo tega zakona</w:t>
            </w:r>
            <w:r w:rsidR="550E79F2" w:rsidRPr="00BF629A">
              <w:rPr>
                <w:rFonts w:ascii="Arial" w:eastAsia="Arial" w:hAnsi="Arial" w:cs="Arial"/>
                <w:sz w:val="20"/>
              </w:rPr>
              <w:t xml:space="preserve"> </w:t>
            </w:r>
            <w:r w:rsidR="11DA35AB" w:rsidRPr="00BF629A">
              <w:rPr>
                <w:rFonts w:ascii="Arial" w:eastAsia="Arial" w:hAnsi="Arial" w:cs="Arial"/>
                <w:sz w:val="20"/>
              </w:rPr>
              <w:t xml:space="preserve">določene </w:t>
            </w:r>
            <w:r w:rsidR="485B0CC2" w:rsidRPr="00BF629A">
              <w:rPr>
                <w:rFonts w:ascii="Arial" w:eastAsia="Arial" w:hAnsi="Arial" w:cs="Arial"/>
                <w:sz w:val="20"/>
              </w:rPr>
              <w:t xml:space="preserve">na podlagi </w:t>
            </w:r>
            <w:r w:rsidR="0938B191" w:rsidRPr="00BF629A">
              <w:rPr>
                <w:rFonts w:ascii="Arial" w:eastAsia="Arial" w:hAnsi="Arial" w:cs="Arial"/>
                <w:sz w:val="20"/>
              </w:rPr>
              <w:t>Zakona o kmetijstvu (Uradni list RS, št. 54/00, 52/02 – ZDU-1, 58/02 – ZMR-1 in 45/04 – ZdZPKG)</w:t>
            </w:r>
            <w:r w:rsidR="501E2763" w:rsidRPr="00BF629A">
              <w:rPr>
                <w:rFonts w:ascii="Arial" w:eastAsia="Arial" w:hAnsi="Arial" w:cs="Arial"/>
                <w:sz w:val="20"/>
              </w:rPr>
              <w:t xml:space="preserve">, </w:t>
            </w:r>
            <w:r w:rsidR="485B0CC2" w:rsidRPr="00BF629A">
              <w:rPr>
                <w:rFonts w:ascii="Arial" w:eastAsia="Arial" w:hAnsi="Arial" w:cs="Arial"/>
                <w:sz w:val="20"/>
              </w:rPr>
              <w:t>morajo pridobit</w:t>
            </w:r>
            <w:r w:rsidR="0C869A9A" w:rsidRPr="00BF629A">
              <w:rPr>
                <w:rFonts w:ascii="Arial" w:eastAsia="Arial" w:hAnsi="Arial" w:cs="Arial"/>
                <w:sz w:val="20"/>
              </w:rPr>
              <w:t>i</w:t>
            </w:r>
            <w:r w:rsidR="485B0CC2" w:rsidRPr="00BF629A">
              <w:rPr>
                <w:rFonts w:ascii="Arial" w:eastAsia="Arial" w:hAnsi="Arial" w:cs="Arial"/>
                <w:sz w:val="20"/>
              </w:rPr>
              <w:t xml:space="preserve"> odločbe </w:t>
            </w:r>
            <w:r w:rsidR="4C865D92" w:rsidRPr="00BF629A">
              <w:rPr>
                <w:rFonts w:ascii="Arial" w:eastAsia="Arial" w:hAnsi="Arial" w:cs="Arial"/>
                <w:sz w:val="20"/>
              </w:rPr>
              <w:t>iz četrtega odstavka</w:t>
            </w:r>
            <w:r w:rsidRPr="00BF629A">
              <w:rPr>
                <w:rFonts w:ascii="Arial" w:eastAsia="Arial" w:hAnsi="Arial" w:cs="Arial"/>
                <w:sz w:val="20"/>
              </w:rPr>
              <w:t xml:space="preserve"> 4</w:t>
            </w:r>
            <w:r w:rsidR="0937CA5D" w:rsidRPr="00BF629A">
              <w:rPr>
                <w:rFonts w:ascii="Arial" w:eastAsia="Arial" w:hAnsi="Arial" w:cs="Arial"/>
                <w:sz w:val="20"/>
              </w:rPr>
              <w:t>4</w:t>
            </w:r>
            <w:r w:rsidRPr="00BF629A">
              <w:rPr>
                <w:rFonts w:ascii="Arial" w:eastAsia="Arial" w:hAnsi="Arial" w:cs="Arial"/>
                <w:sz w:val="20"/>
              </w:rPr>
              <w:t>. člen</w:t>
            </w:r>
            <w:r w:rsidR="23301457" w:rsidRPr="00BF629A">
              <w:rPr>
                <w:rFonts w:ascii="Arial" w:eastAsia="Arial" w:hAnsi="Arial" w:cs="Arial"/>
                <w:sz w:val="20"/>
              </w:rPr>
              <w:t>a</w:t>
            </w:r>
            <w:r w:rsidRPr="00BF629A">
              <w:rPr>
                <w:rFonts w:ascii="Arial" w:eastAsia="Arial" w:hAnsi="Arial" w:cs="Arial"/>
                <w:sz w:val="20"/>
              </w:rPr>
              <w:t xml:space="preserve"> tega zakona do 31. </w:t>
            </w:r>
            <w:r w:rsidR="65428B7A" w:rsidRPr="00BF629A">
              <w:rPr>
                <w:rFonts w:ascii="Arial" w:eastAsia="Arial" w:hAnsi="Arial" w:cs="Arial"/>
                <w:sz w:val="20"/>
              </w:rPr>
              <w:t>decembra 2030</w:t>
            </w:r>
            <w:r w:rsidRPr="00BF629A">
              <w:rPr>
                <w:rFonts w:ascii="Arial" w:eastAsia="Arial" w:hAnsi="Arial" w:cs="Arial"/>
                <w:sz w:val="20"/>
              </w:rPr>
              <w:t xml:space="preserve">. </w:t>
            </w:r>
          </w:p>
          <w:p w14:paraId="08592992" w14:textId="5B1316E3" w:rsidR="00BC6CA9" w:rsidRPr="00BF629A" w:rsidRDefault="6CA9F3B5" w:rsidP="74D18CF8">
            <w:pPr>
              <w:pStyle w:val="Odstavekseznama"/>
              <w:numPr>
                <w:ilvl w:val="0"/>
                <w:numId w:val="8"/>
              </w:numPr>
              <w:shd w:val="clear" w:color="auto" w:fill="FFFFFF" w:themeFill="background1"/>
              <w:spacing w:line="276" w:lineRule="auto"/>
              <w:ind w:left="357" w:hanging="357"/>
              <w:textAlignment w:val="baseline"/>
              <w:rPr>
                <w:rFonts w:ascii="Arial" w:eastAsia="Arial" w:hAnsi="Arial" w:cs="Arial"/>
                <w:sz w:val="20"/>
              </w:rPr>
            </w:pPr>
            <w:r w:rsidRPr="00BF629A">
              <w:rPr>
                <w:rFonts w:ascii="Arial" w:eastAsia="Arial" w:hAnsi="Arial" w:cs="Arial"/>
                <w:sz w:val="20"/>
              </w:rPr>
              <w:t xml:space="preserve">Uprava </w:t>
            </w:r>
            <w:r w:rsidR="3217D00D" w:rsidRPr="00BF629A">
              <w:rPr>
                <w:rFonts w:ascii="Arial" w:eastAsia="Arial" w:hAnsi="Arial" w:cs="Arial"/>
                <w:sz w:val="20"/>
              </w:rPr>
              <w:t xml:space="preserve">po 31. decembru 2030 </w:t>
            </w:r>
            <w:r w:rsidRPr="00BF629A">
              <w:rPr>
                <w:rFonts w:ascii="Arial" w:eastAsia="Arial" w:hAnsi="Arial" w:cs="Arial"/>
                <w:sz w:val="20"/>
              </w:rPr>
              <w:t xml:space="preserve">razveljavi </w:t>
            </w:r>
            <w:r w:rsidR="2905E62D" w:rsidRPr="00BF629A">
              <w:rPr>
                <w:rFonts w:ascii="Arial" w:eastAsia="Arial" w:hAnsi="Arial" w:cs="Arial"/>
                <w:sz w:val="20"/>
              </w:rPr>
              <w:t>o</w:t>
            </w:r>
            <w:r w:rsidR="50B02769" w:rsidRPr="00BF629A">
              <w:rPr>
                <w:rFonts w:ascii="Arial" w:eastAsia="Arial" w:hAnsi="Arial" w:cs="Arial"/>
                <w:sz w:val="20"/>
              </w:rPr>
              <w:t>dločbe o določitvi organizacij za opravljanje prv</w:t>
            </w:r>
            <w:r w:rsidR="1C24AFD2" w:rsidRPr="00BF629A">
              <w:rPr>
                <w:rFonts w:ascii="Arial" w:eastAsia="Arial" w:hAnsi="Arial" w:cs="Arial"/>
                <w:sz w:val="20"/>
              </w:rPr>
              <w:t>ih</w:t>
            </w:r>
            <w:r w:rsidR="50B02769" w:rsidRPr="00BF629A">
              <w:rPr>
                <w:rFonts w:ascii="Arial" w:eastAsia="Arial" w:hAnsi="Arial" w:cs="Arial"/>
                <w:sz w:val="20"/>
              </w:rPr>
              <w:t xml:space="preserve"> in rednih pregledov naravne mineralne vode in ugotavljanje skladnosti naravne mineralne vode, izvirske vode in namizne vode, </w:t>
            </w:r>
            <w:r w:rsidR="28E807E1" w:rsidRPr="00BF629A">
              <w:rPr>
                <w:rFonts w:ascii="Arial" w:eastAsia="Arial" w:hAnsi="Arial" w:cs="Arial"/>
                <w:sz w:val="20"/>
              </w:rPr>
              <w:t>ki</w:t>
            </w:r>
            <w:r w:rsidR="50B02769" w:rsidRPr="00BF629A">
              <w:rPr>
                <w:rFonts w:ascii="Arial" w:eastAsia="Arial" w:hAnsi="Arial" w:cs="Arial"/>
                <w:sz w:val="20"/>
              </w:rPr>
              <w:t xml:space="preserve"> so bile </w:t>
            </w:r>
            <w:r w:rsidR="621A4534" w:rsidRPr="00BF629A">
              <w:rPr>
                <w:rFonts w:ascii="Arial" w:eastAsia="Arial" w:hAnsi="Arial" w:cs="Arial"/>
                <w:sz w:val="20"/>
              </w:rPr>
              <w:t xml:space="preserve">pred uveljavitvijo tega zakona </w:t>
            </w:r>
            <w:r w:rsidR="71F01E05" w:rsidRPr="00BF629A">
              <w:rPr>
                <w:rFonts w:ascii="Arial" w:eastAsia="Arial" w:hAnsi="Arial" w:cs="Arial"/>
                <w:sz w:val="20"/>
              </w:rPr>
              <w:t>določe</w:t>
            </w:r>
            <w:r w:rsidR="621A4534" w:rsidRPr="00BF629A">
              <w:rPr>
                <w:rFonts w:ascii="Arial" w:eastAsia="Arial" w:hAnsi="Arial" w:cs="Arial"/>
                <w:sz w:val="20"/>
              </w:rPr>
              <w:t>ne na podlagi Zakona o kmetijstvu (Uradni list RS, št. 54/00, 52/02 – ZDU-1, 58/02 – ZMR-1 in 45/04 – ZdZPKG)</w:t>
            </w:r>
            <w:r w:rsidR="1626E9CB" w:rsidRPr="00BF629A">
              <w:rPr>
                <w:rFonts w:ascii="Arial" w:eastAsia="Arial" w:hAnsi="Arial" w:cs="Arial"/>
                <w:sz w:val="20"/>
              </w:rPr>
              <w:t xml:space="preserve">, glede katerih organizacije </w:t>
            </w:r>
            <w:r w:rsidR="465B047F" w:rsidRPr="00BF629A">
              <w:rPr>
                <w:rFonts w:ascii="Arial" w:eastAsia="Arial" w:hAnsi="Arial" w:cs="Arial"/>
                <w:sz w:val="20"/>
              </w:rPr>
              <w:t xml:space="preserve">iz prejšnjega odstavka </w:t>
            </w:r>
            <w:r w:rsidR="08C74F24" w:rsidRPr="00BF629A">
              <w:rPr>
                <w:rFonts w:ascii="Arial" w:eastAsia="Arial" w:hAnsi="Arial" w:cs="Arial"/>
                <w:sz w:val="20"/>
              </w:rPr>
              <w:t xml:space="preserve">do tega roka </w:t>
            </w:r>
            <w:r w:rsidR="1626E9CB" w:rsidRPr="00BF629A">
              <w:rPr>
                <w:rFonts w:ascii="Arial" w:eastAsia="Arial" w:hAnsi="Arial" w:cs="Arial"/>
                <w:sz w:val="20"/>
              </w:rPr>
              <w:t xml:space="preserve">niso pridobile </w:t>
            </w:r>
            <w:r w:rsidR="43279F97" w:rsidRPr="00BF629A">
              <w:rPr>
                <w:rFonts w:ascii="Arial" w:eastAsia="Arial" w:hAnsi="Arial" w:cs="Arial"/>
                <w:sz w:val="20"/>
              </w:rPr>
              <w:t>odločb iz četrtega odstavka 4</w:t>
            </w:r>
            <w:r w:rsidR="53FC9865" w:rsidRPr="00BF629A">
              <w:rPr>
                <w:rFonts w:ascii="Arial" w:eastAsia="Arial" w:hAnsi="Arial" w:cs="Arial"/>
                <w:sz w:val="20"/>
              </w:rPr>
              <w:t>4</w:t>
            </w:r>
            <w:r w:rsidR="43279F97" w:rsidRPr="00BF629A">
              <w:rPr>
                <w:rFonts w:ascii="Arial" w:eastAsia="Arial" w:hAnsi="Arial" w:cs="Arial"/>
                <w:sz w:val="20"/>
              </w:rPr>
              <w:t>. člena tega zakona</w:t>
            </w:r>
            <w:r w:rsidR="50B02769" w:rsidRPr="00BF629A">
              <w:rPr>
                <w:rFonts w:ascii="Arial" w:eastAsia="Arial" w:hAnsi="Arial" w:cs="Arial"/>
                <w:sz w:val="20"/>
              </w:rPr>
              <w:t>.</w:t>
            </w:r>
          </w:p>
          <w:p w14:paraId="2D87C62C" w14:textId="74129586" w:rsidR="00812285" w:rsidRPr="00BF629A" w:rsidRDefault="00812285" w:rsidP="2016DABB">
            <w:pPr>
              <w:shd w:val="clear" w:color="auto" w:fill="FFFFFF" w:themeFill="background1"/>
              <w:spacing w:line="240" w:lineRule="auto"/>
              <w:ind w:left="720"/>
              <w:jc w:val="center"/>
              <w:textAlignment w:val="baseline"/>
              <w:rPr>
                <w:rFonts w:cs="Arial"/>
                <w:szCs w:val="20"/>
                <w:lang w:eastAsia="sl-SI"/>
              </w:rPr>
            </w:pPr>
          </w:p>
          <w:p w14:paraId="07E4CBF1" w14:textId="142AD082" w:rsidR="00812285" w:rsidRPr="00BF629A" w:rsidRDefault="3277C361"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1FE9A5F4" w14:textId="0E971DC9" w:rsidR="00812285" w:rsidRPr="00BF629A" w:rsidRDefault="3996EE09" w:rsidP="74D18CF8">
            <w:pPr>
              <w:spacing w:after="210" w:line="276" w:lineRule="auto"/>
              <w:jc w:val="center"/>
              <w:rPr>
                <w:rFonts w:eastAsia="Arial" w:cs="Arial"/>
                <w:b/>
                <w:bCs/>
              </w:rPr>
            </w:pPr>
            <w:r w:rsidRPr="00BF629A">
              <w:rPr>
                <w:rFonts w:eastAsia="Arial" w:cs="Arial"/>
                <w:b/>
                <w:bCs/>
              </w:rPr>
              <w:t>(</w:t>
            </w:r>
            <w:r w:rsidR="66A0C022" w:rsidRPr="00BF629A">
              <w:rPr>
                <w:rFonts w:eastAsia="Arial" w:cs="Arial"/>
                <w:b/>
                <w:bCs/>
              </w:rPr>
              <w:t>označevanje predpakiranih vod</w:t>
            </w:r>
            <w:r w:rsidRPr="00BF629A">
              <w:rPr>
                <w:rFonts w:eastAsia="Arial" w:cs="Arial"/>
                <w:b/>
                <w:bCs/>
              </w:rPr>
              <w:t>) </w:t>
            </w:r>
            <w:r w:rsidRPr="00BF629A">
              <w:rPr>
                <w:rFonts w:cs="Arial"/>
                <w:b/>
                <w:bCs/>
                <w:lang w:eastAsia="sl-SI"/>
              </w:rPr>
              <w:t> </w:t>
            </w:r>
            <w:r w:rsidRPr="00BF629A">
              <w:rPr>
                <w:rFonts w:cs="Arial"/>
                <w:lang w:eastAsia="sl-SI"/>
              </w:rPr>
              <w:t> </w:t>
            </w:r>
          </w:p>
          <w:p w14:paraId="6AC21482" w14:textId="7136CA3C" w:rsidR="00812285" w:rsidRPr="00BF629A" w:rsidRDefault="3277C361" w:rsidP="00EE0248">
            <w:pPr>
              <w:numPr>
                <w:ilvl w:val="0"/>
                <w:numId w:val="212"/>
              </w:numPr>
              <w:shd w:val="clear" w:color="auto" w:fill="FFFFFF" w:themeFill="background1"/>
              <w:spacing w:line="276" w:lineRule="auto"/>
              <w:ind w:left="458" w:hanging="425"/>
              <w:jc w:val="both"/>
              <w:textAlignment w:val="baseline"/>
              <w:rPr>
                <w:rFonts w:cs="Arial"/>
                <w:szCs w:val="20"/>
                <w:lang w:eastAsia="sl-SI"/>
              </w:rPr>
            </w:pPr>
            <w:r w:rsidRPr="00BF629A">
              <w:rPr>
                <w:rFonts w:cs="Arial"/>
                <w:szCs w:val="20"/>
                <w:lang w:eastAsia="sl-SI"/>
              </w:rPr>
              <w:t>Četrti odstavek 49. člena tega zakona se ne uporablja za ime predpakirane naravne mineralne vode, za katero je Uprava pred uveljavitvijo tega zakona izdala odločbo o priznanju imena priznane označbe naravne mineralne vode.  </w:t>
            </w:r>
          </w:p>
          <w:p w14:paraId="73B1FCF8" w14:textId="0BEC1782" w:rsidR="00812285" w:rsidRPr="00BF629A" w:rsidRDefault="3277C361" w:rsidP="00404C80">
            <w:pPr>
              <w:numPr>
                <w:ilvl w:val="0"/>
                <w:numId w:val="212"/>
              </w:numPr>
              <w:shd w:val="clear" w:color="auto" w:fill="FFFFFF" w:themeFill="background1"/>
              <w:spacing w:line="276" w:lineRule="auto"/>
              <w:ind w:left="425" w:hanging="357"/>
              <w:jc w:val="both"/>
              <w:textAlignment w:val="baseline"/>
              <w:rPr>
                <w:rFonts w:cs="Arial"/>
                <w:szCs w:val="20"/>
                <w:lang w:eastAsia="sl-SI"/>
              </w:rPr>
            </w:pPr>
            <w:r w:rsidRPr="00BF629A">
              <w:rPr>
                <w:rFonts w:cs="Arial"/>
                <w:szCs w:val="20"/>
                <w:lang w:eastAsia="sl-SI"/>
              </w:rPr>
              <w:lastRenderedPageBreak/>
              <w:t>Četrti odstavek 49. člena tega zakona se ne uporablja za ime predpakirane izvirske oziroma namizne vode, če je bilo to ime pred uveljavitvijo tega zakona v uporabi za predpakirane vode, ki se tržijo iz drugega naravnega iztoka ali vrtine.</w:t>
            </w:r>
          </w:p>
          <w:p w14:paraId="533683FD" w14:textId="60DED12B" w:rsidR="00812285" w:rsidRPr="00BF629A" w:rsidRDefault="00812285" w:rsidP="2016DABB">
            <w:pPr>
              <w:shd w:val="clear" w:color="auto" w:fill="FFFFFF" w:themeFill="background1"/>
              <w:spacing w:line="240" w:lineRule="auto"/>
              <w:ind w:left="360" w:hanging="360"/>
              <w:textAlignment w:val="baseline"/>
              <w:rPr>
                <w:rFonts w:cs="Arial"/>
                <w:szCs w:val="20"/>
                <w:lang w:eastAsia="sl-SI"/>
              </w:rPr>
            </w:pPr>
          </w:p>
          <w:p w14:paraId="10304FA6" w14:textId="3AA2BEBD" w:rsidR="00812285" w:rsidRPr="00BF629A" w:rsidRDefault="522C6509"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15C0A952" w14:textId="7201DA7E" w:rsidR="00812285" w:rsidRPr="00BF629A" w:rsidRDefault="3E57382E" w:rsidP="2016DABB">
            <w:pPr>
              <w:spacing w:line="276" w:lineRule="auto"/>
              <w:jc w:val="center"/>
              <w:textAlignment w:val="baseline"/>
              <w:rPr>
                <w:rFonts w:cs="Arial"/>
                <w:b/>
                <w:bCs/>
                <w:szCs w:val="20"/>
              </w:rPr>
            </w:pPr>
            <w:r w:rsidRPr="00BF629A">
              <w:rPr>
                <w:rFonts w:cs="Arial"/>
                <w:b/>
                <w:bCs/>
                <w:szCs w:val="20"/>
              </w:rPr>
              <w:t xml:space="preserve">(izpit za </w:t>
            </w:r>
            <w:r w:rsidR="387DB2E7" w:rsidRPr="00BF629A">
              <w:rPr>
                <w:rFonts w:cs="Arial"/>
                <w:b/>
                <w:bCs/>
                <w:szCs w:val="20"/>
              </w:rPr>
              <w:t>status</w:t>
            </w:r>
            <w:r w:rsidRPr="00BF629A">
              <w:rPr>
                <w:rFonts w:cs="Arial"/>
                <w:b/>
                <w:bCs/>
                <w:szCs w:val="20"/>
              </w:rPr>
              <w:t xml:space="preserve"> usposobljene osebe za prvi pregled uplenjene divjadi)</w:t>
            </w:r>
          </w:p>
          <w:p w14:paraId="43B2BB9B" w14:textId="1C8E738B" w:rsidR="00812285" w:rsidRPr="00BF629A" w:rsidRDefault="00812285" w:rsidP="2016DABB">
            <w:pPr>
              <w:spacing w:line="276" w:lineRule="auto"/>
              <w:jc w:val="both"/>
              <w:textAlignment w:val="baseline"/>
              <w:rPr>
                <w:rFonts w:cs="Arial"/>
                <w:szCs w:val="20"/>
                <w:lang w:eastAsia="sl-SI"/>
              </w:rPr>
            </w:pPr>
          </w:p>
          <w:p w14:paraId="1625C5F3" w14:textId="62490645" w:rsidR="19A0DD19" w:rsidRPr="00BF629A" w:rsidRDefault="62FFB57F" w:rsidP="74D18CF8">
            <w:pPr>
              <w:spacing w:line="276" w:lineRule="auto"/>
              <w:jc w:val="both"/>
              <w:rPr>
                <w:rFonts w:cs="Arial"/>
                <w:lang w:eastAsia="sl-SI"/>
              </w:rPr>
            </w:pPr>
            <w:r w:rsidRPr="00BF629A">
              <w:rPr>
                <w:rFonts w:cs="Arial"/>
                <w:lang w:eastAsia="sl-SI"/>
              </w:rPr>
              <w:t>Za usposobljene osebe za prvi pregled uplenjene divjadi, ki so do uveljavitve tega zakona pridobil</w:t>
            </w:r>
            <w:r w:rsidR="36338E74" w:rsidRPr="00BF629A">
              <w:rPr>
                <w:rFonts w:cs="Arial"/>
                <w:lang w:eastAsia="sl-SI"/>
              </w:rPr>
              <w:t>e</w:t>
            </w:r>
            <w:r w:rsidRPr="00BF629A">
              <w:rPr>
                <w:rFonts w:cs="Arial"/>
                <w:lang w:eastAsia="sl-SI"/>
              </w:rPr>
              <w:t xml:space="preserve"> izpit za status usposobljene osebe za prvi pregled uplenjene divjadi na podlagi </w:t>
            </w:r>
            <w:r w:rsidR="79771135" w:rsidRPr="00BF629A">
              <w:rPr>
                <w:rFonts w:cs="Arial"/>
                <w:lang w:eastAsia="sl-SI"/>
              </w:rPr>
              <w:t>Pravilnika o načinu usposabljanja lovcev za prvi pregled uplenjene divjadi (Uradni list RS, št. 94/07)</w:t>
            </w:r>
            <w:r w:rsidR="48F4179D" w:rsidRPr="00BF629A">
              <w:rPr>
                <w:rFonts w:cs="Arial"/>
                <w:lang w:eastAsia="sl-SI"/>
              </w:rPr>
              <w:t>,</w:t>
            </w:r>
            <w:r w:rsidR="79771135" w:rsidRPr="00BF629A">
              <w:rPr>
                <w:rFonts w:cs="Arial"/>
                <w:lang w:eastAsia="sl-SI"/>
              </w:rPr>
              <w:t xml:space="preserve"> </w:t>
            </w:r>
            <w:r w:rsidRPr="00BF629A">
              <w:rPr>
                <w:rFonts w:cs="Arial"/>
                <w:lang w:eastAsia="sl-SI"/>
              </w:rPr>
              <w:t xml:space="preserve">se šteje, da imajo izpit pridobljen na podlagi </w:t>
            </w:r>
            <w:r w:rsidR="129BCF83" w:rsidRPr="00BF629A">
              <w:rPr>
                <w:rFonts w:cs="Arial"/>
                <w:lang w:eastAsia="sl-SI"/>
              </w:rPr>
              <w:t xml:space="preserve">55. </w:t>
            </w:r>
            <w:r w:rsidRPr="00BF629A">
              <w:rPr>
                <w:rFonts w:cs="Arial"/>
                <w:lang w:eastAsia="sl-SI"/>
              </w:rPr>
              <w:t>člena tega zakona</w:t>
            </w:r>
            <w:r w:rsidR="59E25CC0" w:rsidRPr="00BF629A">
              <w:rPr>
                <w:rFonts w:cs="Arial"/>
                <w:lang w:eastAsia="sl-SI"/>
              </w:rPr>
              <w:t>.</w:t>
            </w:r>
          </w:p>
          <w:p w14:paraId="20E36DAB" w14:textId="2D6A60E0" w:rsidR="00812285" w:rsidRPr="00BF629A" w:rsidRDefault="00812285" w:rsidP="2016DABB">
            <w:pPr>
              <w:shd w:val="clear" w:color="auto" w:fill="FFFFFF" w:themeFill="background1"/>
              <w:spacing w:line="240" w:lineRule="auto"/>
              <w:jc w:val="center"/>
              <w:textAlignment w:val="baseline"/>
              <w:rPr>
                <w:rFonts w:cs="Arial"/>
                <w:szCs w:val="20"/>
                <w:lang w:eastAsia="sl-SI"/>
              </w:rPr>
            </w:pPr>
          </w:p>
          <w:p w14:paraId="62147154" w14:textId="2E8E3641" w:rsidR="00BC6CA9" w:rsidRPr="00BF629A" w:rsidRDefault="5D7F7A50"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71F5C42C" w14:textId="3F6454CA" w:rsidR="00BC6CA9" w:rsidRPr="00BF629A" w:rsidRDefault="361A66A2" w:rsidP="74D18CF8">
            <w:pPr>
              <w:spacing w:after="210" w:line="276" w:lineRule="auto"/>
              <w:jc w:val="center"/>
              <w:rPr>
                <w:rFonts w:eastAsia="Arial" w:cs="Arial"/>
                <w:b/>
                <w:bCs/>
              </w:rPr>
            </w:pPr>
            <w:r w:rsidRPr="00BF629A">
              <w:rPr>
                <w:rFonts w:eastAsia="Arial" w:cs="Arial"/>
                <w:b/>
                <w:bCs/>
              </w:rPr>
              <w:t>(prehranska dopolnila in živila za posebne skupine) </w:t>
            </w:r>
          </w:p>
          <w:p w14:paraId="5686F87D" w14:textId="6A9E3842" w:rsidR="00BC6CA9" w:rsidRPr="00BF629A" w:rsidRDefault="2641F70D" w:rsidP="00404C80">
            <w:pPr>
              <w:numPr>
                <w:ilvl w:val="0"/>
                <w:numId w:val="197"/>
              </w:numPr>
              <w:shd w:val="clear" w:color="auto" w:fill="FFFFFF" w:themeFill="background1"/>
              <w:spacing w:line="276" w:lineRule="auto"/>
              <w:ind w:left="425" w:hanging="357"/>
              <w:jc w:val="both"/>
              <w:textAlignment w:val="baseline"/>
              <w:rPr>
                <w:rFonts w:cs="Arial"/>
                <w:szCs w:val="20"/>
                <w:lang w:eastAsia="sl-SI"/>
              </w:rPr>
            </w:pPr>
            <w:r w:rsidRPr="00BF629A">
              <w:rPr>
                <w:rFonts w:cs="Arial"/>
                <w:szCs w:val="20"/>
                <w:lang w:eastAsia="sl-SI"/>
              </w:rPr>
              <w:t xml:space="preserve">Prehranska dopolnila, ki niso skladna s </w:t>
            </w:r>
            <w:r w:rsidR="39E81B1E" w:rsidRPr="00BF629A">
              <w:rPr>
                <w:rFonts w:cs="Arial"/>
                <w:szCs w:val="20"/>
                <w:lang w:eastAsia="sl-SI"/>
              </w:rPr>
              <w:t xml:space="preserve">sedmim </w:t>
            </w:r>
            <w:r w:rsidRPr="00BF629A">
              <w:rPr>
                <w:rFonts w:cs="Arial"/>
                <w:szCs w:val="20"/>
                <w:lang w:eastAsia="sl-SI"/>
              </w:rPr>
              <w:t>odstavkom 6</w:t>
            </w:r>
            <w:r w:rsidR="7AD7A31B" w:rsidRPr="00BF629A">
              <w:rPr>
                <w:rFonts w:cs="Arial"/>
                <w:szCs w:val="20"/>
                <w:lang w:eastAsia="sl-SI"/>
              </w:rPr>
              <w:t>1</w:t>
            </w:r>
            <w:r w:rsidRPr="00BF629A">
              <w:rPr>
                <w:rFonts w:cs="Arial"/>
                <w:szCs w:val="20"/>
                <w:lang w:eastAsia="sl-SI"/>
              </w:rPr>
              <w:t xml:space="preserve">. člena tega zakona, se lahko dajejo na trg do porabe zalog oziroma </w:t>
            </w:r>
            <w:r w:rsidR="0E8E882D" w:rsidRPr="00BF629A">
              <w:rPr>
                <w:rFonts w:cs="Arial"/>
                <w:szCs w:val="20"/>
                <w:lang w:eastAsia="sl-SI"/>
              </w:rPr>
              <w:t>najpozneje</w:t>
            </w:r>
            <w:r w:rsidRPr="00BF629A">
              <w:rPr>
                <w:rFonts w:cs="Arial"/>
                <w:szCs w:val="20"/>
                <w:lang w:eastAsia="sl-SI"/>
              </w:rPr>
              <w:t xml:space="preserve"> </w:t>
            </w:r>
            <w:r w:rsidR="2472C5F0" w:rsidRPr="00BF629A">
              <w:rPr>
                <w:rFonts w:cs="Arial"/>
                <w:szCs w:val="20"/>
                <w:lang w:eastAsia="sl-SI"/>
              </w:rPr>
              <w:t xml:space="preserve">do 1. </w:t>
            </w:r>
            <w:r w:rsidR="26339F20" w:rsidRPr="00BF629A">
              <w:rPr>
                <w:rFonts w:cs="Arial"/>
                <w:szCs w:val="20"/>
                <w:lang w:eastAsia="sl-SI"/>
              </w:rPr>
              <w:t xml:space="preserve">marca </w:t>
            </w:r>
            <w:r w:rsidR="2472C5F0" w:rsidRPr="00BF629A">
              <w:rPr>
                <w:rFonts w:cs="Arial"/>
                <w:szCs w:val="20"/>
                <w:lang w:eastAsia="sl-SI"/>
              </w:rPr>
              <w:t>2028</w:t>
            </w:r>
            <w:r w:rsidR="100DD4E9" w:rsidRPr="00BF629A">
              <w:rPr>
                <w:rFonts w:cs="Arial"/>
                <w:szCs w:val="20"/>
                <w:lang w:eastAsia="sl-SI"/>
              </w:rPr>
              <w:t>.</w:t>
            </w:r>
          </w:p>
          <w:p w14:paraId="10EF996B" w14:textId="48E908CD" w:rsidR="00BC6CA9" w:rsidRPr="00BF629A" w:rsidRDefault="06D7B78C" w:rsidP="001269D1">
            <w:pPr>
              <w:numPr>
                <w:ilvl w:val="0"/>
                <w:numId w:val="197"/>
              </w:numPr>
              <w:shd w:val="clear" w:color="auto" w:fill="FFFFFF" w:themeFill="background1"/>
              <w:spacing w:line="276" w:lineRule="auto"/>
              <w:ind w:left="425" w:hanging="357"/>
              <w:jc w:val="both"/>
              <w:textAlignment w:val="baseline"/>
              <w:rPr>
                <w:rFonts w:cs="Arial"/>
                <w:szCs w:val="20"/>
                <w:lang w:eastAsia="sl-SI"/>
              </w:rPr>
            </w:pPr>
            <w:r w:rsidRPr="00BF629A">
              <w:rPr>
                <w:rFonts w:cs="Arial"/>
                <w:szCs w:val="20"/>
                <w:lang w:eastAsia="sl-SI"/>
              </w:rPr>
              <w:t xml:space="preserve">Določbe </w:t>
            </w:r>
            <w:r w:rsidR="64E4EBFC" w:rsidRPr="00BF629A">
              <w:rPr>
                <w:rFonts w:cs="Arial"/>
                <w:szCs w:val="20"/>
                <w:lang w:eastAsia="sl-SI"/>
              </w:rPr>
              <w:t xml:space="preserve">šestega, </w:t>
            </w:r>
            <w:r w:rsidRPr="00BF629A">
              <w:rPr>
                <w:rFonts w:cs="Arial"/>
                <w:szCs w:val="20"/>
                <w:lang w:eastAsia="sl-SI"/>
              </w:rPr>
              <w:t>sedmega</w:t>
            </w:r>
            <w:r w:rsidR="21B14784" w:rsidRPr="00BF629A">
              <w:rPr>
                <w:rFonts w:cs="Arial"/>
                <w:szCs w:val="20"/>
                <w:lang w:eastAsia="sl-SI"/>
              </w:rPr>
              <w:t xml:space="preserve"> in</w:t>
            </w:r>
            <w:r w:rsidR="3E426A1F" w:rsidRPr="00BF629A">
              <w:rPr>
                <w:rFonts w:cs="Arial"/>
                <w:szCs w:val="20"/>
                <w:lang w:eastAsia="sl-SI"/>
              </w:rPr>
              <w:t xml:space="preserve"> </w:t>
            </w:r>
            <w:r w:rsidR="309A4706" w:rsidRPr="00BF629A">
              <w:rPr>
                <w:rFonts w:cs="Arial"/>
                <w:szCs w:val="20"/>
                <w:lang w:eastAsia="sl-SI"/>
              </w:rPr>
              <w:t xml:space="preserve">desetega </w:t>
            </w:r>
            <w:r w:rsidRPr="00BF629A">
              <w:rPr>
                <w:rFonts w:cs="Arial"/>
                <w:szCs w:val="20"/>
                <w:lang w:eastAsia="sl-SI"/>
              </w:rPr>
              <w:t>odstavka 6</w:t>
            </w:r>
            <w:r w:rsidR="317080AF" w:rsidRPr="00BF629A">
              <w:rPr>
                <w:rFonts w:cs="Arial"/>
                <w:szCs w:val="20"/>
                <w:lang w:eastAsia="sl-SI"/>
              </w:rPr>
              <w:t>2</w:t>
            </w:r>
            <w:r w:rsidRPr="00BF629A">
              <w:rPr>
                <w:rFonts w:cs="Arial"/>
                <w:szCs w:val="20"/>
                <w:lang w:eastAsia="sl-SI"/>
              </w:rPr>
              <w:t>. člena, drugega odstavka 6</w:t>
            </w:r>
            <w:r w:rsidR="317080AF" w:rsidRPr="00BF629A">
              <w:rPr>
                <w:rFonts w:cs="Arial"/>
                <w:szCs w:val="20"/>
                <w:lang w:eastAsia="sl-SI"/>
              </w:rPr>
              <w:t>5</w:t>
            </w:r>
            <w:r w:rsidRPr="00BF629A">
              <w:rPr>
                <w:rFonts w:cs="Arial"/>
                <w:szCs w:val="20"/>
                <w:lang w:eastAsia="sl-SI"/>
              </w:rPr>
              <w:t xml:space="preserve">. člena </w:t>
            </w:r>
            <w:r w:rsidR="2774B0EA" w:rsidRPr="00BF629A">
              <w:rPr>
                <w:rFonts w:cs="Arial"/>
                <w:szCs w:val="20"/>
                <w:lang w:eastAsia="sl-SI"/>
              </w:rPr>
              <w:t xml:space="preserve">ter </w:t>
            </w:r>
            <w:r w:rsidRPr="00BF629A">
              <w:rPr>
                <w:rFonts w:cs="Arial"/>
                <w:szCs w:val="20"/>
                <w:lang w:eastAsia="sl-SI"/>
              </w:rPr>
              <w:t>drugega odstavka 6</w:t>
            </w:r>
            <w:r w:rsidR="317080AF" w:rsidRPr="00BF629A">
              <w:rPr>
                <w:rFonts w:cs="Arial"/>
                <w:szCs w:val="20"/>
                <w:lang w:eastAsia="sl-SI"/>
              </w:rPr>
              <w:t>6</w:t>
            </w:r>
            <w:r w:rsidRPr="00BF629A">
              <w:rPr>
                <w:rFonts w:cs="Arial"/>
                <w:szCs w:val="20"/>
                <w:lang w:eastAsia="sl-SI"/>
              </w:rPr>
              <w:t>. člena tega zakona se začnejo uporabljati tri mesece po uveljavitvi tega zakona</w:t>
            </w:r>
            <w:r w:rsidR="641D9D87" w:rsidRPr="00BF629A">
              <w:rPr>
                <w:rFonts w:cs="Arial"/>
                <w:szCs w:val="20"/>
                <w:lang w:eastAsia="sl-SI"/>
              </w:rPr>
              <w:t>.</w:t>
            </w:r>
          </w:p>
          <w:p w14:paraId="75AA4C97" w14:textId="77777777" w:rsidR="00BC6CA9" w:rsidRPr="00BF629A" w:rsidRDefault="5D7F7A50"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50F58750" w14:textId="77777777" w:rsidR="00D63440" w:rsidRPr="00BF629A" w:rsidRDefault="00D63440" w:rsidP="00D63440">
            <w:pPr>
              <w:pStyle w:val="Odstavekseznama"/>
              <w:shd w:val="clear" w:color="auto" w:fill="FFFFFF"/>
              <w:spacing w:line="276" w:lineRule="auto"/>
              <w:jc w:val="center"/>
              <w:rPr>
                <w:rFonts w:ascii="Arial" w:eastAsia="Arial" w:hAnsi="Arial" w:cs="Arial"/>
                <w:b/>
                <w:bCs/>
                <w:sz w:val="20"/>
              </w:rPr>
            </w:pPr>
            <w:r w:rsidRPr="00BF629A">
              <w:rPr>
                <w:rFonts w:ascii="Arial" w:eastAsia="Arial" w:hAnsi="Arial" w:cs="Arial"/>
                <w:b/>
                <w:bCs/>
                <w:sz w:val="20"/>
              </w:rPr>
              <w:t>(dostop do registrov)</w:t>
            </w:r>
          </w:p>
          <w:p w14:paraId="0CE19BC3" w14:textId="77777777" w:rsidR="0002191D" w:rsidRPr="00BF629A" w:rsidRDefault="0002191D" w:rsidP="00AE04D3">
            <w:pPr>
              <w:pStyle w:val="Odstavekseznama"/>
              <w:shd w:val="clear" w:color="auto" w:fill="FFFFFF"/>
              <w:spacing w:line="276" w:lineRule="auto"/>
              <w:jc w:val="center"/>
              <w:rPr>
                <w:rFonts w:ascii="Arial" w:eastAsia="Arial" w:hAnsi="Arial" w:cs="Arial"/>
                <w:b/>
                <w:bCs/>
                <w:sz w:val="20"/>
              </w:rPr>
            </w:pPr>
          </w:p>
          <w:p w14:paraId="2E21E761" w14:textId="49EA1A23" w:rsidR="3D5C0DF9" w:rsidRPr="00BF629A" w:rsidRDefault="3546CD56" w:rsidP="00AE04D3">
            <w:pPr>
              <w:spacing w:line="276" w:lineRule="auto"/>
              <w:jc w:val="both"/>
              <w:rPr>
                <w:rFonts w:eastAsia="Arial" w:cs="Arial"/>
                <w:szCs w:val="20"/>
                <w:lang w:eastAsia="sl-SI"/>
              </w:rPr>
            </w:pPr>
            <w:r w:rsidRPr="00BF629A">
              <w:rPr>
                <w:rFonts w:eastAsia="Arial" w:cs="Arial"/>
                <w:szCs w:val="20"/>
              </w:rPr>
              <w:t>Peti odstavek 93. člena tega zakona se glede dostopa do registrov Uprave</w:t>
            </w:r>
            <w:r w:rsidR="60BE8D6B" w:rsidRPr="00BF629A">
              <w:rPr>
                <w:rFonts w:eastAsia="Arial" w:cs="Arial"/>
                <w:szCs w:val="20"/>
              </w:rPr>
              <w:t xml:space="preserve">, ministrstva, pristojnega za </w:t>
            </w:r>
            <w:r w:rsidR="006B3146" w:rsidRPr="00BF629A">
              <w:rPr>
                <w:rFonts w:eastAsia="Arial" w:cs="Arial"/>
                <w:szCs w:val="20"/>
              </w:rPr>
              <w:t>kmetijstvo</w:t>
            </w:r>
            <w:r w:rsidR="60BE8D6B" w:rsidRPr="00BF629A">
              <w:rPr>
                <w:rFonts w:eastAsia="Arial" w:cs="Arial"/>
                <w:szCs w:val="20"/>
              </w:rPr>
              <w:t xml:space="preserve">, </w:t>
            </w:r>
            <w:r w:rsidR="4A65C781" w:rsidRPr="00BF629A">
              <w:rPr>
                <w:rFonts w:eastAsia="Arial" w:cs="Arial"/>
                <w:szCs w:val="20"/>
              </w:rPr>
              <w:t>in IRSKGLR</w:t>
            </w:r>
            <w:r w:rsidRPr="00BF629A">
              <w:rPr>
                <w:rFonts w:eastAsia="Arial" w:cs="Arial"/>
                <w:szCs w:val="20"/>
              </w:rPr>
              <w:t xml:space="preserve"> začne uporabljati ob tehnični izpolnitvi pogojev za dostop s srednjo ravnijo zanesljivosti sredstva elektronske identifikacije v skladu z zakonom, ki ureja elektronsko identifikacijo.</w:t>
            </w:r>
            <w:r w:rsidR="5868A0F9" w:rsidRPr="00BF629A">
              <w:rPr>
                <w:rFonts w:eastAsia="Arial" w:cs="Arial"/>
                <w:szCs w:val="20"/>
              </w:rPr>
              <w:t xml:space="preserve"> </w:t>
            </w:r>
          </w:p>
          <w:p w14:paraId="28F01ED2" w14:textId="77777777" w:rsidR="00F817FB" w:rsidRPr="00BF629A" w:rsidRDefault="00F817FB" w:rsidP="00D63440">
            <w:pPr>
              <w:shd w:val="clear" w:color="auto" w:fill="FFFFFF"/>
              <w:spacing w:line="240" w:lineRule="auto"/>
              <w:textAlignment w:val="baseline"/>
              <w:rPr>
                <w:rFonts w:cs="Arial"/>
                <w:szCs w:val="20"/>
                <w:lang w:eastAsia="sl-SI"/>
              </w:rPr>
            </w:pPr>
          </w:p>
          <w:p w14:paraId="433ED3D6" w14:textId="77777777" w:rsidR="00D63440" w:rsidRPr="00BF629A" w:rsidRDefault="6F4881AF"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0434ADEB" w14:textId="52E12540" w:rsidR="00BC6CA9" w:rsidRPr="00BF629A" w:rsidRDefault="00BC6CA9" w:rsidP="4075C901">
            <w:pPr>
              <w:spacing w:after="210" w:line="276" w:lineRule="auto"/>
              <w:jc w:val="center"/>
              <w:rPr>
                <w:rFonts w:eastAsia="Arial" w:cs="Arial"/>
                <w:b/>
                <w:bCs/>
                <w:szCs w:val="20"/>
              </w:rPr>
            </w:pPr>
            <w:r w:rsidRPr="00BF629A">
              <w:rPr>
                <w:rFonts w:eastAsia="Arial" w:cs="Arial"/>
                <w:b/>
                <w:bCs/>
                <w:szCs w:val="20"/>
              </w:rPr>
              <w:t xml:space="preserve">(rok za izdajo podzakonskih </w:t>
            </w:r>
            <w:r w:rsidR="483514FA" w:rsidRPr="00BF629A">
              <w:rPr>
                <w:rFonts w:eastAsia="Arial" w:cs="Arial"/>
                <w:b/>
                <w:bCs/>
                <w:szCs w:val="20"/>
              </w:rPr>
              <w:t>predpisov</w:t>
            </w:r>
            <w:r w:rsidRPr="00BF629A">
              <w:rPr>
                <w:rFonts w:eastAsia="Arial" w:cs="Arial"/>
                <w:b/>
                <w:bCs/>
                <w:szCs w:val="20"/>
              </w:rPr>
              <w:t>) </w:t>
            </w:r>
            <w:r w:rsidRPr="00BF629A">
              <w:rPr>
                <w:rFonts w:cs="Arial"/>
                <w:szCs w:val="20"/>
                <w:lang w:eastAsia="sl-SI"/>
              </w:rPr>
              <w:t> </w:t>
            </w:r>
          </w:p>
          <w:p w14:paraId="352B62C7" w14:textId="225EE9F5" w:rsidR="00BC6CA9" w:rsidRPr="00BF629A" w:rsidRDefault="488DE7F6" w:rsidP="3B85AAF9">
            <w:pPr>
              <w:shd w:val="clear" w:color="auto" w:fill="FFFFFF" w:themeFill="background1"/>
              <w:spacing w:line="240" w:lineRule="auto"/>
              <w:ind w:left="360" w:hanging="360"/>
              <w:textAlignment w:val="baseline"/>
              <w:rPr>
                <w:rFonts w:cs="Arial"/>
                <w:szCs w:val="20"/>
                <w:lang w:eastAsia="sl-SI"/>
              </w:rPr>
            </w:pPr>
            <w:r w:rsidRPr="00BF629A">
              <w:rPr>
                <w:rFonts w:cs="Arial"/>
                <w:szCs w:val="20"/>
                <w:lang w:eastAsia="sl-SI"/>
              </w:rPr>
              <w:t xml:space="preserve">Podzakonski </w:t>
            </w:r>
            <w:r w:rsidR="0837B1D7" w:rsidRPr="00BF629A">
              <w:rPr>
                <w:rFonts w:cs="Arial"/>
                <w:szCs w:val="20"/>
                <w:lang w:eastAsia="sl-SI"/>
              </w:rPr>
              <w:t>predpisi</w:t>
            </w:r>
            <w:r w:rsidR="2C6915B7" w:rsidRPr="00BF629A">
              <w:rPr>
                <w:rFonts w:cs="Arial"/>
                <w:szCs w:val="20"/>
                <w:lang w:eastAsia="sl-SI"/>
              </w:rPr>
              <w:t xml:space="preserve"> iz tega zakona</w:t>
            </w:r>
            <w:r w:rsidRPr="00BF629A">
              <w:rPr>
                <w:rFonts w:cs="Arial"/>
                <w:szCs w:val="20"/>
                <w:lang w:eastAsia="sl-SI"/>
              </w:rPr>
              <w:t xml:space="preserve"> se izdajo v dveh letih od uveljavitve tega zakona.</w:t>
            </w:r>
          </w:p>
          <w:p w14:paraId="5C2DB1F1" w14:textId="77777777" w:rsidR="00BC27E3" w:rsidRPr="00BF629A" w:rsidRDefault="00BC27E3" w:rsidP="3B85AAF9">
            <w:pPr>
              <w:shd w:val="clear" w:color="auto" w:fill="FFFFFF" w:themeFill="background1"/>
              <w:spacing w:line="240" w:lineRule="auto"/>
              <w:ind w:left="360" w:hanging="360"/>
              <w:textAlignment w:val="baseline"/>
              <w:rPr>
                <w:rFonts w:cs="Arial"/>
                <w:szCs w:val="20"/>
                <w:lang w:eastAsia="sl-SI"/>
              </w:rPr>
            </w:pPr>
          </w:p>
          <w:p w14:paraId="5D2D4330" w14:textId="2A142E10" w:rsidR="3B85AAF9" w:rsidRPr="00BF629A" w:rsidRDefault="3B85AAF9" w:rsidP="3B85AAF9">
            <w:pPr>
              <w:shd w:val="clear" w:color="auto" w:fill="FFFFFF" w:themeFill="background1"/>
              <w:spacing w:line="240" w:lineRule="auto"/>
              <w:ind w:left="360" w:hanging="360"/>
              <w:rPr>
                <w:rFonts w:eastAsia="Arial" w:cs="Arial"/>
                <w:b/>
                <w:bCs/>
                <w:szCs w:val="20"/>
                <w:lang w:eastAsia="sl-SI"/>
              </w:rPr>
            </w:pPr>
          </w:p>
          <w:p w14:paraId="00F3569D" w14:textId="07E4A8CD" w:rsidR="1BA6B9FB" w:rsidRPr="00BF629A" w:rsidRDefault="3DA7EC21"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5511A087" w14:textId="5C18B699" w:rsidR="1BA6B9FB" w:rsidRPr="00BF629A" w:rsidRDefault="1BA6B9FB" w:rsidP="00AD58FD">
            <w:pPr>
              <w:shd w:val="clear" w:color="auto" w:fill="FFFFFF" w:themeFill="background1"/>
              <w:spacing w:line="240" w:lineRule="auto"/>
              <w:ind w:left="360" w:hanging="360"/>
              <w:jc w:val="center"/>
              <w:rPr>
                <w:rFonts w:cs="Arial"/>
                <w:b/>
                <w:bCs/>
                <w:szCs w:val="20"/>
                <w:lang w:eastAsia="sl-SI"/>
              </w:rPr>
            </w:pPr>
            <w:r w:rsidRPr="00BF629A">
              <w:rPr>
                <w:rFonts w:cs="Arial"/>
                <w:b/>
                <w:bCs/>
                <w:szCs w:val="20"/>
                <w:lang w:eastAsia="sl-SI"/>
              </w:rPr>
              <w:t>(</w:t>
            </w:r>
            <w:r w:rsidR="4E404250" w:rsidRPr="00BF629A">
              <w:rPr>
                <w:rFonts w:cs="Arial"/>
                <w:b/>
                <w:bCs/>
                <w:szCs w:val="20"/>
                <w:lang w:eastAsia="sl-SI"/>
              </w:rPr>
              <w:t>dokončanje postopkov</w:t>
            </w:r>
            <w:r w:rsidRPr="00BF629A">
              <w:rPr>
                <w:rFonts w:cs="Arial"/>
                <w:b/>
                <w:bCs/>
                <w:szCs w:val="20"/>
                <w:lang w:eastAsia="sl-SI"/>
              </w:rPr>
              <w:t>)</w:t>
            </w:r>
          </w:p>
          <w:p w14:paraId="08AC465B" w14:textId="0D33A7F4" w:rsidR="3B85AAF9" w:rsidRPr="00BF629A" w:rsidRDefault="3B85AAF9" w:rsidP="3B85AAF9">
            <w:pPr>
              <w:shd w:val="clear" w:color="auto" w:fill="FFFFFF" w:themeFill="background1"/>
              <w:spacing w:line="240" w:lineRule="auto"/>
              <w:ind w:left="360" w:hanging="360"/>
              <w:jc w:val="center"/>
              <w:rPr>
                <w:rFonts w:cs="Arial"/>
                <w:b/>
                <w:bCs/>
                <w:szCs w:val="20"/>
                <w:lang w:eastAsia="sl-SI"/>
              </w:rPr>
            </w:pPr>
          </w:p>
          <w:p w14:paraId="51574870" w14:textId="643F9CB5" w:rsidR="3B85AAF9" w:rsidRPr="00BF629A" w:rsidRDefault="706C295A" w:rsidP="006B07D0">
            <w:pPr>
              <w:shd w:val="clear" w:color="auto" w:fill="FFFFFF" w:themeFill="background1"/>
              <w:spacing w:line="240" w:lineRule="auto"/>
              <w:ind w:left="30" w:hanging="30"/>
              <w:jc w:val="both"/>
              <w:rPr>
                <w:rFonts w:cs="Arial"/>
                <w:szCs w:val="20"/>
                <w:lang w:eastAsia="sl-SI"/>
              </w:rPr>
            </w:pPr>
            <w:r w:rsidRPr="00BF629A">
              <w:rPr>
                <w:rFonts w:cs="Arial"/>
                <w:szCs w:val="20"/>
                <w:lang w:eastAsia="sl-SI"/>
              </w:rPr>
              <w:t>Z</w:t>
            </w:r>
            <w:r w:rsidR="3B9EB92E" w:rsidRPr="00BF629A">
              <w:rPr>
                <w:rFonts w:cs="Arial"/>
                <w:szCs w:val="20"/>
                <w:lang w:eastAsia="sl-SI"/>
              </w:rPr>
              <w:t>adev</w:t>
            </w:r>
            <w:r w:rsidR="59D8041A" w:rsidRPr="00BF629A">
              <w:rPr>
                <w:rFonts w:cs="Arial"/>
                <w:szCs w:val="20"/>
                <w:lang w:eastAsia="sl-SI"/>
              </w:rPr>
              <w:t>e</w:t>
            </w:r>
            <w:r w:rsidR="3B9EB92E" w:rsidRPr="00BF629A">
              <w:rPr>
                <w:rFonts w:cs="Arial"/>
                <w:szCs w:val="20"/>
                <w:lang w:eastAsia="sl-SI"/>
              </w:rPr>
              <w:t>, glede kater</w:t>
            </w:r>
            <w:r w:rsidR="71F62ADA" w:rsidRPr="00BF629A">
              <w:rPr>
                <w:rFonts w:cs="Arial"/>
                <w:szCs w:val="20"/>
                <w:lang w:eastAsia="sl-SI"/>
              </w:rPr>
              <w:t>ih</w:t>
            </w:r>
            <w:r w:rsidR="3B9EB92E" w:rsidRPr="00BF629A">
              <w:rPr>
                <w:rFonts w:cs="Arial"/>
                <w:szCs w:val="20"/>
                <w:lang w:eastAsia="sl-SI"/>
              </w:rPr>
              <w:t xml:space="preserve"> </w:t>
            </w:r>
            <w:r w:rsidR="5C82356C" w:rsidRPr="00BF629A">
              <w:rPr>
                <w:rFonts w:cs="Arial"/>
                <w:szCs w:val="20"/>
                <w:lang w:eastAsia="sl-SI"/>
              </w:rPr>
              <w:t xml:space="preserve">se </w:t>
            </w:r>
            <w:r w:rsidR="72F752CD" w:rsidRPr="00BF629A">
              <w:rPr>
                <w:rFonts w:cs="Arial"/>
                <w:szCs w:val="20"/>
                <w:lang w:eastAsia="sl-SI"/>
              </w:rPr>
              <w:t xml:space="preserve">je </w:t>
            </w:r>
            <w:r w:rsidR="05DC1FE4" w:rsidRPr="00BF629A">
              <w:rPr>
                <w:rFonts w:cs="Arial"/>
                <w:szCs w:val="20"/>
                <w:lang w:eastAsia="sl-SI"/>
              </w:rPr>
              <w:t xml:space="preserve">pred </w:t>
            </w:r>
            <w:r w:rsidR="3B9EB92E" w:rsidRPr="00BF629A">
              <w:rPr>
                <w:rFonts w:cs="Arial"/>
                <w:szCs w:val="20"/>
                <w:lang w:eastAsia="sl-SI"/>
              </w:rPr>
              <w:t>uveljavitv</w:t>
            </w:r>
            <w:r w:rsidR="720D139A" w:rsidRPr="00BF629A">
              <w:rPr>
                <w:rFonts w:cs="Arial"/>
                <w:szCs w:val="20"/>
                <w:lang w:eastAsia="sl-SI"/>
              </w:rPr>
              <w:t>ijo</w:t>
            </w:r>
            <w:r w:rsidR="3B9EB92E" w:rsidRPr="00BF629A">
              <w:rPr>
                <w:rFonts w:cs="Arial"/>
                <w:szCs w:val="20"/>
                <w:lang w:eastAsia="sl-SI"/>
              </w:rPr>
              <w:t xml:space="preserve"> tega zakona </w:t>
            </w:r>
            <w:r w:rsidR="4099358D" w:rsidRPr="00BF629A">
              <w:rPr>
                <w:rFonts w:cs="Arial"/>
                <w:szCs w:val="20"/>
                <w:lang w:eastAsia="sl-SI"/>
              </w:rPr>
              <w:t xml:space="preserve">že </w:t>
            </w:r>
            <w:r w:rsidR="6A38C6D0" w:rsidRPr="00BF629A">
              <w:rPr>
                <w:rFonts w:cs="Arial"/>
                <w:szCs w:val="20"/>
                <w:lang w:eastAsia="sl-SI"/>
              </w:rPr>
              <w:t>začel</w:t>
            </w:r>
            <w:r w:rsidR="3B9EB92E" w:rsidRPr="00BF629A">
              <w:rPr>
                <w:rFonts w:cs="Arial"/>
                <w:szCs w:val="20"/>
                <w:lang w:eastAsia="sl-SI"/>
              </w:rPr>
              <w:t xml:space="preserve"> upravni postopek, se konča</w:t>
            </w:r>
            <w:r w:rsidR="0FE6C5CE" w:rsidRPr="00BF629A">
              <w:rPr>
                <w:rFonts w:cs="Arial"/>
                <w:szCs w:val="20"/>
                <w:lang w:eastAsia="sl-SI"/>
              </w:rPr>
              <w:t xml:space="preserve">jo </w:t>
            </w:r>
            <w:r w:rsidR="0710BA69" w:rsidRPr="00BF629A">
              <w:rPr>
                <w:rFonts w:cs="Arial"/>
                <w:szCs w:val="20"/>
                <w:lang w:eastAsia="sl-SI"/>
              </w:rPr>
              <w:t>v skladu z dosedanjimi predpisi.</w:t>
            </w:r>
          </w:p>
          <w:p w14:paraId="23536548" w14:textId="77777777" w:rsidR="00BC6CA9" w:rsidRPr="00BF629A" w:rsidRDefault="00BC6CA9" w:rsidP="00BC6CA9">
            <w:pPr>
              <w:shd w:val="clear" w:color="auto" w:fill="FFFFFF"/>
              <w:spacing w:line="240" w:lineRule="auto"/>
              <w:textAlignment w:val="baseline"/>
              <w:rPr>
                <w:rFonts w:cs="Arial"/>
                <w:szCs w:val="20"/>
                <w:lang w:eastAsia="sl-SI"/>
              </w:rPr>
            </w:pPr>
          </w:p>
          <w:p w14:paraId="271AE1F2" w14:textId="77777777" w:rsidR="00C1099F" w:rsidRPr="00BF629A" w:rsidRDefault="00C1099F" w:rsidP="00BC6CA9">
            <w:pPr>
              <w:shd w:val="clear" w:color="auto" w:fill="FFFFFF"/>
              <w:spacing w:line="240" w:lineRule="auto"/>
              <w:textAlignment w:val="baseline"/>
              <w:rPr>
                <w:rFonts w:cs="Arial"/>
                <w:szCs w:val="20"/>
                <w:lang w:eastAsia="sl-SI"/>
              </w:rPr>
            </w:pPr>
          </w:p>
          <w:p w14:paraId="1B974AAB" w14:textId="77777777" w:rsidR="00BC6CA9" w:rsidRPr="00BF629A" w:rsidRDefault="430EAC9B"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3C05D304" w14:textId="44C08E0B" w:rsidR="00BC6CA9" w:rsidRPr="00BF629A" w:rsidRDefault="4EDFF534" w:rsidP="09EE6D32">
            <w:pPr>
              <w:spacing w:after="210" w:line="276" w:lineRule="auto"/>
              <w:jc w:val="center"/>
              <w:rPr>
                <w:rFonts w:eastAsia="Arial" w:cs="Arial"/>
                <w:b/>
                <w:bCs/>
                <w:szCs w:val="20"/>
              </w:rPr>
            </w:pPr>
            <w:r w:rsidRPr="00BF629A">
              <w:rPr>
                <w:rFonts w:eastAsia="Arial" w:cs="Arial"/>
                <w:b/>
                <w:bCs/>
                <w:szCs w:val="20"/>
              </w:rPr>
              <w:t>(prenehanje veljavnosti in podaljšanje uporabe predpisov) </w:t>
            </w:r>
          </w:p>
          <w:p w14:paraId="013A0A99" w14:textId="77777777" w:rsidR="00BC6CA9" w:rsidRPr="00BF629A" w:rsidRDefault="00BC6CA9" w:rsidP="0031140C">
            <w:pPr>
              <w:shd w:val="clear" w:color="auto" w:fill="FFFFFF" w:themeFill="background1"/>
              <w:spacing w:line="276" w:lineRule="auto"/>
              <w:textAlignment w:val="baseline"/>
              <w:rPr>
                <w:rFonts w:eastAsia="Arial" w:cs="Arial"/>
                <w:szCs w:val="20"/>
              </w:rPr>
            </w:pPr>
            <w:r w:rsidRPr="00BF629A">
              <w:rPr>
                <w:rFonts w:eastAsia="Arial" w:cs="Arial"/>
                <w:szCs w:val="20"/>
              </w:rPr>
              <w:t>Z dnem uveljavitve tega zakona prenehajo veljati naslednji predpisi, ki se uporabljajo do uveljavitve predpisov, izdanih na podlagi tega zakona: </w:t>
            </w:r>
          </w:p>
          <w:p w14:paraId="4949498D" w14:textId="2B17E090" w:rsidR="25797C86" w:rsidRPr="00BF629A" w:rsidRDefault="25797C86" w:rsidP="00F8606C">
            <w:pPr>
              <w:numPr>
                <w:ilvl w:val="0"/>
                <w:numId w:val="198"/>
              </w:numPr>
              <w:shd w:val="clear" w:color="auto" w:fill="FFFFFF" w:themeFill="background1"/>
              <w:spacing w:line="276" w:lineRule="auto"/>
              <w:ind w:left="714" w:hanging="357"/>
              <w:jc w:val="both"/>
              <w:rPr>
                <w:rFonts w:cs="Arial"/>
                <w:szCs w:val="20"/>
                <w:lang w:eastAsia="sl-SI"/>
              </w:rPr>
            </w:pPr>
            <w:r w:rsidRPr="00BF629A">
              <w:rPr>
                <w:rFonts w:cs="Arial"/>
                <w:szCs w:val="20"/>
                <w:lang w:eastAsia="sl-SI"/>
              </w:rPr>
              <w:t xml:space="preserve">Pravilnik o živilih, obsevanih z ionizirajočim sevanjem (Uradni list RS, št. 71/02, 86/03 in 51/04);    </w:t>
            </w:r>
          </w:p>
          <w:p w14:paraId="1D43857E" w14:textId="107A84F5" w:rsidR="7D10BFBE" w:rsidRPr="00BF629A" w:rsidRDefault="54639B95" w:rsidP="00F8606C">
            <w:pPr>
              <w:numPr>
                <w:ilvl w:val="0"/>
                <w:numId w:val="198"/>
              </w:numPr>
              <w:shd w:val="clear" w:color="auto" w:fill="FFFFFF" w:themeFill="background1"/>
              <w:spacing w:line="276" w:lineRule="auto"/>
              <w:ind w:left="714" w:hanging="357"/>
              <w:jc w:val="both"/>
              <w:rPr>
                <w:rFonts w:cs="Arial"/>
                <w:szCs w:val="20"/>
                <w:lang w:eastAsia="sl-SI"/>
              </w:rPr>
            </w:pPr>
            <w:r w:rsidRPr="00BF629A">
              <w:rPr>
                <w:rFonts w:cs="Arial"/>
                <w:szCs w:val="20"/>
                <w:lang w:eastAsia="sl-SI"/>
              </w:rPr>
              <w:t>Pravilnik o  zdravstvenih zahtevah za osebe, ki pri delu v proizvodnji in prometu z živili prihajajo v stik z živili (Uradni list RS, št. 82/03 in 25/09)</w:t>
            </w:r>
            <w:r w:rsidR="4EA547B5" w:rsidRPr="00BF629A">
              <w:rPr>
                <w:rFonts w:cs="Arial"/>
                <w:szCs w:val="20"/>
                <w:lang w:eastAsia="sl-SI"/>
              </w:rPr>
              <w:t>;</w:t>
            </w:r>
            <w:r w:rsidRPr="00BF629A">
              <w:rPr>
                <w:rFonts w:cs="Arial"/>
                <w:szCs w:val="20"/>
                <w:lang w:eastAsia="sl-SI"/>
              </w:rPr>
              <w:t xml:space="preserve">  </w:t>
            </w:r>
          </w:p>
          <w:p w14:paraId="0FFABE8F" w14:textId="321E425E" w:rsidR="7D10BFBE" w:rsidRPr="00BF629A" w:rsidRDefault="7D10BFBE" w:rsidP="00F8606C">
            <w:pPr>
              <w:numPr>
                <w:ilvl w:val="0"/>
                <w:numId w:val="198"/>
              </w:numPr>
              <w:shd w:val="clear" w:color="auto" w:fill="FFFFFF" w:themeFill="background1"/>
              <w:spacing w:line="276" w:lineRule="auto"/>
              <w:ind w:left="714" w:hanging="357"/>
              <w:jc w:val="both"/>
              <w:rPr>
                <w:rFonts w:cs="Arial"/>
                <w:szCs w:val="20"/>
                <w:lang w:eastAsia="sl-SI"/>
              </w:rPr>
            </w:pPr>
            <w:r w:rsidRPr="00BF629A">
              <w:rPr>
                <w:rFonts w:cs="Arial"/>
                <w:szCs w:val="20"/>
                <w:lang w:eastAsia="sl-SI"/>
              </w:rPr>
              <w:t xml:space="preserve">Pravilnik o pogojih za proizvodnjo, promet in uporabo medicirane krme </w:t>
            </w:r>
            <w:r w:rsidR="00AE04D3" w:rsidRPr="00BF629A">
              <w:rPr>
                <w:rFonts w:cs="Arial"/>
                <w:szCs w:val="20"/>
                <w:lang w:eastAsia="sl-SI"/>
              </w:rPr>
              <w:t>(</w:t>
            </w:r>
            <w:r w:rsidRPr="00BF629A">
              <w:rPr>
                <w:rFonts w:cs="Arial"/>
                <w:szCs w:val="20"/>
                <w:lang w:eastAsia="sl-SI"/>
              </w:rPr>
              <w:t xml:space="preserve">Uradni list RS, št. 114/03 in 25/04);   </w:t>
            </w:r>
          </w:p>
          <w:p w14:paraId="56BA0867" w14:textId="191FFED2" w:rsidR="23DDFC0A" w:rsidRPr="00BF629A" w:rsidRDefault="23DDFC0A" w:rsidP="00F8606C">
            <w:pPr>
              <w:numPr>
                <w:ilvl w:val="0"/>
                <w:numId w:val="198"/>
              </w:numPr>
              <w:shd w:val="clear" w:color="auto" w:fill="FFFFFF" w:themeFill="background1"/>
              <w:spacing w:line="276" w:lineRule="auto"/>
              <w:ind w:left="714" w:hanging="357"/>
              <w:jc w:val="both"/>
              <w:rPr>
                <w:rFonts w:cs="Arial"/>
                <w:szCs w:val="20"/>
                <w:lang w:eastAsia="sl-SI"/>
              </w:rPr>
            </w:pPr>
            <w:r w:rsidRPr="00BF629A">
              <w:rPr>
                <w:rFonts w:cs="Arial"/>
                <w:szCs w:val="20"/>
                <w:lang w:eastAsia="sl-SI"/>
              </w:rPr>
              <w:t>Sklep o prepovedi trgovanja in uporabe govejega somatotropina (BST)</w:t>
            </w:r>
            <w:r w:rsidR="00AE04D3" w:rsidRPr="00BF629A">
              <w:rPr>
                <w:rFonts w:cs="Arial"/>
                <w:szCs w:val="20"/>
                <w:lang w:eastAsia="sl-SI"/>
              </w:rPr>
              <w:t xml:space="preserve"> </w:t>
            </w:r>
            <w:r w:rsidRPr="00BF629A">
              <w:rPr>
                <w:rFonts w:cs="Arial"/>
                <w:szCs w:val="20"/>
                <w:lang w:eastAsia="sl-SI"/>
              </w:rPr>
              <w:t>(Uradni list RS, št. 16/04);</w:t>
            </w:r>
          </w:p>
          <w:p w14:paraId="08F1A464" w14:textId="37F77E86" w:rsidR="23DDFC0A" w:rsidRPr="00BF629A" w:rsidRDefault="23DDFC0A" w:rsidP="00F8606C">
            <w:pPr>
              <w:numPr>
                <w:ilvl w:val="0"/>
                <w:numId w:val="198"/>
              </w:numPr>
              <w:shd w:val="clear" w:color="auto" w:fill="FFFFFF" w:themeFill="background1"/>
              <w:spacing w:line="276" w:lineRule="auto"/>
              <w:ind w:left="714" w:hanging="357"/>
              <w:jc w:val="both"/>
              <w:rPr>
                <w:rFonts w:cs="Arial"/>
                <w:szCs w:val="20"/>
                <w:lang w:eastAsia="sl-SI"/>
              </w:rPr>
            </w:pPr>
            <w:r w:rsidRPr="00BF629A">
              <w:rPr>
                <w:rFonts w:cs="Arial"/>
                <w:szCs w:val="20"/>
                <w:lang w:eastAsia="sl-SI"/>
              </w:rPr>
              <w:t> </w:t>
            </w:r>
            <w:r w:rsidR="2AFD41F5" w:rsidRPr="00BF629A">
              <w:rPr>
                <w:rFonts w:cs="Arial"/>
                <w:szCs w:val="20"/>
                <w:lang w:eastAsia="sl-SI"/>
              </w:rPr>
              <w:t xml:space="preserve">Pravilnik o naravni mineralni vodi, izvirski vodi in namizni vodi (Uradni list RS, št. 50/04, 75/05, 45/08 – ZKme-1 in 61/23);   </w:t>
            </w:r>
          </w:p>
          <w:p w14:paraId="6DE15518" w14:textId="46A06B1E" w:rsidR="742BFB4E" w:rsidRPr="00BF629A" w:rsidRDefault="742BFB4E" w:rsidP="00F8606C">
            <w:pPr>
              <w:numPr>
                <w:ilvl w:val="0"/>
                <w:numId w:val="198"/>
              </w:numPr>
              <w:shd w:val="clear" w:color="auto" w:fill="FFFFFF" w:themeFill="background1"/>
              <w:spacing w:line="276" w:lineRule="auto"/>
              <w:ind w:left="714" w:hanging="357"/>
              <w:jc w:val="both"/>
              <w:rPr>
                <w:rFonts w:cs="Arial"/>
                <w:szCs w:val="20"/>
                <w:lang w:eastAsia="sl-SI"/>
              </w:rPr>
            </w:pPr>
            <w:r w:rsidRPr="00BF629A">
              <w:rPr>
                <w:rFonts w:cs="Arial"/>
                <w:szCs w:val="20"/>
                <w:lang w:eastAsia="sl-SI"/>
              </w:rPr>
              <w:t xml:space="preserve">Pravilnik o pogojih za zakol živali izven klavnice za lastno domačo porabo (Uradni list RS, št. 117/04);   </w:t>
            </w:r>
          </w:p>
          <w:p w14:paraId="1D002D95" w14:textId="675B8A06" w:rsidR="5D05D4A7" w:rsidRPr="00BF629A" w:rsidRDefault="5D05D4A7" w:rsidP="00F8606C">
            <w:pPr>
              <w:numPr>
                <w:ilvl w:val="0"/>
                <w:numId w:val="198"/>
              </w:numPr>
              <w:shd w:val="clear" w:color="auto" w:fill="FFFFFF" w:themeFill="background1"/>
              <w:spacing w:line="276" w:lineRule="auto"/>
              <w:ind w:left="714" w:hanging="357"/>
              <w:jc w:val="both"/>
              <w:rPr>
                <w:rFonts w:eastAsia="Arial" w:cs="Arial"/>
                <w:szCs w:val="20"/>
                <w:lang w:eastAsia="sl-SI"/>
              </w:rPr>
            </w:pPr>
            <w:r w:rsidRPr="00BF629A">
              <w:rPr>
                <w:rFonts w:eastAsia="Arial" w:cs="Arial"/>
                <w:szCs w:val="20"/>
                <w:lang w:eastAsia="sl-SI"/>
              </w:rPr>
              <w:lastRenderedPageBreak/>
              <w:t xml:space="preserve">Pravilnik o materialih in izdelkih, namenjenih za stik z živili (Uradni list RS, št. 36/05, 38/06, 100/06 in 65/08);  </w:t>
            </w:r>
          </w:p>
          <w:p w14:paraId="3D7DA235" w14:textId="1A3E2C65" w:rsidR="08B837D9" w:rsidRPr="00BF629A" w:rsidRDefault="08B837D9"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keramičnih izdelkih, namenjenih za stik z živili (Uradni list RS, št. 38/06); </w:t>
            </w:r>
          </w:p>
          <w:p w14:paraId="793131BD" w14:textId="1B8E4016" w:rsidR="68C7700C" w:rsidRPr="00BF629A" w:rsidRDefault="68C7700C"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Uredba o izvajanju uredb Sveta in Komisije (ES) o onesnaževalih v živilih (Uradni list RS, št. 27/07, 38/10 in 57/11);</w:t>
            </w:r>
          </w:p>
          <w:p w14:paraId="7DA22EAF" w14:textId="03EAE22A" w:rsidR="68C7700C" w:rsidRPr="00BF629A" w:rsidRDefault="68C7700C"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začetnih formulah za dojenčke in nadaljevalnih formulah za dojenčke in majhne otroke (Uradni list RS, št. 54/07, 2/08 – popr., 8/10, 38/14 in 53/22);</w:t>
            </w:r>
          </w:p>
          <w:p w14:paraId="003B47F0" w14:textId="749D52B8" w:rsidR="136C56F5" w:rsidRPr="00BF629A" w:rsidRDefault="136C56F5"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Uredba o izvajanju Uredbe (ES) Evropskega parlamenta in Sveta o dodajanju vitaminov, mineralov in nekaterih drugih snovi živilom (Uradni list RS, št. 80/07 in 38/10);  </w:t>
            </w:r>
          </w:p>
          <w:p w14:paraId="47081E7D" w14:textId="51D799C0" w:rsidR="11B30181" w:rsidRPr="00BF629A" w:rsidRDefault="11B30181"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Uredba o izvajanju Uredbe (ES) Evropskega parlamenta in Sveta o prehranskih in zdravstvenih trditvah na živilih (Uradni list RS, št. 80/07 in 38/10); </w:t>
            </w:r>
          </w:p>
          <w:p w14:paraId="29B1CFD7" w14:textId="5E6CCA0A" w:rsidR="11B30181" w:rsidRPr="00BF629A" w:rsidRDefault="11B30181"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načinu usposabljanja lovcev za prvi pregled uplenjene divjadi (Uradni list RS,  št. 94/07); </w:t>
            </w:r>
          </w:p>
          <w:p w14:paraId="116661A4" w14:textId="06E01F12" w:rsidR="54CE8DA7" w:rsidRPr="00BF629A" w:rsidRDefault="54CE8DA7"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Uredba o obvezni registraciji in ravnanju podjetij, ki proizvajajo, predelujejo in prva dajejo v promet materiale in izdelke, namenjene za stik z živili (Uradni list RS, št. 57/08);   </w:t>
            </w:r>
          </w:p>
          <w:p w14:paraId="66CDA469" w14:textId="30C34EDF" w:rsidR="54CE8DA7" w:rsidRPr="00BF629A" w:rsidRDefault="54CE8DA7"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prepovedi uporabe določenih snovi s hormonskim ali tireostatskim delovanjem in beta agonistov v živinoreji (Uradni list RS, št. 4/09); </w:t>
            </w:r>
          </w:p>
          <w:p w14:paraId="432BF2D3" w14:textId="717498BD" w:rsidR="174866FE" w:rsidRPr="00BF629A" w:rsidRDefault="174866FE"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žitnih kašicah ter hrani za dojenčke in majhne otroke (Uradni list RS, št. 25/09); </w:t>
            </w:r>
          </w:p>
          <w:p w14:paraId="4840E577" w14:textId="5BD4FB02" w:rsidR="0D1D4253" w:rsidRPr="00BF629A" w:rsidRDefault="6D4F6C12"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Pravilnik o krmnih dodatkih </w:t>
            </w:r>
            <w:r w:rsidR="139612E8" w:rsidRPr="00BF629A">
              <w:rPr>
                <w:rFonts w:ascii="Arial" w:eastAsia="Arial" w:hAnsi="Arial" w:cs="Arial"/>
                <w:sz w:val="20"/>
              </w:rPr>
              <w:t>(</w:t>
            </w:r>
            <w:r w:rsidRPr="00BF629A">
              <w:rPr>
                <w:rFonts w:ascii="Arial" w:eastAsia="Arial" w:hAnsi="Arial" w:cs="Arial"/>
                <w:sz w:val="20"/>
              </w:rPr>
              <w:t>Uradni list RS, št. 110/09, 69/10 in 43/11); </w:t>
            </w:r>
          </w:p>
          <w:p w14:paraId="6BCCA2F4" w14:textId="714A996F" w:rsidR="7C29DFFC" w:rsidRPr="00BF629A" w:rsidRDefault="69353678"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Uredba o izvajanju uredbe (ES) o aditivih za živila (Uradni list RS, št. 12/11 in 87/12); </w:t>
            </w:r>
            <w:r w:rsidR="4DC44A69" w:rsidRPr="00BF629A">
              <w:rPr>
                <w:rFonts w:ascii="Arial" w:eastAsia="Arial" w:hAnsi="Arial" w:cs="Arial"/>
                <w:sz w:val="20"/>
              </w:rPr>
              <w:t xml:space="preserve"> </w:t>
            </w:r>
          </w:p>
          <w:p w14:paraId="2C55E2F3" w14:textId="7C378A37" w:rsidR="732935E5" w:rsidRPr="00BF629A" w:rsidRDefault="732935E5"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določitvi kategorij posamičnih krmil, ki se lahko uporabljajo pri označevanju hrane za   hišne živali (Uradni list RS, št. 62/13);</w:t>
            </w:r>
          </w:p>
          <w:p w14:paraId="501AE9DE" w14:textId="72B28101" w:rsidR="732935E5" w:rsidRPr="00BF629A" w:rsidRDefault="732935E5"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prehranskih dopolnilih (Uradni list RS, št. 66/13);</w:t>
            </w:r>
          </w:p>
          <w:p w14:paraId="03B839BA" w14:textId="05C7DABF" w:rsidR="732935E5" w:rsidRPr="00BF629A" w:rsidRDefault="732935E5"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Pravilnik o nekaterih ukrepih za preprečevanje, nadzor in izkoreninjenje transmisivnih spongiformnih encefalopatij (Uradni list RS, št. 74/13, 37/14, 4/16, 63/16, 81/18 in 144/22);   </w:t>
            </w:r>
            <w:r w:rsidR="11B30181" w:rsidRPr="00BF629A">
              <w:rPr>
                <w:rFonts w:ascii="Arial" w:eastAsia="Arial" w:hAnsi="Arial" w:cs="Arial"/>
                <w:sz w:val="20"/>
              </w:rPr>
              <w:t xml:space="preserve"> </w:t>
            </w:r>
            <w:r w:rsidR="68C7700C" w:rsidRPr="00BF629A">
              <w:rPr>
                <w:rFonts w:ascii="Arial" w:eastAsia="Arial" w:hAnsi="Arial" w:cs="Arial"/>
                <w:sz w:val="20"/>
              </w:rPr>
              <w:t xml:space="preserve"> </w:t>
            </w:r>
            <w:r w:rsidR="08B837D9" w:rsidRPr="00BF629A">
              <w:rPr>
                <w:rFonts w:ascii="Arial" w:eastAsia="Arial" w:hAnsi="Arial" w:cs="Arial"/>
                <w:sz w:val="20"/>
              </w:rPr>
              <w:t xml:space="preserve"> </w:t>
            </w:r>
          </w:p>
          <w:p w14:paraId="4BCEB1DC" w14:textId="52FE5E60" w:rsidR="2763D009" w:rsidRPr="00BF629A" w:rsidRDefault="2763D009"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Pravilnik o monitoringu zoonoz in povzročiteljev zoonoz (Uradni list RS, št. 114/13);   </w:t>
            </w:r>
          </w:p>
          <w:p w14:paraId="402827D4" w14:textId="1FECB70F" w:rsidR="090EAC3D" w:rsidRPr="00BF629A" w:rsidRDefault="090EAC3D"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Pravilnik o posebnih zahtevah glede označevanja in predstavljanja predpakiranih živil (Uradni list RS, št. 83/14 in 74/16);  </w:t>
            </w:r>
          </w:p>
          <w:p w14:paraId="01C0418C" w14:textId="73632204" w:rsidR="090EAC3D" w:rsidRPr="00BF629A" w:rsidRDefault="5D721B81"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varnosti hitro zamrznjenih živil (Uradni list RS, št. 87/14); </w:t>
            </w:r>
          </w:p>
          <w:p w14:paraId="17AA3CDE" w14:textId="77777777" w:rsidR="00B42D21" w:rsidRPr="00BF629A" w:rsidRDefault="5D721B81"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določitvi majhnih količin živil, pogojih za njihovo pridelavo ter o določitvi nekaterih odstopanj za obrate na področju živil živalskega izvora (Uradni list RS, št. 96/14);</w:t>
            </w:r>
          </w:p>
          <w:p w14:paraId="36C11C85" w14:textId="28E9C235" w:rsidR="090EAC3D" w:rsidRPr="00BF629A" w:rsidRDefault="00B42D21"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registraciji in odobritvi obratov nosilcev dejavnosti na področju krme (Uradni list RS, št. 50/15, 67/15 – popr. in 203/21)</w:t>
            </w:r>
            <w:r w:rsidR="4AFC1070" w:rsidRPr="00BF629A">
              <w:rPr>
                <w:rFonts w:ascii="Arial" w:eastAsia="Arial" w:hAnsi="Arial" w:cs="Arial"/>
                <w:sz w:val="20"/>
              </w:rPr>
              <w:t>;</w:t>
            </w:r>
          </w:p>
          <w:p w14:paraId="544E2C46" w14:textId="7E1D92E1" w:rsidR="011860BF" w:rsidRPr="00BF629A" w:rsidRDefault="011860BF"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Pravilnik o splošnem označevanju živil, ki niso predpakirana (Uradni list RS, št. 66/16 in 8/17);  </w:t>
            </w:r>
          </w:p>
          <w:p w14:paraId="4473FFD4" w14:textId="1A2EC278" w:rsidR="599F13A6" w:rsidRPr="00BF629A" w:rsidRDefault="2778D1A0"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Uredba o metodah vzorčenja proizvodov in izvajanju uredbe (ES) o mejnih vrednostih ostankov pesticidov v ali na hrani in krmi rastlinskega in živalskega izvora (Uradni list RS, št. 31/17, 129/20 in 2/23);  </w:t>
            </w:r>
          </w:p>
          <w:p w14:paraId="188896F6" w14:textId="4935C1CE" w:rsidR="4EC385FA" w:rsidRPr="00BF629A" w:rsidRDefault="4EC385FA"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 xml:space="preserve">Pravilnik o jodiranju jedilne soli (Uradni list RS, št. 47/18);   </w:t>
            </w:r>
            <w:r w:rsidR="090EAC3D" w:rsidRPr="00BF629A">
              <w:rPr>
                <w:rFonts w:ascii="Arial" w:eastAsia="Arial" w:hAnsi="Arial" w:cs="Arial"/>
                <w:sz w:val="20"/>
              </w:rPr>
              <w:t xml:space="preserve"> </w:t>
            </w:r>
          </w:p>
          <w:p w14:paraId="2C931D83" w14:textId="0EC6EA68" w:rsidR="1794EA95" w:rsidRPr="00BF629A" w:rsidRDefault="6E2BA713" w:rsidP="74D18CF8">
            <w:pPr>
              <w:numPr>
                <w:ilvl w:val="0"/>
                <w:numId w:val="198"/>
              </w:numPr>
              <w:spacing w:line="276" w:lineRule="auto"/>
              <w:rPr>
                <w:rFonts w:eastAsia="Arial" w:cs="Arial"/>
                <w:szCs w:val="20"/>
              </w:rPr>
            </w:pPr>
            <w:r w:rsidRPr="00BF629A">
              <w:rPr>
                <w:rFonts w:eastAsia="Arial" w:cs="Arial"/>
                <w:szCs w:val="20"/>
              </w:rPr>
              <w:t>Pravilnik o pogojih za zagotavljanje varnosti krme (Uradni list RS, št. 9/20);</w:t>
            </w:r>
          </w:p>
          <w:p w14:paraId="11593E4C" w14:textId="48464BA6" w:rsidR="080F057D" w:rsidRPr="00BF629A" w:rsidRDefault="080F057D" w:rsidP="00F8606C">
            <w:pPr>
              <w:pStyle w:val="Odstavekseznama"/>
              <w:numPr>
                <w:ilvl w:val="0"/>
                <w:numId w:val="198"/>
              </w:numPr>
              <w:spacing w:line="276" w:lineRule="auto"/>
              <w:ind w:left="714" w:hanging="357"/>
              <w:rPr>
                <w:rFonts w:ascii="Arial" w:eastAsia="Arial" w:hAnsi="Arial" w:cs="Arial"/>
                <w:sz w:val="20"/>
              </w:rPr>
            </w:pPr>
            <w:r w:rsidRPr="00BF629A">
              <w:rPr>
                <w:rFonts w:ascii="Arial" w:eastAsia="Arial" w:hAnsi="Arial" w:cs="Arial"/>
                <w:sz w:val="20"/>
              </w:rPr>
              <w:t>Pravilnik o zagotavljanju sledljivosti porekla za nepredpakirano sveže, ohlajeno in zamrznjeno goveje, prašičje, ovčje, kozje in perutninsko meso (Uradni list RS, št. 54/22, 106/23 in 55/24);</w:t>
            </w:r>
          </w:p>
          <w:p w14:paraId="63467830" w14:textId="2ED8535B" w:rsidR="00D63440" w:rsidRPr="00BF629A" w:rsidRDefault="7EB9B890" w:rsidP="00F8606C">
            <w:pPr>
              <w:numPr>
                <w:ilvl w:val="0"/>
                <w:numId w:val="198"/>
              </w:numPr>
              <w:shd w:val="clear" w:color="auto" w:fill="FFFFFF" w:themeFill="background1"/>
              <w:tabs>
                <w:tab w:val="num" w:pos="720"/>
              </w:tabs>
              <w:spacing w:line="276" w:lineRule="auto"/>
              <w:ind w:left="714" w:hanging="357"/>
              <w:jc w:val="both"/>
              <w:textAlignment w:val="baseline"/>
              <w:rPr>
                <w:rFonts w:cs="Arial"/>
                <w:szCs w:val="20"/>
                <w:lang w:eastAsia="sl-SI"/>
              </w:rPr>
            </w:pPr>
            <w:r w:rsidRPr="00BF629A">
              <w:rPr>
                <w:rFonts w:cs="Arial"/>
                <w:szCs w:val="20"/>
                <w:lang w:eastAsia="sl-SI"/>
              </w:rPr>
              <w:t>Pravilnik o nadzoru salmonele pri perutnini vrste Gallus gallus in Meleagris gallopavo domestica (Uradni list RS, št. 48/24)</w:t>
            </w:r>
            <w:r w:rsidR="4B9641E9" w:rsidRPr="00BF629A">
              <w:rPr>
                <w:rFonts w:cs="Arial"/>
                <w:szCs w:val="20"/>
                <w:lang w:eastAsia="sl-SI"/>
              </w:rPr>
              <w:t>.</w:t>
            </w:r>
            <w:r w:rsidRPr="00BF629A">
              <w:rPr>
                <w:rFonts w:cs="Arial"/>
                <w:szCs w:val="20"/>
                <w:lang w:eastAsia="sl-SI"/>
              </w:rPr>
              <w:t> </w:t>
            </w:r>
          </w:p>
          <w:p w14:paraId="4AE5B7AF" w14:textId="7A9AD03B" w:rsidR="00BC6CA9" w:rsidRPr="00BF629A" w:rsidRDefault="00BC6CA9" w:rsidP="66915C04">
            <w:pPr>
              <w:pStyle w:val="Odstavekseznama"/>
              <w:shd w:val="clear" w:color="auto" w:fill="FFFFFF" w:themeFill="background1"/>
              <w:textAlignment w:val="baseline"/>
              <w:rPr>
                <w:rFonts w:ascii="Arial" w:hAnsi="Arial" w:cs="Arial"/>
                <w:sz w:val="20"/>
              </w:rPr>
            </w:pPr>
          </w:p>
          <w:p w14:paraId="63688455" w14:textId="5C964C9E" w:rsidR="66915C04" w:rsidRPr="00BF629A" w:rsidRDefault="5AC49B4E"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w:t>
            </w:r>
          </w:p>
          <w:p w14:paraId="37737BE5" w14:textId="49DBD9DE" w:rsidR="66915C04" w:rsidRPr="00BF629A" w:rsidRDefault="5DDEED7F" w:rsidP="74D18CF8">
            <w:pPr>
              <w:shd w:val="clear" w:color="auto" w:fill="FFFFFF" w:themeFill="background1"/>
              <w:spacing w:line="240" w:lineRule="auto"/>
              <w:jc w:val="center"/>
              <w:rPr>
                <w:rFonts w:cs="Arial"/>
                <w:b/>
                <w:bCs/>
                <w:lang w:eastAsia="sl-SI"/>
              </w:rPr>
            </w:pPr>
            <w:r w:rsidRPr="00BF629A">
              <w:rPr>
                <w:rFonts w:cs="Arial"/>
                <w:b/>
                <w:bCs/>
                <w:lang w:eastAsia="sl-SI"/>
              </w:rPr>
              <w:t>(podaljšanje veljavnosti predpisov)</w:t>
            </w:r>
          </w:p>
          <w:p w14:paraId="76B92A18" w14:textId="6F487170" w:rsidR="66915C04" w:rsidRPr="00BF629A" w:rsidRDefault="209357A3" w:rsidP="7ED3307E">
            <w:pPr>
              <w:shd w:val="clear" w:color="auto" w:fill="FFFFFF" w:themeFill="background1"/>
              <w:spacing w:line="240" w:lineRule="auto"/>
              <w:rPr>
                <w:rFonts w:cs="Arial"/>
                <w:szCs w:val="20"/>
              </w:rPr>
            </w:pPr>
            <w:r w:rsidRPr="00BF629A">
              <w:rPr>
                <w:rFonts w:cs="Arial"/>
                <w:lang w:eastAsia="sl-SI"/>
              </w:rPr>
              <w:t xml:space="preserve"> </w:t>
            </w:r>
          </w:p>
          <w:p w14:paraId="78D4EED8" w14:textId="176C8AEC" w:rsidR="17823A11" w:rsidRPr="00BF629A" w:rsidRDefault="17823A11"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Uredba o izvajanju Uredbe Evropskega parlamenta in Sveta (ES) o materialih in izdelkih, namenjenih za stik z živili, in o razveljavitvi direktiv 80/590/EGS in 89/109/EGS (Uradni list RS, št. 53/05, 66/06 in 31/08)</w:t>
            </w:r>
            <w:r w:rsidR="43C014F6" w:rsidRPr="00BF629A">
              <w:rPr>
                <w:rFonts w:ascii="Arial" w:eastAsia="Arial" w:hAnsi="Arial" w:cs="Arial"/>
                <w:sz w:val="20"/>
              </w:rPr>
              <w:t xml:space="preserve"> še naprej velja kot predpis, izdan na podlagi 5. člena tega zakona.  </w:t>
            </w:r>
          </w:p>
          <w:p w14:paraId="76B5B9D9" w14:textId="57B52871" w:rsidR="0E680B61" w:rsidRPr="00BF629A" w:rsidRDefault="0E680B61"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lastRenderedPageBreak/>
              <w:t>Uredba o izvajanju delov določenih uredb Skupnosti glede uradnega nadzora in obveznosti nosilcev dejavnosti v primarni proizvodnji živil in krme (Uradni list RS, št 120/05) še naprej velja kot predpis, izdan na podlagi 5. člena tega zakona.</w:t>
            </w:r>
          </w:p>
          <w:p w14:paraId="00DDFE05" w14:textId="72DFA587" w:rsidR="1B5915A6" w:rsidRPr="00BF629A" w:rsidRDefault="1B5915A6"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Uredba o izvajanju Uredb Evropske skupnosti glede krme in uradnega nadzora nad krmo (Uradni list RS, št. 120/05)</w:t>
            </w:r>
            <w:r w:rsidR="00E07809" w:rsidRPr="00BF629A">
              <w:rPr>
                <w:rFonts w:ascii="Arial" w:eastAsia="Arial" w:hAnsi="Arial" w:cs="Arial"/>
                <w:sz w:val="20"/>
              </w:rPr>
              <w:t xml:space="preserve"> še naprej velja kot predpis, izdan na podlagi 5. člena tega zakona</w:t>
            </w:r>
            <w:r w:rsidR="1B46A048" w:rsidRPr="00BF629A">
              <w:rPr>
                <w:rFonts w:ascii="Arial" w:eastAsia="Arial" w:hAnsi="Arial" w:cs="Arial"/>
                <w:sz w:val="20"/>
              </w:rPr>
              <w:t>.</w:t>
            </w:r>
          </w:p>
          <w:p w14:paraId="27B8A489" w14:textId="08DE2907" w:rsidR="7B4D29D1" w:rsidRPr="00BF629A" w:rsidRDefault="7B4D29D1"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Uredba o določitvi prekrškov za kršitve določb uredb Skupnosti s področja Zakona o veterinarskih merilih skladnosti (Uradni list RS, št. 2/06)</w:t>
            </w:r>
            <w:r w:rsidR="6C580A2A" w:rsidRPr="00BF629A">
              <w:rPr>
                <w:rFonts w:ascii="Arial" w:eastAsia="Arial" w:hAnsi="Arial" w:cs="Arial"/>
                <w:sz w:val="20"/>
              </w:rPr>
              <w:t xml:space="preserve"> še naprej velja kot predpis, izdan na podlagi 5. člena tega zakona</w:t>
            </w:r>
            <w:r w:rsidR="0C4DDA44" w:rsidRPr="00BF629A">
              <w:rPr>
                <w:rFonts w:ascii="Arial" w:eastAsia="Arial" w:hAnsi="Arial" w:cs="Arial"/>
                <w:sz w:val="20"/>
              </w:rPr>
              <w:t>.</w:t>
            </w:r>
            <w:r w:rsidRPr="00BF629A">
              <w:rPr>
                <w:rFonts w:ascii="Arial" w:eastAsia="Arial" w:hAnsi="Arial" w:cs="Arial"/>
                <w:sz w:val="20"/>
              </w:rPr>
              <w:t xml:space="preserve">  </w:t>
            </w:r>
          </w:p>
          <w:p w14:paraId="0F644D18" w14:textId="7E5F100D" w:rsidR="12C03760" w:rsidRPr="00BF629A" w:rsidRDefault="3647EC3E"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Pravilnik o prilagoditvi določenih higienskih zahtev za obrate na področju živil živalskega izvora (Uradni list RS, št. 105/06) še naprej velja kot predpis</w:t>
            </w:r>
            <w:r w:rsidR="323AC1C6" w:rsidRPr="00BF629A">
              <w:rPr>
                <w:rFonts w:ascii="Arial" w:eastAsia="Arial" w:hAnsi="Arial" w:cs="Arial"/>
                <w:sz w:val="20"/>
              </w:rPr>
              <w:t>,</w:t>
            </w:r>
            <w:r w:rsidRPr="00BF629A">
              <w:rPr>
                <w:rFonts w:ascii="Arial" w:eastAsia="Arial" w:hAnsi="Arial" w:cs="Arial"/>
                <w:sz w:val="20"/>
              </w:rPr>
              <w:t xml:space="preserve"> izdan na podlagi </w:t>
            </w:r>
            <w:r w:rsidR="53F733DF" w:rsidRPr="00BF629A">
              <w:rPr>
                <w:rFonts w:ascii="Arial" w:eastAsia="Arial" w:hAnsi="Arial" w:cs="Arial"/>
                <w:sz w:val="20"/>
              </w:rPr>
              <w:t xml:space="preserve">26. </w:t>
            </w:r>
            <w:r w:rsidR="4F5F55DA" w:rsidRPr="00BF629A">
              <w:rPr>
                <w:rFonts w:ascii="Arial" w:eastAsia="Arial" w:hAnsi="Arial" w:cs="Arial"/>
                <w:sz w:val="20"/>
              </w:rPr>
              <w:t>č</w:t>
            </w:r>
            <w:r w:rsidR="53F733DF" w:rsidRPr="00BF629A">
              <w:rPr>
                <w:rFonts w:ascii="Arial" w:eastAsia="Arial" w:hAnsi="Arial" w:cs="Arial"/>
                <w:sz w:val="20"/>
              </w:rPr>
              <w:t>lena</w:t>
            </w:r>
            <w:r w:rsidR="0C67ABF3" w:rsidRPr="00BF629A">
              <w:rPr>
                <w:rFonts w:ascii="Arial" w:eastAsia="Arial" w:hAnsi="Arial" w:cs="Arial"/>
                <w:sz w:val="20"/>
              </w:rPr>
              <w:t xml:space="preserve"> tega zakona</w:t>
            </w:r>
            <w:r w:rsidR="53F733DF" w:rsidRPr="00BF629A">
              <w:rPr>
                <w:rFonts w:ascii="Arial" w:eastAsia="Arial" w:hAnsi="Arial" w:cs="Arial"/>
                <w:sz w:val="20"/>
              </w:rPr>
              <w:t>.</w:t>
            </w:r>
            <w:r w:rsidRPr="00BF629A">
              <w:rPr>
                <w:rFonts w:ascii="Arial" w:eastAsia="Arial" w:hAnsi="Arial" w:cs="Arial"/>
                <w:sz w:val="20"/>
              </w:rPr>
              <w:t xml:space="preserve">   </w:t>
            </w:r>
          </w:p>
          <w:p w14:paraId="3D034CEB" w14:textId="4351AE2F" w:rsidR="00EE0248" w:rsidRPr="00BF629A" w:rsidRDefault="5C11F847"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Uredba o izvajanju uredbe Komisije (ES) o dobri proizvodni praksi za materiale in izdelke, namenjene za stik z živili (Uradni list RS, št. 119/07)</w:t>
            </w:r>
            <w:r w:rsidR="2A161DFB" w:rsidRPr="00BF629A">
              <w:rPr>
                <w:rFonts w:ascii="Arial" w:eastAsia="Arial" w:hAnsi="Arial" w:cs="Arial"/>
                <w:sz w:val="20"/>
              </w:rPr>
              <w:t xml:space="preserve"> še naprej velja kot predpis, izdan na podlagi 5. člena tega zakona.  </w:t>
            </w:r>
          </w:p>
          <w:p w14:paraId="07D520EB" w14:textId="786A68FD" w:rsidR="00EE0248" w:rsidRPr="00BF629A" w:rsidRDefault="3E6EA3C3"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Pravilnik o prilagoditvi določenih higiensko tehničnih zahtev za mlečno predelovalne obrate na planinah (Uradni list RS, št. 3/09) še naprej velja kot predpis</w:t>
            </w:r>
            <w:r w:rsidR="3F77210B" w:rsidRPr="00BF629A">
              <w:rPr>
                <w:rFonts w:ascii="Arial" w:eastAsia="Arial" w:hAnsi="Arial" w:cs="Arial"/>
                <w:sz w:val="20"/>
              </w:rPr>
              <w:t>,</w:t>
            </w:r>
            <w:r w:rsidRPr="00BF629A">
              <w:rPr>
                <w:rFonts w:ascii="Arial" w:eastAsia="Arial" w:hAnsi="Arial" w:cs="Arial"/>
                <w:sz w:val="20"/>
              </w:rPr>
              <w:t xml:space="preserve"> izdan na podlagi 26. člena tega zakona.</w:t>
            </w:r>
          </w:p>
          <w:p w14:paraId="687E5081" w14:textId="4BB67FC1" w:rsidR="1679E52B" w:rsidRPr="00BF629A" w:rsidRDefault="1679E52B"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Uredba o izvajanju delov določenih uredb Skupnosti glede živil, higiene živil in uradnega nadzora nad živili (Uradni list RS, št. 72/10 in 129/20)</w:t>
            </w:r>
            <w:r w:rsidR="0A87E34E" w:rsidRPr="00BF629A">
              <w:rPr>
                <w:rFonts w:ascii="Arial" w:eastAsia="Arial" w:hAnsi="Arial" w:cs="Arial"/>
                <w:sz w:val="20"/>
              </w:rPr>
              <w:t xml:space="preserve"> še naprej velja kot predpis, izdan na podlagi 5. člena tega zakona</w:t>
            </w:r>
            <w:r w:rsidR="3EAF6DD2" w:rsidRPr="00BF629A">
              <w:rPr>
                <w:rFonts w:ascii="Arial" w:eastAsia="Arial" w:hAnsi="Arial" w:cs="Arial"/>
                <w:sz w:val="20"/>
              </w:rPr>
              <w:t>.</w:t>
            </w:r>
          </w:p>
          <w:p w14:paraId="23DDAAEA" w14:textId="766FFA96" w:rsidR="1679E52B" w:rsidRPr="00BF629A" w:rsidRDefault="1679E52B"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Uredba o izvajanju uredbe (ES) o aromah za živila (Uradni list RS, št. 12/11 in 103/13)</w:t>
            </w:r>
            <w:r w:rsidR="43DDA40D" w:rsidRPr="00BF629A">
              <w:rPr>
                <w:rFonts w:ascii="Arial" w:eastAsia="Arial" w:hAnsi="Arial" w:cs="Arial"/>
                <w:sz w:val="20"/>
              </w:rPr>
              <w:t xml:space="preserve"> še naprej velja kot predpis, izdan na podlagi 5. člena tega zakona</w:t>
            </w:r>
            <w:r w:rsidR="64BE1623" w:rsidRPr="00BF629A">
              <w:rPr>
                <w:rFonts w:ascii="Arial" w:eastAsia="Arial" w:hAnsi="Arial" w:cs="Arial"/>
                <w:sz w:val="20"/>
              </w:rPr>
              <w:t>.</w:t>
            </w:r>
            <w:r w:rsidR="43DDA40D" w:rsidRPr="00BF629A">
              <w:rPr>
                <w:rFonts w:ascii="Arial" w:eastAsia="Arial" w:hAnsi="Arial" w:cs="Arial"/>
                <w:sz w:val="20"/>
              </w:rPr>
              <w:t xml:space="preserve">  </w:t>
            </w:r>
          </w:p>
          <w:p w14:paraId="0D18E5FD" w14:textId="39B14E5A" w:rsidR="1679E52B" w:rsidRPr="00BF629A" w:rsidRDefault="1679E52B" w:rsidP="74D18CF8">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Uredba o izvajanju uredbe (ES) o encimih za živila (Uradni list RS, št. 12/11)</w:t>
            </w:r>
            <w:r w:rsidR="01993EAD" w:rsidRPr="00BF629A">
              <w:rPr>
                <w:rFonts w:ascii="Arial" w:eastAsia="Arial" w:hAnsi="Arial" w:cs="Arial"/>
                <w:sz w:val="20"/>
              </w:rPr>
              <w:t xml:space="preserve"> še naprej velja kot predpis, izdan na podlagi 5. člena tega zakona</w:t>
            </w:r>
            <w:r w:rsidR="5CC1127B" w:rsidRPr="00BF629A">
              <w:rPr>
                <w:rFonts w:ascii="Arial" w:eastAsia="Arial" w:hAnsi="Arial" w:cs="Arial"/>
                <w:sz w:val="20"/>
              </w:rPr>
              <w:t>.</w:t>
            </w:r>
          </w:p>
          <w:p w14:paraId="6A796F13" w14:textId="459CA304" w:rsidR="00EE0248" w:rsidRPr="00BF629A" w:rsidRDefault="00EE0248" w:rsidP="00F8606C">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Pravilnik o ekstrakcijskih topilih (Uradni list RS, št. 23/11, 60/18 in 15/24) še naprej velja kot predpis</w:t>
            </w:r>
            <w:r w:rsidR="09B834B4" w:rsidRPr="00BF629A">
              <w:rPr>
                <w:rFonts w:ascii="Arial" w:eastAsia="Arial" w:hAnsi="Arial" w:cs="Arial"/>
                <w:sz w:val="20"/>
              </w:rPr>
              <w:t>,</w:t>
            </w:r>
            <w:r w:rsidRPr="00BF629A">
              <w:rPr>
                <w:rFonts w:ascii="Arial" w:eastAsia="Arial" w:hAnsi="Arial" w:cs="Arial"/>
                <w:sz w:val="20"/>
              </w:rPr>
              <w:t xml:space="preserve"> izdan na podlagi 57. člena tega zakona.</w:t>
            </w:r>
          </w:p>
          <w:p w14:paraId="32FFADF1" w14:textId="03FE1432" w:rsidR="138EF9AD" w:rsidRPr="00BF629A" w:rsidRDefault="38FF79EF" w:rsidP="00F8606C">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Pravilnik o registraciji in odobritvi obratov na področju živil (Uradni list RS, št. 96/14) še naprej ve</w:t>
            </w:r>
            <w:r w:rsidR="0B822804" w:rsidRPr="00BF629A">
              <w:rPr>
                <w:rFonts w:ascii="Arial" w:eastAsia="Arial" w:hAnsi="Arial" w:cs="Arial"/>
                <w:sz w:val="20"/>
              </w:rPr>
              <w:t>lja kot predpis</w:t>
            </w:r>
            <w:r w:rsidR="4BC4D4FA" w:rsidRPr="00BF629A">
              <w:rPr>
                <w:rFonts w:ascii="Arial" w:eastAsia="Arial" w:hAnsi="Arial" w:cs="Arial"/>
                <w:sz w:val="20"/>
              </w:rPr>
              <w:t>,</w:t>
            </w:r>
            <w:r w:rsidR="0B822804" w:rsidRPr="00BF629A">
              <w:rPr>
                <w:rFonts w:ascii="Arial" w:eastAsia="Arial" w:hAnsi="Arial" w:cs="Arial"/>
                <w:sz w:val="20"/>
              </w:rPr>
              <w:t xml:space="preserve"> izdan na podlagi 24. </w:t>
            </w:r>
            <w:r w:rsidR="3E91D458" w:rsidRPr="00BF629A">
              <w:rPr>
                <w:rFonts w:ascii="Arial" w:eastAsia="Arial" w:hAnsi="Arial" w:cs="Arial"/>
                <w:sz w:val="20"/>
              </w:rPr>
              <w:t>člena tega zakona</w:t>
            </w:r>
            <w:r w:rsidRPr="00BF629A">
              <w:rPr>
                <w:rFonts w:ascii="Arial" w:eastAsia="Arial" w:hAnsi="Arial" w:cs="Arial"/>
                <w:sz w:val="20"/>
              </w:rPr>
              <w:t>; </w:t>
            </w:r>
          </w:p>
          <w:p w14:paraId="60A3CEFA" w14:textId="20A5B8D3" w:rsidR="66915C04" w:rsidRPr="00BF629A" w:rsidRDefault="2E052A37" w:rsidP="00F8606C">
            <w:pPr>
              <w:pStyle w:val="Odstavekseznama"/>
              <w:numPr>
                <w:ilvl w:val="0"/>
                <w:numId w:val="29"/>
              </w:numPr>
              <w:shd w:val="clear" w:color="auto" w:fill="FFFFFF" w:themeFill="background1"/>
              <w:spacing w:line="276" w:lineRule="auto"/>
              <w:ind w:left="454" w:hanging="414"/>
              <w:rPr>
                <w:rFonts w:ascii="Arial" w:eastAsia="Arial" w:hAnsi="Arial" w:cs="Arial"/>
                <w:sz w:val="20"/>
              </w:rPr>
            </w:pPr>
            <w:r w:rsidRPr="00BF629A">
              <w:rPr>
                <w:rFonts w:ascii="Arial" w:eastAsia="Arial" w:hAnsi="Arial" w:cs="Arial"/>
                <w:sz w:val="20"/>
              </w:rPr>
              <w:t>Pravilnik o živalskih stranskih proizvodih, ki niso namenjeni prehrani ljudi (Uradni list RS, št. 35/15, 82/18, 200/20 – ZNUAPK in 64/23) še naprej velja kot predpis</w:t>
            </w:r>
            <w:r w:rsidR="35A156A7" w:rsidRPr="00BF629A">
              <w:rPr>
                <w:rFonts w:ascii="Arial" w:eastAsia="Arial" w:hAnsi="Arial" w:cs="Arial"/>
                <w:sz w:val="20"/>
              </w:rPr>
              <w:t>,</w:t>
            </w:r>
            <w:r w:rsidRPr="00BF629A">
              <w:rPr>
                <w:rFonts w:ascii="Arial" w:eastAsia="Arial" w:hAnsi="Arial" w:cs="Arial"/>
                <w:sz w:val="20"/>
              </w:rPr>
              <w:t xml:space="preserve"> izdan na podlagi 24. in 25. </w:t>
            </w:r>
            <w:r w:rsidR="26E5F74C" w:rsidRPr="00BF629A">
              <w:rPr>
                <w:rFonts w:ascii="Arial" w:eastAsia="Arial" w:hAnsi="Arial" w:cs="Arial"/>
                <w:sz w:val="20"/>
              </w:rPr>
              <w:t>člena tega zakona</w:t>
            </w:r>
            <w:r w:rsidRPr="00BF629A">
              <w:rPr>
                <w:rFonts w:ascii="Arial" w:eastAsia="Arial" w:hAnsi="Arial" w:cs="Arial"/>
                <w:sz w:val="20"/>
              </w:rPr>
              <w:t>.</w:t>
            </w:r>
          </w:p>
          <w:p w14:paraId="15C39C4F" w14:textId="455581ED" w:rsidR="66915C04" w:rsidRPr="00BF629A" w:rsidRDefault="34E769E9" w:rsidP="74D18CF8">
            <w:pPr>
              <w:pStyle w:val="Odstavekseznama"/>
              <w:numPr>
                <w:ilvl w:val="0"/>
                <w:numId w:val="29"/>
              </w:numPr>
              <w:shd w:val="clear" w:color="auto" w:fill="FFFFFF" w:themeFill="background1"/>
              <w:spacing w:line="276" w:lineRule="auto"/>
              <w:ind w:left="450" w:hanging="412"/>
              <w:rPr>
                <w:rFonts w:ascii="Arial" w:eastAsia="Arial" w:hAnsi="Arial" w:cs="Arial"/>
                <w:sz w:val="20"/>
              </w:rPr>
            </w:pPr>
            <w:r w:rsidRPr="00BF629A">
              <w:rPr>
                <w:rFonts w:ascii="Arial" w:eastAsia="Arial" w:hAnsi="Arial" w:cs="Arial"/>
                <w:sz w:val="20"/>
              </w:rPr>
              <w:t>Pravilnik o pogojih in načinu zmanjšanja števila vzorčnih enot in pogostosti vzorčenja klavnih trupov, mletega mesa in mesnih pripravkov (Uradni list RS, št. 49/16 in 4/20)</w:t>
            </w:r>
            <w:r w:rsidR="06CAD5DB" w:rsidRPr="00BF629A">
              <w:rPr>
                <w:rFonts w:ascii="Arial" w:eastAsia="Arial" w:hAnsi="Arial" w:cs="Arial"/>
                <w:sz w:val="20"/>
              </w:rPr>
              <w:t xml:space="preserve"> še naprej velja kot predpis</w:t>
            </w:r>
            <w:r w:rsidR="1B59157C" w:rsidRPr="00BF629A">
              <w:rPr>
                <w:rFonts w:ascii="Arial" w:eastAsia="Arial" w:hAnsi="Arial" w:cs="Arial"/>
                <w:sz w:val="20"/>
              </w:rPr>
              <w:t>,</w:t>
            </w:r>
            <w:r w:rsidR="06CAD5DB" w:rsidRPr="00BF629A">
              <w:rPr>
                <w:rFonts w:ascii="Arial" w:eastAsia="Arial" w:hAnsi="Arial" w:cs="Arial"/>
                <w:sz w:val="20"/>
              </w:rPr>
              <w:t xml:space="preserve"> izdan na podlagi</w:t>
            </w:r>
            <w:r w:rsidR="26D76CDE" w:rsidRPr="00BF629A">
              <w:rPr>
                <w:rFonts w:ascii="Arial" w:eastAsia="Arial" w:hAnsi="Arial" w:cs="Arial"/>
                <w:sz w:val="20"/>
              </w:rPr>
              <w:t xml:space="preserve"> 68.</w:t>
            </w:r>
            <w:r w:rsidR="175C0E23" w:rsidRPr="00BF629A">
              <w:rPr>
                <w:rFonts w:ascii="Arial" w:eastAsia="Arial" w:hAnsi="Arial" w:cs="Arial"/>
                <w:sz w:val="20"/>
              </w:rPr>
              <w:t xml:space="preserve"> </w:t>
            </w:r>
            <w:r w:rsidR="089BB05E" w:rsidRPr="00BF629A">
              <w:rPr>
                <w:rFonts w:ascii="Arial" w:eastAsia="Arial" w:hAnsi="Arial" w:cs="Arial"/>
                <w:sz w:val="20"/>
              </w:rPr>
              <w:t>člena tega zakona</w:t>
            </w:r>
            <w:r w:rsidR="7B6611B1" w:rsidRPr="00BF629A">
              <w:rPr>
                <w:rFonts w:ascii="Arial" w:eastAsia="Arial" w:hAnsi="Arial" w:cs="Arial"/>
                <w:sz w:val="20"/>
              </w:rPr>
              <w:t>.</w:t>
            </w:r>
          </w:p>
          <w:p w14:paraId="3A5D39D3" w14:textId="195A6FC8" w:rsidR="0D28AF32" w:rsidRPr="00BF629A" w:rsidRDefault="0D28AF32" w:rsidP="74D18CF8">
            <w:pPr>
              <w:pStyle w:val="Odstavekseznama"/>
              <w:numPr>
                <w:ilvl w:val="0"/>
                <w:numId w:val="29"/>
              </w:numPr>
              <w:shd w:val="clear" w:color="auto" w:fill="FFFFFF" w:themeFill="background1"/>
              <w:spacing w:line="276" w:lineRule="auto"/>
              <w:ind w:left="450" w:hanging="412"/>
              <w:rPr>
                <w:rFonts w:ascii="Arial" w:eastAsia="Arial" w:hAnsi="Arial" w:cs="Arial"/>
                <w:sz w:val="20"/>
              </w:rPr>
            </w:pPr>
            <w:r w:rsidRPr="00BF629A">
              <w:rPr>
                <w:rFonts w:ascii="Arial" w:eastAsia="Arial" w:hAnsi="Arial" w:cs="Arial"/>
                <w:sz w:val="20"/>
              </w:rPr>
              <w:t>Uredba o izvajanju Uredbe (ES) o nadzoru salmonele in drugih opredeljenih povzročiteljev zoonoz, ki se prenašajo z živili (Uradni list RS, št. 60/24)</w:t>
            </w:r>
            <w:r w:rsidR="3FC749F4" w:rsidRPr="00BF629A">
              <w:rPr>
                <w:rFonts w:ascii="Arial" w:eastAsia="Arial" w:hAnsi="Arial" w:cs="Arial"/>
                <w:sz w:val="20"/>
              </w:rPr>
              <w:t xml:space="preserve"> še naprej velja kot predpis, izdan na podlagi 5. člena tega zakona</w:t>
            </w:r>
            <w:r w:rsidRPr="00BF629A">
              <w:rPr>
                <w:rFonts w:ascii="Arial" w:eastAsia="Arial" w:hAnsi="Arial" w:cs="Arial"/>
                <w:sz w:val="20"/>
              </w:rPr>
              <w:t>.</w:t>
            </w:r>
          </w:p>
          <w:p w14:paraId="514B0F41" w14:textId="2ECADB88" w:rsidR="00BC6CA9" w:rsidRPr="00BF629A" w:rsidRDefault="00BC6CA9" w:rsidP="00BC6CA9">
            <w:pPr>
              <w:shd w:val="clear" w:color="auto" w:fill="FFFFFF"/>
              <w:spacing w:line="240" w:lineRule="auto"/>
              <w:textAlignment w:val="baseline"/>
              <w:rPr>
                <w:rFonts w:cs="Arial"/>
                <w:szCs w:val="20"/>
                <w:lang w:eastAsia="sl-SI"/>
              </w:rPr>
            </w:pPr>
          </w:p>
          <w:p w14:paraId="133B9429" w14:textId="77777777" w:rsidR="00BC6CA9" w:rsidRPr="00BF629A" w:rsidRDefault="430EAC9B"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23180BD6" w14:textId="77777777" w:rsidR="00942DA5" w:rsidRPr="00BF629A" w:rsidRDefault="00942DA5" w:rsidP="00942DA5">
            <w:pPr>
              <w:pStyle w:val="Odstavekseznama"/>
              <w:shd w:val="clear" w:color="auto" w:fill="FFFFFF"/>
              <w:spacing w:line="276" w:lineRule="auto"/>
              <w:ind w:left="360"/>
              <w:jc w:val="center"/>
              <w:rPr>
                <w:rFonts w:ascii="Arial" w:eastAsia="Arial" w:hAnsi="Arial" w:cs="Arial"/>
                <w:b/>
                <w:bCs/>
                <w:sz w:val="20"/>
              </w:rPr>
            </w:pPr>
            <w:r w:rsidRPr="00BF629A">
              <w:rPr>
                <w:rFonts w:ascii="Arial" w:eastAsia="Arial" w:hAnsi="Arial" w:cs="Arial"/>
                <w:b/>
                <w:bCs/>
                <w:sz w:val="20"/>
              </w:rPr>
              <w:t>(prenehanje veljavnosti)</w:t>
            </w:r>
          </w:p>
          <w:p w14:paraId="5E3886A4" w14:textId="77777777" w:rsidR="00BC6CA9" w:rsidRPr="00BF629A" w:rsidRDefault="00BC6CA9" w:rsidP="00BC6CA9">
            <w:pPr>
              <w:shd w:val="clear" w:color="auto" w:fill="FFFFFF"/>
              <w:spacing w:line="240" w:lineRule="auto"/>
              <w:jc w:val="center"/>
              <w:textAlignment w:val="baseline"/>
              <w:rPr>
                <w:rFonts w:cs="Arial"/>
                <w:szCs w:val="20"/>
                <w:lang w:eastAsia="sl-SI"/>
              </w:rPr>
            </w:pPr>
            <w:r w:rsidRPr="00BF629A">
              <w:rPr>
                <w:rFonts w:cs="Arial"/>
                <w:szCs w:val="20"/>
                <w:lang w:eastAsia="sl-SI"/>
              </w:rPr>
              <w:t> </w:t>
            </w:r>
          </w:p>
          <w:p w14:paraId="1B0057CE" w14:textId="25AC8093" w:rsidR="00BC6CA9" w:rsidRPr="00BF629A" w:rsidRDefault="172C20BF" w:rsidP="74D18CF8">
            <w:pPr>
              <w:numPr>
                <w:ilvl w:val="0"/>
                <w:numId w:val="199"/>
              </w:numPr>
              <w:shd w:val="clear" w:color="auto" w:fill="FFFFFF" w:themeFill="background1"/>
              <w:tabs>
                <w:tab w:val="clear" w:pos="720"/>
                <w:tab w:val="num" w:pos="426"/>
              </w:tabs>
              <w:spacing w:line="276" w:lineRule="auto"/>
              <w:ind w:left="426" w:hanging="357"/>
              <w:jc w:val="both"/>
              <w:textAlignment w:val="baseline"/>
              <w:rPr>
                <w:rFonts w:cs="Arial"/>
                <w:lang w:eastAsia="sl-SI"/>
              </w:rPr>
            </w:pPr>
            <w:r w:rsidRPr="00BF629A">
              <w:rPr>
                <w:rFonts w:cs="Arial"/>
                <w:lang w:eastAsia="sl-SI"/>
              </w:rPr>
              <w:t>Z dnem uveljavitve tega zakona prenehajo veljati 1., 2., 3., 4., 5., 6., 7., 8., 9., 10., 11., 12., 13., 14.</w:t>
            </w:r>
            <w:r w:rsidR="6965E343" w:rsidRPr="00BF629A">
              <w:rPr>
                <w:rFonts w:cs="Arial"/>
                <w:lang w:eastAsia="sl-SI"/>
              </w:rPr>
              <w:t xml:space="preserve"> člen</w:t>
            </w:r>
            <w:r w:rsidRPr="00BF629A">
              <w:rPr>
                <w:rFonts w:cs="Arial"/>
                <w:lang w:eastAsia="sl-SI"/>
              </w:rPr>
              <w:t xml:space="preserve">, </w:t>
            </w:r>
            <w:r w:rsidR="39409CCB" w:rsidRPr="00BF629A">
              <w:rPr>
                <w:rFonts w:cs="Arial"/>
                <w:lang w:eastAsia="sl-SI"/>
              </w:rPr>
              <w:t xml:space="preserve">3. točka prvega odstavka, drugi, tretji, četrti, peti in šesti odstavek </w:t>
            </w:r>
            <w:r w:rsidRPr="00BF629A">
              <w:rPr>
                <w:rFonts w:cs="Arial"/>
                <w:lang w:eastAsia="sl-SI"/>
              </w:rPr>
              <w:t>16.</w:t>
            </w:r>
            <w:r w:rsidR="27A38AAB" w:rsidRPr="00BF629A">
              <w:rPr>
                <w:rFonts w:cs="Arial"/>
                <w:lang w:eastAsia="sl-SI"/>
              </w:rPr>
              <w:t xml:space="preserve"> člena</w:t>
            </w:r>
            <w:r w:rsidRPr="00BF629A">
              <w:rPr>
                <w:rFonts w:cs="Arial"/>
                <w:lang w:eastAsia="sl-SI"/>
              </w:rPr>
              <w:t>, 18., 20., 21., 22., 23., 24., 25., 26.</w:t>
            </w:r>
            <w:r w:rsidR="3CFE04F0" w:rsidRPr="00BF629A">
              <w:rPr>
                <w:rFonts w:cs="Arial"/>
                <w:lang w:eastAsia="sl-SI"/>
              </w:rPr>
              <w:t xml:space="preserve"> člen</w:t>
            </w:r>
            <w:r w:rsidRPr="00BF629A">
              <w:rPr>
                <w:rFonts w:cs="Arial"/>
                <w:lang w:eastAsia="sl-SI"/>
              </w:rPr>
              <w:t xml:space="preserve">, </w:t>
            </w:r>
            <w:r w:rsidR="347BAEDB" w:rsidRPr="00BF629A">
              <w:rPr>
                <w:rFonts w:cs="Arial"/>
                <w:lang w:eastAsia="sl-SI"/>
              </w:rPr>
              <w:t xml:space="preserve">1., 2., 3., 4., 5., 6., 7., 9., 10., 11., in 12. točka ter drugi odstavek </w:t>
            </w:r>
            <w:r w:rsidRPr="00BF629A">
              <w:rPr>
                <w:rFonts w:cs="Arial"/>
                <w:lang w:eastAsia="sl-SI"/>
              </w:rPr>
              <w:t>27.</w:t>
            </w:r>
            <w:r w:rsidR="3A79F8D0" w:rsidRPr="00BF629A">
              <w:rPr>
                <w:rFonts w:cs="Arial"/>
                <w:lang w:eastAsia="sl-SI"/>
              </w:rPr>
              <w:t xml:space="preserve"> člena</w:t>
            </w:r>
            <w:r w:rsidRPr="00BF629A">
              <w:rPr>
                <w:rFonts w:cs="Arial"/>
                <w:lang w:eastAsia="sl-SI"/>
              </w:rPr>
              <w:t>, 28., 29., 30., 31.</w:t>
            </w:r>
            <w:r w:rsidR="6EF17DAB" w:rsidRPr="00BF629A">
              <w:rPr>
                <w:rFonts w:cs="Arial"/>
                <w:lang w:eastAsia="sl-SI"/>
              </w:rPr>
              <w:t xml:space="preserve"> člen</w:t>
            </w:r>
            <w:r w:rsidRPr="00BF629A">
              <w:rPr>
                <w:rFonts w:cs="Arial"/>
                <w:lang w:eastAsia="sl-SI"/>
              </w:rPr>
              <w:t xml:space="preserve">, </w:t>
            </w:r>
            <w:r w:rsidR="6C604F28" w:rsidRPr="00BF629A">
              <w:rPr>
                <w:rFonts w:cs="Arial"/>
                <w:lang w:eastAsia="sl-SI"/>
              </w:rPr>
              <w:t xml:space="preserve">1.,. 2.,. 3.,. 4., 5., 6., 7., 8., 9., 10., 12., in 13. </w:t>
            </w:r>
            <w:r w:rsidR="0B345547" w:rsidRPr="00BF629A">
              <w:rPr>
                <w:rFonts w:cs="Arial"/>
                <w:lang w:eastAsia="sl-SI"/>
              </w:rPr>
              <w:t xml:space="preserve">točka </w:t>
            </w:r>
            <w:r w:rsidRPr="00BF629A">
              <w:rPr>
                <w:rFonts w:cs="Arial"/>
                <w:lang w:eastAsia="sl-SI"/>
              </w:rPr>
              <w:t>34.</w:t>
            </w:r>
            <w:r w:rsidR="3CA6FC6E" w:rsidRPr="00BF629A">
              <w:rPr>
                <w:rFonts w:cs="Arial"/>
                <w:lang w:eastAsia="sl-SI"/>
              </w:rPr>
              <w:t xml:space="preserve"> člena</w:t>
            </w:r>
            <w:r w:rsidRPr="00BF629A">
              <w:rPr>
                <w:rFonts w:cs="Arial"/>
                <w:lang w:eastAsia="sl-SI"/>
              </w:rPr>
              <w:t>, 35., 36., 37., 38., 39., 40., 41. in 42. člen Zakona o zdravstveni ustreznosti živil in izdelkov ter snovi, ki prihajajo v stik z živili (Uradni list RS, št. 52/00, 42/02 in 47/04 – ZdZPZ).</w:t>
            </w:r>
          </w:p>
          <w:p w14:paraId="5A164CBB" w14:textId="59AAB270" w:rsidR="72BF899B" w:rsidRPr="00BF629A" w:rsidRDefault="72BF899B" w:rsidP="00F8606C">
            <w:pPr>
              <w:numPr>
                <w:ilvl w:val="0"/>
                <w:numId w:val="199"/>
              </w:numPr>
              <w:shd w:val="clear" w:color="auto" w:fill="FFFFFF" w:themeFill="background1"/>
              <w:tabs>
                <w:tab w:val="clear" w:pos="720"/>
                <w:tab w:val="num" w:pos="426"/>
              </w:tabs>
              <w:spacing w:line="276" w:lineRule="auto"/>
              <w:ind w:left="426" w:hanging="357"/>
              <w:jc w:val="both"/>
              <w:rPr>
                <w:rFonts w:cs="Arial"/>
                <w:szCs w:val="20"/>
                <w:lang w:eastAsia="sl-SI"/>
              </w:rPr>
            </w:pPr>
            <w:r w:rsidRPr="00BF629A">
              <w:rPr>
                <w:rFonts w:cs="Arial"/>
                <w:szCs w:val="20"/>
                <w:lang w:eastAsia="sl-SI"/>
              </w:rPr>
              <w:t>Z dnem uveljavitve tega zakona preneha</w:t>
            </w:r>
            <w:r w:rsidR="20E7545B" w:rsidRPr="00BF629A">
              <w:rPr>
                <w:rFonts w:cs="Arial"/>
                <w:szCs w:val="20"/>
                <w:lang w:eastAsia="sl-SI"/>
              </w:rPr>
              <w:t>ta</w:t>
            </w:r>
            <w:r w:rsidRPr="00BF629A">
              <w:rPr>
                <w:rFonts w:cs="Arial"/>
                <w:szCs w:val="20"/>
                <w:lang w:eastAsia="sl-SI"/>
              </w:rPr>
              <w:t xml:space="preserve"> veljati 34.</w:t>
            </w:r>
            <w:r w:rsidR="5B3CE97B" w:rsidRPr="00BF629A">
              <w:rPr>
                <w:rFonts w:cs="Arial"/>
                <w:szCs w:val="20"/>
                <w:lang w:eastAsia="sl-SI"/>
              </w:rPr>
              <w:t xml:space="preserve"> in</w:t>
            </w:r>
            <w:r w:rsidRPr="00BF629A">
              <w:rPr>
                <w:rFonts w:cs="Arial"/>
                <w:szCs w:val="20"/>
                <w:lang w:eastAsia="sl-SI"/>
              </w:rPr>
              <w:t xml:space="preserve"> </w:t>
            </w:r>
            <w:r w:rsidR="5B3CE97B" w:rsidRPr="00BF629A">
              <w:rPr>
                <w:rFonts w:cs="Arial"/>
                <w:szCs w:val="20"/>
                <w:lang w:eastAsia="sl-SI"/>
              </w:rPr>
              <w:t xml:space="preserve">35. </w:t>
            </w:r>
            <w:r w:rsidRPr="00BF629A">
              <w:rPr>
                <w:rFonts w:cs="Arial"/>
                <w:szCs w:val="20"/>
                <w:lang w:eastAsia="sl-SI"/>
              </w:rPr>
              <w:t>člen Zakona o spremembah in dopolnitvah določenih zakonov na področju zdravja (</w:t>
            </w:r>
            <w:r w:rsidRPr="00BF629A">
              <w:rPr>
                <w:rFonts w:cs="Arial"/>
                <w:szCs w:val="20"/>
              </w:rPr>
              <w:t>Uradni list RS, št. 47/04).</w:t>
            </w:r>
            <w:r w:rsidRPr="00BF629A">
              <w:rPr>
                <w:rFonts w:cs="Arial"/>
                <w:szCs w:val="20"/>
                <w:lang w:eastAsia="sl-SI"/>
              </w:rPr>
              <w:t xml:space="preserve"> </w:t>
            </w:r>
          </w:p>
          <w:p w14:paraId="35565727" w14:textId="3B8E7E43" w:rsidR="2AB9BCCB" w:rsidRPr="00BF629A" w:rsidRDefault="15B4F511" w:rsidP="74D18CF8">
            <w:pPr>
              <w:numPr>
                <w:ilvl w:val="0"/>
                <w:numId w:val="199"/>
              </w:numPr>
              <w:shd w:val="clear" w:color="auto" w:fill="FFFFFF" w:themeFill="background1"/>
              <w:tabs>
                <w:tab w:val="clear" w:pos="720"/>
                <w:tab w:val="num" w:pos="426"/>
              </w:tabs>
              <w:spacing w:line="276" w:lineRule="auto"/>
              <w:ind w:left="426" w:hanging="357"/>
              <w:jc w:val="both"/>
              <w:rPr>
                <w:rFonts w:eastAsia="Arial" w:cs="Arial"/>
              </w:rPr>
            </w:pPr>
            <w:r w:rsidRPr="00BF629A">
              <w:rPr>
                <w:rFonts w:eastAsia="Arial" w:cs="Arial"/>
              </w:rPr>
              <w:t>31. decembra 2028 prenehajo veljati 1. in 2. točka prvega odstavka 16. člena, 17. člen, 19. člen, 8. točka prvega odstavka 27. člena, 32., 33. člen, 11. in 14. točka prvega odstavka ter drugi in tretji odstavek 34. člena Zakona o zdravstveni ustreznosti živil in izdelkov ter snovi, ki prihajajo v stik z živili (Uradni list RS, št. 52/00, 42/02 in 47/04 – ZdZPZ).</w:t>
            </w:r>
          </w:p>
          <w:p w14:paraId="2D4B7F7E" w14:textId="06E29777" w:rsidR="00BC6CA9" w:rsidRPr="00BF629A" w:rsidRDefault="103E5B5C" w:rsidP="74D18CF8">
            <w:pPr>
              <w:numPr>
                <w:ilvl w:val="0"/>
                <w:numId w:val="199"/>
              </w:numPr>
              <w:shd w:val="clear" w:color="auto" w:fill="FFFFFF" w:themeFill="background1"/>
              <w:tabs>
                <w:tab w:val="clear" w:pos="720"/>
                <w:tab w:val="num" w:pos="426"/>
              </w:tabs>
              <w:spacing w:line="276" w:lineRule="auto"/>
              <w:ind w:left="426" w:hanging="357"/>
              <w:jc w:val="both"/>
              <w:textAlignment w:val="baseline"/>
              <w:rPr>
                <w:rFonts w:cs="Arial"/>
                <w:lang w:eastAsia="sl-SI"/>
              </w:rPr>
            </w:pPr>
            <w:r w:rsidRPr="00BF629A">
              <w:rPr>
                <w:rFonts w:cs="Arial"/>
                <w:lang w:eastAsia="sl-SI"/>
              </w:rPr>
              <w:t xml:space="preserve">Z dnem uveljavitve tega zakona </w:t>
            </w:r>
            <w:r w:rsidR="402395A5" w:rsidRPr="00BF629A">
              <w:rPr>
                <w:rFonts w:cs="Arial"/>
                <w:lang w:eastAsia="sl-SI"/>
              </w:rPr>
              <w:t>prenehajo veljati</w:t>
            </w:r>
            <w:r w:rsidR="4DD9FA3F" w:rsidRPr="00BF629A">
              <w:rPr>
                <w:rFonts w:cs="Arial"/>
                <w:lang w:eastAsia="sl-SI"/>
              </w:rPr>
              <w:t xml:space="preserve"> </w:t>
            </w:r>
            <w:r w:rsidRPr="00BF629A">
              <w:rPr>
                <w:rFonts w:cs="Arial"/>
                <w:lang w:eastAsia="sl-SI"/>
              </w:rPr>
              <w:t xml:space="preserve"> </w:t>
            </w:r>
            <w:r w:rsidR="2E32A633" w:rsidRPr="00BF629A">
              <w:rPr>
                <w:rFonts w:cs="Arial"/>
                <w:lang w:eastAsia="sl-SI"/>
              </w:rPr>
              <w:t>15., 17., 22., 23., 27., 29., 40.</w:t>
            </w:r>
            <w:r w:rsidR="411F51BF" w:rsidRPr="00BF629A">
              <w:rPr>
                <w:rFonts w:cs="Arial"/>
                <w:lang w:eastAsia="sl-SI"/>
              </w:rPr>
              <w:t xml:space="preserve"> in</w:t>
            </w:r>
            <w:r w:rsidR="2E32A633" w:rsidRPr="00BF629A">
              <w:rPr>
                <w:rFonts w:cs="Arial"/>
                <w:lang w:eastAsia="sl-SI"/>
              </w:rPr>
              <w:t xml:space="preserve"> 50. točka 5. člena, drugi odstavek 7. člena, 8. člen, drugi odstavek 10. člena, 22., 23., 28., 29., 30., 31., 32., </w:t>
            </w:r>
            <w:r w:rsidR="2E32A633" w:rsidRPr="00BF629A">
              <w:rPr>
                <w:rFonts w:cs="Arial"/>
                <w:lang w:eastAsia="sl-SI"/>
              </w:rPr>
              <w:lastRenderedPageBreak/>
              <w:t>33., 37., 38., 53., 56., 57.</w:t>
            </w:r>
            <w:r w:rsidR="08CC17EC" w:rsidRPr="00BF629A">
              <w:rPr>
                <w:rFonts w:cs="Arial"/>
                <w:lang w:eastAsia="sl-SI"/>
              </w:rPr>
              <w:t>,</w:t>
            </w:r>
            <w:r w:rsidR="2E32A633" w:rsidRPr="00BF629A">
              <w:rPr>
                <w:rFonts w:cs="Arial"/>
                <w:lang w:eastAsia="sl-SI"/>
              </w:rPr>
              <w:t xml:space="preserve"> 58.</w:t>
            </w:r>
            <w:r w:rsidR="2DF0F755" w:rsidRPr="00BF629A">
              <w:rPr>
                <w:rFonts w:cs="Arial"/>
                <w:lang w:eastAsia="sl-SI"/>
              </w:rPr>
              <w:t>,</w:t>
            </w:r>
            <w:r w:rsidR="66747C65" w:rsidRPr="00BF629A">
              <w:rPr>
                <w:rFonts w:cs="Arial"/>
                <w:lang w:eastAsia="sl-SI"/>
              </w:rPr>
              <w:t xml:space="preserve"> </w:t>
            </w:r>
            <w:r w:rsidR="78273F85" w:rsidRPr="00BF629A">
              <w:rPr>
                <w:rFonts w:cs="Arial"/>
                <w:lang w:eastAsia="sl-SI"/>
              </w:rPr>
              <w:t xml:space="preserve">72., 73., </w:t>
            </w:r>
            <w:r w:rsidR="66747C65" w:rsidRPr="00BF629A">
              <w:rPr>
                <w:rFonts w:cs="Arial"/>
                <w:lang w:eastAsia="sl-SI"/>
              </w:rPr>
              <w:t>94.</w:t>
            </w:r>
            <w:r w:rsidR="30143C71" w:rsidRPr="00BF629A">
              <w:rPr>
                <w:rFonts w:cs="Arial"/>
                <w:lang w:eastAsia="sl-SI"/>
              </w:rPr>
              <w:t xml:space="preserve"> člen</w:t>
            </w:r>
            <w:r w:rsidR="66747C65" w:rsidRPr="00BF629A">
              <w:rPr>
                <w:rFonts w:cs="Arial"/>
                <w:lang w:eastAsia="sl-SI"/>
              </w:rPr>
              <w:t xml:space="preserve">, </w:t>
            </w:r>
            <w:r w:rsidR="0A0FB989" w:rsidRPr="00BF629A">
              <w:rPr>
                <w:rFonts w:cs="Arial"/>
                <w:lang w:eastAsia="sl-SI"/>
              </w:rPr>
              <w:t xml:space="preserve">12., 13., 14., </w:t>
            </w:r>
            <w:r w:rsidR="2DF0F755" w:rsidRPr="00BF629A">
              <w:rPr>
                <w:rFonts w:cs="Arial"/>
                <w:lang w:eastAsia="sl-SI"/>
              </w:rPr>
              <w:t>21.</w:t>
            </w:r>
            <w:r w:rsidR="1EE49E67" w:rsidRPr="00BF629A">
              <w:rPr>
                <w:rFonts w:cs="Arial"/>
                <w:lang w:eastAsia="sl-SI"/>
              </w:rPr>
              <w:t xml:space="preserve">, </w:t>
            </w:r>
            <w:r w:rsidR="76780E0A" w:rsidRPr="00BF629A">
              <w:rPr>
                <w:rFonts w:cs="Arial"/>
                <w:lang w:eastAsia="sl-SI"/>
              </w:rPr>
              <w:t xml:space="preserve">22., </w:t>
            </w:r>
            <w:r w:rsidR="1EE49E67" w:rsidRPr="00BF629A">
              <w:rPr>
                <w:rFonts w:cs="Arial"/>
                <w:lang w:eastAsia="sl-SI"/>
              </w:rPr>
              <w:t>27.</w:t>
            </w:r>
            <w:r w:rsidR="2ACA4D81" w:rsidRPr="00BF629A">
              <w:rPr>
                <w:rFonts w:cs="Arial"/>
                <w:lang w:eastAsia="sl-SI"/>
              </w:rPr>
              <w:t xml:space="preserve"> in</w:t>
            </w:r>
            <w:r w:rsidR="1BE33E78" w:rsidRPr="00BF629A">
              <w:rPr>
                <w:rFonts w:cs="Arial"/>
                <w:lang w:eastAsia="sl-SI"/>
              </w:rPr>
              <w:t xml:space="preserve"> 29.</w:t>
            </w:r>
            <w:r w:rsidR="2DF0F755" w:rsidRPr="00BF629A">
              <w:rPr>
                <w:rFonts w:cs="Arial"/>
                <w:lang w:eastAsia="sl-SI"/>
              </w:rPr>
              <w:t xml:space="preserve"> </w:t>
            </w:r>
            <w:r w:rsidR="142C1107" w:rsidRPr="00BF629A">
              <w:rPr>
                <w:rFonts w:cs="Arial"/>
                <w:lang w:eastAsia="sl-SI"/>
              </w:rPr>
              <w:t>t</w:t>
            </w:r>
            <w:r w:rsidR="2DF0F755" w:rsidRPr="00BF629A">
              <w:rPr>
                <w:rFonts w:cs="Arial"/>
                <w:lang w:eastAsia="sl-SI"/>
              </w:rPr>
              <w:t>očka prvega odstavka 95.</w:t>
            </w:r>
            <w:r w:rsidR="7958937A" w:rsidRPr="00BF629A">
              <w:rPr>
                <w:rFonts w:cs="Arial"/>
                <w:lang w:eastAsia="sl-SI"/>
              </w:rPr>
              <w:t xml:space="preserve"> </w:t>
            </w:r>
            <w:r w:rsidR="2DF0F755" w:rsidRPr="00BF629A">
              <w:rPr>
                <w:rFonts w:cs="Arial"/>
                <w:lang w:eastAsia="sl-SI"/>
              </w:rPr>
              <w:t>člena</w:t>
            </w:r>
            <w:r w:rsidR="2FB32D21" w:rsidRPr="00BF629A">
              <w:rPr>
                <w:rFonts w:cs="Arial"/>
                <w:lang w:eastAsia="sl-SI"/>
              </w:rPr>
              <w:t xml:space="preserve"> ter </w:t>
            </w:r>
            <w:r w:rsidR="21AF7C81" w:rsidRPr="00BF629A">
              <w:rPr>
                <w:rFonts w:cs="Arial"/>
                <w:lang w:eastAsia="sl-SI"/>
              </w:rPr>
              <w:t>12.</w:t>
            </w:r>
            <w:r w:rsidR="328FA896" w:rsidRPr="00BF629A">
              <w:rPr>
                <w:rFonts w:cs="Arial"/>
                <w:lang w:eastAsia="sl-SI"/>
              </w:rPr>
              <w:t>,</w:t>
            </w:r>
            <w:r w:rsidR="21AF7C81" w:rsidRPr="00BF629A">
              <w:rPr>
                <w:rFonts w:cs="Arial"/>
                <w:lang w:eastAsia="sl-SI"/>
              </w:rPr>
              <w:t xml:space="preserve"> 13., </w:t>
            </w:r>
            <w:r w:rsidR="65CEA3C9" w:rsidRPr="00BF629A">
              <w:rPr>
                <w:rFonts w:cs="Arial"/>
                <w:lang w:eastAsia="sl-SI"/>
              </w:rPr>
              <w:t xml:space="preserve">16., </w:t>
            </w:r>
            <w:r w:rsidR="008F97B4" w:rsidRPr="00BF629A">
              <w:rPr>
                <w:rFonts w:cs="Arial"/>
                <w:lang w:eastAsia="sl-SI"/>
              </w:rPr>
              <w:t xml:space="preserve">22., 23. in 24. točka prvega odstavka </w:t>
            </w:r>
            <w:r w:rsidR="14E43B04" w:rsidRPr="00BF629A">
              <w:rPr>
                <w:rFonts w:cs="Arial"/>
                <w:lang w:eastAsia="sl-SI"/>
              </w:rPr>
              <w:t>96.</w:t>
            </w:r>
            <w:r w:rsidR="2E32A633" w:rsidRPr="00BF629A">
              <w:rPr>
                <w:rFonts w:cs="Arial"/>
                <w:lang w:eastAsia="sl-SI"/>
              </w:rPr>
              <w:t xml:space="preserve"> člen</w:t>
            </w:r>
            <w:r w:rsidR="38051DB2" w:rsidRPr="00BF629A">
              <w:rPr>
                <w:rFonts w:cs="Arial"/>
                <w:lang w:eastAsia="sl-SI"/>
              </w:rPr>
              <w:t>a</w:t>
            </w:r>
            <w:r w:rsidR="2E32A633" w:rsidRPr="00BF629A">
              <w:rPr>
                <w:rFonts w:cs="Arial"/>
                <w:lang w:eastAsia="sl-SI"/>
              </w:rPr>
              <w:t xml:space="preserve"> </w:t>
            </w:r>
            <w:r w:rsidRPr="00BF629A">
              <w:rPr>
                <w:rFonts w:cs="Arial"/>
                <w:lang w:eastAsia="sl-SI"/>
              </w:rPr>
              <w:t>Zakon</w:t>
            </w:r>
            <w:r w:rsidR="56D8B05B" w:rsidRPr="00BF629A">
              <w:rPr>
                <w:rFonts w:cs="Arial"/>
                <w:lang w:eastAsia="sl-SI"/>
              </w:rPr>
              <w:t>a</w:t>
            </w:r>
            <w:r w:rsidRPr="00BF629A">
              <w:rPr>
                <w:rFonts w:cs="Arial"/>
                <w:lang w:eastAsia="sl-SI"/>
              </w:rPr>
              <w:t xml:space="preserve"> o veterinarskih merilih skladnosti </w:t>
            </w:r>
            <w:r w:rsidR="02961808" w:rsidRPr="00BF629A">
              <w:rPr>
                <w:rFonts w:cs="Arial"/>
                <w:lang w:eastAsia="sl-SI"/>
              </w:rPr>
              <w:t>(Uradni list RS, št. 93/05, 90/12 – ZdZPVHVVR, 23/13 – ZZZiv-C, 40/14 – ZIN-B in 22/18)</w:t>
            </w:r>
            <w:r w:rsidR="00BB0401" w:rsidRPr="00BF629A">
              <w:rPr>
                <w:rFonts w:cs="Arial"/>
                <w:lang w:eastAsia="sl-SI"/>
              </w:rPr>
              <w:t>.</w:t>
            </w:r>
            <w:r w:rsidR="02961808" w:rsidRPr="00BF629A">
              <w:rPr>
                <w:rFonts w:cs="Arial"/>
                <w:lang w:eastAsia="sl-SI"/>
              </w:rPr>
              <w:t xml:space="preserve"> </w:t>
            </w:r>
            <w:r w:rsidR="584AE732" w:rsidRPr="00BF629A">
              <w:rPr>
                <w:rFonts w:cs="Arial"/>
                <w:lang w:eastAsia="sl-SI"/>
              </w:rPr>
              <w:t> </w:t>
            </w:r>
          </w:p>
          <w:p w14:paraId="189D6018" w14:textId="7E5893D0" w:rsidR="00BC6CA9" w:rsidRPr="00BF629A" w:rsidRDefault="25E40C05" w:rsidP="00F8606C">
            <w:pPr>
              <w:numPr>
                <w:ilvl w:val="0"/>
                <w:numId w:val="199"/>
              </w:numPr>
              <w:shd w:val="clear" w:color="auto" w:fill="FFFFFF" w:themeFill="background1"/>
              <w:tabs>
                <w:tab w:val="clear" w:pos="720"/>
                <w:tab w:val="num" w:pos="426"/>
              </w:tabs>
              <w:spacing w:line="276" w:lineRule="auto"/>
              <w:ind w:left="426" w:hanging="357"/>
              <w:jc w:val="both"/>
              <w:textAlignment w:val="baseline"/>
              <w:rPr>
                <w:rFonts w:cs="Arial"/>
                <w:szCs w:val="20"/>
                <w:lang w:eastAsia="sl-SI"/>
              </w:rPr>
            </w:pPr>
            <w:r w:rsidRPr="00BF629A">
              <w:rPr>
                <w:rFonts w:cs="Arial"/>
                <w:szCs w:val="20"/>
                <w:lang w:eastAsia="sl-SI"/>
              </w:rPr>
              <w:t>Z dnem uveljavitve tega zakona preneha veljati Zakon o krmi (Uradni list RS, št. 127/06 in 90/12 – ZdZPVHVVR).</w:t>
            </w:r>
          </w:p>
          <w:p w14:paraId="7EA260AC" w14:textId="3FF0729D" w:rsidR="00840524" w:rsidRPr="00BF629A" w:rsidRDefault="5129AC53" w:rsidP="74D18CF8">
            <w:pPr>
              <w:pStyle w:val="Odstavekseznama"/>
              <w:numPr>
                <w:ilvl w:val="0"/>
                <w:numId w:val="1"/>
              </w:numPr>
              <w:shd w:val="clear" w:color="auto" w:fill="FFFFFF" w:themeFill="background1"/>
              <w:tabs>
                <w:tab w:val="num" w:pos="426"/>
              </w:tabs>
              <w:spacing w:line="276" w:lineRule="auto"/>
              <w:textAlignment w:val="baseline"/>
              <w:rPr>
                <w:rFonts w:ascii="Arial" w:hAnsi="Arial" w:cs="Arial"/>
                <w:szCs w:val="22"/>
              </w:rPr>
            </w:pPr>
            <w:r w:rsidRPr="00BF629A">
              <w:rPr>
                <w:rFonts w:ascii="Arial" w:eastAsia="Arial" w:hAnsi="Arial" w:cs="Arial"/>
              </w:rPr>
              <w:t>Z dnem uveljavitve tega zakona prenehajo veljati: </w:t>
            </w:r>
          </w:p>
          <w:p w14:paraId="39EFCE58" w14:textId="6ECFCCB5" w:rsidR="298D6DF2" w:rsidRPr="00BF629A" w:rsidRDefault="348A9589" w:rsidP="74D18CF8">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Odredba o določitvi organizacij združenega dela, ki preizkušajo živila (Uradni list SRS, št. 25/88, 39/88, 25/89 in Uradni list RS, št. 46/90);</w:t>
            </w:r>
          </w:p>
          <w:p w14:paraId="24E634ED" w14:textId="602CCBCB"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Navodilo za izvajanje preventivnih ukrepov pri klanju bolnih živali, v sili zaklanih živali in pri klanju živali iz hlevov z nepreverjeno ali sumljivo epizootiološko (Uradni list SRS, št. 39/87, Uradni list RS, št. 82/94 – ZVet, 56/99 in 59/99); </w:t>
            </w:r>
          </w:p>
          <w:p w14:paraId="591919D9" w14:textId="63DDD19D"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Pravilnik o veterinarski oznaki zdravstvene ustreznosti živil živalskega izvora, označevanju šarže in certificiranju (Uradni list RS, št. 94/99, 107/99, 35/00, 33/01 – ZVet-1, 81/02, 57/03 in 18/04); </w:t>
            </w:r>
          </w:p>
          <w:p w14:paraId="2CA43471" w14:textId="7D56FCD4"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Pravilnik o veterinarsko-sanitarnem nadzoru živilskih obratov, veterinarsko-sanitarnih pregledih ter o pogojih zdravstvene ustreznosti živil in surovin živalskega izvora (Uradni list RS, št. 100/99, 38/00, 71/00, 33/01 – ZVet1, 36/01, 81/02, 1/04, 15/04, 18/04 ,25/04, 25/04, 28/04, 28/04, 28/04, 28/04 in 117/04); </w:t>
            </w:r>
          </w:p>
          <w:p w14:paraId="78AA8887" w14:textId="26E7EB6A"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Pravilnik o preskušanju izdelkov in snovi, ki prihajajo v stik z živili (Uradni list RS, št. 131/03, 38/06 in 65/08); </w:t>
            </w:r>
          </w:p>
          <w:p w14:paraId="17F787E3" w14:textId="6C6BE26D"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Pravilnik o veterinarskih pogojih za sveže meso, namenjeno lokalnemu trgu, in višini pristojbin (Uradni list RS, št. 25/04);  </w:t>
            </w:r>
          </w:p>
          <w:p w14:paraId="0AF1A7D9" w14:textId="27AD5123"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Pravilnik o načinu vzorčenja in metodah za laboratorijske analize kozmetičnih proizvodov (Uradni list RS, št. 59/06 in 91/13 – ZPVZKozP)</w:t>
            </w:r>
            <w:r w:rsidR="5B5B5BA2" w:rsidRPr="00BF629A">
              <w:rPr>
                <w:rFonts w:ascii="Arial" w:eastAsia="Arial" w:hAnsi="Arial" w:cs="Arial"/>
                <w:sz w:val="20"/>
              </w:rPr>
              <w:t>;</w:t>
            </w:r>
          </w:p>
          <w:p w14:paraId="637DBC10" w14:textId="541D9BDA"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Pravilnik o dodatnih veterinarskih pogojih za uvoz določenih živil živalskega izvora (Uradni list RS, št. 81/06);  </w:t>
            </w:r>
          </w:p>
          <w:p w14:paraId="42D5926F" w14:textId="0C20B686"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Pravilnik o monitoringu reziduov (Uradni list RS, št. 139/06);  </w:t>
            </w:r>
          </w:p>
          <w:p w14:paraId="3A9149BF" w14:textId="42795403"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Pravilnik o uradnem nadzoru krme neživalskega izvora pri uvozu iz tretjih držav (Uradni list RS, št. 81/07, 5/10 in 50/15);   </w:t>
            </w:r>
          </w:p>
          <w:p w14:paraId="1E7D9534" w14:textId="07EA6EC8"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Pravilnik o določitvi pogojev zdravstvenega varstva živali, ki vplivajo na proizvodnjo, predelavo in distribucijo živil živalskega izvora (Uradni list RS, 99/07);  </w:t>
            </w:r>
          </w:p>
          <w:p w14:paraId="24C60212" w14:textId="413B4AD2"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Uredba o izvajanju Uredbe Komisije (ES) o sestavi in označevanju živil, primernih za ljudi s preobčutljivostjo na gluten (Uradni list RS, št. 35/09 in 50/10); </w:t>
            </w:r>
          </w:p>
          <w:p w14:paraId="6CCB7BFC" w14:textId="7A3790C5" w:rsidR="298D6DF2" w:rsidRPr="00BF629A" w:rsidRDefault="298D6DF2"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 xml:space="preserve">Pravilnik o označevanju in dajanju na trg mesa živali, katerih nujni zakol je bil opravljen zunaj klavnice (Uradni list RS, št. 68/09);  </w:t>
            </w:r>
          </w:p>
          <w:p w14:paraId="7A140D31" w14:textId="1FF1AD12" w:rsidR="298D6DF2" w:rsidRPr="00BF629A" w:rsidRDefault="275B1CC4" w:rsidP="00F8606C">
            <w:pPr>
              <w:pStyle w:val="Odstavekseznama"/>
              <w:numPr>
                <w:ilvl w:val="0"/>
                <w:numId w:val="15"/>
              </w:numPr>
              <w:shd w:val="clear" w:color="auto" w:fill="FFFFFF" w:themeFill="background1"/>
              <w:spacing w:line="276" w:lineRule="auto"/>
              <w:ind w:hanging="357"/>
              <w:rPr>
                <w:rFonts w:ascii="Arial" w:eastAsia="Arial" w:hAnsi="Arial" w:cs="Arial"/>
                <w:sz w:val="20"/>
              </w:rPr>
            </w:pPr>
            <w:r w:rsidRPr="00BF629A">
              <w:rPr>
                <w:rFonts w:ascii="Arial" w:eastAsia="Arial" w:hAnsi="Arial" w:cs="Arial"/>
                <w:sz w:val="20"/>
              </w:rPr>
              <w:t>Uredba o koordinaciji delovanja ministrstev in njihovih organov v sestavi s pristojnostmi na področju varnosti živil in krme, zdravstvenega varstva živali in zaščite živali ter zdravstvenega varstva rastlin (</w:t>
            </w:r>
            <w:r w:rsidR="122278B7" w:rsidRPr="00BF629A">
              <w:rPr>
                <w:rFonts w:ascii="Arial" w:eastAsia="Arial" w:hAnsi="Arial" w:cs="Arial"/>
                <w:sz w:val="20"/>
              </w:rPr>
              <w:t>Uradni list RS</w:t>
            </w:r>
            <w:r w:rsidRPr="00BF629A">
              <w:rPr>
                <w:rFonts w:ascii="Arial" w:eastAsia="Arial" w:hAnsi="Arial" w:cs="Arial"/>
                <w:sz w:val="20"/>
              </w:rPr>
              <w:t xml:space="preserve"> 82/10);  </w:t>
            </w:r>
          </w:p>
          <w:p w14:paraId="0089EC6B" w14:textId="69BA8453" w:rsidR="298D6DF2" w:rsidRPr="00BF629A" w:rsidRDefault="286B08CA" w:rsidP="74D18CF8">
            <w:pPr>
              <w:numPr>
                <w:ilvl w:val="0"/>
                <w:numId w:val="15"/>
              </w:numPr>
              <w:shd w:val="clear" w:color="auto" w:fill="FFFFFF" w:themeFill="background1"/>
              <w:spacing w:line="276" w:lineRule="auto"/>
              <w:rPr>
                <w:rFonts w:eastAsia="Arial" w:cs="Arial"/>
                <w:szCs w:val="20"/>
              </w:rPr>
            </w:pPr>
            <w:r w:rsidRPr="00BF629A">
              <w:rPr>
                <w:rFonts w:eastAsia="Arial" w:cs="Arial"/>
                <w:szCs w:val="20"/>
              </w:rPr>
              <w:t>Pravilnik o največji dovoljeni vsebnosti transmaščobnih kislin v živilih (Uradni list RS, št. 18/18 in 23/18).</w:t>
            </w:r>
          </w:p>
          <w:p w14:paraId="12C42424" w14:textId="410C4464" w:rsidR="00C1099F" w:rsidRPr="00BF629A" w:rsidRDefault="00C1099F" w:rsidP="74D18CF8">
            <w:pPr>
              <w:shd w:val="clear" w:color="auto" w:fill="FFFFFF" w:themeFill="background1"/>
              <w:spacing w:line="240" w:lineRule="auto"/>
              <w:jc w:val="both"/>
              <w:textAlignment w:val="baseline"/>
              <w:rPr>
                <w:rFonts w:eastAsia="Arial" w:cs="Arial"/>
                <w:lang w:eastAsia="sl-SI"/>
              </w:rPr>
            </w:pPr>
          </w:p>
          <w:p w14:paraId="2104DDBE" w14:textId="77777777" w:rsidR="00BC6CA9" w:rsidRPr="00BF629A" w:rsidRDefault="0F4DC16D" w:rsidP="007C5118">
            <w:pPr>
              <w:pStyle w:val="Odstavekseznama"/>
              <w:numPr>
                <w:ilvl w:val="0"/>
                <w:numId w:val="18"/>
              </w:numPr>
              <w:shd w:val="clear" w:color="auto" w:fill="FFFFFF" w:themeFill="background1"/>
              <w:spacing w:line="276" w:lineRule="auto"/>
              <w:ind w:left="360"/>
              <w:jc w:val="center"/>
              <w:rPr>
                <w:rFonts w:ascii="Arial" w:eastAsia="Arial" w:hAnsi="Arial" w:cs="Arial"/>
                <w:b/>
                <w:bCs/>
                <w:sz w:val="20"/>
              </w:rPr>
            </w:pPr>
            <w:r w:rsidRPr="00BF629A">
              <w:rPr>
                <w:rFonts w:ascii="Arial" w:eastAsia="Arial" w:hAnsi="Arial" w:cs="Arial"/>
                <w:b/>
                <w:bCs/>
                <w:sz w:val="20"/>
              </w:rPr>
              <w:t>člen </w:t>
            </w:r>
          </w:p>
          <w:p w14:paraId="404F92A2" w14:textId="77777777" w:rsidR="00BC6CA9" w:rsidRPr="00BF629A" w:rsidRDefault="00305837" w:rsidP="00305837">
            <w:pPr>
              <w:shd w:val="clear" w:color="auto" w:fill="FFFFFF"/>
              <w:spacing w:line="240" w:lineRule="auto"/>
              <w:ind w:left="360"/>
              <w:jc w:val="center"/>
              <w:textAlignment w:val="baseline"/>
              <w:rPr>
                <w:rFonts w:eastAsia="Arial" w:cs="Arial"/>
                <w:b/>
                <w:bCs/>
                <w:szCs w:val="20"/>
              </w:rPr>
            </w:pPr>
            <w:r w:rsidRPr="00BF629A">
              <w:rPr>
                <w:rFonts w:cs="Arial"/>
                <w:szCs w:val="20"/>
                <w:lang w:eastAsia="sl-SI"/>
              </w:rPr>
              <w:t>(</w:t>
            </w:r>
            <w:r w:rsidR="00BC6CA9" w:rsidRPr="00BF629A">
              <w:rPr>
                <w:rFonts w:eastAsia="Arial" w:cs="Arial"/>
                <w:b/>
                <w:bCs/>
                <w:szCs w:val="20"/>
              </w:rPr>
              <w:t>končna določba)</w:t>
            </w:r>
          </w:p>
          <w:p w14:paraId="4ECEB114" w14:textId="77777777" w:rsidR="00305837" w:rsidRPr="00BF629A" w:rsidRDefault="00BC6CA9" w:rsidP="00BC6CA9">
            <w:pPr>
              <w:spacing w:line="240" w:lineRule="auto"/>
              <w:jc w:val="both"/>
              <w:textAlignment w:val="baseline"/>
              <w:rPr>
                <w:rFonts w:cs="Arial"/>
                <w:szCs w:val="20"/>
                <w:lang w:eastAsia="sl-SI"/>
              </w:rPr>
            </w:pPr>
            <w:r w:rsidRPr="00BF629A">
              <w:rPr>
                <w:rFonts w:cs="Arial"/>
                <w:szCs w:val="20"/>
                <w:lang w:eastAsia="sl-SI"/>
              </w:rPr>
              <w:t> </w:t>
            </w:r>
          </w:p>
          <w:p w14:paraId="1DE9678E" w14:textId="6CFBC64A" w:rsidR="00BC6CA9" w:rsidRPr="00BF629A" w:rsidRDefault="361A66A2" w:rsidP="74D18CF8">
            <w:pPr>
              <w:spacing w:line="240" w:lineRule="auto"/>
              <w:jc w:val="both"/>
              <w:textAlignment w:val="baseline"/>
              <w:rPr>
                <w:rFonts w:cs="Arial"/>
                <w:lang w:eastAsia="sl-SI"/>
              </w:rPr>
            </w:pPr>
            <w:r w:rsidRPr="00BF629A">
              <w:rPr>
                <w:rFonts w:cs="Arial"/>
                <w:lang w:eastAsia="sl-SI"/>
              </w:rPr>
              <w:t xml:space="preserve">Ta zakon začne veljati </w:t>
            </w:r>
            <w:r w:rsidR="348F417C" w:rsidRPr="00BF629A">
              <w:rPr>
                <w:rFonts w:cs="Arial"/>
                <w:lang w:eastAsia="sl-SI"/>
              </w:rPr>
              <w:t>1. novembra 2025</w:t>
            </w:r>
            <w:r w:rsidRPr="00BF629A">
              <w:rPr>
                <w:rFonts w:cs="Arial"/>
                <w:lang w:eastAsia="sl-SI"/>
              </w:rPr>
              <w:t>. </w:t>
            </w:r>
          </w:p>
          <w:p w14:paraId="379CA55B" w14:textId="77777777" w:rsidR="00FB27F5" w:rsidRPr="00BF629A" w:rsidRDefault="00FB27F5">
            <w:pPr>
              <w:pStyle w:val="Poglavje"/>
              <w:spacing w:before="0" w:after="0" w:line="260" w:lineRule="exact"/>
              <w:jc w:val="left"/>
              <w:rPr>
                <w:sz w:val="20"/>
                <w:szCs w:val="20"/>
                <w:lang w:eastAsia="en-US"/>
              </w:rPr>
            </w:pPr>
          </w:p>
          <w:p w14:paraId="5ABF93C4" w14:textId="77777777" w:rsidR="00977E9C" w:rsidRPr="00BF629A" w:rsidRDefault="00977E9C">
            <w:pPr>
              <w:pStyle w:val="Poglavje"/>
              <w:spacing w:before="0" w:after="0" w:line="260" w:lineRule="exact"/>
              <w:jc w:val="left"/>
              <w:rPr>
                <w:sz w:val="20"/>
                <w:szCs w:val="20"/>
                <w:lang w:eastAsia="en-US"/>
              </w:rPr>
            </w:pPr>
          </w:p>
          <w:p w14:paraId="71DCB018" w14:textId="77777777" w:rsidR="00FB27F5" w:rsidRPr="00BF629A" w:rsidRDefault="00FB27F5">
            <w:pPr>
              <w:pStyle w:val="Poglavje"/>
              <w:spacing w:before="0" w:after="0" w:line="260" w:lineRule="exact"/>
              <w:jc w:val="left"/>
              <w:rPr>
                <w:sz w:val="20"/>
                <w:szCs w:val="20"/>
                <w:lang w:eastAsia="en-US"/>
              </w:rPr>
            </w:pPr>
          </w:p>
        </w:tc>
      </w:tr>
      <w:tr w:rsidR="00BF629A" w:rsidRPr="00BF629A" w14:paraId="4B644A8D" w14:textId="77777777" w:rsidTr="74D18CF8">
        <w:trPr>
          <w:trHeight w:val="300"/>
        </w:trPr>
        <w:tc>
          <w:tcPr>
            <w:tcW w:w="9030" w:type="dxa"/>
            <w:hideMark/>
          </w:tcPr>
          <w:p w14:paraId="082C48EB" w14:textId="77777777" w:rsidR="002E593D" w:rsidRPr="00BF629A" w:rsidRDefault="002E593D">
            <w:pPr>
              <w:pStyle w:val="Poglavje"/>
              <w:spacing w:before="0" w:after="0" w:line="260" w:lineRule="exact"/>
              <w:jc w:val="left"/>
              <w:rPr>
                <w:sz w:val="20"/>
                <w:szCs w:val="20"/>
                <w:lang w:eastAsia="en-US"/>
              </w:rPr>
            </w:pPr>
          </w:p>
        </w:tc>
      </w:tr>
      <w:tr w:rsidR="00BF629A" w:rsidRPr="00BF629A" w14:paraId="4AD048E5" w14:textId="77777777" w:rsidTr="74D18CF8">
        <w:trPr>
          <w:trHeight w:val="300"/>
        </w:trPr>
        <w:tc>
          <w:tcPr>
            <w:tcW w:w="9030" w:type="dxa"/>
          </w:tcPr>
          <w:p w14:paraId="3D571A13" w14:textId="77777777" w:rsidR="00894E05" w:rsidRPr="00BF629A" w:rsidRDefault="00894E05" w:rsidP="009D492F">
            <w:pPr>
              <w:spacing w:before="480"/>
              <w:jc w:val="both"/>
              <w:rPr>
                <w:rFonts w:eastAsia="Arial" w:cs="Arial"/>
                <w:b/>
                <w:bCs/>
                <w:szCs w:val="20"/>
                <w:lang w:val="de-DE"/>
              </w:rPr>
            </w:pPr>
          </w:p>
          <w:p w14:paraId="2972DF34" w14:textId="58C76541" w:rsidR="00894E05" w:rsidRPr="00BF629A" w:rsidRDefault="00894E05" w:rsidP="009D492F">
            <w:pPr>
              <w:spacing w:before="480"/>
              <w:jc w:val="both"/>
              <w:rPr>
                <w:rFonts w:eastAsia="Arial" w:cs="Arial"/>
                <w:b/>
                <w:bCs/>
                <w:szCs w:val="20"/>
                <w:lang w:val="de-DE"/>
              </w:rPr>
            </w:pPr>
          </w:p>
          <w:p w14:paraId="74846526" w14:textId="5AF6754F" w:rsidR="008226F6" w:rsidRPr="00BF629A" w:rsidRDefault="008226F6" w:rsidP="009D492F">
            <w:pPr>
              <w:spacing w:before="480"/>
              <w:jc w:val="both"/>
              <w:rPr>
                <w:rFonts w:eastAsia="Arial" w:cs="Arial"/>
                <w:b/>
                <w:bCs/>
                <w:szCs w:val="20"/>
                <w:lang w:val="de-DE"/>
              </w:rPr>
            </w:pPr>
          </w:p>
          <w:p w14:paraId="3BFF4F23" w14:textId="21EB5923" w:rsidR="008226F6" w:rsidRPr="00BF629A" w:rsidRDefault="008226F6" w:rsidP="009D492F">
            <w:pPr>
              <w:spacing w:before="480"/>
              <w:jc w:val="both"/>
              <w:rPr>
                <w:rFonts w:eastAsia="Arial" w:cs="Arial"/>
                <w:b/>
                <w:bCs/>
                <w:szCs w:val="20"/>
                <w:lang w:val="de-DE"/>
              </w:rPr>
            </w:pPr>
          </w:p>
          <w:p w14:paraId="5CC74A09" w14:textId="77777777" w:rsidR="008226F6" w:rsidRPr="00BF629A" w:rsidRDefault="008226F6" w:rsidP="009D492F">
            <w:pPr>
              <w:spacing w:before="480"/>
              <w:jc w:val="both"/>
              <w:rPr>
                <w:rFonts w:eastAsia="Arial" w:cs="Arial"/>
                <w:b/>
                <w:bCs/>
                <w:szCs w:val="20"/>
                <w:lang w:val="de-DE"/>
              </w:rPr>
            </w:pPr>
          </w:p>
          <w:p w14:paraId="4AD5657F" w14:textId="77777777" w:rsidR="00F8606C" w:rsidRPr="00BF629A" w:rsidRDefault="00F8606C" w:rsidP="009D492F">
            <w:pPr>
              <w:spacing w:before="480"/>
              <w:jc w:val="both"/>
              <w:rPr>
                <w:rFonts w:eastAsia="Arial" w:cs="Arial"/>
                <w:b/>
                <w:bCs/>
                <w:szCs w:val="20"/>
                <w:lang w:val="de-DE"/>
              </w:rPr>
            </w:pPr>
          </w:p>
          <w:p w14:paraId="593ED302" w14:textId="77777777" w:rsidR="00F8606C" w:rsidRPr="00BF629A" w:rsidRDefault="00F8606C" w:rsidP="009D492F">
            <w:pPr>
              <w:spacing w:before="480"/>
              <w:jc w:val="both"/>
              <w:rPr>
                <w:rFonts w:eastAsia="Arial" w:cs="Arial"/>
                <w:b/>
                <w:bCs/>
                <w:szCs w:val="20"/>
                <w:lang w:val="de-DE"/>
              </w:rPr>
            </w:pPr>
          </w:p>
          <w:p w14:paraId="2607B8FC" w14:textId="77777777" w:rsidR="001269D1" w:rsidRPr="00BF629A" w:rsidRDefault="001269D1" w:rsidP="009D492F">
            <w:pPr>
              <w:spacing w:before="480"/>
              <w:jc w:val="both"/>
              <w:rPr>
                <w:rFonts w:eastAsia="Arial" w:cs="Arial"/>
                <w:b/>
                <w:bCs/>
                <w:szCs w:val="20"/>
                <w:lang w:val="de-DE"/>
              </w:rPr>
            </w:pPr>
          </w:p>
          <w:p w14:paraId="38B28D7A" w14:textId="77A392AC" w:rsidR="009D492F" w:rsidRPr="00BF629A" w:rsidRDefault="009D492F" w:rsidP="009D492F">
            <w:pPr>
              <w:spacing w:before="480"/>
              <w:jc w:val="both"/>
              <w:rPr>
                <w:rFonts w:eastAsia="Arial" w:cs="Arial"/>
                <w:b/>
                <w:bCs/>
                <w:szCs w:val="20"/>
                <w:lang w:val="de-DE"/>
              </w:rPr>
            </w:pPr>
            <w:r w:rsidRPr="00BF629A">
              <w:rPr>
                <w:rFonts w:eastAsia="Arial" w:cs="Arial"/>
                <w:b/>
                <w:bCs/>
                <w:szCs w:val="20"/>
                <w:lang w:val="de-DE"/>
              </w:rPr>
              <w:t>III. OBRAZLOŽITEV</w:t>
            </w:r>
          </w:p>
          <w:p w14:paraId="6D2DD4E2" w14:textId="77777777" w:rsidR="009D492F" w:rsidRPr="00BF629A" w:rsidRDefault="009D492F" w:rsidP="009D492F">
            <w:pPr>
              <w:spacing w:before="240"/>
              <w:jc w:val="both"/>
              <w:rPr>
                <w:rFonts w:eastAsia="Arial" w:cs="Arial"/>
                <w:b/>
                <w:bCs/>
                <w:szCs w:val="20"/>
                <w:shd w:val="clear" w:color="auto" w:fill="FFFFFF"/>
              </w:rPr>
            </w:pPr>
            <w:r w:rsidRPr="00BF629A">
              <w:rPr>
                <w:rFonts w:eastAsia="Arial" w:cs="Arial"/>
                <w:b/>
                <w:bCs/>
                <w:szCs w:val="20"/>
              </w:rPr>
              <w:t>K 1. členu (vsebina zakona)</w:t>
            </w:r>
          </w:p>
          <w:p w14:paraId="7FDE411A" w14:textId="158DDADA" w:rsidR="009D492F" w:rsidRPr="00BF629A" w:rsidRDefault="3DDDA2C8" w:rsidP="1271A91E">
            <w:pPr>
              <w:pStyle w:val="lennaslov"/>
              <w:shd w:val="clear" w:color="auto" w:fill="FFFFFF" w:themeFill="background1"/>
              <w:spacing w:beforeAutospacing="0" w:after="0" w:afterAutospacing="0"/>
              <w:jc w:val="both"/>
              <w:rPr>
                <w:rFonts w:ascii="Arial" w:eastAsia="Arial" w:hAnsi="Arial" w:cs="Arial"/>
                <w:sz w:val="20"/>
                <w:szCs w:val="20"/>
              </w:rPr>
            </w:pPr>
            <w:r w:rsidRPr="00BF629A">
              <w:rPr>
                <w:rFonts w:ascii="Arial" w:eastAsia="Arial" w:hAnsi="Arial" w:cs="Arial"/>
                <w:sz w:val="20"/>
                <w:szCs w:val="20"/>
              </w:rPr>
              <w:t xml:space="preserve">Ta člen </w:t>
            </w:r>
            <w:r w:rsidR="60746B70" w:rsidRPr="00BF629A">
              <w:rPr>
                <w:rFonts w:ascii="Arial" w:eastAsia="Arial" w:hAnsi="Arial" w:cs="Arial"/>
                <w:sz w:val="20"/>
                <w:szCs w:val="20"/>
              </w:rPr>
              <w:t xml:space="preserve">oriše </w:t>
            </w:r>
            <w:r w:rsidRPr="00BF629A">
              <w:rPr>
                <w:rFonts w:ascii="Arial" w:eastAsia="Arial" w:hAnsi="Arial" w:cs="Arial"/>
                <w:sz w:val="20"/>
                <w:szCs w:val="20"/>
              </w:rPr>
              <w:t xml:space="preserve">vsebino </w:t>
            </w:r>
            <w:r w:rsidR="1CE11861" w:rsidRPr="00BF629A">
              <w:rPr>
                <w:rFonts w:ascii="Arial" w:eastAsia="Arial" w:hAnsi="Arial" w:cs="Arial"/>
                <w:sz w:val="20"/>
                <w:szCs w:val="20"/>
              </w:rPr>
              <w:t>z</w:t>
            </w:r>
            <w:r w:rsidR="11A07F1C" w:rsidRPr="00BF629A">
              <w:rPr>
                <w:rFonts w:ascii="Arial" w:eastAsia="Arial" w:hAnsi="Arial" w:cs="Arial"/>
                <w:sz w:val="20"/>
                <w:szCs w:val="20"/>
              </w:rPr>
              <w:t>akon</w:t>
            </w:r>
            <w:r w:rsidR="75CD9DBA" w:rsidRPr="00BF629A">
              <w:rPr>
                <w:rFonts w:ascii="Arial" w:eastAsia="Arial" w:hAnsi="Arial" w:cs="Arial"/>
                <w:sz w:val="20"/>
                <w:szCs w:val="20"/>
              </w:rPr>
              <w:t>a</w:t>
            </w:r>
            <w:r w:rsidR="400FCBA6" w:rsidRPr="00BF629A">
              <w:rPr>
                <w:rFonts w:ascii="Arial" w:eastAsia="Arial" w:hAnsi="Arial" w:cs="Arial"/>
                <w:sz w:val="20"/>
                <w:szCs w:val="20"/>
              </w:rPr>
              <w:t xml:space="preserve">, </w:t>
            </w:r>
            <w:r w:rsidR="7B7A4CDF" w:rsidRPr="00BF629A">
              <w:rPr>
                <w:rFonts w:ascii="Arial" w:eastAsia="Arial" w:hAnsi="Arial" w:cs="Arial"/>
                <w:sz w:val="20"/>
                <w:szCs w:val="20"/>
              </w:rPr>
              <w:t>in sicer</w:t>
            </w:r>
            <w:r w:rsidR="11A07F1C" w:rsidRPr="00BF629A">
              <w:rPr>
                <w:rFonts w:ascii="Arial" w:eastAsia="Arial" w:hAnsi="Arial" w:cs="Arial"/>
                <w:sz w:val="20"/>
                <w:szCs w:val="20"/>
              </w:rPr>
              <w:t xml:space="preserve"> ureja varnost </w:t>
            </w:r>
            <w:r w:rsidR="4F00468F" w:rsidRPr="00BF629A">
              <w:rPr>
                <w:rFonts w:ascii="Arial" w:eastAsia="Arial" w:hAnsi="Arial" w:cs="Arial"/>
                <w:sz w:val="20"/>
                <w:szCs w:val="20"/>
              </w:rPr>
              <w:t xml:space="preserve"> živil, krmo ter materiale in izdelke, namenjene za stik z živili</w:t>
            </w:r>
            <w:r w:rsidR="7C31B178" w:rsidRPr="00BF629A">
              <w:rPr>
                <w:rFonts w:ascii="Arial" w:eastAsia="Arial" w:hAnsi="Arial" w:cs="Arial"/>
                <w:sz w:val="20"/>
                <w:szCs w:val="20"/>
              </w:rPr>
              <w:t>, v vseh fazah pridelave, proizvodnje, predelave in distribucije, da se varuje zdravje ljudi ter zaščitijo interesi potrošnikov, obveznosti izvajalcev dejavnosti, postopke in pristojne organe za izvajanje tega zakona, inšpekcijski nadzor ter sankcije za prekrške</w:t>
            </w:r>
            <w:r w:rsidR="0A991F8C" w:rsidRPr="00BF629A">
              <w:rPr>
                <w:rFonts w:ascii="Arial" w:eastAsia="Arial" w:hAnsi="Arial" w:cs="Arial"/>
                <w:sz w:val="20"/>
                <w:szCs w:val="20"/>
              </w:rPr>
              <w:t>.</w:t>
            </w:r>
            <w:r w:rsidR="5936F162" w:rsidRPr="00BF629A">
              <w:rPr>
                <w:rFonts w:ascii="Arial" w:eastAsia="Arial" w:hAnsi="Arial" w:cs="Arial"/>
                <w:sz w:val="20"/>
                <w:szCs w:val="20"/>
              </w:rPr>
              <w:t xml:space="preserve"> </w:t>
            </w:r>
          </w:p>
          <w:p w14:paraId="3AB58C42" w14:textId="4FBDAB0D" w:rsidR="009D492F" w:rsidRPr="00BF629A" w:rsidRDefault="27603205" w:rsidP="74D18CF8">
            <w:pPr>
              <w:pStyle w:val="lennaslov"/>
              <w:shd w:val="clear" w:color="auto" w:fill="FFFFFF" w:themeFill="background1"/>
              <w:spacing w:beforeAutospacing="0" w:after="0" w:afterAutospacing="0"/>
              <w:jc w:val="both"/>
              <w:rPr>
                <w:rFonts w:ascii="Arial" w:eastAsia="Arial" w:hAnsi="Arial" w:cs="Arial"/>
                <w:sz w:val="20"/>
                <w:szCs w:val="20"/>
              </w:rPr>
            </w:pPr>
            <w:r w:rsidRPr="00BF629A">
              <w:rPr>
                <w:rFonts w:ascii="Arial" w:eastAsia="Arial" w:hAnsi="Arial" w:cs="Arial"/>
                <w:sz w:val="20"/>
                <w:szCs w:val="20"/>
              </w:rPr>
              <w:t xml:space="preserve">V drugem odstavku tega člena so navedene uredbe in direktive Evropske unije (v nadaljnjem besedilu: EU), ki jih </w:t>
            </w:r>
            <w:r w:rsidR="6A480A82" w:rsidRPr="00BF629A">
              <w:rPr>
                <w:rFonts w:ascii="Arial" w:eastAsia="Arial" w:hAnsi="Arial" w:cs="Arial"/>
                <w:sz w:val="20"/>
                <w:szCs w:val="20"/>
              </w:rPr>
              <w:t>z</w:t>
            </w:r>
            <w:r w:rsidR="619BC299" w:rsidRPr="00BF629A">
              <w:rPr>
                <w:rFonts w:ascii="Arial" w:eastAsia="Arial" w:hAnsi="Arial" w:cs="Arial"/>
                <w:sz w:val="20"/>
                <w:szCs w:val="20"/>
                <w:shd w:val="clear" w:color="auto" w:fill="FFFFFF"/>
              </w:rPr>
              <w:t xml:space="preserve">akon </w:t>
            </w:r>
            <w:r w:rsidR="7DDB92A9" w:rsidRPr="00BF629A">
              <w:rPr>
                <w:rFonts w:ascii="Arial" w:eastAsia="Arial" w:hAnsi="Arial" w:cs="Arial"/>
                <w:sz w:val="20"/>
                <w:szCs w:val="20"/>
              </w:rPr>
              <w:t xml:space="preserve">na področju hrane in krme </w:t>
            </w:r>
            <w:r w:rsidR="619BC299" w:rsidRPr="00BF629A">
              <w:rPr>
                <w:rFonts w:ascii="Arial" w:eastAsia="Arial" w:hAnsi="Arial" w:cs="Arial"/>
                <w:sz w:val="20"/>
                <w:szCs w:val="20"/>
                <w:shd w:val="clear" w:color="auto" w:fill="FFFFFF"/>
              </w:rPr>
              <w:t>izvaja</w:t>
            </w:r>
            <w:r w:rsidR="42133229" w:rsidRPr="00BF629A">
              <w:rPr>
                <w:rFonts w:ascii="Arial" w:eastAsia="Arial" w:hAnsi="Arial" w:cs="Arial"/>
                <w:sz w:val="20"/>
                <w:szCs w:val="20"/>
              </w:rPr>
              <w:t xml:space="preserve"> oziroma </w:t>
            </w:r>
            <w:r w:rsidR="320BFC1B" w:rsidRPr="00BF629A">
              <w:rPr>
                <w:rFonts w:ascii="Arial" w:eastAsia="Arial" w:hAnsi="Arial" w:cs="Arial"/>
                <w:sz w:val="20"/>
                <w:szCs w:val="20"/>
              </w:rPr>
              <w:t xml:space="preserve">prenaša </w:t>
            </w:r>
            <w:r w:rsidR="619BC299" w:rsidRPr="00BF629A">
              <w:rPr>
                <w:rFonts w:ascii="Arial" w:eastAsia="Arial" w:hAnsi="Arial" w:cs="Arial"/>
                <w:sz w:val="20"/>
                <w:szCs w:val="20"/>
              </w:rPr>
              <w:t xml:space="preserve">v pravni red Republike Slovenije. </w:t>
            </w:r>
          </w:p>
          <w:p w14:paraId="1ADFEF69" w14:textId="6A7F6FBF" w:rsidR="74D18CF8" w:rsidRPr="00BF629A" w:rsidRDefault="74D18CF8" w:rsidP="74D18CF8">
            <w:pPr>
              <w:pStyle w:val="lennaslov"/>
              <w:shd w:val="clear" w:color="auto" w:fill="FFFFFF" w:themeFill="background1"/>
              <w:spacing w:beforeAutospacing="0" w:after="0" w:afterAutospacing="0"/>
              <w:jc w:val="both"/>
              <w:rPr>
                <w:rFonts w:ascii="Arial" w:eastAsia="Arial" w:hAnsi="Arial" w:cs="Arial"/>
                <w:sz w:val="20"/>
                <w:szCs w:val="20"/>
              </w:rPr>
            </w:pPr>
          </w:p>
          <w:p w14:paraId="4332471A" w14:textId="77777777" w:rsidR="009D492F" w:rsidRPr="00BF629A" w:rsidRDefault="009D492F" w:rsidP="009D492F">
            <w:pPr>
              <w:pStyle w:val="lennaslov0"/>
              <w:jc w:val="both"/>
              <w:rPr>
                <w:rFonts w:eastAsia="Arial" w:cs="Arial"/>
                <w:b w:val="0"/>
                <w:bCs w:val="0"/>
                <w:sz w:val="20"/>
                <w:szCs w:val="20"/>
                <w:lang w:eastAsia="sl-SI"/>
              </w:rPr>
            </w:pPr>
            <w:r w:rsidRPr="00BF629A">
              <w:rPr>
                <w:rFonts w:eastAsia="Arial" w:cs="Arial"/>
                <w:sz w:val="20"/>
                <w:szCs w:val="20"/>
              </w:rPr>
              <w:t>K 2. členu (pomen izrazov)</w:t>
            </w:r>
          </w:p>
          <w:p w14:paraId="057C5F5F" w14:textId="3A57F2C1" w:rsidR="009D492F" w:rsidRPr="00BF629A" w:rsidRDefault="5A0171DF">
            <w:pPr>
              <w:pStyle w:val="Odstavekseznama"/>
              <w:shd w:val="clear" w:color="auto" w:fill="FFFFFF" w:themeFill="background1"/>
              <w:ind w:left="0"/>
              <w:rPr>
                <w:rFonts w:ascii="Arial" w:eastAsia="Arial" w:hAnsi="Arial" w:cs="Arial"/>
                <w:sz w:val="20"/>
              </w:rPr>
            </w:pPr>
            <w:r w:rsidRPr="00BF629A">
              <w:rPr>
                <w:rFonts w:ascii="Arial" w:eastAsia="Arial" w:hAnsi="Arial" w:cs="Arial"/>
                <w:sz w:val="20"/>
              </w:rPr>
              <w:t xml:space="preserve">Poleg opredelitve izrazov v </w:t>
            </w:r>
            <w:r w:rsidR="250A1777" w:rsidRPr="00BF629A">
              <w:rPr>
                <w:rFonts w:ascii="Arial" w:eastAsia="Arial" w:hAnsi="Arial" w:cs="Arial"/>
                <w:sz w:val="20"/>
              </w:rPr>
              <w:t xml:space="preserve">pravnih aktih </w:t>
            </w:r>
            <w:r w:rsidR="1940FEA4" w:rsidRPr="00BF629A">
              <w:rPr>
                <w:rFonts w:ascii="Arial" w:eastAsia="Arial" w:hAnsi="Arial" w:cs="Arial"/>
                <w:sz w:val="20"/>
              </w:rPr>
              <w:t>E</w:t>
            </w:r>
            <w:r w:rsidR="1115BCA6" w:rsidRPr="00BF629A">
              <w:rPr>
                <w:rFonts w:ascii="Arial" w:eastAsia="Arial" w:hAnsi="Arial" w:cs="Arial"/>
                <w:sz w:val="20"/>
              </w:rPr>
              <w:t>U</w:t>
            </w:r>
            <w:r w:rsidRPr="00BF629A">
              <w:rPr>
                <w:rFonts w:ascii="Arial" w:eastAsia="Arial" w:hAnsi="Arial" w:cs="Arial"/>
                <w:sz w:val="20"/>
              </w:rPr>
              <w:t xml:space="preserve"> iz 1. člena tega zakona, so v 2</w:t>
            </w:r>
            <w:r w:rsidR="0B366D7A" w:rsidRPr="00BF629A">
              <w:rPr>
                <w:rFonts w:ascii="Arial" w:eastAsia="Arial" w:hAnsi="Arial" w:cs="Arial"/>
                <w:sz w:val="20"/>
              </w:rPr>
              <w:t>.</w:t>
            </w:r>
            <w:r w:rsidRPr="00BF629A">
              <w:rPr>
                <w:rFonts w:ascii="Arial" w:eastAsia="Arial" w:hAnsi="Arial" w:cs="Arial"/>
                <w:sz w:val="20"/>
              </w:rPr>
              <w:t xml:space="preserve"> členu zakona dodatne opredelitve izrazov uporabljenih v tem zakonu. </w:t>
            </w:r>
            <w:r w:rsidR="349440BB" w:rsidRPr="00BF629A">
              <w:rPr>
                <w:rFonts w:ascii="Arial" w:eastAsia="Arial" w:hAnsi="Arial" w:cs="Arial"/>
                <w:sz w:val="20"/>
              </w:rPr>
              <w:t xml:space="preserve">Zaradi </w:t>
            </w:r>
            <w:r w:rsidR="4859DDC1" w:rsidRPr="00BF629A">
              <w:rPr>
                <w:rFonts w:ascii="Arial" w:eastAsia="Arial" w:hAnsi="Arial" w:cs="Arial"/>
                <w:sz w:val="20"/>
              </w:rPr>
              <w:t>jasnejšega normiranja</w:t>
            </w:r>
            <w:r w:rsidR="349440BB" w:rsidRPr="00BF629A">
              <w:rPr>
                <w:rFonts w:ascii="Arial" w:eastAsia="Arial" w:hAnsi="Arial" w:cs="Arial"/>
                <w:sz w:val="20"/>
              </w:rPr>
              <w:t xml:space="preserve"> so </w:t>
            </w:r>
            <w:r w:rsidR="75EAAF74" w:rsidRPr="00BF629A">
              <w:rPr>
                <w:rFonts w:ascii="Arial" w:eastAsia="Arial" w:hAnsi="Arial" w:cs="Arial"/>
                <w:sz w:val="20"/>
              </w:rPr>
              <w:t xml:space="preserve">v primerih razhajanj med izrazi v tem zakonu in pravnimi akti EU </w:t>
            </w:r>
            <w:r w:rsidR="349440BB" w:rsidRPr="00BF629A">
              <w:rPr>
                <w:rFonts w:ascii="Arial" w:eastAsia="Arial" w:hAnsi="Arial" w:cs="Arial"/>
                <w:sz w:val="20"/>
              </w:rPr>
              <w:t xml:space="preserve">uporabljeni </w:t>
            </w:r>
            <w:r w:rsidR="721A70AC" w:rsidRPr="00BF629A">
              <w:rPr>
                <w:rFonts w:ascii="Arial" w:eastAsia="Arial" w:hAnsi="Arial" w:cs="Arial"/>
                <w:sz w:val="20"/>
              </w:rPr>
              <w:t xml:space="preserve">ustrezni </w:t>
            </w:r>
            <w:r w:rsidR="349440BB" w:rsidRPr="00BF629A">
              <w:rPr>
                <w:rFonts w:ascii="Arial" w:eastAsia="Arial" w:hAnsi="Arial" w:cs="Arial"/>
                <w:sz w:val="20"/>
              </w:rPr>
              <w:t xml:space="preserve">terminološki </w:t>
            </w:r>
            <w:r w:rsidR="6EB1B52C" w:rsidRPr="00BF629A">
              <w:rPr>
                <w:rFonts w:ascii="Arial" w:eastAsia="Arial" w:hAnsi="Arial" w:cs="Arial"/>
                <w:sz w:val="20"/>
              </w:rPr>
              <w:t>mostovi.</w:t>
            </w:r>
            <w:r w:rsidRPr="00BF629A">
              <w:rPr>
                <w:rFonts w:ascii="Arial" w:eastAsia="Arial" w:hAnsi="Arial" w:cs="Arial"/>
                <w:sz w:val="20"/>
              </w:rPr>
              <w:t xml:space="preserve"> </w:t>
            </w:r>
          </w:p>
          <w:p w14:paraId="572CF410" w14:textId="77777777" w:rsidR="009D492F" w:rsidRPr="00BF629A" w:rsidRDefault="009D492F" w:rsidP="009D492F">
            <w:pPr>
              <w:pStyle w:val="Odstavek"/>
              <w:ind w:firstLine="0"/>
              <w:rPr>
                <w:rFonts w:eastAsia="Arial"/>
                <w:b/>
                <w:bCs/>
                <w:sz w:val="20"/>
                <w:szCs w:val="20"/>
              </w:rPr>
            </w:pPr>
            <w:r w:rsidRPr="00BF629A">
              <w:rPr>
                <w:rFonts w:eastAsia="Arial"/>
                <w:b/>
                <w:bCs/>
                <w:sz w:val="20"/>
                <w:szCs w:val="20"/>
              </w:rPr>
              <w:t>K 3. členu (organi pristojni za izvajanje)</w:t>
            </w:r>
          </w:p>
          <w:p w14:paraId="65D3D0A7" w14:textId="45FD9694" w:rsidR="00791375" w:rsidRPr="00BF629A" w:rsidRDefault="15F421C9">
            <w:pPr>
              <w:shd w:val="clear" w:color="auto" w:fill="FFFFFF" w:themeFill="background1"/>
              <w:spacing w:line="276" w:lineRule="auto"/>
              <w:jc w:val="both"/>
              <w:rPr>
                <w:rFonts w:eastAsia="Arial" w:cs="Arial"/>
                <w:szCs w:val="20"/>
              </w:rPr>
            </w:pPr>
            <w:r w:rsidRPr="00BF629A">
              <w:rPr>
                <w:rFonts w:eastAsia="Arial" w:cs="Arial"/>
                <w:szCs w:val="20"/>
              </w:rPr>
              <w:t>Člen določ</w:t>
            </w:r>
            <w:r w:rsidR="22DE5703" w:rsidRPr="00BF629A">
              <w:rPr>
                <w:rFonts w:eastAsia="Arial" w:cs="Arial"/>
                <w:szCs w:val="20"/>
              </w:rPr>
              <w:t>a</w:t>
            </w:r>
            <w:r w:rsidRPr="00BF629A">
              <w:rPr>
                <w:rFonts w:eastAsia="Arial" w:cs="Arial"/>
                <w:szCs w:val="20"/>
              </w:rPr>
              <w:t xml:space="preserve"> pristojn</w:t>
            </w:r>
            <w:r w:rsidR="771EA483" w:rsidRPr="00BF629A">
              <w:rPr>
                <w:rFonts w:eastAsia="Arial" w:cs="Arial"/>
                <w:szCs w:val="20"/>
              </w:rPr>
              <w:t>e organe</w:t>
            </w:r>
            <w:r w:rsidRPr="00BF629A">
              <w:rPr>
                <w:rFonts w:eastAsia="Arial" w:cs="Arial"/>
                <w:szCs w:val="20"/>
              </w:rPr>
              <w:t xml:space="preserve"> za izvajanje </w:t>
            </w:r>
            <w:r w:rsidR="11D32FF6" w:rsidRPr="00BF629A">
              <w:rPr>
                <w:rFonts w:eastAsia="Arial" w:cs="Arial"/>
                <w:szCs w:val="20"/>
              </w:rPr>
              <w:t xml:space="preserve">predpisov </w:t>
            </w:r>
            <w:r w:rsidRPr="00BF629A">
              <w:rPr>
                <w:rFonts w:eastAsia="Arial" w:cs="Arial"/>
                <w:szCs w:val="20"/>
              </w:rPr>
              <w:t xml:space="preserve">o varnosti hrane, krme </w:t>
            </w:r>
            <w:r w:rsidR="316F5453" w:rsidRPr="00BF629A">
              <w:rPr>
                <w:rFonts w:eastAsia="Arial" w:cs="Arial"/>
                <w:szCs w:val="20"/>
              </w:rPr>
              <w:t xml:space="preserve">ter </w:t>
            </w:r>
            <w:r w:rsidRPr="00BF629A">
              <w:rPr>
                <w:rFonts w:eastAsia="Arial" w:cs="Arial"/>
                <w:szCs w:val="20"/>
              </w:rPr>
              <w:t>materialov</w:t>
            </w:r>
            <w:r w:rsidR="2A79B8D8" w:rsidRPr="00BF629A">
              <w:rPr>
                <w:rFonts w:eastAsia="Arial" w:cs="Arial"/>
                <w:szCs w:val="20"/>
              </w:rPr>
              <w:t xml:space="preserve"> in izdelkov, namenjenih za stik z živili</w:t>
            </w:r>
            <w:r w:rsidRPr="00BF629A">
              <w:rPr>
                <w:rFonts w:eastAsia="Arial" w:cs="Arial"/>
                <w:szCs w:val="20"/>
              </w:rPr>
              <w:t xml:space="preserve">, izvajanju nadzora nad različnimi segmenti prehranske verige, uskladitvi </w:t>
            </w:r>
            <w:r w:rsidR="2EAA69B4" w:rsidRPr="00BF629A">
              <w:rPr>
                <w:rFonts w:eastAsia="Arial" w:cs="Arial"/>
                <w:szCs w:val="20"/>
              </w:rPr>
              <w:t>s</w:t>
            </w:r>
            <w:r w:rsidRPr="00BF629A">
              <w:rPr>
                <w:rFonts w:eastAsia="Arial" w:cs="Arial"/>
                <w:szCs w:val="20"/>
              </w:rPr>
              <w:t xml:space="preserve"> pravnimi akti</w:t>
            </w:r>
            <w:r w:rsidR="23E8EF3F" w:rsidRPr="00BF629A">
              <w:rPr>
                <w:rFonts w:eastAsia="Arial" w:cs="Arial"/>
                <w:szCs w:val="20"/>
              </w:rPr>
              <w:t xml:space="preserve"> EU</w:t>
            </w:r>
            <w:r w:rsidRPr="00BF629A">
              <w:rPr>
                <w:rFonts w:eastAsia="Arial" w:cs="Arial"/>
                <w:szCs w:val="20"/>
              </w:rPr>
              <w:t xml:space="preserve"> ter izboljšanju učinkovitosti in koordinacije med organi. Njegov namen je zaščititi potrošnike, zdravje živali in okolje, hkrati pa zagotoviti, da so naloge razdeljene med Upravo in ministrstvi na način, ki odraža njihove strokovne zmogljivosti, kar omogoča celovit in strokoven pristop k varnosti v </w:t>
            </w:r>
            <w:r w:rsidR="5096F267" w:rsidRPr="00BF629A">
              <w:rPr>
                <w:rFonts w:eastAsia="Arial" w:cs="Arial"/>
                <w:szCs w:val="20"/>
              </w:rPr>
              <w:t>agroživilski verigi</w:t>
            </w:r>
            <w:r w:rsidRPr="00BF629A">
              <w:rPr>
                <w:rFonts w:eastAsia="Arial" w:cs="Arial"/>
                <w:szCs w:val="20"/>
              </w:rPr>
              <w:t xml:space="preserve"> v skladu z nacionalnimi in evropskimi standardi. S tem se krepi zaupanje v sistem, izboljša upravljanje in zagotovi visoka raven varnosti na vseh ravneh. Pristojnosti posameznih organov glede izvajanja predpisov so že določene tudi v trenutno veljavni zakonodaji in se z novim zakonom ne bodo spreminjale.  </w:t>
            </w:r>
          </w:p>
          <w:p w14:paraId="4EA9BA15" w14:textId="77777777" w:rsidR="009D492F" w:rsidRPr="00BF629A" w:rsidRDefault="009D492F" w:rsidP="009D492F">
            <w:pPr>
              <w:pStyle w:val="len0"/>
              <w:spacing w:before="0" w:line="276" w:lineRule="auto"/>
              <w:jc w:val="both"/>
              <w:rPr>
                <w:rFonts w:eastAsia="Arial" w:cs="Arial"/>
                <w:sz w:val="20"/>
                <w:szCs w:val="20"/>
              </w:rPr>
            </w:pPr>
          </w:p>
          <w:p w14:paraId="5382B779" w14:textId="62BB6052" w:rsidR="009D492F" w:rsidRPr="00BF629A" w:rsidRDefault="17229212" w:rsidP="009D492F">
            <w:pPr>
              <w:pStyle w:val="len0"/>
              <w:spacing w:before="0"/>
              <w:jc w:val="both"/>
              <w:rPr>
                <w:rFonts w:eastAsia="Arial" w:cs="Arial"/>
                <w:sz w:val="20"/>
                <w:szCs w:val="20"/>
              </w:rPr>
            </w:pPr>
            <w:r w:rsidRPr="00BF629A">
              <w:rPr>
                <w:rFonts w:eastAsia="Arial" w:cs="Arial"/>
                <w:sz w:val="20"/>
                <w:szCs w:val="20"/>
              </w:rPr>
              <w:t>K 4. členu (organi</w:t>
            </w:r>
            <w:r w:rsidR="4BE760A7" w:rsidRPr="00BF629A">
              <w:rPr>
                <w:rFonts w:eastAsia="Arial" w:cs="Arial"/>
                <w:sz w:val="20"/>
                <w:szCs w:val="20"/>
              </w:rPr>
              <w:t>,</w:t>
            </w:r>
            <w:r w:rsidRPr="00BF629A">
              <w:rPr>
                <w:rFonts w:eastAsia="Arial" w:cs="Arial"/>
                <w:sz w:val="20"/>
                <w:szCs w:val="20"/>
              </w:rPr>
              <w:t xml:space="preserve"> pristojni za nadzor)</w:t>
            </w:r>
          </w:p>
          <w:p w14:paraId="7522546D" w14:textId="414079CD" w:rsidR="4B854DC8" w:rsidRPr="00BF629A" w:rsidRDefault="009D492F" w:rsidP="005B3169">
            <w:pPr>
              <w:jc w:val="both"/>
              <w:rPr>
                <w:rFonts w:eastAsia="Arial" w:cs="Arial"/>
                <w:szCs w:val="20"/>
              </w:rPr>
            </w:pPr>
            <w:r w:rsidRPr="00BF629A">
              <w:rPr>
                <w:rFonts w:eastAsia="Arial" w:cs="Arial"/>
                <w:szCs w:val="20"/>
              </w:rPr>
              <w:t>Vsebina člena ureja področje pristojnosti posameznih organov za nadzor na način, ki odraža njihove strokovne zmogljivosti, hkrati pa zagotavlja celovit in usklajen pristop k varnosti in kakovosti, z namenom zagotavljanja skladnosti z nacionalnimi predpisi in pravnimi akti EU ter učinkovitega obvladovanja tveganj v vseh fazah prehranske verige. Člen določa, da Vlada Republike Slovenije podrobneje opredeli postopke uradnega nadzora in način sodelovanja med pristojnimi organi, kar kaže na namen zakona, da se zagotovi usklajenost in jasnost pri izvajanju nalog, kar preprečuje prekrivanje pristojnosti in izboljšuje učinkovitost sistema. Takšen pristop omogoča, da se vsi organi medsebojno dopolnjujejo in delujejo kot celota. Pristojnosti posameznih organov glede izvajanja predpisov in izvajanja nadzora na področju varne hrane in krme so že določene tudi v trenutno veljavni zakonodaji in se z novim zakonom ne bodo spreminjale.</w:t>
            </w:r>
          </w:p>
          <w:p w14:paraId="0EB1567C" w14:textId="244194F2" w:rsidR="27B50F2E" w:rsidRPr="00BF629A" w:rsidRDefault="3DB982D4" w:rsidP="11C64485">
            <w:pPr>
              <w:pStyle w:val="Odstavek"/>
              <w:ind w:firstLine="0"/>
              <w:rPr>
                <w:rFonts w:eastAsia="Arial"/>
                <w:b/>
                <w:bCs/>
                <w:sz w:val="20"/>
                <w:szCs w:val="20"/>
              </w:rPr>
            </w:pPr>
            <w:r w:rsidRPr="00BF629A">
              <w:rPr>
                <w:rFonts w:eastAsia="Arial"/>
                <w:b/>
                <w:bCs/>
                <w:sz w:val="20"/>
                <w:szCs w:val="20"/>
              </w:rPr>
              <w:lastRenderedPageBreak/>
              <w:t>K 5.členu (podzakonski predpisi</w:t>
            </w:r>
            <w:r w:rsidR="734725AE" w:rsidRPr="00BF629A">
              <w:rPr>
                <w:rFonts w:eastAsia="Arial"/>
                <w:b/>
                <w:bCs/>
                <w:sz w:val="20"/>
                <w:szCs w:val="20"/>
              </w:rPr>
              <w:t>)</w:t>
            </w:r>
          </w:p>
          <w:p w14:paraId="39292D49" w14:textId="5A31DDC0" w:rsidR="4B854DC8" w:rsidRPr="00BF629A" w:rsidRDefault="56A9C7DF" w:rsidP="00F8606C">
            <w:pPr>
              <w:pStyle w:val="Odstavek"/>
              <w:spacing w:before="0" w:line="276" w:lineRule="auto"/>
              <w:ind w:firstLine="0"/>
              <w:rPr>
                <w:rFonts w:eastAsia="Arial"/>
                <w:sz w:val="20"/>
                <w:szCs w:val="20"/>
              </w:rPr>
            </w:pPr>
            <w:r w:rsidRPr="00BF629A">
              <w:rPr>
                <w:rFonts w:eastAsia="Arial"/>
                <w:sz w:val="20"/>
                <w:szCs w:val="20"/>
              </w:rPr>
              <w:t>Člen se nanaša na pravne akte  EU, ki se nanašajo na vsebino zakona. Ker je Slovenija članica EU, mora zagotoviti, da so njeni zakoni in podzakonski akti v skladu s skupnimi standardi in pravili, ki veljajo na ravni EU. To je ključno za zagotavljanje enotnega trga, varstva potrošnikov in javnega zdravja. Določa, da vlada Republike Slovenije ali pristojni minister izdaja podzakonske predpise in druge potrebne predpise za izvajanje zakona. Služi kot osnova za podrobnejše ureditve področij, ki pokrivajo področje varne hrane in krme, z opredelitvijo odgovornosti in pooblastil med različnimi institucijami, kar zagotavlja učinkovito upravljanje in nadzor na teh področjih.</w:t>
            </w:r>
          </w:p>
          <w:p w14:paraId="0EF83C6A" w14:textId="710DC3D5" w:rsidR="2346631C" w:rsidRPr="00BF629A" w:rsidRDefault="762C3760" w:rsidP="11C64485">
            <w:pPr>
              <w:pStyle w:val="Odstavek"/>
              <w:ind w:firstLine="0"/>
              <w:rPr>
                <w:rFonts w:eastAsia="Arial"/>
                <w:b/>
                <w:bCs/>
                <w:sz w:val="20"/>
                <w:szCs w:val="20"/>
              </w:rPr>
            </w:pPr>
            <w:r w:rsidRPr="00BF629A">
              <w:rPr>
                <w:rFonts w:eastAsia="Arial"/>
                <w:b/>
                <w:bCs/>
                <w:sz w:val="20"/>
                <w:szCs w:val="20"/>
              </w:rPr>
              <w:t>K</w:t>
            </w:r>
            <w:r w:rsidR="3B947C7B" w:rsidRPr="00BF629A">
              <w:rPr>
                <w:rFonts w:eastAsia="Arial"/>
                <w:b/>
                <w:bCs/>
                <w:sz w:val="20"/>
                <w:szCs w:val="20"/>
              </w:rPr>
              <w:t xml:space="preserve"> </w:t>
            </w:r>
            <w:r w:rsidR="43379DB7" w:rsidRPr="00BF629A">
              <w:rPr>
                <w:rFonts w:eastAsia="Arial"/>
                <w:b/>
                <w:bCs/>
                <w:sz w:val="20"/>
                <w:szCs w:val="20"/>
              </w:rPr>
              <w:t>6</w:t>
            </w:r>
            <w:r w:rsidRPr="00BF629A">
              <w:rPr>
                <w:rFonts w:eastAsia="Arial"/>
                <w:b/>
                <w:bCs/>
                <w:sz w:val="20"/>
                <w:szCs w:val="20"/>
              </w:rPr>
              <w:t>. členu (</w:t>
            </w:r>
            <w:r w:rsidR="4D475ED8" w:rsidRPr="00BF629A">
              <w:rPr>
                <w:rFonts w:eastAsia="Arial"/>
                <w:b/>
                <w:bCs/>
                <w:sz w:val="20"/>
                <w:szCs w:val="20"/>
              </w:rPr>
              <w:t>svet za varno hrano</w:t>
            </w:r>
            <w:r w:rsidR="40328F31" w:rsidRPr="00BF629A">
              <w:rPr>
                <w:rFonts w:eastAsia="Arial"/>
                <w:b/>
                <w:bCs/>
                <w:sz w:val="20"/>
                <w:szCs w:val="20"/>
              </w:rPr>
              <w:t xml:space="preserve"> in krmo</w:t>
            </w:r>
            <w:r w:rsidRPr="00BF629A">
              <w:rPr>
                <w:rFonts w:eastAsia="Arial"/>
                <w:b/>
                <w:bCs/>
                <w:sz w:val="20"/>
                <w:szCs w:val="20"/>
              </w:rPr>
              <w:t>)</w:t>
            </w:r>
          </w:p>
          <w:p w14:paraId="398371A5" w14:textId="2C8687A1" w:rsidR="009D492F" w:rsidRPr="00BF629A" w:rsidRDefault="15E9190C" w:rsidP="009D492F">
            <w:pPr>
              <w:pStyle w:val="Odstavek"/>
              <w:spacing w:before="0"/>
              <w:ind w:firstLine="0"/>
              <w:rPr>
                <w:rFonts w:eastAsia="Arial"/>
                <w:sz w:val="20"/>
                <w:szCs w:val="20"/>
              </w:rPr>
            </w:pPr>
            <w:r w:rsidRPr="00BF629A">
              <w:rPr>
                <w:rFonts w:eastAsia="Arial"/>
                <w:sz w:val="20"/>
                <w:szCs w:val="20"/>
              </w:rPr>
              <w:t xml:space="preserve">Minister lahko ustanovi svet za varno hrano in krmo. </w:t>
            </w:r>
            <w:r w:rsidR="46B77259" w:rsidRPr="00BF629A">
              <w:rPr>
                <w:rFonts w:eastAsia="Arial"/>
                <w:sz w:val="20"/>
                <w:szCs w:val="20"/>
              </w:rPr>
              <w:t xml:space="preserve">Svet je strokovno posvetovalno telo ministra </w:t>
            </w:r>
            <w:r w:rsidR="36508F46" w:rsidRPr="00BF629A">
              <w:rPr>
                <w:rFonts w:eastAsia="Arial"/>
                <w:sz w:val="20"/>
                <w:szCs w:val="20"/>
              </w:rPr>
              <w:t>in podaja mnenja, predloge in opredelitve glede strokovnih vprašanj s področja varne hrane in krme</w:t>
            </w:r>
            <w:r w:rsidR="1C1D9AB0" w:rsidRPr="00BF629A">
              <w:rPr>
                <w:rFonts w:eastAsia="Arial"/>
                <w:sz w:val="20"/>
                <w:szCs w:val="20"/>
              </w:rPr>
              <w:t xml:space="preserve">. </w:t>
            </w:r>
            <w:r w:rsidR="3A5547EB" w:rsidRPr="00BF629A">
              <w:rPr>
                <w:rFonts w:eastAsia="Arial"/>
                <w:sz w:val="20"/>
                <w:szCs w:val="20"/>
              </w:rPr>
              <w:t>S</w:t>
            </w:r>
            <w:r w:rsidR="46B77259" w:rsidRPr="00BF629A">
              <w:rPr>
                <w:rFonts w:eastAsia="Arial"/>
                <w:sz w:val="20"/>
                <w:szCs w:val="20"/>
              </w:rPr>
              <w:t>estavljen</w:t>
            </w:r>
            <w:r w:rsidR="499D298C" w:rsidRPr="00BF629A">
              <w:rPr>
                <w:rFonts w:eastAsia="Arial"/>
                <w:sz w:val="20"/>
                <w:szCs w:val="20"/>
              </w:rPr>
              <w:t xml:space="preserve"> je</w:t>
            </w:r>
            <w:r w:rsidR="46B77259" w:rsidRPr="00BF629A">
              <w:rPr>
                <w:rFonts w:eastAsia="Arial"/>
                <w:sz w:val="20"/>
                <w:szCs w:val="20"/>
              </w:rPr>
              <w:t xml:space="preserve"> iz predstavnikov vladnih in nevladnih organizacij, javnih zavodov in uglednih predstavnikov stroke. Z zakonom se določa sestava sveta, postopek imenovanja njegovih članov, način delovanja in njegove naloge ter dolžina mandat</w:t>
            </w:r>
            <w:r w:rsidR="114B0CFC" w:rsidRPr="00BF629A">
              <w:rPr>
                <w:rFonts w:eastAsia="Arial"/>
                <w:sz w:val="20"/>
                <w:szCs w:val="20"/>
              </w:rPr>
              <w:t>a</w:t>
            </w:r>
            <w:r w:rsidR="46B77259" w:rsidRPr="00BF629A">
              <w:rPr>
                <w:rFonts w:eastAsia="Arial"/>
                <w:sz w:val="20"/>
                <w:szCs w:val="20"/>
              </w:rPr>
              <w:t xml:space="preserve"> sveta. </w:t>
            </w:r>
          </w:p>
          <w:p w14:paraId="2B4B591B" w14:textId="77777777" w:rsidR="00F8606C" w:rsidRPr="00BF629A" w:rsidRDefault="00F8606C" w:rsidP="009D492F">
            <w:pPr>
              <w:pStyle w:val="Odstavek"/>
              <w:spacing w:before="0"/>
              <w:ind w:firstLine="0"/>
              <w:rPr>
                <w:rFonts w:eastAsia="Arial"/>
                <w:sz w:val="20"/>
                <w:szCs w:val="20"/>
              </w:rPr>
            </w:pPr>
          </w:p>
          <w:p w14:paraId="7332107B" w14:textId="77777777" w:rsidR="009D492F" w:rsidRPr="00BF629A" w:rsidRDefault="009D492F" w:rsidP="009D492F">
            <w:pPr>
              <w:pStyle w:val="Odstavek"/>
              <w:spacing w:before="0"/>
              <w:ind w:firstLine="0"/>
              <w:rPr>
                <w:rFonts w:eastAsia="Arial"/>
                <w:sz w:val="20"/>
                <w:szCs w:val="20"/>
              </w:rPr>
            </w:pPr>
          </w:p>
          <w:p w14:paraId="6EBB252E" w14:textId="4FE409CB" w:rsidR="009D492F" w:rsidRPr="00BF629A" w:rsidRDefault="54FCEA9B" w:rsidP="09EE6D32">
            <w:pPr>
              <w:spacing w:line="276" w:lineRule="auto"/>
              <w:rPr>
                <w:rFonts w:eastAsia="Arial" w:cs="Arial"/>
                <w:b/>
                <w:bCs/>
                <w:szCs w:val="20"/>
              </w:rPr>
            </w:pPr>
            <w:r w:rsidRPr="00BF629A">
              <w:rPr>
                <w:rFonts w:eastAsia="Arial" w:cs="Arial"/>
                <w:b/>
                <w:bCs/>
                <w:szCs w:val="20"/>
              </w:rPr>
              <w:t xml:space="preserve">K </w:t>
            </w:r>
            <w:r w:rsidR="4A43AFE7" w:rsidRPr="00BF629A">
              <w:rPr>
                <w:rFonts w:eastAsia="Arial" w:cs="Arial"/>
                <w:b/>
                <w:bCs/>
                <w:szCs w:val="20"/>
              </w:rPr>
              <w:t>7</w:t>
            </w:r>
            <w:r w:rsidRPr="00BF629A">
              <w:rPr>
                <w:rFonts w:eastAsia="Arial" w:cs="Arial"/>
                <w:b/>
                <w:bCs/>
                <w:szCs w:val="20"/>
              </w:rPr>
              <w:t>. členu  (nacionalni program)</w:t>
            </w:r>
          </w:p>
          <w:p w14:paraId="274A6139" w14:textId="400DF97D" w:rsidR="009D492F" w:rsidRPr="00BF629A" w:rsidRDefault="15F421C9" w:rsidP="1271A91E">
            <w:pPr>
              <w:jc w:val="both"/>
              <w:rPr>
                <w:rFonts w:eastAsia="Arial" w:cs="Arial"/>
                <w:szCs w:val="20"/>
              </w:rPr>
            </w:pPr>
            <w:r w:rsidRPr="00BF629A">
              <w:rPr>
                <w:rFonts w:eastAsia="Arial" w:cs="Arial"/>
                <w:szCs w:val="20"/>
              </w:rPr>
              <w:t xml:space="preserve">Nacionalni program na področju prehrane in zdravega življenjskega sloga je državni program, ki ga na predlog Vlade sprejme Državni zbor Republike Slovenije. V členu se določa pristojni organ za pripravo in koordinacijo nacionalnega programa, namen programa in njegova vsebina. Priprava nacionalnega programa je trenutno </w:t>
            </w:r>
            <w:r w:rsidR="41B959D3" w:rsidRPr="00BF629A">
              <w:rPr>
                <w:rFonts w:eastAsia="Arial" w:cs="Arial"/>
                <w:szCs w:val="20"/>
              </w:rPr>
              <w:t>urejena</w:t>
            </w:r>
            <w:r w:rsidRPr="00BF629A">
              <w:rPr>
                <w:rFonts w:eastAsia="Arial" w:cs="Arial"/>
                <w:szCs w:val="20"/>
              </w:rPr>
              <w:t xml:space="preserve"> v Zakonu o zdravstveni ustreznosti živil in materialov, ki prihajajo v stik z živili, ki bo s sprejemom tega zakona prenehal veljati. </w:t>
            </w:r>
          </w:p>
          <w:p w14:paraId="5D98A3F1" w14:textId="157B89DF" w:rsidR="009D492F" w:rsidRPr="00BF629A" w:rsidRDefault="009D492F" w:rsidP="00F8606C">
            <w:pPr>
              <w:pStyle w:val="Odstavek"/>
              <w:spacing w:before="0" w:line="276" w:lineRule="auto"/>
              <w:ind w:firstLine="0"/>
              <w:rPr>
                <w:rFonts w:eastAsia="Arial"/>
                <w:sz w:val="20"/>
                <w:szCs w:val="20"/>
              </w:rPr>
            </w:pPr>
          </w:p>
          <w:p w14:paraId="7CBF68E7" w14:textId="77777777" w:rsidR="009D492F" w:rsidRPr="00BF629A" w:rsidRDefault="009D492F" w:rsidP="009D492F">
            <w:pPr>
              <w:pStyle w:val="Odstavek"/>
              <w:spacing w:before="0" w:line="276" w:lineRule="auto"/>
              <w:ind w:firstLine="0"/>
              <w:rPr>
                <w:rFonts w:eastAsia="Arial"/>
                <w:sz w:val="20"/>
                <w:szCs w:val="20"/>
              </w:rPr>
            </w:pPr>
            <w:r w:rsidRPr="00BF629A">
              <w:rPr>
                <w:rFonts w:eastAsia="Arial"/>
                <w:b/>
                <w:bCs/>
                <w:sz w:val="20"/>
                <w:szCs w:val="20"/>
              </w:rPr>
              <w:t>K 8. členu (izdelava ocene tveganja na zahtevo pristojnih organov)</w:t>
            </w:r>
          </w:p>
          <w:p w14:paraId="5C4AA312" w14:textId="73290D9E" w:rsidR="009D492F" w:rsidRPr="00BF629A" w:rsidRDefault="115B9514" w:rsidP="009D492F">
            <w:pPr>
              <w:pStyle w:val="Odstavek"/>
              <w:spacing w:before="0" w:after="240" w:line="276" w:lineRule="auto"/>
              <w:ind w:firstLine="0"/>
              <w:rPr>
                <w:rFonts w:eastAsia="Arial"/>
                <w:sz w:val="20"/>
                <w:szCs w:val="20"/>
              </w:rPr>
            </w:pPr>
            <w:r w:rsidRPr="00BF629A">
              <w:rPr>
                <w:rFonts w:eastAsia="Arial"/>
                <w:sz w:val="20"/>
                <w:szCs w:val="20"/>
              </w:rPr>
              <w:t>Ukrepi, ki jih države članice in EU sprejmejo v sektorju živil in krme, običajno temeljijo na analizi tveganj, razen če to glede na okoliščine ali vrsto ukrepa ni primerno. Izvedba analize tveganja pred sprejetjem takih ukrepov naj bi prispevala k preprečevanju neupravičenih ovir pri prostem pretoku živil.  Kadar je namen živilske zakonodaje zmanjšati, odpraviti ali preprečiti tveganje za zdravje, trije med seboj povezani sestavni deli analize tveganja (ocena tveganja, obvladovanje tveganja in obveščanje o tveganju) zagotavljajo sistematsko metodologijo za določitev učinkovitih, primernih in ciljno usmerjenih ukrepov ali drugih dejavnosti za varovanje zdravja. Za zagotavljanje zaupanja v znanstveno podlago živilske zakonodaje se ocena tveganja izvede na neodvisen, objektiven in pregleden način na podlagi razpoložljivih znanstvenih informacij in podatkov.</w:t>
            </w:r>
            <w:r w:rsidRPr="00BF629A">
              <w:rPr>
                <w:sz w:val="20"/>
                <w:szCs w:val="20"/>
              </w:rPr>
              <w:t xml:space="preserve"> </w:t>
            </w:r>
            <w:r w:rsidRPr="00BF629A">
              <w:rPr>
                <w:rFonts w:eastAsia="Arial"/>
                <w:sz w:val="20"/>
                <w:szCs w:val="20"/>
              </w:rPr>
              <w:t xml:space="preserve">Namen je zagotoviti visoko raven varnosti v </w:t>
            </w:r>
            <w:r w:rsidR="2B90C8EE" w:rsidRPr="00BF629A">
              <w:rPr>
                <w:rFonts w:eastAsia="Arial"/>
                <w:sz w:val="20"/>
                <w:szCs w:val="20"/>
              </w:rPr>
              <w:t xml:space="preserve">agroživilski </w:t>
            </w:r>
            <w:r w:rsidRPr="00BF629A">
              <w:rPr>
                <w:rFonts w:eastAsia="Arial"/>
                <w:sz w:val="20"/>
                <w:szCs w:val="20"/>
              </w:rPr>
              <w:t xml:space="preserve">verigi z vključevanjem institucij, kot sta Nacionalni inštitut za javno zdravje (NIJZ) in Nacionalni veterinarski inštitut (NVI). Člen dopušča sodelovanje tudi z organizacijami, določenimi po 36. členu Uredbe 178/2002/ES. To je pomembno za ohranjanje visoke ravni znanstvene kakovosti in usklajenosti z EU. Poleg tega je za laboratorijska preskušanja vzorcev, odvzetih v okviru uradnega nadzora, pristojnost </w:t>
            </w:r>
            <w:r w:rsidR="03D1DB80" w:rsidRPr="00BF629A">
              <w:rPr>
                <w:rFonts w:eastAsia="Arial"/>
                <w:sz w:val="20"/>
                <w:szCs w:val="20"/>
              </w:rPr>
              <w:t xml:space="preserve">ocene varnosti oziroma ocene tveganja </w:t>
            </w:r>
            <w:r w:rsidRPr="00BF629A">
              <w:rPr>
                <w:rFonts w:eastAsia="Arial"/>
                <w:sz w:val="20"/>
                <w:szCs w:val="20"/>
              </w:rPr>
              <w:t>dodeljena uradnim laboratorijem po 37. členu Uredbe 2017/625/EU.</w:t>
            </w:r>
          </w:p>
          <w:p w14:paraId="7A7D7AE1" w14:textId="77777777" w:rsidR="009D492F" w:rsidRPr="00BF629A" w:rsidRDefault="009D492F" w:rsidP="009D492F">
            <w:pPr>
              <w:pStyle w:val="Odstavek"/>
              <w:spacing w:before="0" w:line="276" w:lineRule="auto"/>
              <w:ind w:firstLine="0"/>
              <w:jc w:val="left"/>
              <w:rPr>
                <w:rFonts w:eastAsia="Arial"/>
                <w:b/>
                <w:bCs/>
                <w:sz w:val="20"/>
                <w:szCs w:val="20"/>
              </w:rPr>
            </w:pPr>
            <w:r w:rsidRPr="00BF629A">
              <w:rPr>
                <w:rFonts w:eastAsia="Arial"/>
                <w:b/>
                <w:bCs/>
                <w:sz w:val="20"/>
                <w:szCs w:val="20"/>
              </w:rPr>
              <w:t>K 9. členu (previdnostno načelo)</w:t>
            </w:r>
          </w:p>
          <w:p w14:paraId="71DCB6D2" w14:textId="12A78540" w:rsidR="009D492F" w:rsidRPr="00BF629A" w:rsidRDefault="5B6D019D" w:rsidP="66915C04">
            <w:pPr>
              <w:spacing w:line="276" w:lineRule="auto"/>
              <w:contextualSpacing/>
              <w:jc w:val="both"/>
              <w:rPr>
                <w:rFonts w:eastAsia="Arial" w:cs="Arial"/>
                <w:szCs w:val="20"/>
              </w:rPr>
            </w:pPr>
            <w:r w:rsidRPr="00BF629A">
              <w:rPr>
                <w:rFonts w:eastAsia="Arial" w:cs="Arial"/>
                <w:szCs w:val="20"/>
              </w:rPr>
              <w:t>Za zagotovitev varovanja zdravja v EU je bilo uporabljeno previdnostno načelo, kar pa lahko povzroča ovire pri prostem pretoku živil in krme. Zato je v Uredbi 178/2002</w:t>
            </w:r>
            <w:r w:rsidR="66B3AC0F" w:rsidRPr="00BF629A">
              <w:rPr>
                <w:rFonts w:eastAsia="Arial" w:cs="Arial"/>
                <w:szCs w:val="20"/>
              </w:rPr>
              <w:t>/</w:t>
            </w:r>
            <w:r w:rsidRPr="00BF629A">
              <w:rPr>
                <w:rFonts w:eastAsia="Arial" w:cs="Arial"/>
                <w:szCs w:val="20"/>
              </w:rPr>
              <w:t xml:space="preserve">ES dana pravna podlaga za sprejem takih ukrepov na celotnem </w:t>
            </w:r>
            <w:r w:rsidR="6A01E8CA" w:rsidRPr="00BF629A">
              <w:rPr>
                <w:rFonts w:eastAsia="Arial" w:cs="Arial"/>
                <w:szCs w:val="20"/>
              </w:rPr>
              <w:t>teritoriju</w:t>
            </w:r>
            <w:r w:rsidRPr="00BF629A">
              <w:rPr>
                <w:rFonts w:eastAsia="Arial" w:cs="Arial"/>
                <w:szCs w:val="20"/>
              </w:rPr>
              <w:t xml:space="preserve"> EU.  V posebnih okoliščinah, kadar gre za tveganje za življenje ali zdravje, obenem pa še vedno obstaja znanstvena negotovost, previdnostno načelo zagotavlja mehanizem za določitev ukrepov za obvladovanje tveganja ali druge dejavnosti, da se zagotovi izbrana visoka raven varovanja zdravja v EU. Zakon določa, da v posebnih okoliščinah (res izjemoma), kadar je po oceni razpoložljivih informacij ugotovljena možnost škodljivih učinkov na zdravje ljudi in živali, vendar obstaja znanstvena negotovost, pristojni organi iz 3. člena tega zakona sprejmejo začasne ukrepe za obvladovanje tveganj, ki jih morajo upoštevati izvajalci živilske dejavnosti in izvajalci dejavnosti poslovanja s krmo. </w:t>
            </w:r>
            <w:r w:rsidR="6EA800EA" w:rsidRPr="00BF629A">
              <w:rPr>
                <w:rFonts w:eastAsia="Arial" w:cs="Arial"/>
                <w:szCs w:val="20"/>
              </w:rPr>
              <w:t>O</w:t>
            </w:r>
            <w:r w:rsidRPr="00BF629A">
              <w:rPr>
                <w:rFonts w:eastAsia="Arial" w:cs="Arial"/>
                <w:szCs w:val="20"/>
              </w:rPr>
              <w:t xml:space="preserve">cena tveganja še ni </w:t>
            </w:r>
            <w:r w:rsidR="7315204D" w:rsidRPr="00BF629A">
              <w:rPr>
                <w:rFonts w:eastAsia="Arial" w:cs="Arial"/>
                <w:szCs w:val="20"/>
              </w:rPr>
              <w:t>možna, ker ni na voljo dovolj podatkov za njeno izvedbo</w:t>
            </w:r>
            <w:r w:rsidRPr="00BF629A">
              <w:rPr>
                <w:rFonts w:eastAsia="Arial" w:cs="Arial"/>
                <w:szCs w:val="20"/>
              </w:rPr>
              <w:t xml:space="preserve">. Začasne ukrepe iz prejšnjega odstavka določi predstojnik organa s sklepom. Do objave v Uradnem listu Republike Slovenije se nujni ukrepi kot začasni objavijo na spletni strani pristojnega organa in veljajo takoj po objavi na spletni strani </w:t>
            </w:r>
            <w:r w:rsidR="0D837E91" w:rsidRPr="00BF629A">
              <w:rPr>
                <w:rFonts w:eastAsia="Arial" w:cs="Arial"/>
                <w:szCs w:val="20"/>
              </w:rPr>
              <w:t>ter</w:t>
            </w:r>
            <w:r w:rsidRPr="00BF629A">
              <w:rPr>
                <w:rFonts w:eastAsia="Arial" w:cs="Arial"/>
                <w:szCs w:val="20"/>
              </w:rPr>
              <w:t xml:space="preserve"> veljajo do preklica, ki se objavi v Uradnem listu Republike Slovenije.</w:t>
            </w:r>
          </w:p>
          <w:p w14:paraId="50C86B8C" w14:textId="77777777" w:rsidR="009D492F" w:rsidRPr="00BF629A" w:rsidRDefault="009D492F" w:rsidP="009D492F">
            <w:pPr>
              <w:spacing w:line="276" w:lineRule="auto"/>
              <w:contextualSpacing/>
              <w:jc w:val="both"/>
              <w:rPr>
                <w:rFonts w:eastAsia="Arial" w:cs="Arial"/>
                <w:szCs w:val="20"/>
              </w:rPr>
            </w:pPr>
          </w:p>
          <w:p w14:paraId="741EBDAC" w14:textId="77777777" w:rsidR="009D492F" w:rsidRPr="00BF629A" w:rsidRDefault="009D492F" w:rsidP="009D492F">
            <w:pPr>
              <w:shd w:val="clear" w:color="auto" w:fill="FFFFFF"/>
              <w:spacing w:line="276" w:lineRule="auto"/>
              <w:rPr>
                <w:rFonts w:eastAsia="Arial" w:cs="Arial"/>
                <w:b/>
                <w:bCs/>
                <w:szCs w:val="20"/>
              </w:rPr>
            </w:pPr>
            <w:r w:rsidRPr="00BF629A">
              <w:rPr>
                <w:rFonts w:eastAsia="Arial" w:cs="Arial"/>
                <w:b/>
                <w:bCs/>
                <w:szCs w:val="20"/>
              </w:rPr>
              <w:t>K 10. členu (obveščanje o tveganjih)</w:t>
            </w:r>
          </w:p>
          <w:p w14:paraId="2C831504" w14:textId="5B4C6579" w:rsidR="009D492F" w:rsidRPr="00BF629A" w:rsidRDefault="11A481E1" w:rsidP="6379832C">
            <w:pPr>
              <w:spacing w:line="276" w:lineRule="auto"/>
              <w:jc w:val="both"/>
              <w:rPr>
                <w:rFonts w:eastAsia="Arial" w:cs="Arial"/>
                <w:szCs w:val="20"/>
              </w:rPr>
            </w:pPr>
            <w:r w:rsidRPr="00BF629A">
              <w:rPr>
                <w:rFonts w:eastAsia="Arial" w:cs="Arial"/>
                <w:szCs w:val="20"/>
              </w:rPr>
              <w:t xml:space="preserve">Obveščanje o tveganju je bistven del postopka analize tveganja. Zagotoviti je treba pregledno, stalno in vključujoče obveščanje o tveganju med celotnim postopkom analize tveganja, ki </w:t>
            </w:r>
            <w:r w:rsidR="6D3B08B8" w:rsidRPr="00BF629A">
              <w:rPr>
                <w:rFonts w:eastAsia="Arial" w:cs="Arial"/>
                <w:szCs w:val="20"/>
              </w:rPr>
              <w:t>vključuje</w:t>
            </w:r>
            <w:r w:rsidRPr="00BF629A">
              <w:rPr>
                <w:rFonts w:eastAsia="Arial" w:cs="Arial"/>
                <w:szCs w:val="20"/>
              </w:rPr>
              <w:t xml:space="preserve"> odgovorne za oceno tveganja in odgovorne za obvladovanje tveganja v Sloveniji. Tako obveščanje o tveganju mora utrditi zaupanje državljanov v to, da je cilj analize tveganja zagotoviti visoko raven varstva zdravja ljudi in interesov potrošnikov. Pri obveščanju o tveganju </w:t>
            </w:r>
            <w:r w:rsidR="77D0E372" w:rsidRPr="00BF629A">
              <w:rPr>
                <w:rFonts w:eastAsia="Arial" w:cs="Arial"/>
                <w:szCs w:val="20"/>
              </w:rPr>
              <w:t>je</w:t>
            </w:r>
            <w:r w:rsidRPr="00BF629A">
              <w:rPr>
                <w:rFonts w:eastAsia="Arial" w:cs="Arial"/>
                <w:szCs w:val="20"/>
              </w:rPr>
              <w:t xml:space="preserve"> treba posebno pozornost nameniti točni, jasni, celoviti, skladni, ustrezni in pravočasni razlagi ugotovitev ocene tveganja, pa tudi načinov, kako te ugotovitve pripomorejo k odločitvam za obvladovanje tveganja, skupaj z drugimi legitimnimi dejavniki, kadar je to ustrezno. Zagotoviti </w:t>
            </w:r>
            <w:r w:rsidR="6CA0B89B" w:rsidRPr="00BF629A">
              <w:rPr>
                <w:rFonts w:eastAsia="Arial" w:cs="Arial"/>
                <w:szCs w:val="20"/>
              </w:rPr>
              <w:t>je</w:t>
            </w:r>
            <w:r w:rsidRPr="00BF629A">
              <w:rPr>
                <w:rFonts w:eastAsia="Arial" w:cs="Arial"/>
                <w:szCs w:val="20"/>
              </w:rPr>
              <w:t xml:space="preserve"> treba informacije o tem, kako so bile sprejete odločitve za obvladovanje tveganja, in o drugih dejavnikih, ki so jih poleg rezultatov ocene tveganja obravnavali odgovorni za obvladovanje tveganja, pa tudi o medsebojni uravnoteženosti teh dejavnikov. Zakon določa, da so pristojni organi in inštitucije iz 3. člena, prvega, drugega in četrtega odstavka 4. člena in 7. člena tega zakona, v okviru svojih odgovorni za obveščanje o tveganju v skladu z 8.a, 8.b in 8.c členom Uredbe 178/2002/ES.   </w:t>
            </w:r>
          </w:p>
          <w:p w14:paraId="19276D9A" w14:textId="77777777" w:rsidR="009D492F" w:rsidRPr="00BF629A" w:rsidRDefault="009D492F" w:rsidP="009D492F">
            <w:pPr>
              <w:spacing w:line="276" w:lineRule="auto"/>
              <w:jc w:val="center"/>
              <w:rPr>
                <w:rFonts w:eastAsia="Arial" w:cs="Arial"/>
                <w:szCs w:val="20"/>
              </w:rPr>
            </w:pPr>
            <w:r w:rsidRPr="00BF629A">
              <w:rPr>
                <w:rFonts w:eastAsia="Arial" w:cs="Arial"/>
                <w:szCs w:val="20"/>
              </w:rPr>
              <w:t xml:space="preserve"> </w:t>
            </w:r>
            <w:r w:rsidRPr="00BF629A">
              <w:rPr>
                <w:rFonts w:eastAsia="Arial" w:cs="Arial"/>
                <w:b/>
                <w:bCs/>
                <w:szCs w:val="20"/>
              </w:rPr>
              <w:t xml:space="preserve"> </w:t>
            </w:r>
          </w:p>
          <w:p w14:paraId="770B11DA" w14:textId="77777777" w:rsidR="009D492F" w:rsidRPr="00BF629A" w:rsidRDefault="009D492F" w:rsidP="009D492F">
            <w:pPr>
              <w:shd w:val="clear" w:color="auto" w:fill="FFFFFF"/>
              <w:spacing w:line="276" w:lineRule="auto"/>
              <w:rPr>
                <w:rFonts w:eastAsia="Arial" w:cs="Arial"/>
                <w:b/>
                <w:bCs/>
                <w:szCs w:val="20"/>
              </w:rPr>
            </w:pPr>
            <w:r w:rsidRPr="00BF629A">
              <w:rPr>
                <w:rFonts w:eastAsia="Arial" w:cs="Arial"/>
                <w:b/>
                <w:bCs/>
                <w:szCs w:val="20"/>
              </w:rPr>
              <w:t>K 11. členu (sistem hitrega obveščanja - RASFF)</w:t>
            </w:r>
          </w:p>
          <w:p w14:paraId="15F4282D" w14:textId="0F295BBC" w:rsidR="009D492F" w:rsidRPr="00BF629A" w:rsidRDefault="15F421C9" w:rsidP="1271A91E">
            <w:pPr>
              <w:spacing w:line="276" w:lineRule="auto"/>
              <w:jc w:val="both"/>
              <w:rPr>
                <w:rFonts w:eastAsia="Arial" w:cs="Arial"/>
                <w:szCs w:val="20"/>
              </w:rPr>
            </w:pPr>
            <w:r w:rsidRPr="00BF629A">
              <w:rPr>
                <w:rFonts w:eastAsia="Arial" w:cs="Arial"/>
                <w:szCs w:val="20"/>
              </w:rPr>
              <w:t>Kot del orodij za varnost hrane in krme  je bil v vzpostavljen sistem hitrega obveščanja za hrano in krmo (RASFF). Sistem upravlja Komisija in kot člane omrežja vključuje države članice, Komisijo in EFSA, da se zagotovi izmenjava informacij med državami članicami za podporo hitremu odzivu organov</w:t>
            </w:r>
            <w:r w:rsidR="1AE3C1E7" w:rsidRPr="00BF629A">
              <w:rPr>
                <w:rFonts w:eastAsia="Arial" w:cs="Arial"/>
                <w:szCs w:val="20"/>
              </w:rPr>
              <w:t>,</w:t>
            </w:r>
            <w:r w:rsidRPr="00BF629A">
              <w:rPr>
                <w:rFonts w:eastAsia="Arial" w:cs="Arial"/>
                <w:szCs w:val="20"/>
              </w:rPr>
              <w:t xml:space="preserve"> </w:t>
            </w:r>
            <w:r w:rsidR="7BF15577" w:rsidRPr="00BF629A">
              <w:rPr>
                <w:rFonts w:eastAsia="Arial" w:cs="Arial"/>
                <w:szCs w:val="20"/>
              </w:rPr>
              <w:t xml:space="preserve">pristojnih </w:t>
            </w:r>
            <w:r w:rsidRPr="00BF629A">
              <w:rPr>
                <w:rFonts w:eastAsia="Arial" w:cs="Arial"/>
                <w:szCs w:val="20"/>
              </w:rPr>
              <w:t xml:space="preserve">za varnost hrane v primeru tveganj za javno zdravje. Pravna podlaga za delovanje sistema RASFF je 50. člen Uredbe (ES) št. 178/2002. Zakon določa, da je nacionalna kontaktna točka sistema hitrega obveščanja med državami članicami EU, Evropsko komisijo in Evropsko agencijo za varnost hrane (v nadaljnjem besedilu: EFSA) iz 50. člena Uredbe 178/2002/ES, tako za živila, krmo ter materiale in izdelke, namenjene za stik z živili, Uprava. V SI RASFF mreži sodelujejo organi iz 4. člena tega zakona. Za  izmenjavo informacij o nujnih primerih so organi iz prejšnjega stavka, v skladu s 14.členom uredbe 2019/1715, dolžni zagotavljati neprekinjeno dežurstvo ali stalno pripravljenost. </w:t>
            </w:r>
          </w:p>
          <w:p w14:paraId="60EDCC55" w14:textId="77777777" w:rsidR="009D492F" w:rsidRPr="00BF629A" w:rsidRDefault="009D492F" w:rsidP="009D492F">
            <w:pPr>
              <w:shd w:val="clear" w:color="auto" w:fill="FFFFFF"/>
              <w:spacing w:line="276" w:lineRule="auto"/>
              <w:jc w:val="both"/>
              <w:rPr>
                <w:rFonts w:eastAsia="Arial" w:cs="Arial"/>
                <w:szCs w:val="20"/>
              </w:rPr>
            </w:pPr>
          </w:p>
          <w:p w14:paraId="43EC1F77" w14:textId="77777777" w:rsidR="009D492F" w:rsidRPr="00BF629A" w:rsidRDefault="009D492F" w:rsidP="009D492F">
            <w:pPr>
              <w:shd w:val="clear" w:color="auto" w:fill="FFFFFF"/>
              <w:spacing w:line="276" w:lineRule="auto"/>
              <w:rPr>
                <w:rFonts w:eastAsia="Arial" w:cs="Arial"/>
                <w:b/>
                <w:bCs/>
                <w:szCs w:val="20"/>
              </w:rPr>
            </w:pPr>
            <w:r w:rsidRPr="00BF629A">
              <w:rPr>
                <w:rFonts w:eastAsia="Arial" w:cs="Arial"/>
                <w:b/>
                <w:bCs/>
                <w:szCs w:val="20"/>
              </w:rPr>
              <w:t>K 12. členu (upravna pomoč in sodelovanje – AAC)</w:t>
            </w:r>
          </w:p>
          <w:p w14:paraId="2B798AE2" w14:textId="01178747" w:rsidR="009D492F" w:rsidRPr="00BF629A" w:rsidRDefault="142233F8">
            <w:pPr>
              <w:spacing w:line="276" w:lineRule="auto"/>
              <w:jc w:val="both"/>
              <w:rPr>
                <w:rFonts w:eastAsia="Arial" w:cs="Arial"/>
                <w:szCs w:val="20"/>
              </w:rPr>
            </w:pPr>
            <w:r w:rsidRPr="00BF629A">
              <w:rPr>
                <w:rFonts w:eastAsia="Arial" w:cs="Arial"/>
                <w:szCs w:val="20"/>
              </w:rPr>
              <w:t xml:space="preserve">Za doseganje ciljev živilske in krmne zakonodaje, prispevanje k nemotenemu delovanju notranjega trga in zagotavljanje zaupanja potrošnikov v notranji trg je potrebna učinkovita in dosledna obravnava primerov neskladnosti z zakonodajo </w:t>
            </w:r>
            <w:r w:rsidR="7D19908C" w:rsidRPr="00BF629A">
              <w:rPr>
                <w:rFonts w:eastAsia="Arial" w:cs="Arial"/>
                <w:szCs w:val="20"/>
              </w:rPr>
              <w:t xml:space="preserve">EU </w:t>
            </w:r>
            <w:r w:rsidRPr="00BF629A">
              <w:rPr>
                <w:rFonts w:eastAsia="Arial" w:cs="Arial"/>
                <w:szCs w:val="20"/>
              </w:rPr>
              <w:t>o agroživilski verigi.  Sistem hitrega obveščanja za živila in krmo, vzpostavljen na podlagi člena 50 Uredbe (ES) št. 178/2002, pristojnim organom že omogoča hitro izmenjavo in razširjanje informacij o resnih neposrednih ali posrednih tveganjih za zdravje ljudi v zvezi z živili ali krmo oziroma resnih tveganjih za zdravje ljudi, živali ali okolje v zvezi s krmo, da se omogoči hitro ukrepanje za preprečitev teh resnih tveganj. Vendar to orodje, ki sicer omogoča pravočasno ukrepanje v vseh zadevnih državah članicah za preprečitev nekaterih resnih tveganj v agroživilski verigi, ne omogoča učinkovite čezmejne pomoči in sodelovanja med pristojnimi organi za zagotavljanje, da se primeri neskladnosti z zakonodajo Unije o agroživilski verigi, ki imajo čezmejne razsežnosti, učinkovito obravnavajo ne samo v državi članici, v kateri se najprej ugotovijo, ampak tudi v državi članici, iz katere izvirajo. Upravna pomoč in sodelovanje pristojnim organom omogoča zlasti izmenjavo informacij, odkrivanje, preiskovanje ter učinkovito in sorazmerno ukrepanje za obravnavo čezmejnih kršitev zakonodaje Unije o agroživilski verigi, tudi v primerih, ko morebitne goljufive in zavajajoče prakse imajo ali bi lahko imele čezmejne razsežnosti. Da bi olajšali upravno pomoč in sodelovanje, je potrebno v vsaki državi članici določiti enega ali več organov za zvezo, ki pomagajo usmerjati in usklajevati komunikacijo med pristojnimi organi v različnih državah članicah. Nacionalna kontaktna točka za upravno pomoč in sodelovanje med državami članicami in Evropsko komisijo iz 103. člena Uredbe (EU) 2017/625/EU za živila, krmo ter materiale in izdelke, namenjene za stik z živili, je Uprava. Naloga nacionalne kontaktne točke iz prejšnjega odstavka je vzpostaviti ter upravljati sistem upravne pomoči in sodelovanja (v nadaljnjem besedilu: SI AAC). V sistemu SI AAC poleg Uprave sodelujejo še pristojni organi iz prvega, drugega in četrtega odstavka 4. člena tega zakona.</w:t>
            </w:r>
          </w:p>
          <w:p w14:paraId="7BF3D9A5" w14:textId="77777777" w:rsidR="009D492F" w:rsidRPr="00BF629A" w:rsidRDefault="009D492F" w:rsidP="009D492F">
            <w:pPr>
              <w:spacing w:line="276" w:lineRule="auto"/>
              <w:jc w:val="both"/>
              <w:rPr>
                <w:rFonts w:eastAsia="Arial" w:cs="Arial"/>
                <w:szCs w:val="20"/>
              </w:rPr>
            </w:pPr>
            <w:r w:rsidRPr="00BF629A">
              <w:rPr>
                <w:rFonts w:eastAsia="Arial" w:cs="Arial"/>
                <w:szCs w:val="20"/>
              </w:rPr>
              <w:t xml:space="preserve"> </w:t>
            </w:r>
          </w:p>
          <w:p w14:paraId="09FCCA2A" w14:textId="77777777" w:rsidR="009D492F" w:rsidRPr="00BF629A" w:rsidRDefault="009D492F" w:rsidP="009D492F">
            <w:pPr>
              <w:shd w:val="clear" w:color="auto" w:fill="FFFFFF"/>
              <w:spacing w:line="276" w:lineRule="auto"/>
              <w:rPr>
                <w:rFonts w:eastAsia="Arial" w:cs="Arial"/>
                <w:b/>
                <w:bCs/>
                <w:szCs w:val="20"/>
              </w:rPr>
            </w:pPr>
            <w:r w:rsidRPr="00BF629A">
              <w:rPr>
                <w:rFonts w:eastAsia="Arial" w:cs="Arial"/>
                <w:b/>
                <w:bCs/>
                <w:szCs w:val="20"/>
              </w:rPr>
              <w:t>K 13. členu (boljše usposabljanje za varnejšo hrano – BTSF)</w:t>
            </w:r>
          </w:p>
          <w:p w14:paraId="0195C2FE" w14:textId="77777777" w:rsidR="009D492F" w:rsidRPr="00BF629A" w:rsidRDefault="009D492F" w:rsidP="009D492F">
            <w:pPr>
              <w:spacing w:line="276" w:lineRule="auto"/>
              <w:jc w:val="both"/>
              <w:rPr>
                <w:rFonts w:eastAsia="Arial" w:cs="Arial"/>
                <w:szCs w:val="20"/>
              </w:rPr>
            </w:pPr>
            <w:r w:rsidRPr="00BF629A">
              <w:rPr>
                <w:rFonts w:eastAsia="Arial" w:cs="Arial"/>
                <w:szCs w:val="20"/>
              </w:rPr>
              <w:lastRenderedPageBreak/>
              <w:t>Izvajanje učinkovitega in uspešnega uradnega nadzora in drugih uradnih dejavnosti ter navsezadnje varnost in zdravje ljudi, živali in rastlin ter varstvo okolja so odvisni tudi od tega, ali imajo nadzorni organi na voljo dobro usposobljeno osebje z ustreznim znanjem o vseh zadevah, pomembnih za pravilno uporabo zakonodaje. V skladu z 130. členom Uredbe 625/2017 EU  Komisija zagotavlja ustrezno in namensko usposabljanje, s katerim spodbuja enoten pristop pri izvajanju uradnega nadzora in drugih uradnih dejavnosti, ki jih izvajajo pristojni organi. DČ sodelujejo v teh programih. Zakon določa, da se pristojni organi iz 3. in 4. člena ter inštitucije iz 8. člena tega zakona vključujejo ali predlagajo vključitev drugih udeležencev v programe izobraževanja BTSF v skladu s 130. členom Uredbe 2017/625/EU. Koordinacijo pristojnih organov pri dejavnostih iz prejšnjega odstavka izvaja nacionalna kontaktna točka, ki deluje pri Upravi.</w:t>
            </w:r>
          </w:p>
          <w:p w14:paraId="3BBB8815" w14:textId="77777777" w:rsidR="009D492F" w:rsidRPr="00BF629A" w:rsidRDefault="009D492F" w:rsidP="009D492F">
            <w:pPr>
              <w:spacing w:line="276" w:lineRule="auto"/>
              <w:jc w:val="both"/>
              <w:rPr>
                <w:rFonts w:eastAsia="Arial" w:cs="Arial"/>
                <w:szCs w:val="20"/>
              </w:rPr>
            </w:pPr>
          </w:p>
          <w:p w14:paraId="2C7ED406" w14:textId="77777777" w:rsidR="009D492F" w:rsidRPr="00BF629A" w:rsidRDefault="009D492F" w:rsidP="009D492F">
            <w:pPr>
              <w:shd w:val="clear" w:color="auto" w:fill="FFFFFF"/>
              <w:spacing w:line="276" w:lineRule="auto"/>
              <w:rPr>
                <w:rFonts w:eastAsia="Arial" w:cs="Arial"/>
                <w:szCs w:val="20"/>
              </w:rPr>
            </w:pPr>
            <w:r w:rsidRPr="00BF629A">
              <w:rPr>
                <w:rFonts w:eastAsia="Arial" w:cs="Arial"/>
                <w:b/>
                <w:bCs/>
                <w:szCs w:val="20"/>
              </w:rPr>
              <w:t>K 14. členu (sodelovanje z EFSA)</w:t>
            </w:r>
          </w:p>
          <w:p w14:paraId="43EA5D54" w14:textId="77777777" w:rsidR="009D492F" w:rsidRPr="00BF629A" w:rsidRDefault="009D492F" w:rsidP="009D492F">
            <w:pPr>
              <w:shd w:val="clear" w:color="auto" w:fill="FFFFFF"/>
              <w:spacing w:line="276" w:lineRule="auto"/>
              <w:jc w:val="both"/>
              <w:rPr>
                <w:rFonts w:eastAsia="Arial" w:cs="Arial"/>
                <w:szCs w:val="20"/>
              </w:rPr>
            </w:pPr>
            <w:r w:rsidRPr="00BF629A">
              <w:rPr>
                <w:rFonts w:eastAsia="Arial" w:cs="Arial"/>
                <w:szCs w:val="20"/>
              </w:rPr>
              <w:t>Koordinacijo med EFSA, organizacijami, določenimi v skladu s 36. členom Uredbe 178/2002/ES in Uredbo (EU) št. 2230/2004, pristojnimi organi iz 3. in 4. člena tega zakona, organi pristojnimi za oceno tveganja iz 8. člena tega zakona, v zvezi s komunikacijo in sodelovanjem pri izmenjavi strokovnih in znanstvenih informacij o varnosti živil in krme, zdravstvenem varstvu živali in zaščiti živali ter zdravstvenem varstvu rastlin, izvaja nacionalna informacijska točka, ki deluje na Upravi, pri čemer je delovanje informacijske točke skladno z Uredbo (EU) št. 2019/1381.</w:t>
            </w:r>
          </w:p>
          <w:p w14:paraId="55B91B0D" w14:textId="77777777" w:rsidR="009D492F" w:rsidRPr="00BF629A" w:rsidRDefault="009D492F" w:rsidP="009D492F">
            <w:pPr>
              <w:spacing w:line="276" w:lineRule="auto"/>
              <w:jc w:val="both"/>
              <w:rPr>
                <w:rFonts w:eastAsia="Arial" w:cs="Arial"/>
                <w:b/>
                <w:bCs/>
                <w:szCs w:val="20"/>
              </w:rPr>
            </w:pPr>
          </w:p>
          <w:p w14:paraId="1583D09A"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15. členu (sistem za nadzor goljufivih ali zavajajočih praks)</w:t>
            </w:r>
          </w:p>
          <w:p w14:paraId="0AFCB8CD" w14:textId="50765248" w:rsidR="009D492F" w:rsidRPr="00BF629A" w:rsidRDefault="15F421C9" w:rsidP="032D89B8">
            <w:pPr>
              <w:shd w:val="clear" w:color="auto" w:fill="FFFFFF" w:themeFill="background1"/>
              <w:spacing w:line="276" w:lineRule="auto"/>
              <w:contextualSpacing/>
              <w:jc w:val="both"/>
              <w:rPr>
                <w:rFonts w:eastAsia="Arial" w:cs="Arial"/>
                <w:szCs w:val="20"/>
              </w:rPr>
            </w:pPr>
            <w:r w:rsidRPr="00BF629A">
              <w:rPr>
                <w:rFonts w:eastAsia="Arial" w:cs="Arial"/>
                <w:szCs w:val="20"/>
              </w:rPr>
              <w:t xml:space="preserve">Nacionalna kontaktna točka iz 103. člena Uredbe 2017/625/EU za izmenjavo informacij o goljufivih ali zavajajočih praksah v agroživilski verigi med državami članicami in Evropsko komisijo, je Uprava. Za boj proti goljufivim ali zavajajočim praksam v agroživilski verigi se vzpostavi nacionalna skupina, ki sodeluje s policijo, državnim tožilstvom in </w:t>
            </w:r>
            <w:r w:rsidR="167EB4D6" w:rsidRPr="00BF629A">
              <w:rPr>
                <w:rFonts w:eastAsia="Arial" w:cs="Arial"/>
                <w:szCs w:val="20"/>
              </w:rPr>
              <w:t>E</w:t>
            </w:r>
            <w:r w:rsidRPr="00BF629A">
              <w:rPr>
                <w:rFonts w:eastAsia="Arial" w:cs="Arial"/>
                <w:szCs w:val="20"/>
              </w:rPr>
              <w:t xml:space="preserve">vropskim javnim tožilstvom. Nacionalno skupino ustanovi vlada. </w:t>
            </w:r>
          </w:p>
          <w:p w14:paraId="6810F0D1" w14:textId="77777777" w:rsidR="009D492F" w:rsidRPr="00BF629A" w:rsidRDefault="009D492F" w:rsidP="009D492F">
            <w:pPr>
              <w:spacing w:line="276" w:lineRule="auto"/>
              <w:jc w:val="both"/>
              <w:rPr>
                <w:rFonts w:eastAsia="Arial" w:cs="Arial"/>
                <w:b/>
                <w:bCs/>
                <w:szCs w:val="20"/>
              </w:rPr>
            </w:pPr>
          </w:p>
          <w:p w14:paraId="106729B0" w14:textId="77777777" w:rsidR="009D492F" w:rsidRPr="00BF629A" w:rsidRDefault="009D492F" w:rsidP="009D492F">
            <w:pPr>
              <w:spacing w:line="276" w:lineRule="auto"/>
              <w:jc w:val="both"/>
              <w:rPr>
                <w:rFonts w:eastAsia="Arial" w:cs="Arial"/>
                <w:b/>
                <w:bCs/>
                <w:szCs w:val="20"/>
              </w:rPr>
            </w:pPr>
            <w:bookmarkStart w:id="6" w:name="_Hlk195120603"/>
            <w:r w:rsidRPr="00BF629A">
              <w:rPr>
                <w:rFonts w:eastAsia="Arial" w:cs="Arial"/>
                <w:b/>
                <w:bCs/>
                <w:szCs w:val="20"/>
              </w:rPr>
              <w:t>K 16. členu  (začasni zaščitni ukrepi)</w:t>
            </w:r>
            <w:bookmarkEnd w:id="6"/>
          </w:p>
          <w:p w14:paraId="7E48623B" w14:textId="19F4A822" w:rsidR="009D492F" w:rsidRPr="00BF629A" w:rsidRDefault="009D492F" w:rsidP="032D89B8">
            <w:pPr>
              <w:spacing w:before="60" w:after="60" w:line="276" w:lineRule="auto"/>
              <w:jc w:val="both"/>
              <w:rPr>
                <w:rFonts w:eastAsia="Arial" w:cs="Arial"/>
                <w:szCs w:val="20"/>
              </w:rPr>
            </w:pPr>
            <w:r w:rsidRPr="00BF629A">
              <w:rPr>
                <w:rFonts w:eastAsia="Arial" w:cs="Arial"/>
                <w:szCs w:val="20"/>
              </w:rPr>
              <w:t xml:space="preserve">Vsebina člena </w:t>
            </w:r>
            <w:r w:rsidR="21C55FF9" w:rsidRPr="00BF629A">
              <w:rPr>
                <w:rFonts w:eastAsia="Arial" w:cs="Arial"/>
                <w:szCs w:val="20"/>
              </w:rPr>
              <w:t>daje</w:t>
            </w:r>
            <w:r w:rsidRPr="00BF629A">
              <w:rPr>
                <w:rFonts w:eastAsia="Arial" w:cs="Arial"/>
                <w:szCs w:val="20"/>
              </w:rPr>
              <w:t xml:space="preserve"> pravno podlago za sprejem predpisov z namenom zaščite javnega zdravja in zagotavlja hitro in prilagodljivo ukrepanje države, da se zagotovi nadzor nad morebitnimi nevarnostmi v </w:t>
            </w:r>
            <w:r w:rsidR="4EA4F330" w:rsidRPr="00BF629A">
              <w:rPr>
                <w:rFonts w:eastAsia="Arial" w:cs="Arial"/>
                <w:szCs w:val="20"/>
              </w:rPr>
              <w:t>agroživilski verigi</w:t>
            </w:r>
            <w:r w:rsidRPr="00BF629A">
              <w:rPr>
                <w:rFonts w:eastAsia="Arial" w:cs="Arial"/>
                <w:szCs w:val="20"/>
              </w:rPr>
              <w:t xml:space="preserve">. </w:t>
            </w:r>
            <w:r w:rsidR="317BA85D" w:rsidRPr="00BF629A">
              <w:rPr>
                <w:rFonts w:eastAsia="Arial" w:cs="Arial"/>
                <w:szCs w:val="20"/>
              </w:rPr>
              <w:t>Namen teh ukrepov je hitro odzivanje na nujne situacije ali nove grožnje (npr. izbruhi bolezni, onesnaženje hrane ali krme, ali neustrezni materiali)</w:t>
            </w:r>
            <w:r w:rsidR="16E15DCC" w:rsidRPr="00BF629A">
              <w:rPr>
                <w:rFonts w:eastAsia="Arial" w:cs="Arial"/>
                <w:szCs w:val="20"/>
              </w:rPr>
              <w:t>, da se</w:t>
            </w:r>
            <w:r w:rsidR="317BA85D" w:rsidRPr="00BF629A">
              <w:rPr>
                <w:rFonts w:eastAsia="Arial" w:cs="Arial"/>
                <w:szCs w:val="20"/>
              </w:rPr>
              <w:t xml:space="preserve"> omogoči učinkovito upravljanje in nadzor nad morebitnimi nevarnostmi v agroživilski verigi.</w:t>
            </w:r>
            <w:r w:rsidR="53479476" w:rsidRPr="00BF629A">
              <w:rPr>
                <w:rFonts w:eastAsia="Arial" w:cs="Arial"/>
                <w:szCs w:val="20"/>
              </w:rPr>
              <w:t xml:space="preserve"> </w:t>
            </w:r>
            <w:r w:rsidR="47EC3F56" w:rsidRPr="00BF629A">
              <w:rPr>
                <w:rFonts w:eastAsia="Arial" w:cs="Arial"/>
                <w:szCs w:val="20"/>
              </w:rPr>
              <w:t xml:space="preserve">Člen </w:t>
            </w:r>
            <w:r w:rsidRPr="00BF629A">
              <w:rPr>
                <w:rFonts w:eastAsia="Arial" w:cs="Arial"/>
                <w:szCs w:val="20"/>
              </w:rPr>
              <w:t xml:space="preserve"> določa, da </w:t>
            </w:r>
            <w:r w:rsidR="5CE2F0D8" w:rsidRPr="00BF629A">
              <w:rPr>
                <w:rFonts w:eastAsia="Arial" w:cs="Arial"/>
                <w:szCs w:val="20"/>
              </w:rPr>
              <w:t xml:space="preserve"> začasne zaščitne ukrepe  sprejme </w:t>
            </w:r>
            <w:r w:rsidRPr="00BF629A">
              <w:rPr>
                <w:rFonts w:eastAsia="Arial" w:cs="Arial"/>
                <w:szCs w:val="20"/>
              </w:rPr>
              <w:t>vlada</w:t>
            </w:r>
            <w:r w:rsidR="3127FBB4" w:rsidRPr="00BF629A">
              <w:rPr>
                <w:rFonts w:eastAsia="Arial" w:cs="Arial"/>
                <w:szCs w:val="20"/>
              </w:rPr>
              <w:t xml:space="preserve">, za obveščanje Evropske komisije in drugih držav članic </w:t>
            </w:r>
            <w:r w:rsidR="207526E8" w:rsidRPr="00BF629A">
              <w:rPr>
                <w:rFonts w:eastAsia="Arial" w:cs="Arial"/>
                <w:szCs w:val="20"/>
              </w:rPr>
              <w:t xml:space="preserve"> pa</w:t>
            </w:r>
            <w:r w:rsidR="3BA3C8D2" w:rsidRPr="00BF629A">
              <w:rPr>
                <w:rFonts w:eastAsia="Arial" w:cs="Arial"/>
                <w:szCs w:val="20"/>
              </w:rPr>
              <w:t xml:space="preserve"> so</w:t>
            </w:r>
            <w:r w:rsidR="3127FBB4" w:rsidRPr="00BF629A">
              <w:rPr>
                <w:rFonts w:eastAsia="Arial" w:cs="Arial"/>
                <w:szCs w:val="20"/>
              </w:rPr>
              <w:t xml:space="preserve"> odgovorna ministrstva</w:t>
            </w:r>
            <w:r w:rsidR="0D9D5CF1" w:rsidRPr="00BF629A">
              <w:rPr>
                <w:rFonts w:eastAsia="Arial" w:cs="Arial"/>
                <w:szCs w:val="20"/>
              </w:rPr>
              <w:t>, v</w:t>
            </w:r>
            <w:r w:rsidR="24C3436A" w:rsidRPr="00BF629A">
              <w:rPr>
                <w:rFonts w:eastAsia="Arial" w:cs="Arial"/>
                <w:szCs w:val="20"/>
              </w:rPr>
              <w:t>sako skladno s svojimi pristojnostmi.</w:t>
            </w:r>
          </w:p>
          <w:p w14:paraId="74E797DC" w14:textId="67F62D88" w:rsidR="009D492F" w:rsidRPr="00BF629A" w:rsidRDefault="009D492F" w:rsidP="032D89B8">
            <w:pPr>
              <w:spacing w:before="60" w:after="60" w:line="276" w:lineRule="auto"/>
              <w:jc w:val="both"/>
              <w:rPr>
                <w:rFonts w:eastAsia="Arial" w:cs="Arial"/>
                <w:szCs w:val="20"/>
              </w:rPr>
            </w:pPr>
          </w:p>
          <w:p w14:paraId="75D7B31D" w14:textId="77777777" w:rsidR="009D492F" w:rsidRPr="00BF629A" w:rsidRDefault="009D492F" w:rsidP="009D492F">
            <w:pPr>
              <w:shd w:val="clear" w:color="auto" w:fill="FFFFFF"/>
              <w:spacing w:line="276" w:lineRule="auto"/>
              <w:rPr>
                <w:rFonts w:eastAsia="Arial" w:cs="Arial"/>
                <w:b/>
                <w:bCs/>
                <w:szCs w:val="20"/>
              </w:rPr>
            </w:pPr>
            <w:bookmarkStart w:id="7" w:name="_Hlk195120714"/>
            <w:r w:rsidRPr="00BF629A">
              <w:rPr>
                <w:rFonts w:eastAsia="Arial" w:cs="Arial"/>
                <w:b/>
                <w:bCs/>
                <w:szCs w:val="20"/>
              </w:rPr>
              <w:t>K 17. členu (obvladovanje kriznih razmer)</w:t>
            </w:r>
            <w:bookmarkEnd w:id="7"/>
          </w:p>
          <w:p w14:paraId="1869FB9B" w14:textId="4670E118" w:rsidR="009D492F" w:rsidRPr="00BF629A" w:rsidRDefault="142233F8">
            <w:pPr>
              <w:jc w:val="both"/>
              <w:rPr>
                <w:rFonts w:eastAsia="Arial" w:cs="Arial"/>
                <w:szCs w:val="20"/>
              </w:rPr>
            </w:pPr>
            <w:r w:rsidRPr="00BF629A">
              <w:rPr>
                <w:rFonts w:eastAsia="Arial" w:cs="Arial"/>
                <w:szCs w:val="20"/>
              </w:rPr>
              <w:t xml:space="preserve">Člen določa pristojne organe za obvladovanje kriznih razmer kot jih predpisuje 55. člen splošne živilske zakonodaje. Za zagotavljanje učinkovite izmenjave informacij med državami </w:t>
            </w:r>
            <w:r w:rsidR="4AD3DAC1" w:rsidRPr="00BF629A">
              <w:rPr>
                <w:rFonts w:eastAsia="Arial" w:cs="Arial"/>
                <w:szCs w:val="20"/>
              </w:rPr>
              <w:t>EU</w:t>
            </w:r>
            <w:r w:rsidRPr="00BF629A">
              <w:rPr>
                <w:rFonts w:eastAsia="Arial" w:cs="Arial"/>
                <w:szCs w:val="20"/>
              </w:rPr>
              <w:t>, Evropsko Komisijo in EFSA ter za zagotavljanje učinkovitega odločanja in izvajanja ukrepov, Uprava imenuje kriznega koordinatorja in njegovega namestnika.</w:t>
            </w:r>
          </w:p>
          <w:p w14:paraId="25AF7EAE" w14:textId="77777777" w:rsidR="009D492F" w:rsidRPr="00BF629A" w:rsidRDefault="009D492F" w:rsidP="009D492F">
            <w:pPr>
              <w:spacing w:line="276" w:lineRule="auto"/>
              <w:jc w:val="both"/>
              <w:rPr>
                <w:rFonts w:eastAsia="Arial" w:cs="Arial"/>
                <w:szCs w:val="20"/>
              </w:rPr>
            </w:pPr>
          </w:p>
          <w:p w14:paraId="79319528" w14:textId="77777777" w:rsidR="009D492F" w:rsidRPr="00BF629A" w:rsidRDefault="009D492F" w:rsidP="032D89B8">
            <w:pPr>
              <w:shd w:val="clear" w:color="auto" w:fill="FFFFFF" w:themeFill="background1"/>
              <w:spacing w:line="276" w:lineRule="auto"/>
              <w:jc w:val="both"/>
              <w:rPr>
                <w:rFonts w:eastAsia="Arial" w:cs="Arial"/>
                <w:b/>
                <w:bCs/>
                <w:szCs w:val="20"/>
              </w:rPr>
            </w:pPr>
            <w:bookmarkStart w:id="8" w:name="_Hlk195121578"/>
            <w:r w:rsidRPr="00BF629A">
              <w:rPr>
                <w:rFonts w:eastAsia="Arial" w:cs="Arial"/>
                <w:b/>
                <w:bCs/>
                <w:szCs w:val="20"/>
              </w:rPr>
              <w:t>K 18. členu (obveščanje javnosti o tveganju za zdravje ljudi, zdravje živali ali okolje ter goljufivih praksah)</w:t>
            </w:r>
          </w:p>
          <w:bookmarkEnd w:id="8"/>
          <w:p w14:paraId="5FFF16B2" w14:textId="449AF670" w:rsidR="009D492F" w:rsidRPr="00BF629A" w:rsidRDefault="009D492F" w:rsidP="032D89B8">
            <w:pPr>
              <w:shd w:val="clear" w:color="auto" w:fill="FFFFFF" w:themeFill="background1"/>
              <w:spacing w:line="276" w:lineRule="auto"/>
              <w:jc w:val="both"/>
              <w:rPr>
                <w:rFonts w:eastAsia="Arial" w:cs="Arial"/>
                <w:b/>
                <w:bCs/>
                <w:szCs w:val="20"/>
              </w:rPr>
            </w:pPr>
          </w:p>
          <w:p w14:paraId="334A1A2E" w14:textId="2CE404DC" w:rsidR="009D492F" w:rsidRPr="00BF629A" w:rsidRDefault="2CE1118A" w:rsidP="748B5473">
            <w:pPr>
              <w:shd w:val="clear" w:color="auto" w:fill="FFFFFF" w:themeFill="background1"/>
              <w:spacing w:line="276" w:lineRule="auto"/>
              <w:jc w:val="both"/>
              <w:rPr>
                <w:rFonts w:eastAsia="Arial" w:cs="Arial"/>
                <w:szCs w:val="20"/>
              </w:rPr>
            </w:pPr>
            <w:r w:rsidRPr="00BF629A">
              <w:rPr>
                <w:rFonts w:eastAsia="Arial" w:cs="Arial"/>
                <w:szCs w:val="20"/>
              </w:rPr>
              <w:t>Slovenija mora zagotoviti, da njena zakonodaja ustreza skupnim standardom in obveznostim, določenim v evropskih uredbah kar vključuje tudi obveznost obveščanja in ukrepanja v primeru tveganj. S členom se</w:t>
            </w:r>
            <w:r w:rsidR="6DA53083" w:rsidRPr="00BF629A">
              <w:rPr>
                <w:rFonts w:eastAsia="Arial" w:cs="Arial"/>
                <w:szCs w:val="20"/>
              </w:rPr>
              <w:t xml:space="preserve"> </w:t>
            </w:r>
            <w:r w:rsidR="1789E263" w:rsidRPr="00BF629A">
              <w:rPr>
                <w:rFonts w:eastAsia="Arial" w:cs="Arial"/>
                <w:szCs w:val="20"/>
              </w:rPr>
              <w:t xml:space="preserve">določa učinkoviti pravni okvir za obveščanje javnosti, preprečevanje tveganj ter zagotavljanje transparentnosti in varnosti na področju hrane, krme in materialov, namenjenih za stik z živili  ter zagotavlja mehanizme za hitro identifikacijo in obveščanje o teh tveganjih, kar je ključno za preprečevanje škode. </w:t>
            </w:r>
            <w:r w:rsidR="735A6D0F" w:rsidRPr="00BF629A">
              <w:rPr>
                <w:rFonts w:eastAsia="Arial" w:cs="Arial"/>
                <w:szCs w:val="20"/>
              </w:rPr>
              <w:t>T</w:t>
            </w:r>
            <w:r w:rsidR="1789E263" w:rsidRPr="00BF629A">
              <w:rPr>
                <w:rFonts w:eastAsia="Arial" w:cs="Arial"/>
                <w:szCs w:val="20"/>
              </w:rPr>
              <w:t>ransparentno obveščanj</w:t>
            </w:r>
            <w:r w:rsidR="1C3651F6" w:rsidRPr="00BF629A">
              <w:rPr>
                <w:rFonts w:eastAsia="Arial" w:cs="Arial"/>
                <w:szCs w:val="20"/>
              </w:rPr>
              <w:t>e</w:t>
            </w:r>
            <w:r w:rsidR="1789E263" w:rsidRPr="00BF629A">
              <w:rPr>
                <w:rFonts w:eastAsia="Arial" w:cs="Arial"/>
                <w:szCs w:val="20"/>
              </w:rPr>
              <w:t xml:space="preserve"> javnosti</w:t>
            </w:r>
            <w:r w:rsidR="3CC32657" w:rsidRPr="00BF629A">
              <w:rPr>
                <w:rFonts w:eastAsia="Arial" w:cs="Arial"/>
                <w:szCs w:val="20"/>
              </w:rPr>
              <w:t xml:space="preserve"> zagotavlja</w:t>
            </w:r>
            <w:r w:rsidR="1789E263" w:rsidRPr="00BF629A">
              <w:rPr>
                <w:rFonts w:eastAsia="Arial" w:cs="Arial"/>
                <w:szCs w:val="20"/>
              </w:rPr>
              <w:t>, da potrošniki, podjetja in druge zainteresirane strani dobijo pravočasne in natančne informacije, kar krepi zaupanje v sistem varnosti hrane in krme ter ščiti potrošnike pred goljufijami ali nevarnostmi.</w:t>
            </w:r>
            <w:r w:rsidR="20E92594" w:rsidRPr="00BF629A">
              <w:rPr>
                <w:rFonts w:eastAsia="Arial" w:cs="Arial"/>
                <w:szCs w:val="20"/>
              </w:rPr>
              <w:t xml:space="preserve"> </w:t>
            </w:r>
            <w:r w:rsidR="1789E263" w:rsidRPr="00BF629A">
              <w:rPr>
                <w:rFonts w:eastAsia="Arial" w:cs="Arial"/>
                <w:szCs w:val="20"/>
              </w:rPr>
              <w:t>Člen se  smiselno uporab</w:t>
            </w:r>
            <w:r w:rsidR="6213437A" w:rsidRPr="00BF629A">
              <w:rPr>
                <w:rFonts w:eastAsia="Arial" w:cs="Arial"/>
                <w:szCs w:val="20"/>
              </w:rPr>
              <w:t>lja</w:t>
            </w:r>
            <w:r w:rsidR="1789E263" w:rsidRPr="00BF629A">
              <w:rPr>
                <w:rFonts w:eastAsia="Arial" w:cs="Arial"/>
                <w:szCs w:val="20"/>
              </w:rPr>
              <w:t xml:space="preserve"> </w:t>
            </w:r>
            <w:r w:rsidR="5246DDF0" w:rsidRPr="00BF629A">
              <w:rPr>
                <w:rFonts w:eastAsia="Arial" w:cs="Arial"/>
                <w:szCs w:val="20"/>
              </w:rPr>
              <w:t xml:space="preserve"> tudi za obveščanje o goljufivih praksah</w:t>
            </w:r>
            <w:r w:rsidR="1789E263" w:rsidRPr="00BF629A">
              <w:rPr>
                <w:rFonts w:eastAsia="Arial" w:cs="Arial"/>
                <w:szCs w:val="20"/>
              </w:rPr>
              <w:t xml:space="preserve">, z namenom preprečevanja zavajajočih praks v </w:t>
            </w:r>
            <w:r w:rsidR="0144380E" w:rsidRPr="00BF629A">
              <w:rPr>
                <w:rFonts w:eastAsia="Arial" w:cs="Arial"/>
                <w:szCs w:val="20"/>
              </w:rPr>
              <w:t>agroživilski</w:t>
            </w:r>
            <w:r w:rsidR="1789E263" w:rsidRPr="00BF629A">
              <w:rPr>
                <w:rFonts w:eastAsia="Arial" w:cs="Arial"/>
                <w:szCs w:val="20"/>
              </w:rPr>
              <w:t xml:space="preserve"> verigi, kot so lažno označevanje, neustrezna kakovost ali druge oblike goljufij. </w:t>
            </w:r>
            <w:r w:rsidR="6DBC5289" w:rsidRPr="00BF629A">
              <w:rPr>
                <w:rFonts w:eastAsia="Arial" w:cs="Arial"/>
                <w:szCs w:val="20"/>
              </w:rPr>
              <w:t xml:space="preserve">Uprava, ZIRS oziroma </w:t>
            </w:r>
            <w:r w:rsidR="6DBC5289" w:rsidRPr="00BF629A">
              <w:rPr>
                <w:rFonts w:eastAsia="Arial" w:cs="Arial"/>
                <w:szCs w:val="20"/>
              </w:rPr>
              <w:lastRenderedPageBreak/>
              <w:t>IRSKGLR, vsak v okviru svoje pristojnosti, obveščajo javnost tudi o neskladnih rezultatih laboratorijskih preiskav vzorcev živil, odvzetih v okviru uradnega nadzora</w:t>
            </w:r>
            <w:r w:rsidR="2681D12D" w:rsidRPr="00BF629A">
              <w:rPr>
                <w:rFonts w:eastAsia="Arial" w:cs="Arial"/>
                <w:szCs w:val="20"/>
              </w:rPr>
              <w:t xml:space="preserve"> in o prepovedi opravljanja dejavnosti zaradi ugotovljenih nepravilnosti, ki predstavljajo nevarnost za življenje ali zdravje ljudi, za zdravje živali</w:t>
            </w:r>
            <w:r w:rsidR="6DBC5289" w:rsidRPr="00BF629A">
              <w:rPr>
                <w:rFonts w:eastAsia="Arial" w:cs="Arial"/>
                <w:szCs w:val="20"/>
              </w:rPr>
              <w:t xml:space="preserve">. </w:t>
            </w:r>
            <w:r w:rsidR="1789E263" w:rsidRPr="00BF629A">
              <w:rPr>
                <w:rFonts w:eastAsia="Arial" w:cs="Arial"/>
                <w:szCs w:val="20"/>
              </w:rPr>
              <w:t xml:space="preserve">S tem zakon ščiti potrošnike in ohranja pošteno prakso </w:t>
            </w:r>
            <w:r w:rsidR="197A2825" w:rsidRPr="00BF629A">
              <w:rPr>
                <w:rFonts w:eastAsia="Arial" w:cs="Arial"/>
                <w:szCs w:val="20"/>
              </w:rPr>
              <w:t>v cel</w:t>
            </w:r>
            <w:r w:rsidR="1EFC4981" w:rsidRPr="00BF629A">
              <w:rPr>
                <w:rFonts w:eastAsia="Arial" w:cs="Arial"/>
                <w:szCs w:val="20"/>
              </w:rPr>
              <w:t>o</w:t>
            </w:r>
            <w:r w:rsidR="197A2825" w:rsidRPr="00BF629A">
              <w:rPr>
                <w:rFonts w:eastAsia="Arial" w:cs="Arial"/>
                <w:szCs w:val="20"/>
              </w:rPr>
              <w:t>tni agroživilski verigi.</w:t>
            </w:r>
            <w:r w:rsidR="1789E263" w:rsidRPr="00BF629A">
              <w:rPr>
                <w:rFonts w:eastAsia="Arial" w:cs="Arial"/>
                <w:szCs w:val="20"/>
              </w:rPr>
              <w:t xml:space="preserve"> </w:t>
            </w:r>
          </w:p>
          <w:p w14:paraId="2633CEB9" w14:textId="77777777" w:rsidR="009D492F" w:rsidRPr="00BF629A" w:rsidRDefault="009D492F" w:rsidP="009D492F">
            <w:pPr>
              <w:shd w:val="clear" w:color="auto" w:fill="FFFFFF"/>
              <w:spacing w:line="276" w:lineRule="auto"/>
              <w:ind w:left="142"/>
              <w:jc w:val="both"/>
              <w:rPr>
                <w:rFonts w:eastAsia="Arial" w:cs="Arial"/>
                <w:szCs w:val="20"/>
              </w:rPr>
            </w:pPr>
          </w:p>
          <w:p w14:paraId="716AD91A" w14:textId="4F007612" w:rsidR="009D492F" w:rsidRPr="00BF629A" w:rsidRDefault="17229212" w:rsidP="2016DABB">
            <w:pPr>
              <w:shd w:val="clear" w:color="auto" w:fill="FFFFFF" w:themeFill="background1"/>
              <w:spacing w:line="276" w:lineRule="auto"/>
              <w:jc w:val="both"/>
              <w:rPr>
                <w:rFonts w:eastAsia="Arial" w:cs="Arial"/>
                <w:b/>
                <w:bCs/>
                <w:szCs w:val="20"/>
              </w:rPr>
            </w:pPr>
            <w:r w:rsidRPr="00BF629A">
              <w:rPr>
                <w:rFonts w:eastAsia="Arial" w:cs="Arial"/>
                <w:b/>
                <w:bCs/>
                <w:szCs w:val="20"/>
              </w:rPr>
              <w:t xml:space="preserve">K 19. členu (odgovornost </w:t>
            </w:r>
            <w:r w:rsidR="5008EA1C" w:rsidRPr="00BF629A">
              <w:rPr>
                <w:rFonts w:eastAsia="Arial" w:cs="Arial"/>
                <w:b/>
                <w:bCs/>
                <w:szCs w:val="20"/>
              </w:rPr>
              <w:t>nosilcev</w:t>
            </w:r>
            <w:r w:rsidRPr="00BF629A">
              <w:rPr>
                <w:rFonts w:eastAsia="Arial" w:cs="Arial"/>
                <w:b/>
                <w:bCs/>
                <w:szCs w:val="20"/>
              </w:rPr>
              <w:t xml:space="preserve"> živilske dejavnosti, dejavnosti poslovanja s krmo ter dejavnosti materialov in izdelkov, namenjenih za stik z živili)</w:t>
            </w:r>
          </w:p>
          <w:p w14:paraId="68B3D8FA" w14:textId="1D9BBF47" w:rsidR="009D492F" w:rsidRPr="00BF629A" w:rsidRDefault="7E33426D" w:rsidP="74D18CF8">
            <w:pPr>
              <w:shd w:val="clear" w:color="auto" w:fill="FFFFFF" w:themeFill="background1"/>
              <w:spacing w:line="276" w:lineRule="auto"/>
              <w:jc w:val="both"/>
              <w:rPr>
                <w:rFonts w:eastAsia="Arial" w:cs="Arial"/>
              </w:rPr>
            </w:pPr>
            <w:r w:rsidRPr="00BF629A">
              <w:rPr>
                <w:rFonts w:eastAsia="Arial" w:cs="Arial"/>
              </w:rPr>
              <w:t xml:space="preserve">Člen poudarja, da so </w:t>
            </w:r>
            <w:r w:rsidR="10EF8618" w:rsidRPr="00BF629A">
              <w:rPr>
                <w:rFonts w:eastAsia="Arial" w:cs="Arial"/>
              </w:rPr>
              <w:t>n</w:t>
            </w:r>
            <w:r w:rsidR="616236CB" w:rsidRPr="00BF629A">
              <w:rPr>
                <w:rFonts w:eastAsia="Arial" w:cs="Arial"/>
              </w:rPr>
              <w:t>osil</w:t>
            </w:r>
            <w:r w:rsidR="01C9CBA0" w:rsidRPr="00BF629A">
              <w:rPr>
                <w:rFonts w:eastAsia="Arial" w:cs="Arial"/>
              </w:rPr>
              <w:t>ci</w:t>
            </w:r>
            <w:r w:rsidR="616236CB" w:rsidRPr="00BF629A">
              <w:rPr>
                <w:rFonts w:eastAsia="Arial" w:cs="Arial"/>
              </w:rPr>
              <w:t xml:space="preserve"> živilske dejavnosti, dejavnosti poslovanja s krmo ter dejavnosti materialov in izdelkov, namenjenih za stik z živili</w:t>
            </w:r>
            <w:r w:rsidR="3B1396F6" w:rsidRPr="00BF629A">
              <w:rPr>
                <w:rFonts w:eastAsia="Arial" w:cs="Arial"/>
              </w:rPr>
              <w:t>,</w:t>
            </w:r>
            <w:r w:rsidR="616236CB" w:rsidRPr="00BF629A">
              <w:rPr>
                <w:rFonts w:eastAsia="Arial" w:cs="Arial"/>
              </w:rPr>
              <w:t xml:space="preserve"> </w:t>
            </w:r>
            <w:r w:rsidR="75F39381" w:rsidRPr="00BF629A">
              <w:rPr>
                <w:rFonts w:eastAsia="Arial" w:cs="Arial"/>
              </w:rPr>
              <w:t>p</w:t>
            </w:r>
            <w:r w:rsidR="616236CB" w:rsidRPr="00BF629A">
              <w:rPr>
                <w:rFonts w:eastAsia="Arial" w:cs="Arial"/>
              </w:rPr>
              <w:t xml:space="preserve">rimarno odgovorni za skladnost in varnost </w:t>
            </w:r>
            <w:r w:rsidR="1385AE0E" w:rsidRPr="00BF629A">
              <w:rPr>
                <w:rFonts w:eastAsia="Arial" w:cs="Arial"/>
              </w:rPr>
              <w:t>proizvodov</w:t>
            </w:r>
            <w:r w:rsidR="616236CB" w:rsidRPr="00BF629A">
              <w:rPr>
                <w:rFonts w:eastAsia="Arial" w:cs="Arial"/>
              </w:rPr>
              <w:t xml:space="preserve">, ki jih dajejo na trg. </w:t>
            </w:r>
          </w:p>
          <w:p w14:paraId="4B1D477B" w14:textId="77777777" w:rsidR="009D492F" w:rsidRPr="00BF629A" w:rsidRDefault="009D492F" w:rsidP="009D492F">
            <w:pPr>
              <w:shd w:val="clear" w:color="auto" w:fill="FFFFFF"/>
              <w:spacing w:line="276" w:lineRule="auto"/>
              <w:rPr>
                <w:rFonts w:eastAsia="Arial" w:cs="Arial"/>
                <w:szCs w:val="20"/>
              </w:rPr>
            </w:pPr>
          </w:p>
          <w:p w14:paraId="65ECDD74" w14:textId="7577FDA3" w:rsidR="009D492F" w:rsidRPr="00BF629A" w:rsidRDefault="616236CB" w:rsidP="74D18CF8">
            <w:pPr>
              <w:shd w:val="clear" w:color="auto" w:fill="FFFFFF" w:themeFill="background1"/>
              <w:spacing w:line="276" w:lineRule="auto"/>
              <w:jc w:val="both"/>
              <w:rPr>
                <w:rFonts w:eastAsia="Arial" w:cs="Arial"/>
              </w:rPr>
            </w:pPr>
            <w:bookmarkStart w:id="9" w:name="_Hlk195121647"/>
            <w:r w:rsidRPr="00BF629A">
              <w:rPr>
                <w:rFonts w:eastAsia="Arial" w:cs="Arial"/>
                <w:b/>
                <w:bCs/>
              </w:rPr>
              <w:t xml:space="preserve">K 20. členu </w:t>
            </w:r>
            <w:bookmarkEnd w:id="9"/>
            <w:r w:rsidRPr="00BF629A">
              <w:rPr>
                <w:rFonts w:eastAsia="Arial" w:cs="Arial"/>
                <w:b/>
                <w:bCs/>
              </w:rPr>
              <w:t>(obveznost nosilc</w:t>
            </w:r>
            <w:r w:rsidR="549245C4" w:rsidRPr="00BF629A">
              <w:rPr>
                <w:rFonts w:eastAsia="Arial" w:cs="Arial"/>
                <w:b/>
                <w:bCs/>
              </w:rPr>
              <w:t>ev</w:t>
            </w:r>
            <w:r w:rsidRPr="00BF629A">
              <w:rPr>
                <w:rFonts w:eastAsia="Arial" w:cs="Arial"/>
                <w:b/>
                <w:bCs/>
              </w:rPr>
              <w:t xml:space="preserve"> živilske dejavnosti in dejavnosti poslovanja s krmo v zvezi z obveščanjem o umiku, odpoklicu ter možnem neizpolnjevanju zahtev glede varnosti)</w:t>
            </w:r>
          </w:p>
          <w:p w14:paraId="325DF2D0" w14:textId="7E94C51F" w:rsidR="009D492F" w:rsidRPr="00BF629A" w:rsidRDefault="3A3292B6" w:rsidP="74D18CF8">
            <w:pPr>
              <w:shd w:val="clear" w:color="auto" w:fill="FFFFFF" w:themeFill="background1"/>
              <w:spacing w:before="60" w:after="240" w:line="276" w:lineRule="auto"/>
              <w:jc w:val="both"/>
              <w:rPr>
                <w:rFonts w:eastAsia="Arial" w:cs="Arial"/>
              </w:rPr>
            </w:pPr>
            <w:r w:rsidRPr="00BF629A">
              <w:rPr>
                <w:rFonts w:eastAsia="Arial" w:cs="Arial"/>
              </w:rPr>
              <w:t>Obveznosti nosilcev dejavnosti v zvezi z obveščanjem o umiku, odpoklicu ter možnem neizpolnjevanju zahtev glede varnosti so določene v 19. in 20. členu Uredbe 178/2009/ES. Če nosilec živilske dejavnosti ali nosilec dejavnosti poslovanja s krmo presodi ali utemeljeno meni, da živilo ali krma, ki jo je uvozil, pridelal, proizvedel, predelal ali distribuiral, ni v skladu z zahtevami varnosti živil in krme, takoj sproži postopke za umik zadevnega živila ali krme iz prometa, če živilo ali krma ni več pod neposrednim nadzorom tega začetnega nosilca živilske dejavnosti, ter o tem obvesti pristojne organe. Če je proizvod že lahko v rokah potrošnika, nosilec živilske dejavnosti učinkovito in natančno obvesti potrošnike o razlogih za umik živila in po potrebi odpokliče že dobavljene izdelke, če drugi ukrepi ne zadoščajo za doseganje visoke ravni varovanja zdravja. Nosilci živilske dejavnosti in dejavnosti poslovanja s krmo sodelujejo s pristojnimi organi pri ukrepih, sprejetih za preprečevanje ali zmanjševanje tveganja, povezanega z živilom ali krmo, ki ga dobavljajo ali so jo dobavili. Nosilec živilske dejavnosti in nosilec dejavnosti poslovanja s krmo mora takoj obvestiti pristojne organe, če presodi ali utemeljeno meni, da živilo, ki g</w:t>
            </w:r>
            <w:r w:rsidR="244B3518" w:rsidRPr="00BF629A">
              <w:rPr>
                <w:rFonts w:eastAsia="Arial" w:cs="Arial"/>
              </w:rPr>
              <w:t>a</w:t>
            </w:r>
            <w:r w:rsidRPr="00BF629A">
              <w:rPr>
                <w:rFonts w:eastAsia="Arial" w:cs="Arial"/>
              </w:rPr>
              <w:t xml:space="preserve"> je dal </w:t>
            </w:r>
            <w:r w:rsidR="211D6F64" w:rsidRPr="00BF629A">
              <w:rPr>
                <w:rFonts w:eastAsia="Arial" w:cs="Arial"/>
              </w:rPr>
              <w:t>na trg</w:t>
            </w:r>
            <w:r w:rsidRPr="00BF629A">
              <w:rPr>
                <w:rFonts w:eastAsia="Arial" w:cs="Arial"/>
              </w:rPr>
              <w:t xml:space="preserve">, lahko škodi zdravju ljudi oziroma če sumi, da krma ni varna. Nosilci dejavnosti obvestijo pristojne organe o ukrepih, sprejetih za preprečevanje tveganja in odpravo tveganja. </w:t>
            </w:r>
          </w:p>
          <w:p w14:paraId="3597CF79" w14:textId="77777777" w:rsidR="009D492F" w:rsidRPr="00BF629A" w:rsidRDefault="009D492F" w:rsidP="009D492F">
            <w:pPr>
              <w:shd w:val="clear" w:color="auto" w:fill="FFFFFF"/>
              <w:spacing w:before="60" w:after="60" w:line="276" w:lineRule="auto"/>
              <w:contextualSpacing/>
              <w:rPr>
                <w:rFonts w:eastAsia="Arial" w:cs="Arial"/>
                <w:b/>
                <w:bCs/>
                <w:szCs w:val="20"/>
              </w:rPr>
            </w:pPr>
            <w:r w:rsidRPr="00BF629A">
              <w:rPr>
                <w:rFonts w:eastAsia="Arial" w:cs="Arial"/>
                <w:b/>
                <w:bCs/>
                <w:szCs w:val="20"/>
              </w:rPr>
              <w:t>K 21. členu (splošni pogoji za dajanje na trg)</w:t>
            </w:r>
          </w:p>
          <w:p w14:paraId="626EB4FF" w14:textId="3BC7892F" w:rsidR="009D492F" w:rsidRPr="00BF629A" w:rsidRDefault="0C395C7B" w:rsidP="74D18CF8">
            <w:pPr>
              <w:shd w:val="clear" w:color="auto" w:fill="FFFFFF" w:themeFill="background1"/>
              <w:spacing w:before="60" w:after="240" w:line="276" w:lineRule="auto"/>
              <w:jc w:val="both"/>
              <w:rPr>
                <w:rFonts w:eastAsia="Arial" w:cs="Arial"/>
                <w:b/>
                <w:bCs/>
              </w:rPr>
            </w:pPr>
            <w:r w:rsidRPr="00BF629A">
              <w:rPr>
                <w:rFonts w:eastAsia="Arial" w:cs="Arial"/>
              </w:rPr>
              <w:t xml:space="preserve">Prost pretok varnih in kakovostnih živil je pomemben vidik notranjega trga in znatno prispeva k zdravju in dobremu počutju državljanov </w:t>
            </w:r>
            <w:r w:rsidR="7AEDC3AB" w:rsidRPr="00BF629A">
              <w:rPr>
                <w:rFonts w:eastAsia="Arial" w:cs="Arial"/>
              </w:rPr>
              <w:t xml:space="preserve">ter </w:t>
            </w:r>
            <w:r w:rsidRPr="00BF629A">
              <w:rPr>
                <w:rFonts w:eastAsia="Arial" w:cs="Arial"/>
              </w:rPr>
              <w:t xml:space="preserve">njihovim socialnim in gospodarskim interesom. Prost pretok živil in krme v </w:t>
            </w:r>
            <w:r w:rsidR="63C070EA" w:rsidRPr="00BF629A">
              <w:rPr>
                <w:rFonts w:eastAsia="Arial" w:cs="Arial"/>
              </w:rPr>
              <w:t xml:space="preserve">EU </w:t>
            </w:r>
            <w:r w:rsidRPr="00BF629A">
              <w:rPr>
                <w:rFonts w:eastAsia="Arial" w:cs="Arial"/>
              </w:rPr>
              <w:t xml:space="preserve">je možen samo, če se v državah članicah zahteve za varnost živil in krme med seboj bistveno ne razlikujejo. S tem členom se določa obveznost izpolnjevanja zahtev varnosti in drugih splošnih pogojev, ki so harmonizirani in veljajo vse države članice. </w:t>
            </w:r>
          </w:p>
          <w:p w14:paraId="5865DABE" w14:textId="1CF97D52" w:rsidR="009D492F" w:rsidRPr="00BF629A" w:rsidRDefault="0C395C7B" w:rsidP="74D18CF8">
            <w:pPr>
              <w:shd w:val="clear" w:color="auto" w:fill="FFFFFF" w:themeFill="background1"/>
              <w:spacing w:line="276" w:lineRule="auto"/>
              <w:jc w:val="both"/>
              <w:rPr>
                <w:rFonts w:cs="Arial"/>
              </w:rPr>
            </w:pPr>
            <w:r w:rsidRPr="00BF629A">
              <w:rPr>
                <w:rFonts w:eastAsia="Arial" w:cs="Arial"/>
              </w:rPr>
              <w:t xml:space="preserve">Živila in krma dana na trg morajo izpolnjevati zahteve zakonodaje </w:t>
            </w:r>
            <w:r w:rsidR="5CF31B98" w:rsidRPr="00BF629A">
              <w:rPr>
                <w:rFonts w:eastAsia="Arial" w:cs="Arial"/>
              </w:rPr>
              <w:t xml:space="preserve">EU </w:t>
            </w:r>
            <w:r w:rsidRPr="00BF629A">
              <w:rPr>
                <w:rFonts w:eastAsia="Arial" w:cs="Arial"/>
              </w:rPr>
              <w:t>ter morebitne zahteve</w:t>
            </w:r>
            <w:r w:rsidR="0C532CBB" w:rsidRPr="00BF629A">
              <w:rPr>
                <w:rFonts w:eastAsia="Arial" w:cs="Arial"/>
              </w:rPr>
              <w:t>,</w:t>
            </w:r>
            <w:r w:rsidRPr="00BF629A">
              <w:rPr>
                <w:rFonts w:eastAsia="Arial" w:cs="Arial"/>
              </w:rPr>
              <w:t xml:space="preserve"> določene z nacionalno zakonodajo</w:t>
            </w:r>
            <w:r w:rsidR="113EE8D0" w:rsidRPr="00BF629A">
              <w:rPr>
                <w:rFonts w:eastAsia="Arial" w:cs="Arial"/>
              </w:rPr>
              <w:t>,</w:t>
            </w:r>
            <w:r w:rsidRPr="00BF629A">
              <w:rPr>
                <w:rFonts w:eastAsia="Arial" w:cs="Arial"/>
              </w:rPr>
              <w:t xml:space="preserve"> glede: varnosti, higienskih zahtev, registracije dejavnosti, pogojev za predelavo, predelavo in distribucijo živil in krme ter in zahtev v zvezi z označevanjem in sledljivostjo.</w:t>
            </w:r>
          </w:p>
          <w:p w14:paraId="65BE1F1D" w14:textId="77777777" w:rsidR="009D492F" w:rsidRPr="00BF629A" w:rsidRDefault="009D492F" w:rsidP="009D492F">
            <w:pPr>
              <w:shd w:val="clear" w:color="auto" w:fill="FFFFFF"/>
              <w:spacing w:line="276" w:lineRule="auto"/>
              <w:rPr>
                <w:rFonts w:eastAsia="Arial" w:cs="Arial"/>
                <w:b/>
                <w:bCs/>
                <w:szCs w:val="20"/>
              </w:rPr>
            </w:pPr>
          </w:p>
          <w:p w14:paraId="7105FEF1" w14:textId="77777777" w:rsidR="009D492F" w:rsidRPr="00BF629A" w:rsidRDefault="009D492F" w:rsidP="009D492F">
            <w:pPr>
              <w:shd w:val="clear" w:color="auto" w:fill="FFFFFF"/>
              <w:spacing w:line="276" w:lineRule="auto"/>
              <w:rPr>
                <w:rFonts w:eastAsia="Arial" w:cs="Arial"/>
                <w:b/>
                <w:bCs/>
                <w:szCs w:val="20"/>
              </w:rPr>
            </w:pPr>
            <w:r w:rsidRPr="00BF629A">
              <w:rPr>
                <w:rFonts w:eastAsia="Arial" w:cs="Arial"/>
                <w:b/>
                <w:bCs/>
                <w:szCs w:val="20"/>
              </w:rPr>
              <w:t>K 22. členu (goljufiva praksa)</w:t>
            </w:r>
          </w:p>
          <w:p w14:paraId="1028E49B" w14:textId="7C9E7160" w:rsidR="009D492F" w:rsidRPr="00BF629A" w:rsidRDefault="3A3292B6" w:rsidP="74D18CF8">
            <w:pPr>
              <w:shd w:val="clear" w:color="auto" w:fill="FFFFFF" w:themeFill="background1"/>
              <w:spacing w:line="276" w:lineRule="auto"/>
              <w:jc w:val="both"/>
              <w:rPr>
                <w:rFonts w:eastAsia="Arial" w:cs="Arial"/>
                <w:b/>
                <w:bCs/>
              </w:rPr>
            </w:pPr>
            <w:r w:rsidRPr="00BF629A">
              <w:rPr>
                <w:rFonts w:eastAsia="Arial" w:cs="Arial"/>
              </w:rPr>
              <w:t>Uredba 178/2002</w:t>
            </w:r>
            <w:r w:rsidR="638BE677" w:rsidRPr="00BF629A">
              <w:rPr>
                <w:rFonts w:eastAsia="Arial" w:cs="Arial"/>
              </w:rPr>
              <w:t>/ES</w:t>
            </w:r>
            <w:r w:rsidRPr="00BF629A">
              <w:rPr>
                <w:rFonts w:eastAsia="Arial" w:cs="Arial"/>
              </w:rPr>
              <w:t xml:space="preserve"> kot cilj živilske zakonodaje določa tudi varstvo interesov potrošnikov in zagotovitev potrošnikom podlago za obveščeno izbiro v zvezi z živili, ki jih uživajo. Tako je cilj živilske zakonodaje preprečitev goljufivih ali zavajajočih postopkov, ponarejanja živil in vseh drugih postopkov, ki potrošnika lahko zavajajo. Za namen ustrezne obravnave goljufivih praks je </w:t>
            </w:r>
            <w:r w:rsidR="451F6559" w:rsidRPr="00BF629A">
              <w:rPr>
                <w:rFonts w:eastAsia="Arial" w:cs="Arial"/>
              </w:rPr>
              <w:t>treba</w:t>
            </w:r>
            <w:r w:rsidR="0CD18594" w:rsidRPr="00BF629A">
              <w:rPr>
                <w:rFonts w:eastAsia="Arial" w:cs="Arial"/>
              </w:rPr>
              <w:t xml:space="preserve"> določiti njihovo prepoved in </w:t>
            </w:r>
            <w:r w:rsidRPr="00BF629A">
              <w:rPr>
                <w:rFonts w:eastAsia="Arial" w:cs="Arial"/>
              </w:rPr>
              <w:t xml:space="preserve">definicijo, vključno z opredelitvijo zavajanja in namernosti. Slednje bo omogočilo ustrezno obravnavo, vključno s sankcioniranjem. Definicija goljufive prakse sledi smernicam Evropske </w:t>
            </w:r>
            <w:r w:rsidR="1EA6BE21" w:rsidRPr="00BF629A">
              <w:rPr>
                <w:rFonts w:eastAsia="Arial" w:cs="Arial"/>
              </w:rPr>
              <w:t>k</w:t>
            </w:r>
            <w:r w:rsidRPr="00BF629A">
              <w:rPr>
                <w:rFonts w:eastAsia="Arial" w:cs="Arial"/>
              </w:rPr>
              <w:t xml:space="preserve">omisije, ki jo določa kot namerno dejanje kršitve </w:t>
            </w:r>
            <w:r w:rsidR="5B884ADF" w:rsidRPr="00BF629A">
              <w:rPr>
                <w:rFonts w:eastAsia="Arial" w:cs="Arial"/>
              </w:rPr>
              <w:t xml:space="preserve">predpisov </w:t>
            </w:r>
            <w:r w:rsidRPr="00BF629A">
              <w:rPr>
                <w:rFonts w:eastAsia="Arial" w:cs="Arial"/>
              </w:rPr>
              <w:t>z namenom zavajanja potrošnika in pridobitvijo ekonomske koristi</w:t>
            </w:r>
            <w:r w:rsidRPr="00BF629A">
              <w:rPr>
                <w:rFonts w:eastAsia="Arial" w:cs="Arial"/>
                <w:b/>
                <w:bCs/>
              </w:rPr>
              <w:t xml:space="preserve">.  </w:t>
            </w:r>
          </w:p>
          <w:p w14:paraId="6AFAB436" w14:textId="77777777" w:rsidR="009D492F" w:rsidRPr="00BF629A" w:rsidRDefault="009D492F" w:rsidP="009D492F">
            <w:pPr>
              <w:shd w:val="clear" w:color="auto" w:fill="FFFFFF"/>
              <w:spacing w:line="276" w:lineRule="auto"/>
              <w:rPr>
                <w:rFonts w:eastAsia="Arial" w:cs="Arial"/>
                <w:b/>
                <w:bCs/>
                <w:szCs w:val="20"/>
              </w:rPr>
            </w:pPr>
          </w:p>
          <w:p w14:paraId="23F44847" w14:textId="77777777" w:rsidR="009D492F" w:rsidRPr="00BF629A" w:rsidRDefault="009D492F" w:rsidP="009D492F">
            <w:pPr>
              <w:shd w:val="clear" w:color="auto" w:fill="FFFFFF"/>
              <w:spacing w:line="276" w:lineRule="auto"/>
              <w:rPr>
                <w:rFonts w:eastAsia="Arial" w:cs="Arial"/>
                <w:b/>
                <w:bCs/>
                <w:szCs w:val="20"/>
              </w:rPr>
            </w:pPr>
            <w:r w:rsidRPr="00BF629A">
              <w:rPr>
                <w:rFonts w:eastAsia="Arial" w:cs="Arial"/>
                <w:b/>
                <w:bCs/>
                <w:szCs w:val="20"/>
              </w:rPr>
              <w:t>K 23. členu (sledljivost živil in krme)</w:t>
            </w:r>
          </w:p>
          <w:p w14:paraId="7D1DFECA" w14:textId="5F4CC9E0" w:rsidR="009D492F" w:rsidRPr="00BF629A" w:rsidRDefault="3A3292B6" w:rsidP="74D18CF8">
            <w:pPr>
              <w:shd w:val="clear" w:color="auto" w:fill="FFFFFF" w:themeFill="background1"/>
              <w:spacing w:line="276" w:lineRule="auto"/>
              <w:jc w:val="both"/>
              <w:rPr>
                <w:rFonts w:eastAsia="Arial" w:cs="Arial"/>
              </w:rPr>
            </w:pPr>
            <w:r w:rsidRPr="00BF629A">
              <w:rPr>
                <w:rFonts w:eastAsia="Arial" w:cs="Arial"/>
              </w:rPr>
              <w:t xml:space="preserve">Sledljivost živil in krme pomeni sledenje živilu in krmi skozi proizvodno in distribucijsko verigo. Sledljivost morajo zagotavljati nosilci dejavnosti na področju živil in nosilci dejavnosti poslovanja s krmo, vključno s tistimi, ki živila in krmo prodajo končnemu kupcu. Zagotavljanje sledljivost je tudi </w:t>
            </w:r>
            <w:r w:rsidRPr="00BF629A">
              <w:rPr>
                <w:rFonts w:eastAsia="Arial" w:cs="Arial"/>
              </w:rPr>
              <w:lastRenderedPageBreak/>
              <w:t xml:space="preserve">pomemben element varnosti. Bistveni namen sledljivosti je, da se lahko po potrebi izvede ciljno usmerjene in natančne umike ali odpoklice neskladnih živil </w:t>
            </w:r>
            <w:r w:rsidR="733F5F99" w:rsidRPr="00BF629A">
              <w:rPr>
                <w:rFonts w:eastAsia="Arial" w:cs="Arial"/>
              </w:rPr>
              <w:t>ali krme</w:t>
            </w:r>
            <w:r w:rsidR="5C67D586" w:rsidRPr="00BF629A">
              <w:rPr>
                <w:rFonts w:eastAsia="Arial" w:cs="Arial"/>
              </w:rPr>
              <w:t xml:space="preserve"> ter se</w:t>
            </w:r>
            <w:r w:rsidRPr="00BF629A">
              <w:rPr>
                <w:rFonts w:eastAsia="Arial" w:cs="Arial"/>
              </w:rPr>
              <w:t xml:space="preserve"> s tem zagotavlja varovanje javnega zdravja in zdravja živali ter prepreči nastanek škode in večj</w:t>
            </w:r>
            <w:r w:rsidR="5DC79EC1" w:rsidRPr="00BF629A">
              <w:rPr>
                <w:rFonts w:eastAsia="Arial" w:cs="Arial"/>
              </w:rPr>
              <w:t>ih</w:t>
            </w:r>
            <w:r w:rsidRPr="00BF629A">
              <w:rPr>
                <w:rFonts w:eastAsia="Arial" w:cs="Arial"/>
              </w:rPr>
              <w:t xml:space="preserve"> mot</w:t>
            </w:r>
            <w:r w:rsidR="12337C84" w:rsidRPr="00BF629A">
              <w:rPr>
                <w:rFonts w:eastAsia="Arial" w:cs="Arial"/>
              </w:rPr>
              <w:t>e</w:t>
            </w:r>
            <w:r w:rsidRPr="00BF629A">
              <w:rPr>
                <w:rFonts w:eastAsia="Arial" w:cs="Arial"/>
              </w:rPr>
              <w:t xml:space="preserve">nj trga. </w:t>
            </w:r>
          </w:p>
          <w:p w14:paraId="46D47438" w14:textId="77777777" w:rsidR="00AD58FD" w:rsidRPr="00BF629A" w:rsidRDefault="00AD58FD" w:rsidP="009D492F">
            <w:pPr>
              <w:shd w:val="clear" w:color="auto" w:fill="FFFFFF"/>
              <w:spacing w:line="276" w:lineRule="auto"/>
              <w:jc w:val="both"/>
              <w:rPr>
                <w:rFonts w:eastAsia="Arial" w:cs="Arial"/>
                <w:szCs w:val="20"/>
              </w:rPr>
            </w:pPr>
          </w:p>
          <w:p w14:paraId="6C36FDF0" w14:textId="4C343864" w:rsidR="009D492F" w:rsidRPr="00BF629A" w:rsidRDefault="009D492F" w:rsidP="009D492F">
            <w:pPr>
              <w:shd w:val="clear" w:color="auto" w:fill="FFFFFF"/>
              <w:spacing w:line="276" w:lineRule="auto"/>
              <w:rPr>
                <w:rFonts w:eastAsia="Arial" w:cs="Arial"/>
                <w:szCs w:val="20"/>
              </w:rPr>
            </w:pPr>
            <w:r w:rsidRPr="00BF629A">
              <w:rPr>
                <w:rFonts w:eastAsia="Arial" w:cs="Arial"/>
                <w:b/>
                <w:bCs/>
                <w:szCs w:val="20"/>
              </w:rPr>
              <w:t>K 24. členu (obrat, registracija in odobritev)</w:t>
            </w:r>
            <w:r w:rsidR="00C32692" w:rsidRPr="00BF629A">
              <w:rPr>
                <w:rFonts w:eastAsia="Arial" w:cs="Arial"/>
                <w:b/>
                <w:bCs/>
                <w:szCs w:val="20"/>
              </w:rPr>
              <w:t xml:space="preserve"> </w:t>
            </w:r>
          </w:p>
          <w:p w14:paraId="4D2E12B8" w14:textId="2EA3E610" w:rsidR="009D492F" w:rsidRPr="00BF629A" w:rsidRDefault="4FE53678" w:rsidP="00BF629A">
            <w:pPr>
              <w:shd w:val="clear" w:color="auto" w:fill="FFFFFF" w:themeFill="background1"/>
              <w:spacing w:line="276" w:lineRule="auto"/>
              <w:ind w:firstLine="1"/>
              <w:jc w:val="both"/>
              <w:rPr>
                <w:rFonts w:eastAsia="Arial" w:cs="Arial"/>
              </w:rPr>
            </w:pPr>
            <w:r w:rsidRPr="00BF629A">
              <w:rPr>
                <w:rFonts w:eastAsia="Arial" w:cs="Arial"/>
              </w:rPr>
              <w:t>Člen določa pogoje, postopke in nadzor nad obrati za pridelavo, proizvodnjo, predelavo in distribucijo živil, krme in živalskih stranskih proizvodov v delu, ki se nanaša na krmo in krmljenje živali, z namenom zagotavljanja varnosti, kakovosti in skladnosti z evropskimi predpisi. Obrati, ki se ukvarjajo s temi dejavnostmi morajo izpolnjevati stroge pogoje glede osebja, higiene, prostorov, opreme, notranjih kontrol in dokumentacije, ki so bodisi določeni v pravnih aktih Evropske unije, bodisi jih določi minister, če ni v teh predpisih drugače opredeljeno. Glavni razlog za to je zaščita ljudi, živali in okolja pred morebitnimi tveganji, ki bi lahko izvirali iz neustreznih pogojev v obratih, kar zagotavlja visoko raven varnosti in kakovosti živil ter krme. Vzpostavi se celovit pravni okvir, ki ureja pogoje za obrate, ki pridelujejo, proizvajajo, predelujejo ali distribuirajo živila in krmo, ter postopke za njihovo registracijo, odobritev in nadzor, z namenom zagotavljanja varnosti, higiene in skladnosti z evropskimi predpisi, z namenom, da se standardizirajo zahteve glede osebja, prostorov, opreme in dokumentacije, hkrati pa se omogoči fleksibilnost za majhne ali priložnostne dejavnosti in zagotovi prilagodljivost za tuje izvajalce</w:t>
            </w:r>
            <w:r w:rsidR="4DD9ACC6" w:rsidRPr="00BF629A">
              <w:rPr>
                <w:rFonts w:eastAsia="Arial" w:cs="Arial"/>
              </w:rPr>
              <w:t xml:space="preserve"> dejavnosti</w:t>
            </w:r>
            <w:r w:rsidRPr="00BF629A">
              <w:rPr>
                <w:rFonts w:eastAsia="Arial" w:cs="Arial"/>
              </w:rPr>
              <w:t>. Določbe o obvezni registraciji ali odobritvi obratov, obveščanju o spremembah in sankcijah za neskladnost</w:t>
            </w:r>
            <w:r w:rsidR="27215830" w:rsidRPr="00BF629A">
              <w:rPr>
                <w:rFonts w:eastAsia="Arial" w:cs="Arial"/>
              </w:rPr>
              <w:t>i</w:t>
            </w:r>
            <w:r w:rsidRPr="00BF629A">
              <w:rPr>
                <w:rFonts w:eastAsia="Arial" w:cs="Arial"/>
              </w:rPr>
              <w:t xml:space="preserve"> so </w:t>
            </w:r>
            <w:r w:rsidR="7867638D" w:rsidRPr="00BF629A">
              <w:rPr>
                <w:rFonts w:eastAsia="Arial" w:cs="Arial"/>
              </w:rPr>
              <w:t>predpisane</w:t>
            </w:r>
            <w:r w:rsidRPr="00BF629A">
              <w:rPr>
                <w:rFonts w:eastAsia="Arial" w:cs="Arial"/>
              </w:rPr>
              <w:t xml:space="preserve"> zato, da se zagotovi sledljivost in odgovornost izvajalcev, kar ščiti zdravje potrošnikov in živali. </w:t>
            </w:r>
            <w:r w:rsidR="48F69AFE" w:rsidRPr="00BF629A">
              <w:rPr>
                <w:rFonts w:eastAsia="Arial" w:cs="Arial"/>
              </w:rPr>
              <w:t xml:space="preserve">V skladu s </w:t>
            </w:r>
            <w:r w:rsidR="0C5DB55E" w:rsidRPr="00BF629A">
              <w:rPr>
                <w:rFonts w:eastAsia="Arial" w:cs="Arial"/>
              </w:rPr>
              <w:t xml:space="preserve">petim </w:t>
            </w:r>
            <w:r w:rsidR="48F69AFE" w:rsidRPr="00BF629A">
              <w:rPr>
                <w:rFonts w:eastAsia="Arial" w:cs="Arial"/>
              </w:rPr>
              <w:t>odstavkom se vloga za registracijo ali odobritev obrata vloži pri pristojnem organu. Peti odstavek omogoča, da se o ugodeni vlogi za registracijo obrata ne izda odločba, ampak izpis iz registra.</w:t>
            </w:r>
            <w:r w:rsidR="3886A6E0" w:rsidRPr="00BF629A">
              <w:rPr>
                <w:rFonts w:eastAsia="Arial" w:cs="Arial"/>
              </w:rPr>
              <w:t xml:space="preserve"> </w:t>
            </w:r>
            <w:r w:rsidR="02586CDA" w:rsidRPr="00BF629A">
              <w:rPr>
                <w:rFonts w:eastAsia="Arial" w:cs="Arial"/>
              </w:rPr>
              <w:t xml:space="preserve">Osmi </w:t>
            </w:r>
            <w:r w:rsidR="48F69AFE" w:rsidRPr="00BF629A">
              <w:rPr>
                <w:rFonts w:eastAsia="Arial" w:cs="Arial"/>
              </w:rPr>
              <w:t>odstavek predvideva, da se o vlogi za odobritev obrata odloči z odločbo o odobritvi, pogojni odobritvi ali neodobritvi obrata. Takšna različna obravnava vlog za registracijo in odobritev obrata je utemeljena v administrativni razbremenitvi organa</w:t>
            </w:r>
            <w:r w:rsidR="66D7CD10" w:rsidRPr="00BF629A">
              <w:rPr>
                <w:rFonts w:eastAsia="Arial" w:cs="Arial"/>
              </w:rPr>
              <w:t>,</w:t>
            </w:r>
            <w:r w:rsidR="48F69AFE" w:rsidRPr="00BF629A">
              <w:rPr>
                <w:rFonts w:eastAsia="Arial" w:cs="Arial"/>
              </w:rPr>
              <w:t xml:space="preserve"> brez poseganja v pravni položaj izvajalca dejavnosti. Postopek z vlogo za registracijo obrata </w:t>
            </w:r>
            <w:r w:rsidR="2C0FDA27" w:rsidRPr="00BF629A">
              <w:rPr>
                <w:rFonts w:eastAsia="Arial" w:cs="Arial"/>
              </w:rPr>
              <w:t xml:space="preserve">je </w:t>
            </w:r>
            <w:r w:rsidR="48F69AFE" w:rsidRPr="00BF629A">
              <w:rPr>
                <w:rFonts w:eastAsia="Arial" w:cs="Arial"/>
              </w:rPr>
              <w:t>nezahteven</w:t>
            </w:r>
            <w:r w:rsidR="141CD6F1" w:rsidRPr="00BF629A">
              <w:rPr>
                <w:rFonts w:eastAsia="Arial" w:cs="Arial"/>
              </w:rPr>
              <w:t>, saj</w:t>
            </w:r>
            <w:r w:rsidR="56AD301F" w:rsidRPr="00BF629A">
              <w:rPr>
                <w:rFonts w:eastAsia="Arial" w:cs="Arial"/>
              </w:rPr>
              <w:t xml:space="preserve"> </w:t>
            </w:r>
            <w:r w:rsidR="48F69AFE" w:rsidRPr="00BF629A">
              <w:rPr>
                <w:rFonts w:eastAsia="Arial" w:cs="Arial"/>
              </w:rPr>
              <w:t xml:space="preserve">se obrat vedno registrira brez predhodnega preverjanja izpolnjevanja pogojev, zato je smiselno namesto </w:t>
            </w:r>
            <w:r w:rsidR="2C0FDA27" w:rsidRPr="00BF629A">
              <w:rPr>
                <w:rFonts w:eastAsia="Arial" w:cs="Arial"/>
              </w:rPr>
              <w:t xml:space="preserve">izdaje </w:t>
            </w:r>
            <w:r w:rsidR="48F69AFE" w:rsidRPr="00BF629A">
              <w:rPr>
                <w:rFonts w:eastAsia="Arial" w:cs="Arial"/>
              </w:rPr>
              <w:t xml:space="preserve">odločbe opraviti vpis </w:t>
            </w:r>
            <w:r w:rsidR="2C0FDA27" w:rsidRPr="00BF629A">
              <w:rPr>
                <w:rFonts w:eastAsia="Arial" w:cs="Arial"/>
              </w:rPr>
              <w:t xml:space="preserve">v register </w:t>
            </w:r>
            <w:r w:rsidR="48F69AFE" w:rsidRPr="00BF629A">
              <w:rPr>
                <w:rFonts w:eastAsia="Arial" w:cs="Arial"/>
              </w:rPr>
              <w:t xml:space="preserve">in </w:t>
            </w:r>
            <w:r w:rsidR="2B8B6E81" w:rsidRPr="00BF629A">
              <w:rPr>
                <w:rFonts w:eastAsia="Arial" w:cs="Arial"/>
              </w:rPr>
              <w:t xml:space="preserve">izvajalcu dejavnosti </w:t>
            </w:r>
            <w:r w:rsidR="48F69AFE" w:rsidRPr="00BF629A">
              <w:rPr>
                <w:rFonts w:eastAsia="Arial" w:cs="Arial"/>
              </w:rPr>
              <w:t xml:space="preserve">izdati izpis iz registra. Po drugi strani pa je odobritev obrata kompleksnejši postopek, kjer je obvezno predhodno preverjanje pogojev, ki se lahko konča </w:t>
            </w:r>
            <w:r w:rsidR="2B8B6E81" w:rsidRPr="00BF629A">
              <w:rPr>
                <w:rFonts w:eastAsia="Arial" w:cs="Arial"/>
              </w:rPr>
              <w:t xml:space="preserve">tudi </w:t>
            </w:r>
            <w:r w:rsidR="48F69AFE" w:rsidRPr="00BF629A">
              <w:rPr>
                <w:rFonts w:eastAsia="Arial" w:cs="Arial"/>
              </w:rPr>
              <w:t xml:space="preserve">z </w:t>
            </w:r>
            <w:r w:rsidR="460528DD" w:rsidRPr="00BF629A">
              <w:rPr>
                <w:rFonts w:eastAsia="Arial" w:cs="Arial"/>
              </w:rPr>
              <w:t xml:space="preserve">neodobritvijo obrata, tj. </w:t>
            </w:r>
            <w:r w:rsidR="48F69AFE" w:rsidRPr="00BF629A">
              <w:rPr>
                <w:rFonts w:eastAsia="Arial" w:cs="Arial"/>
              </w:rPr>
              <w:t>zavrnitvijo vloge</w:t>
            </w:r>
            <w:r w:rsidR="2B8B6E81" w:rsidRPr="00BF629A">
              <w:rPr>
                <w:rFonts w:eastAsia="Arial" w:cs="Arial"/>
              </w:rPr>
              <w:t xml:space="preserve"> za odobritev obrata</w:t>
            </w:r>
            <w:r w:rsidR="48F69AFE" w:rsidRPr="00BF629A">
              <w:rPr>
                <w:rFonts w:eastAsia="Arial" w:cs="Arial"/>
              </w:rPr>
              <w:t xml:space="preserve">. </w:t>
            </w:r>
            <w:r w:rsidR="460528DD" w:rsidRPr="00BF629A">
              <w:rPr>
                <w:rFonts w:eastAsia="Arial" w:cs="Arial"/>
              </w:rPr>
              <w:t>Č</w:t>
            </w:r>
            <w:r w:rsidR="48F69AFE" w:rsidRPr="00BF629A">
              <w:rPr>
                <w:rFonts w:eastAsia="Arial" w:cs="Arial"/>
              </w:rPr>
              <w:t xml:space="preserve">e </w:t>
            </w:r>
            <w:r w:rsidR="460528DD" w:rsidRPr="00BF629A">
              <w:rPr>
                <w:rFonts w:eastAsia="Arial" w:cs="Arial"/>
              </w:rPr>
              <w:t>organ v skrajno hipotetičnem primeru vlogi za registracijo</w:t>
            </w:r>
            <w:r w:rsidR="48F69AFE" w:rsidRPr="00BF629A">
              <w:rPr>
                <w:rFonts w:eastAsia="Arial" w:cs="Arial"/>
              </w:rPr>
              <w:t xml:space="preserve"> </w:t>
            </w:r>
            <w:r w:rsidR="460528DD" w:rsidRPr="00BF629A">
              <w:rPr>
                <w:rFonts w:eastAsia="Arial" w:cs="Arial"/>
              </w:rPr>
              <w:t xml:space="preserve">obrata ne bi ugodil </w:t>
            </w:r>
            <w:r w:rsidR="48F69AFE" w:rsidRPr="00BF629A">
              <w:rPr>
                <w:rFonts w:eastAsia="Arial" w:cs="Arial"/>
              </w:rPr>
              <w:t>in obrata ne b</w:t>
            </w:r>
            <w:r w:rsidR="460528DD" w:rsidRPr="00BF629A">
              <w:rPr>
                <w:rFonts w:eastAsia="Arial" w:cs="Arial"/>
              </w:rPr>
              <w:t>i</w:t>
            </w:r>
            <w:r w:rsidR="48F69AFE" w:rsidRPr="00BF629A">
              <w:rPr>
                <w:rFonts w:eastAsia="Arial" w:cs="Arial"/>
              </w:rPr>
              <w:t xml:space="preserve"> vpisal v register, </w:t>
            </w:r>
            <w:r w:rsidR="460528DD" w:rsidRPr="00BF629A">
              <w:rPr>
                <w:rFonts w:eastAsia="Arial" w:cs="Arial"/>
              </w:rPr>
              <w:t xml:space="preserve">bi bila </w:t>
            </w:r>
            <w:r w:rsidR="48F69AFE" w:rsidRPr="00BF629A">
              <w:rPr>
                <w:rFonts w:eastAsia="Arial" w:cs="Arial"/>
              </w:rPr>
              <w:t xml:space="preserve">izdana zavrnilna odločba po splošnih pravilih upravnega postopka, zoper katero bi bila možna pritožba. Izjema od ZUP </w:t>
            </w:r>
            <w:r w:rsidR="2B8B6E81" w:rsidRPr="00BF629A">
              <w:rPr>
                <w:rFonts w:eastAsia="Arial" w:cs="Arial"/>
              </w:rPr>
              <w:t xml:space="preserve">glede neizdaje odločbe </w:t>
            </w:r>
            <w:r w:rsidR="48F69AFE" w:rsidRPr="00BF629A">
              <w:rPr>
                <w:rFonts w:eastAsia="Arial" w:cs="Arial"/>
              </w:rPr>
              <w:t xml:space="preserve">namreč velja le za pozitivno odločitev o vlogi za registracijo obrata. </w:t>
            </w:r>
            <w:r w:rsidR="497452BB" w:rsidRPr="00BF629A">
              <w:rPr>
                <w:rFonts w:eastAsia="Arial" w:cs="Arial"/>
              </w:rPr>
              <w:t xml:space="preserve">Minister, pristojen za varno hrano in krmo, določi, kateri obrati izvajalcev živilske dejavnosti ali dejavnosti poslovanja s krmo se štejejo za registrirane, če so vpisani v obstoječe uradne evidence. </w:t>
            </w:r>
            <w:r w:rsidR="2A818F2B" w:rsidRPr="00BF629A">
              <w:rPr>
                <w:rFonts w:eastAsia="Arial" w:cs="Arial"/>
              </w:rPr>
              <w:t xml:space="preserve">V </w:t>
            </w:r>
            <w:r w:rsidR="2D1DA817" w:rsidRPr="00BF629A">
              <w:rPr>
                <w:rFonts w:eastAsia="Arial" w:cs="Arial"/>
              </w:rPr>
              <w:t>devetem</w:t>
            </w:r>
            <w:r w:rsidR="2A818F2B" w:rsidRPr="00BF629A">
              <w:rPr>
                <w:rFonts w:eastAsia="Arial" w:cs="Arial"/>
              </w:rPr>
              <w:t xml:space="preserve"> odstavku</w:t>
            </w:r>
            <w:r w:rsidR="1DBFC659" w:rsidRPr="00BF629A">
              <w:rPr>
                <w:rFonts w:eastAsia="Arial" w:cs="Arial"/>
              </w:rPr>
              <w:t xml:space="preserve"> tega člena</w:t>
            </w:r>
            <w:r w:rsidR="2A818F2B" w:rsidRPr="00BF629A">
              <w:rPr>
                <w:rFonts w:eastAsia="Arial" w:cs="Arial"/>
              </w:rPr>
              <w:t xml:space="preserve"> je pravna podlaga za določbe 6</w:t>
            </w:r>
            <w:r w:rsidR="7A97FAFC" w:rsidRPr="00BF629A">
              <w:rPr>
                <w:rFonts w:eastAsia="Arial" w:cs="Arial"/>
              </w:rPr>
              <w:t>.</w:t>
            </w:r>
            <w:r w:rsidR="2A818F2B" w:rsidRPr="00BF629A">
              <w:rPr>
                <w:rFonts w:eastAsia="Arial" w:cs="Arial"/>
              </w:rPr>
              <w:t>a člen</w:t>
            </w:r>
            <w:r w:rsidR="6AAF4B60" w:rsidRPr="00BF629A">
              <w:rPr>
                <w:rFonts w:eastAsia="Arial" w:cs="Arial"/>
              </w:rPr>
              <w:t>a</w:t>
            </w:r>
            <w:r w:rsidR="2A818F2B" w:rsidRPr="00BF629A">
              <w:rPr>
                <w:rFonts w:eastAsia="Arial" w:cs="Arial"/>
              </w:rPr>
              <w:t xml:space="preserve"> trenutnega </w:t>
            </w:r>
            <w:r w:rsidR="2292EEED" w:rsidRPr="00BF629A">
              <w:rPr>
                <w:rFonts w:eastAsia="Arial" w:cs="Arial"/>
              </w:rPr>
              <w:t>Pravilnika o Evidenci imetnikov rejnih živali in Evidenci rejnih živali (Uradni list RS, št. 87/14, 15/16 in 78/18)</w:t>
            </w:r>
            <w:r w:rsidR="4EBD1739" w:rsidRPr="00BF629A">
              <w:rPr>
                <w:rFonts w:eastAsia="Arial" w:cs="Arial"/>
              </w:rPr>
              <w:t xml:space="preserve">. </w:t>
            </w:r>
            <w:r w:rsidRPr="00BF629A">
              <w:rPr>
                <w:rFonts w:eastAsia="Arial" w:cs="Arial"/>
              </w:rPr>
              <w:t>Posebne izjeme za dejavnosti, kot so vaški sejmi ali doniranje krme v</w:t>
            </w:r>
            <w:r w:rsidR="6B0AE826" w:rsidRPr="00BF629A">
              <w:rPr>
                <w:rFonts w:eastAsia="Arial" w:cs="Arial"/>
              </w:rPr>
              <w:t xml:space="preserve"> naravnih in drugih</w:t>
            </w:r>
            <w:r w:rsidRPr="00BF629A">
              <w:rPr>
                <w:rFonts w:eastAsia="Arial" w:cs="Arial"/>
              </w:rPr>
              <w:t xml:space="preserve"> nesrečah, ter možnost podaljšanja veljavnosti obstoječih evidenc, da se podprejo manjši proizvajalci in humanitarne pobude, ne da bi se ogrozila varnost</w:t>
            </w:r>
            <w:r w:rsidR="64CE7559" w:rsidRPr="00BF629A">
              <w:rPr>
                <w:rFonts w:eastAsia="Arial" w:cs="Arial"/>
              </w:rPr>
              <w:t xml:space="preserve"> ljudi ali živali</w:t>
            </w:r>
            <w:r w:rsidRPr="00BF629A">
              <w:rPr>
                <w:rFonts w:eastAsia="Arial" w:cs="Arial"/>
              </w:rPr>
              <w:t>.</w:t>
            </w:r>
            <w:r w:rsidR="6AD199D3" w:rsidRPr="00BF629A">
              <w:rPr>
                <w:rFonts w:eastAsia="Arial" w:cs="Arial"/>
              </w:rPr>
              <w:t xml:space="preserve"> </w:t>
            </w:r>
            <w:r w:rsidRPr="00BF629A">
              <w:rPr>
                <w:rFonts w:eastAsia="Arial" w:cs="Arial"/>
              </w:rPr>
              <w:t>Minister</w:t>
            </w:r>
            <w:r w:rsidR="7D209C30" w:rsidRPr="00BF629A">
              <w:rPr>
                <w:rFonts w:eastAsia="Arial" w:cs="Arial"/>
              </w:rPr>
              <w:t xml:space="preserve"> </w:t>
            </w:r>
            <w:r w:rsidRPr="00BF629A">
              <w:rPr>
                <w:rFonts w:eastAsia="Arial" w:cs="Arial"/>
              </w:rPr>
              <w:t>lahko s podzakonskim aktom določi dodatne dejavnosti</w:t>
            </w:r>
            <w:r w:rsidR="2D9B8EA2" w:rsidRPr="00BF629A">
              <w:rPr>
                <w:rFonts w:eastAsia="Arial" w:cs="Arial"/>
              </w:rPr>
              <w:t>,</w:t>
            </w:r>
            <w:r w:rsidRPr="00BF629A">
              <w:rPr>
                <w:rFonts w:eastAsia="Arial" w:cs="Arial"/>
              </w:rPr>
              <w:t xml:space="preserve"> za katere se zahteva odobritev obratov, podrobnejši postopek registracije in odobritve obrata ter vpisa v register obratov, vsebino vloge, postopek sporočanja sprememb ter </w:t>
            </w:r>
            <w:r w:rsidR="1404521C" w:rsidRPr="00BF629A">
              <w:rPr>
                <w:rFonts w:eastAsia="Arial" w:cs="Arial"/>
              </w:rPr>
              <w:t xml:space="preserve">podrobnejše pogoje in </w:t>
            </w:r>
            <w:r w:rsidRPr="00BF629A">
              <w:rPr>
                <w:rFonts w:eastAsia="Arial" w:cs="Arial"/>
              </w:rPr>
              <w:t>postopek odvzema registracije in odobritve.</w:t>
            </w:r>
            <w:r w:rsidR="1364546E" w:rsidRPr="00BF629A">
              <w:rPr>
                <w:rFonts w:eastAsia="Arial" w:cs="Arial"/>
              </w:rPr>
              <w:t xml:space="preserve"> Trinajsti odstavek predvideva</w:t>
            </w:r>
            <w:r w:rsidR="4B66BC95" w:rsidRPr="00BF629A">
              <w:rPr>
                <w:rFonts w:eastAsia="Arial" w:cs="Arial"/>
              </w:rPr>
              <w:t xml:space="preserve"> posebno izredno pravno sredstvo, s katerim Uprava</w:t>
            </w:r>
            <w:r w:rsidR="1364546E" w:rsidRPr="00BF629A">
              <w:rPr>
                <w:rFonts w:eastAsia="Arial" w:cs="Arial"/>
              </w:rPr>
              <w:t xml:space="preserve"> že izdano odločbo za odobritev posameznega obrata po uradni dolžnosti razveljavi in jo nadomesti z novo odločbo, če se spremenijo podatki o obratu iz odločbe o odobritvi ali pogojni odobritvi obrata. </w:t>
            </w:r>
            <w:r w:rsidRPr="00BF629A">
              <w:rPr>
                <w:rFonts w:eastAsia="Arial" w:cs="Arial"/>
              </w:rPr>
              <w:t>Trenutno področje registracije in odobritve obratov urejajo: Pravilnik o registraciji in odobritvi obratov na področju živil (Uradni list RS, št. 96/14), Pravilnik o registraciji in odobritvi obratov nosilcev dejavnosti na področju krme (Uradni list RS, št. 50/15, 67/15 – popr. in 203/21) in Pravilnik o živalskih stranskih proizvodih, ki niso namenjeni prehrani ljudi (Uradni list RS, št. 35/15, 82/18, 200/20 – ZNUAPK in 64/23).</w:t>
            </w:r>
            <w:r w:rsidR="659CC91D" w:rsidRPr="00BF629A">
              <w:rPr>
                <w:rFonts w:eastAsia="Arial" w:cs="Arial"/>
              </w:rPr>
              <w:t xml:space="preserve"> V </w:t>
            </w:r>
            <w:r w:rsidR="3BDE762D" w:rsidRPr="00BF629A">
              <w:rPr>
                <w:rFonts w:eastAsia="Arial" w:cs="Arial"/>
              </w:rPr>
              <w:t>osemnajstem</w:t>
            </w:r>
            <w:r w:rsidR="659CC91D" w:rsidRPr="00BF629A">
              <w:rPr>
                <w:rFonts w:eastAsia="Arial" w:cs="Arial"/>
              </w:rPr>
              <w:t xml:space="preserve"> odstavku se določa obveznost nosilca živilske dejavnosti, ki je registriran ali odobren v drugi državi članici </w:t>
            </w:r>
            <w:r w:rsidR="44077AD1" w:rsidRPr="00BF629A">
              <w:rPr>
                <w:rFonts w:eastAsia="Arial" w:cs="Arial"/>
              </w:rPr>
              <w:t xml:space="preserve">ali tretji državi </w:t>
            </w:r>
            <w:r w:rsidR="659CC91D" w:rsidRPr="00BF629A">
              <w:rPr>
                <w:rFonts w:eastAsia="Arial" w:cs="Arial"/>
              </w:rPr>
              <w:t xml:space="preserve">v skladu s </w:t>
            </w:r>
            <w:r w:rsidR="0586CF61" w:rsidRPr="00BF629A">
              <w:rPr>
                <w:rFonts w:eastAsia="Arial" w:cs="Arial"/>
              </w:rPr>
              <w:t>pravnimi akti EU</w:t>
            </w:r>
            <w:r w:rsidR="659CC91D" w:rsidRPr="00BF629A">
              <w:rPr>
                <w:rFonts w:eastAsia="Arial" w:cs="Arial"/>
              </w:rPr>
              <w:t xml:space="preserve"> oziroma nacionalnimi predpisi te države in dobavlja živila neposredno končnemu potrošniku v Republiki Sloveniji, razen v primeru prodaje na daljavo, </w:t>
            </w:r>
            <w:r w:rsidR="7E484D92" w:rsidRPr="00BF629A">
              <w:rPr>
                <w:rFonts w:eastAsia="Arial" w:cs="Arial"/>
              </w:rPr>
              <w:t xml:space="preserve">da </w:t>
            </w:r>
            <w:r w:rsidR="659CC91D" w:rsidRPr="00BF629A">
              <w:rPr>
                <w:rFonts w:eastAsia="Arial" w:cs="Arial"/>
              </w:rPr>
              <w:t xml:space="preserve">pri Upravi ali ZIRS za to dejavnost registrira obrat v skladu z tretjim odstavkom tega člena. </w:t>
            </w:r>
          </w:p>
          <w:p w14:paraId="770830C7" w14:textId="77777777" w:rsidR="00F8606C" w:rsidRPr="00BF629A" w:rsidRDefault="00F8606C" w:rsidP="009D492F">
            <w:pPr>
              <w:shd w:val="clear" w:color="auto" w:fill="FFFFFF"/>
              <w:spacing w:line="276" w:lineRule="auto"/>
              <w:jc w:val="both"/>
              <w:rPr>
                <w:rFonts w:eastAsia="Arial" w:cs="Arial"/>
                <w:b/>
                <w:bCs/>
                <w:szCs w:val="20"/>
              </w:rPr>
            </w:pPr>
          </w:p>
          <w:p w14:paraId="5F44BE4F" w14:textId="04A6333C" w:rsidR="009D492F" w:rsidRPr="00BF629A" w:rsidRDefault="009D492F" w:rsidP="009D492F">
            <w:pPr>
              <w:shd w:val="clear" w:color="auto" w:fill="FFFFFF"/>
              <w:spacing w:line="276" w:lineRule="auto"/>
              <w:jc w:val="both"/>
              <w:rPr>
                <w:rFonts w:eastAsia="Arial" w:cs="Arial"/>
                <w:b/>
                <w:bCs/>
                <w:szCs w:val="20"/>
              </w:rPr>
            </w:pPr>
            <w:r w:rsidRPr="00BF629A">
              <w:rPr>
                <w:rFonts w:eastAsia="Arial" w:cs="Arial"/>
                <w:b/>
                <w:bCs/>
                <w:szCs w:val="20"/>
              </w:rPr>
              <w:lastRenderedPageBreak/>
              <w:t>K 25. členu (dovoljenja in posebna dovoljenja za živalske stranske proizvode, snovi s specifičnim tveganjem in nedovoljene krmne dodatke)</w:t>
            </w:r>
          </w:p>
          <w:p w14:paraId="3C6B483F" w14:textId="0FB9D607" w:rsidR="009D492F" w:rsidRPr="00BF629A" w:rsidRDefault="3A3292B6" w:rsidP="00BF629A">
            <w:pPr>
              <w:shd w:val="clear" w:color="auto" w:fill="FFFFFF" w:themeFill="background1"/>
              <w:spacing w:before="150" w:line="276" w:lineRule="auto"/>
              <w:jc w:val="both"/>
              <w:rPr>
                <w:rFonts w:eastAsia="Arial" w:cs="Arial"/>
              </w:rPr>
            </w:pPr>
            <w:r w:rsidRPr="00BF629A">
              <w:rPr>
                <w:rFonts w:eastAsia="Arial" w:cs="Arial"/>
              </w:rPr>
              <w:t>Za uporabo in skladiščenje določenih krmnih proizvodov mora nosilec dejavnosti poslovanja s krmo pridobiti tudi dovoljenje oziroma posebno dovoljenje U</w:t>
            </w:r>
            <w:r w:rsidR="0A4795F3" w:rsidRPr="00BF629A">
              <w:rPr>
                <w:rFonts w:eastAsia="Arial" w:cs="Arial"/>
              </w:rPr>
              <w:t>prave</w:t>
            </w:r>
            <w:r w:rsidRPr="00BF629A">
              <w:rPr>
                <w:rFonts w:eastAsia="Arial" w:cs="Arial"/>
              </w:rPr>
              <w:t>. To je nadgradnja sistema registracije</w:t>
            </w:r>
            <w:r w:rsidR="1E0062C3" w:rsidRPr="00BF629A">
              <w:rPr>
                <w:rFonts w:eastAsia="Arial" w:cs="Arial"/>
              </w:rPr>
              <w:t xml:space="preserve"> oziroma </w:t>
            </w:r>
            <w:r w:rsidRPr="00BF629A">
              <w:rPr>
                <w:rFonts w:eastAsia="Arial" w:cs="Arial"/>
              </w:rPr>
              <w:t xml:space="preserve">odobritve v skladu z Uredbo 852/2004/ES, Uredbo 853/2004/ES, Uredbo 183/2005/ES in Uredbo 1069/2009/ES. V členu je </w:t>
            </w:r>
            <w:r w:rsidR="5E9C4AAE" w:rsidRPr="00BF629A">
              <w:rPr>
                <w:rFonts w:eastAsia="Arial" w:cs="Arial"/>
              </w:rPr>
              <w:t xml:space="preserve">dana </w:t>
            </w:r>
            <w:r w:rsidRPr="00BF629A">
              <w:rPr>
                <w:rFonts w:eastAsia="Arial" w:cs="Arial"/>
              </w:rPr>
              <w:t xml:space="preserve">tudi pravna podlaga za predpis ministra, s katerim lahko določi dodatne dejavnosti za katere se zahteva dovoljenje ali posebno dovoljenje in določi </w:t>
            </w:r>
            <w:r w:rsidR="6CBA0D4D" w:rsidRPr="00BF629A">
              <w:rPr>
                <w:rFonts w:eastAsia="Arial" w:cs="Arial"/>
              </w:rPr>
              <w:t xml:space="preserve">podrobnejše </w:t>
            </w:r>
            <w:r w:rsidRPr="00BF629A">
              <w:rPr>
                <w:rFonts w:eastAsia="Arial" w:cs="Arial"/>
              </w:rPr>
              <w:t>pogoje za izdajo dovoljenja. Trenutno se kaže potreba za izdajo takih dovoljenj za obrate, ki proizvajajo tako živila, ki so skladna z EU zakonodajo kot tudi živila,  ki niso skladn</w:t>
            </w:r>
            <w:r w:rsidR="62A3BA23" w:rsidRPr="00BF629A">
              <w:rPr>
                <w:rFonts w:eastAsia="Arial" w:cs="Arial"/>
              </w:rPr>
              <w:t>a</w:t>
            </w:r>
            <w:r w:rsidRPr="00BF629A">
              <w:rPr>
                <w:rFonts w:eastAsia="Arial" w:cs="Arial"/>
              </w:rPr>
              <w:t xml:space="preserve"> z zakonodajo EU in so namenjen</w:t>
            </w:r>
            <w:r w:rsidR="15B05F4D" w:rsidRPr="00BF629A">
              <w:rPr>
                <w:rFonts w:eastAsia="Arial" w:cs="Arial"/>
              </w:rPr>
              <w:t>a</w:t>
            </w:r>
            <w:r w:rsidRPr="00BF629A">
              <w:rPr>
                <w:rFonts w:eastAsia="Arial" w:cs="Arial"/>
              </w:rPr>
              <w:t xml:space="preserve"> za izvoz v tretje države. Trenutno dovoljenja in posebna dovoljenja ureja </w:t>
            </w:r>
            <w:r w:rsidR="0A4795F3" w:rsidRPr="00BF629A">
              <w:rPr>
                <w:rFonts w:eastAsia="Arial" w:cs="Arial"/>
              </w:rPr>
              <w:t>Pravilnik o nekaterih ukrepih za preprečevanje, nadzor in izkoreninjenje transmisivnih spongiformnih encefalopatij</w:t>
            </w:r>
            <w:r w:rsidRPr="00BF629A">
              <w:rPr>
                <w:rFonts w:eastAsia="Arial" w:cs="Arial"/>
              </w:rPr>
              <w:t xml:space="preserve"> (</w:t>
            </w:r>
            <w:r w:rsidR="2FD026E5" w:rsidRPr="00BF629A">
              <w:rPr>
                <w:rFonts w:eastAsia="Arial" w:cs="Arial"/>
              </w:rPr>
              <w:t>Uradni list RS, št. 74/13, 37/14, 4/16, 63/16, 81/18 in 144/22</w:t>
            </w:r>
            <w:r w:rsidRPr="00BF629A">
              <w:rPr>
                <w:rFonts w:eastAsia="Arial" w:cs="Arial"/>
              </w:rPr>
              <w:t xml:space="preserve">), Pravilnik o krmnih dodatkih (Uradni list RS, št. 110/09, 69/10 in 43/11) in Pravilnik o živalskih stranskih proizvodih, ki niso namenjeni prehrani ljudi (Uradni list RS, št. 35/15, 82/18, 200/20 – ZNUAPK in 64/23).  </w:t>
            </w:r>
          </w:p>
          <w:p w14:paraId="308F224F" w14:textId="77777777" w:rsidR="009D492F" w:rsidRPr="00BF629A" w:rsidRDefault="009D492F" w:rsidP="009D492F">
            <w:pPr>
              <w:shd w:val="clear" w:color="auto" w:fill="FFFFFF"/>
              <w:spacing w:line="276" w:lineRule="auto"/>
              <w:contextualSpacing/>
              <w:jc w:val="both"/>
              <w:rPr>
                <w:rFonts w:eastAsia="Arial" w:cs="Arial"/>
                <w:szCs w:val="20"/>
              </w:rPr>
            </w:pPr>
          </w:p>
          <w:p w14:paraId="16FFCC42" w14:textId="77777777" w:rsidR="009D492F" w:rsidRPr="00BF629A" w:rsidRDefault="009D492F" w:rsidP="009D492F">
            <w:pPr>
              <w:spacing w:line="276" w:lineRule="auto"/>
              <w:rPr>
                <w:rFonts w:eastAsia="Arial" w:cs="Arial"/>
                <w:b/>
                <w:bCs/>
                <w:szCs w:val="20"/>
              </w:rPr>
            </w:pPr>
            <w:r w:rsidRPr="00BF629A">
              <w:rPr>
                <w:rFonts w:eastAsia="Arial" w:cs="Arial"/>
                <w:b/>
                <w:bCs/>
                <w:szCs w:val="20"/>
              </w:rPr>
              <w:t xml:space="preserve">K 26. členu  (izjeme od obveznosti registracije ali odobritve obratov v primeru majhnih količin živil ter prilagoditve) </w:t>
            </w:r>
          </w:p>
          <w:p w14:paraId="15D99B69" w14:textId="5328A8C8" w:rsidR="009D492F" w:rsidRPr="00BF629A" w:rsidRDefault="201D0077" w:rsidP="74D18CF8">
            <w:pPr>
              <w:spacing w:line="276" w:lineRule="auto"/>
              <w:jc w:val="both"/>
              <w:rPr>
                <w:rFonts w:eastAsia="Arial" w:cs="Arial"/>
              </w:rPr>
            </w:pPr>
            <w:r w:rsidRPr="00BF629A">
              <w:rPr>
                <w:rFonts w:eastAsia="Arial" w:cs="Arial"/>
              </w:rPr>
              <w:t>Č</w:t>
            </w:r>
            <w:r w:rsidR="69FCA6FC" w:rsidRPr="00BF629A">
              <w:rPr>
                <w:rFonts w:eastAsia="Arial" w:cs="Arial"/>
              </w:rPr>
              <w:t xml:space="preserve">len se nanaša na potrebo po zagotavljanju varnosti in higiene pri pridelavi in distribuciji majhnih količin primarnih proizvodov rastlinskega izvora ter živil živalskega izvora, uskladitvi z evropskimi predpisi (Uredba 852/2004/ES in Uredba 853/2004/ES), podpori lokalni pridelavi, preprečevanju tveganj v distribucijski verigi ter zagotavljanju fleksibilnosti in transparentnosti za majhne proizvajalce. Majhnim proizvajalcem in lovskim družinam se omogoči neposredna prodaja končnim potrošnikom ali lokalnim maloprodajnim obratom pod </w:t>
            </w:r>
            <w:r w:rsidR="3821CB1E" w:rsidRPr="00BF629A">
              <w:rPr>
                <w:rFonts w:eastAsia="Arial" w:cs="Arial"/>
              </w:rPr>
              <w:t>določenimi</w:t>
            </w:r>
            <w:r w:rsidR="69FCA6FC" w:rsidRPr="00BF629A">
              <w:rPr>
                <w:rFonts w:eastAsia="Arial" w:cs="Arial"/>
              </w:rPr>
              <w:t xml:space="preserve"> pogoji, za namen varovanja zdravja potrošnikov in obenem ohraniti visoke standarde varnosti hrane in olajšati delovanje majhnih proizvajalcev, hkrati pa zagotoviti skladnost z EU zakonodajo. </w:t>
            </w:r>
            <w:r w:rsidR="6355FF06" w:rsidRPr="00BF629A">
              <w:rPr>
                <w:rFonts w:eastAsia="Arial" w:cs="Arial"/>
              </w:rPr>
              <w:t>P</w:t>
            </w:r>
            <w:r w:rsidR="739C0991" w:rsidRPr="00BF629A">
              <w:rPr>
                <w:rFonts w:eastAsia="Arial" w:cs="Arial"/>
              </w:rPr>
              <w:t>rv</w:t>
            </w:r>
            <w:r w:rsidR="7684E9F0" w:rsidRPr="00BF629A">
              <w:rPr>
                <w:rFonts w:eastAsia="Arial" w:cs="Arial"/>
              </w:rPr>
              <w:t>i</w:t>
            </w:r>
            <w:r w:rsidR="739C0991" w:rsidRPr="00BF629A">
              <w:rPr>
                <w:rFonts w:eastAsia="Arial" w:cs="Arial"/>
              </w:rPr>
              <w:t xml:space="preserve"> odstav</w:t>
            </w:r>
            <w:r w:rsidR="25799065" w:rsidRPr="00BF629A">
              <w:rPr>
                <w:rFonts w:eastAsia="Arial" w:cs="Arial"/>
              </w:rPr>
              <w:t>e</w:t>
            </w:r>
            <w:r w:rsidR="739C0991" w:rsidRPr="00BF629A">
              <w:rPr>
                <w:rFonts w:eastAsia="Arial" w:cs="Arial"/>
              </w:rPr>
              <w:t xml:space="preserve">k </w:t>
            </w:r>
            <w:r w:rsidR="69FCA6FC" w:rsidRPr="00BF629A">
              <w:rPr>
                <w:rFonts w:eastAsia="Arial" w:cs="Arial"/>
              </w:rPr>
              <w:t xml:space="preserve">določa, da pristojni minister predpiše zahteve glede higiene in varnosti ter največji dovoljeni obseg pridelave majhnih količin primarnih proizvodov rastlinskega izvora, ki jih lahko proizvajalec neposredno dobavlja končnim potrošnikom ali lokalnim maloprodajnim obratom. </w:t>
            </w:r>
            <w:r w:rsidR="000EA356" w:rsidRPr="00BF629A">
              <w:rPr>
                <w:rFonts w:eastAsia="Arial" w:cs="Arial"/>
              </w:rPr>
              <w:t>V drugem odstavku je pojasnjeno, kaj pomeni izraz neposredna dobava živil z namenom</w:t>
            </w:r>
            <w:r w:rsidR="69FCA6FC" w:rsidRPr="00BF629A">
              <w:rPr>
                <w:rFonts w:eastAsia="Arial" w:cs="Arial"/>
              </w:rPr>
              <w:t xml:space="preserve">, da se majhnim pridelovalcem omogoči fleksibilnost pri prodaji na tradicionalnih prodajnih mestih po vsej državi, hkrati pa se izključi spletna prodaja, kjer je nadzor nad pogoji težji. Poleg tega </w:t>
            </w:r>
            <w:r w:rsidR="4803E5C0" w:rsidRPr="00BF629A">
              <w:rPr>
                <w:rFonts w:eastAsia="Arial" w:cs="Arial"/>
              </w:rPr>
              <w:t>tretji odstavek</w:t>
            </w:r>
            <w:r w:rsidR="69FCA6FC" w:rsidRPr="00BF629A">
              <w:rPr>
                <w:rFonts w:eastAsia="Arial" w:cs="Arial"/>
              </w:rPr>
              <w:t xml:space="preserve"> predvideva, da minister predpiše zahteve za majhne količine živil živalskega izvora, ki jih lahko proizvajalec ali lovska družina dobavljata le neposredno na mestu pridelave ali iz lovske zbiralnice, da se zagotovi strog nadzor nad živili živalskega izvora ter da se omeji distribucija na lokacije, kjer je mogoče zagotoviti ustrezne pogoje in sledljivost. Takšen pristop podpira lokalno pridelavo, hkrati pa ščiti potrošnike pred morebitnimi nevarnostmi. Poleg tega se prepoveduje </w:t>
            </w:r>
            <w:r w:rsidR="1E5CFEB9" w:rsidRPr="00BF629A">
              <w:rPr>
                <w:rFonts w:eastAsia="Arial" w:cs="Arial"/>
              </w:rPr>
              <w:t xml:space="preserve">oddaja oziroma </w:t>
            </w:r>
            <w:r w:rsidR="69FCA6FC" w:rsidRPr="00BF629A">
              <w:rPr>
                <w:rFonts w:eastAsia="Arial" w:cs="Arial"/>
              </w:rPr>
              <w:t>dobava majhnih količin institucionalnim obratom javne prehrane, razen če te institucije same pridelajo živila, na primer na šolskih vrtovih ali v lastni reji, da se zaščitijo ranljive skupine, ki so odvisne od institucionalne prehrane, pred tveganji, povezanimi z manj strogim nadzorom majhnih količin, hkrati pa se omogoči samostojna pridelava pod nadzorovanimi pogoji, kar spodbuja samooskrbo teh institucij</w:t>
            </w:r>
            <w:r w:rsidR="1CF2B54F" w:rsidRPr="00BF629A">
              <w:rPr>
                <w:rFonts w:eastAsia="Arial" w:cs="Arial"/>
              </w:rPr>
              <w:t xml:space="preserve"> (četrti odstavek)</w:t>
            </w:r>
            <w:r w:rsidR="69FCA6FC" w:rsidRPr="00BF629A">
              <w:rPr>
                <w:rFonts w:eastAsia="Arial" w:cs="Arial"/>
              </w:rPr>
              <w:t xml:space="preserve">. </w:t>
            </w:r>
            <w:r w:rsidR="197C22F8" w:rsidRPr="00BF629A">
              <w:rPr>
                <w:rFonts w:eastAsia="Arial" w:cs="Arial"/>
              </w:rPr>
              <w:t>Namen te prepovedi je zaščititi najranljivejše skupine prebivalstva</w:t>
            </w:r>
            <w:r w:rsidR="4BD848D5" w:rsidRPr="00BF629A">
              <w:rPr>
                <w:rFonts w:eastAsia="Arial" w:cs="Arial"/>
              </w:rPr>
              <w:t xml:space="preserve"> (v npr. šolah, vrtcih, bolnišnicah, domovih za ostarele)</w:t>
            </w:r>
            <w:r w:rsidR="197C22F8" w:rsidRPr="00BF629A">
              <w:rPr>
                <w:rFonts w:eastAsia="Arial" w:cs="Arial"/>
              </w:rPr>
              <w:t>,</w:t>
            </w:r>
            <w:r w:rsidR="33842092" w:rsidRPr="00BF629A">
              <w:rPr>
                <w:rFonts w:eastAsia="Arial" w:cs="Arial"/>
              </w:rPr>
              <w:t xml:space="preserve"> </w:t>
            </w:r>
            <w:r w:rsidR="59AE20E0" w:rsidRPr="00BF629A">
              <w:rPr>
                <w:rFonts w:eastAsia="Arial" w:cs="Arial"/>
              </w:rPr>
              <w:t xml:space="preserve">ker gre za neregistrirane obrate, </w:t>
            </w:r>
            <w:r w:rsidR="33842092" w:rsidRPr="00BF629A">
              <w:rPr>
                <w:rFonts w:eastAsia="Arial" w:cs="Arial"/>
              </w:rPr>
              <w:t xml:space="preserve">ki so izvzeti iz zahtev EU o varnosti hrane in </w:t>
            </w:r>
            <w:r w:rsidR="5174D489" w:rsidRPr="00BF629A">
              <w:rPr>
                <w:rFonts w:eastAsia="Arial" w:cs="Arial"/>
              </w:rPr>
              <w:t xml:space="preserve">rednega </w:t>
            </w:r>
            <w:r w:rsidR="33842092" w:rsidRPr="00BF629A">
              <w:rPr>
                <w:rFonts w:eastAsia="Arial" w:cs="Arial"/>
              </w:rPr>
              <w:t>ura</w:t>
            </w:r>
            <w:r w:rsidR="4DF39DB4" w:rsidRPr="00BF629A">
              <w:rPr>
                <w:rFonts w:eastAsia="Arial" w:cs="Arial"/>
              </w:rPr>
              <w:t>dnega nadzora</w:t>
            </w:r>
            <w:r w:rsidR="4F2D1B91" w:rsidRPr="00BF629A">
              <w:rPr>
                <w:rFonts w:eastAsia="Arial" w:cs="Arial"/>
              </w:rPr>
              <w:t>.</w:t>
            </w:r>
            <w:r w:rsidR="4DF39DB4" w:rsidRPr="00BF629A">
              <w:rPr>
                <w:rFonts w:eastAsia="Arial" w:cs="Arial"/>
              </w:rPr>
              <w:t xml:space="preserve"> </w:t>
            </w:r>
            <w:r w:rsidR="69FCA6FC" w:rsidRPr="00BF629A">
              <w:rPr>
                <w:rFonts w:eastAsia="Arial" w:cs="Arial"/>
              </w:rPr>
              <w:t>Poleg tega zakon pooblašča ministra, da predpiše zahteve za obseg dobave živil živalskega izvora med registriranimi lokalnimi maloprodajnimi obrati</w:t>
            </w:r>
            <w:r w:rsidR="36B4E2CA" w:rsidRPr="00BF629A">
              <w:rPr>
                <w:rFonts w:eastAsia="Arial" w:cs="Arial"/>
              </w:rPr>
              <w:t>,</w:t>
            </w:r>
            <w:r w:rsidR="69FCA6FC" w:rsidRPr="00BF629A">
              <w:rPr>
                <w:rFonts w:eastAsia="Arial" w:cs="Arial"/>
              </w:rPr>
              <w:t xml:space="preserve"> z omejitvijo razdalje, da se omogoči omejena trgovina med lokalnimi obrati, vendar pod strogimi pogoji, ki preprečujejo širjenje tveganj in ohranjajo lokalni značaj distribucije, kar zagotavlja nadzor in varnost v ožjem geografskem območju</w:t>
            </w:r>
            <w:r w:rsidR="7FC8A993" w:rsidRPr="00BF629A">
              <w:rPr>
                <w:rFonts w:eastAsia="Arial" w:cs="Arial"/>
              </w:rPr>
              <w:t xml:space="preserve"> (peti odstavek)</w:t>
            </w:r>
            <w:r w:rsidR="69FCA6FC" w:rsidRPr="00BF629A">
              <w:rPr>
                <w:rFonts w:eastAsia="Arial" w:cs="Arial"/>
              </w:rPr>
              <w:t>. Do uveljavitve novega predpisa ministra ostajajo v veljavi</w:t>
            </w:r>
            <w:r w:rsidR="715F69D5" w:rsidRPr="00BF629A">
              <w:rPr>
                <w:rFonts w:eastAsia="Arial" w:cs="Arial"/>
              </w:rPr>
              <w:t xml:space="preserve"> oziroma </w:t>
            </w:r>
            <w:r w:rsidR="66C7CEE1" w:rsidRPr="00BF629A">
              <w:rPr>
                <w:rFonts w:eastAsia="Arial" w:cs="Arial"/>
              </w:rPr>
              <w:t>uporabi</w:t>
            </w:r>
            <w:r w:rsidR="69FCA6FC" w:rsidRPr="00BF629A">
              <w:rPr>
                <w:rFonts w:eastAsia="Arial" w:cs="Arial"/>
              </w:rPr>
              <w:t>: Pravilnik o določitvi majhnih količin živil, pogojih za njihovo pridelavo ter o določitvi nekaterih odstopanj za obrate na področju živil živalskega izvora (Uradni list RS, št. 96/14)</w:t>
            </w:r>
            <w:r w:rsidR="5490C776" w:rsidRPr="00BF629A">
              <w:rPr>
                <w:rFonts w:eastAsia="Arial" w:cs="Arial"/>
              </w:rPr>
              <w:t>,</w:t>
            </w:r>
            <w:r w:rsidR="0430F2DF" w:rsidRPr="00BF629A">
              <w:rPr>
                <w:rFonts w:eastAsia="Arial" w:cs="Arial"/>
              </w:rPr>
              <w:t xml:space="preserve"> </w:t>
            </w:r>
            <w:r w:rsidR="69FCA6FC" w:rsidRPr="00BF629A">
              <w:rPr>
                <w:rFonts w:eastAsia="Arial" w:cs="Arial"/>
              </w:rPr>
              <w:t>Pravilnik o prilagoditvi določenih higienskih zahtev za obrate na področju živil živalskega izvora (Uradni list RS, št. 105/06) in Pravilnik o prilagoditvi določenih higiensko tehničnih zahtev za mlečno predelovalne obrate na planinah (Uradni list RS, št. 3/09)</w:t>
            </w:r>
            <w:r w:rsidR="7FCA0B09" w:rsidRPr="00BF629A">
              <w:rPr>
                <w:rFonts w:eastAsia="Arial" w:cs="Arial"/>
              </w:rPr>
              <w:t>.</w:t>
            </w:r>
          </w:p>
          <w:p w14:paraId="5E6D6F63" w14:textId="77777777" w:rsidR="009D492F" w:rsidRPr="00BF629A" w:rsidRDefault="009D492F" w:rsidP="009D492F">
            <w:pPr>
              <w:spacing w:line="276" w:lineRule="auto"/>
              <w:jc w:val="both"/>
              <w:rPr>
                <w:rFonts w:eastAsia="Arial" w:cs="Arial"/>
                <w:szCs w:val="20"/>
              </w:rPr>
            </w:pPr>
          </w:p>
          <w:p w14:paraId="63F2207A" w14:textId="40B80954" w:rsidR="009D492F" w:rsidRPr="00BF629A" w:rsidRDefault="7CE1150F" w:rsidP="1C4D5E85">
            <w:pPr>
              <w:shd w:val="clear" w:color="auto" w:fill="FFFFFF" w:themeFill="background1"/>
              <w:spacing w:line="276" w:lineRule="auto"/>
              <w:jc w:val="both"/>
              <w:rPr>
                <w:rFonts w:eastAsia="Arial" w:cs="Arial"/>
                <w:szCs w:val="20"/>
              </w:rPr>
            </w:pPr>
            <w:r w:rsidRPr="00BF629A">
              <w:rPr>
                <w:rFonts w:eastAsia="Arial" w:cs="Arial"/>
                <w:b/>
                <w:bCs/>
                <w:szCs w:val="20"/>
              </w:rPr>
              <w:t>K 27. členu (odstopanje za majhne količine krme)</w:t>
            </w:r>
          </w:p>
          <w:p w14:paraId="67DD01A8" w14:textId="7DF79612" w:rsidR="009D492F" w:rsidRPr="00BF629A" w:rsidRDefault="204CD7D2" w:rsidP="74D18CF8">
            <w:pPr>
              <w:shd w:val="clear" w:color="auto" w:fill="FFFFFF" w:themeFill="background1"/>
              <w:spacing w:line="276" w:lineRule="auto"/>
              <w:jc w:val="both"/>
              <w:rPr>
                <w:rFonts w:eastAsia="Arial" w:cs="Arial"/>
              </w:rPr>
            </w:pPr>
            <w:r w:rsidRPr="00BF629A">
              <w:rPr>
                <w:rFonts w:eastAsia="Arial" w:cs="Arial"/>
              </w:rPr>
              <w:lastRenderedPageBreak/>
              <w:t>Za izvajanje tretjega odstavka 2. člena Uredbe 183/2005/ES člen ureja manjše količine krme in lokalno območje. Odstopanje od registracije in pravil Uredbe 183/2005</w:t>
            </w:r>
            <w:r w:rsidR="64DAD73E" w:rsidRPr="00BF629A">
              <w:rPr>
                <w:rFonts w:eastAsia="Arial" w:cs="Arial"/>
              </w:rPr>
              <w:t>/</w:t>
            </w:r>
            <w:r w:rsidRPr="00BF629A">
              <w:rPr>
                <w:rFonts w:eastAsia="Arial" w:cs="Arial"/>
              </w:rPr>
              <w:t>ES velja v primeru neposredne oskrbe lokalnih kmetij z majhnimi količinami krme iz primarne pridelave na lokalni ravni proizvajalca za uporabo na teh kmetijah. Krma iz primarne pridelave vključuje primarne rastlinske proizvode, ki so na kmetijskem gospodarstvu podvrženi preprosti fizični obdelavi, kot je čiščenje, pakiranje, shranjevanje, naravno sušenje ali siliranje. Lokalni trg za majhne količine krme iz prejšnjega odstavka je celotno območje Republike Slovenije. Zakon daje pravno podlago  ministru, pristojen za varno krmo, da predpiše pogoje glede higiene in varnosti pri pridelavi krme in največji dovoljeni obseg njene pridelave. Do uveljavitve novega predpisa ministra glede manjših količin krme ostajajo v veljavi določbe Pravilnika o registraciji in odobritvi obratov nosilcev dejavnosti na področju krme (Uradni list RS, št. 50/15, 67/15 – popr. in 203/21).</w:t>
            </w:r>
          </w:p>
          <w:p w14:paraId="7B969857" w14:textId="77777777" w:rsidR="009D492F" w:rsidRPr="00BF629A" w:rsidRDefault="009D492F" w:rsidP="009D492F">
            <w:pPr>
              <w:shd w:val="clear" w:color="auto" w:fill="FFFFFF"/>
              <w:spacing w:line="276" w:lineRule="auto"/>
              <w:jc w:val="both"/>
              <w:rPr>
                <w:rFonts w:eastAsia="Arial" w:cs="Arial"/>
                <w:szCs w:val="20"/>
              </w:rPr>
            </w:pPr>
          </w:p>
          <w:p w14:paraId="6565B95D" w14:textId="045B1C06" w:rsidR="009D492F" w:rsidRPr="00BF629A" w:rsidRDefault="616236CB" w:rsidP="74D18CF8">
            <w:pPr>
              <w:shd w:val="clear" w:color="auto" w:fill="FFFFFF" w:themeFill="background1"/>
              <w:spacing w:line="276" w:lineRule="auto"/>
              <w:jc w:val="both"/>
              <w:rPr>
                <w:rFonts w:eastAsia="Arial" w:cs="Arial"/>
              </w:rPr>
            </w:pPr>
            <w:r w:rsidRPr="00BF629A">
              <w:rPr>
                <w:rFonts w:eastAsia="Arial" w:cs="Arial"/>
                <w:b/>
                <w:bCs/>
              </w:rPr>
              <w:t>K 28.</w:t>
            </w:r>
            <w:r w:rsidR="070D241B" w:rsidRPr="00BF629A">
              <w:rPr>
                <w:rFonts w:eastAsia="Arial" w:cs="Arial"/>
                <w:b/>
                <w:bCs/>
              </w:rPr>
              <w:t xml:space="preserve"> </w:t>
            </w:r>
            <w:r w:rsidRPr="00BF629A">
              <w:rPr>
                <w:rFonts w:eastAsia="Arial" w:cs="Arial"/>
                <w:b/>
                <w:bCs/>
              </w:rPr>
              <w:t xml:space="preserve">členu (opravljanje dejavnosti proizvodnje živil v </w:t>
            </w:r>
            <w:r w:rsidR="29BF6AFA" w:rsidRPr="00BF629A">
              <w:rPr>
                <w:rFonts w:eastAsia="Arial" w:cs="Arial"/>
                <w:b/>
                <w:bCs/>
              </w:rPr>
              <w:t>stanovanjskih prostorih</w:t>
            </w:r>
            <w:r w:rsidRPr="00BF629A">
              <w:rPr>
                <w:rFonts w:eastAsia="Arial" w:cs="Arial"/>
                <w:b/>
                <w:bCs/>
              </w:rPr>
              <w:t>)</w:t>
            </w:r>
          </w:p>
          <w:p w14:paraId="1A961D12" w14:textId="636911FC" w:rsidR="009D492F" w:rsidRPr="00BF629A" w:rsidRDefault="14B5633F" w:rsidP="74D18CF8">
            <w:pPr>
              <w:spacing w:line="276" w:lineRule="auto"/>
              <w:jc w:val="both"/>
              <w:rPr>
                <w:rFonts w:eastAsia="Arial" w:cs="Arial"/>
              </w:rPr>
            </w:pPr>
            <w:r w:rsidRPr="00BF629A">
              <w:rPr>
                <w:rFonts w:eastAsia="Arial" w:cs="Arial"/>
              </w:rPr>
              <w:t xml:space="preserve">V </w:t>
            </w:r>
            <w:r w:rsidR="5FD248C9" w:rsidRPr="00BF629A">
              <w:rPr>
                <w:rFonts w:eastAsia="Arial" w:cs="Arial"/>
              </w:rPr>
              <w:t>č</w:t>
            </w:r>
            <w:r w:rsidR="3D258C06" w:rsidRPr="00BF629A">
              <w:rPr>
                <w:rFonts w:eastAsia="Arial" w:cs="Arial"/>
              </w:rPr>
              <w:t>len</w:t>
            </w:r>
            <w:r w:rsidR="464CA0F3" w:rsidRPr="00BF629A">
              <w:rPr>
                <w:rFonts w:eastAsia="Arial" w:cs="Arial"/>
              </w:rPr>
              <w:t>u se</w:t>
            </w:r>
            <w:r w:rsidR="3D258C06" w:rsidRPr="00BF629A">
              <w:rPr>
                <w:rFonts w:eastAsia="Arial" w:cs="Arial"/>
              </w:rPr>
              <w:t xml:space="preserve"> </w:t>
            </w:r>
            <w:r w:rsidR="6572077A" w:rsidRPr="00BF629A">
              <w:rPr>
                <w:rFonts w:eastAsia="Arial" w:cs="Arial"/>
              </w:rPr>
              <w:t>i</w:t>
            </w:r>
            <w:r w:rsidR="6F089B0B" w:rsidRPr="00BF629A">
              <w:rPr>
                <w:rFonts w:eastAsia="Arial" w:cs="Arial"/>
              </w:rPr>
              <w:t>zraz stanovanjski prostor se zaradi večje razumljivosti uporablja namesto izraza zasebna stanovanjska hiša, v kateri se redno pripravljajo živila za dajanje na trg iz Priloge II Uredbe 852/2004/ES.</w:t>
            </w:r>
            <w:r w:rsidR="044151A1" w:rsidRPr="00BF629A">
              <w:rPr>
                <w:rFonts w:eastAsia="Arial" w:cs="Arial"/>
              </w:rPr>
              <w:t xml:space="preserve"> Člen</w:t>
            </w:r>
            <w:r w:rsidR="6F089B0B" w:rsidRPr="00BF629A">
              <w:rPr>
                <w:rFonts w:eastAsia="Arial" w:cs="Arial"/>
              </w:rPr>
              <w:t xml:space="preserve"> </w:t>
            </w:r>
            <w:r w:rsidR="3D258C06" w:rsidRPr="00BF629A">
              <w:rPr>
                <w:rFonts w:eastAsia="Arial" w:cs="Arial"/>
              </w:rPr>
              <w:t xml:space="preserve">vzpostavlja jasna pravila in pogoje za izvajanje proizvodnje živil v prostorih, ki se primarno uporabljajo kot </w:t>
            </w:r>
            <w:r w:rsidR="2F72AD37" w:rsidRPr="00BF629A">
              <w:rPr>
                <w:rFonts w:eastAsia="Arial" w:cs="Arial"/>
              </w:rPr>
              <w:t>stanovanjski prostor</w:t>
            </w:r>
            <w:r w:rsidR="3D258C06" w:rsidRPr="00BF629A">
              <w:rPr>
                <w:rFonts w:eastAsia="Arial" w:cs="Arial"/>
              </w:rPr>
              <w:t>, z namenom zagotavljanja varnosti hrane, higiene in skladnosti z evropskimi predpisi, kot je Uredba 852/2004/ES, hkrati pa preprečevanja tveganj, ki bi lahko nastala zaradi mešanja zasebnih in proizvodnih dejavnosti. S tem se omogoči fleksibilnost za manjše proizvajalce, ki delujejo v domačih okoljih</w:t>
            </w:r>
            <w:r w:rsidR="5903B3C3" w:rsidRPr="00BF629A">
              <w:rPr>
                <w:rFonts w:eastAsia="Arial" w:cs="Arial"/>
              </w:rPr>
              <w:t xml:space="preserve"> (predvsem proizvodnja živil v okviru dopolnilne </w:t>
            </w:r>
            <w:r w:rsidR="2C239BA9" w:rsidRPr="00BF629A">
              <w:rPr>
                <w:rFonts w:eastAsia="Arial" w:cs="Arial"/>
              </w:rPr>
              <w:t>dejavnosti</w:t>
            </w:r>
            <w:r w:rsidR="5903B3C3" w:rsidRPr="00BF629A">
              <w:rPr>
                <w:rFonts w:eastAsia="Arial" w:cs="Arial"/>
              </w:rPr>
              <w:t>)</w:t>
            </w:r>
            <w:r w:rsidR="3D258C06" w:rsidRPr="00BF629A">
              <w:rPr>
                <w:rFonts w:eastAsia="Arial" w:cs="Arial"/>
              </w:rPr>
              <w:t xml:space="preserve">. Člen določa, da mora izvajalec dejavnosti, ki proizvaja živila v </w:t>
            </w:r>
            <w:r w:rsidR="035401A0" w:rsidRPr="00BF629A">
              <w:rPr>
                <w:rFonts w:eastAsia="Arial" w:cs="Arial"/>
              </w:rPr>
              <w:t>stanovanjskih prostorih</w:t>
            </w:r>
            <w:r w:rsidR="3D258C06" w:rsidRPr="00BF629A">
              <w:rPr>
                <w:rFonts w:eastAsia="Arial" w:cs="Arial"/>
              </w:rPr>
              <w:t>, zagotoviti vsaj en ločen prostor, namenjen izključno proizvodnji živil. Če so potrebni dodatni prostori, se za proizvodnjo živil lahko uporabi isti prostor kot za pripravo živil za lastno domačo porabo, pod pogojem, da so postopki proizvodnje živil časovno ločeni od postopkov priprave živil za lastno domačo porabo in da je prostor pred začetkom proizvodnje živil temeljito očiščen oziroma</w:t>
            </w:r>
            <w:r w:rsidR="206E05E5" w:rsidRPr="00BF629A">
              <w:rPr>
                <w:rFonts w:eastAsia="Arial" w:cs="Arial"/>
              </w:rPr>
              <w:t>, če je treba</w:t>
            </w:r>
            <w:r w:rsidR="3D258C06" w:rsidRPr="00BF629A">
              <w:rPr>
                <w:rFonts w:eastAsia="Arial" w:cs="Arial"/>
              </w:rPr>
              <w:t xml:space="preserve"> razkužen, da se zagotovi higienska ločitev med zasebnim in proizvodnim okoljem, kar zmanjšuje tveganje za </w:t>
            </w:r>
            <w:r w:rsidR="75598B23" w:rsidRPr="00BF629A">
              <w:rPr>
                <w:rFonts w:eastAsia="Arial" w:cs="Arial"/>
              </w:rPr>
              <w:t xml:space="preserve">navzkrižno </w:t>
            </w:r>
            <w:r w:rsidR="3D258C06" w:rsidRPr="00BF629A">
              <w:rPr>
                <w:rFonts w:eastAsia="Arial" w:cs="Arial"/>
              </w:rPr>
              <w:t xml:space="preserve">onesnaženje živil </w:t>
            </w:r>
            <w:r w:rsidR="20103ABB" w:rsidRPr="00BF629A">
              <w:rPr>
                <w:rFonts w:eastAsia="Arial" w:cs="Arial"/>
              </w:rPr>
              <w:t>z živili namenjenimi za lastno domačo porabo</w:t>
            </w:r>
            <w:r w:rsidR="685218FD" w:rsidRPr="00BF629A">
              <w:rPr>
                <w:rFonts w:eastAsia="Arial" w:cs="Arial"/>
              </w:rPr>
              <w:t>.</w:t>
            </w:r>
            <w:r w:rsidR="3D258C06" w:rsidRPr="00BF629A">
              <w:rPr>
                <w:rFonts w:eastAsia="Arial" w:cs="Arial"/>
              </w:rPr>
              <w:t xml:space="preserve"> </w:t>
            </w:r>
            <w:r w:rsidR="54CF7C3E" w:rsidRPr="00BF629A">
              <w:rPr>
                <w:rFonts w:eastAsia="Arial" w:cs="Arial"/>
              </w:rPr>
              <w:t xml:space="preserve">Tako se </w:t>
            </w:r>
            <w:r w:rsidR="3D258C06" w:rsidRPr="00BF629A">
              <w:rPr>
                <w:rFonts w:eastAsia="Arial" w:cs="Arial"/>
              </w:rPr>
              <w:t xml:space="preserve">majhnim proizvajalcem omogoči delovanje tudi v omejenih prostorskih pogojih z ustreznimi varnostnimi ukrepi. Poleg tega zakon zahteva, da izvajalec dejavnosti omogoči uradnim osebam vstop v stanovanjske prostore ter pregled ali odvzem vzorcev, zato, da se zagotovi učinkovit nadzor nad proizvodnjo v domačih prostorih. Ta ukrep je ključen za zaščito potrošnikov, saj omogoča preverjanje skladnosti s higienskimi standardi in kakovosti živil neposredno na kraju proizvodnje, kar zmanjšuje tveganje za zdravje, povezano z neustreznimi pogoji. Poleg tega zakon predvideva, da Uprava </w:t>
            </w:r>
            <w:r w:rsidR="499B9027" w:rsidRPr="00BF629A">
              <w:rPr>
                <w:rFonts w:eastAsia="Arial" w:cs="Arial"/>
              </w:rPr>
              <w:t xml:space="preserve">oziroma ZIRS </w:t>
            </w:r>
            <w:r w:rsidR="3D258C06" w:rsidRPr="00BF629A">
              <w:rPr>
                <w:rFonts w:eastAsia="Arial" w:cs="Arial"/>
              </w:rPr>
              <w:t>v primeru, ko izvajalec ne omogoči vstopa</w:t>
            </w:r>
            <w:r w:rsidR="74A4DBF3" w:rsidRPr="00BF629A">
              <w:rPr>
                <w:rFonts w:eastAsia="Arial" w:cs="Arial"/>
              </w:rPr>
              <w:t xml:space="preserve"> ali pregleda oziroma odvzema vzorcev</w:t>
            </w:r>
            <w:r w:rsidR="3D258C06" w:rsidRPr="00BF629A">
              <w:rPr>
                <w:rFonts w:eastAsia="Arial" w:cs="Arial"/>
              </w:rPr>
              <w:t xml:space="preserve">, z odločbo prepove dejavnost in ga izbriše iz registra obratov, pri čemer pritožba ne zadrži izvršitve. </w:t>
            </w:r>
            <w:r w:rsidR="0D608DE5" w:rsidRPr="00BF629A">
              <w:rPr>
                <w:rFonts w:eastAsia="Arial" w:cs="Arial"/>
              </w:rPr>
              <w:t>Na ta način se</w:t>
            </w:r>
            <w:r w:rsidR="3D258C06" w:rsidRPr="00BF629A">
              <w:rPr>
                <w:rFonts w:eastAsia="Arial" w:cs="Arial"/>
              </w:rPr>
              <w:t xml:space="preserve"> preprečuje nadaljnje </w:t>
            </w:r>
            <w:r w:rsidR="08F2CACC" w:rsidRPr="00BF629A">
              <w:rPr>
                <w:rFonts w:eastAsia="Arial" w:cs="Arial"/>
              </w:rPr>
              <w:t>izvajanje dejavnosti tistim</w:t>
            </w:r>
            <w:r w:rsidR="3D258C06" w:rsidRPr="00BF629A">
              <w:rPr>
                <w:rFonts w:eastAsia="Arial" w:cs="Arial"/>
              </w:rPr>
              <w:t xml:space="preserve">, ki ne spoštujejo pravil, kar ščiti javni interes in ohranja integriteto sistema varnosti hrane. </w:t>
            </w:r>
          </w:p>
          <w:p w14:paraId="0FE634FD" w14:textId="77777777" w:rsidR="009D492F" w:rsidRPr="00BF629A" w:rsidRDefault="009D492F" w:rsidP="009D492F">
            <w:pPr>
              <w:spacing w:line="276" w:lineRule="auto"/>
              <w:jc w:val="both"/>
              <w:rPr>
                <w:rFonts w:eastAsia="Arial" w:cs="Arial"/>
                <w:szCs w:val="20"/>
              </w:rPr>
            </w:pPr>
          </w:p>
          <w:p w14:paraId="2F6BCF64" w14:textId="77777777" w:rsidR="009D492F" w:rsidRPr="00BF629A" w:rsidRDefault="009D492F" w:rsidP="009D492F">
            <w:pPr>
              <w:shd w:val="clear" w:color="auto" w:fill="FFFFFF"/>
              <w:spacing w:line="276" w:lineRule="auto"/>
              <w:jc w:val="both"/>
              <w:rPr>
                <w:rFonts w:eastAsia="Arial" w:cs="Arial"/>
                <w:b/>
                <w:bCs/>
                <w:szCs w:val="20"/>
              </w:rPr>
            </w:pPr>
            <w:r w:rsidRPr="00BF629A">
              <w:rPr>
                <w:rFonts w:eastAsia="Arial" w:cs="Arial"/>
                <w:b/>
                <w:bCs/>
                <w:szCs w:val="20"/>
              </w:rPr>
              <w:t xml:space="preserve">K 29. členu (ostanki pesticidov) </w:t>
            </w:r>
            <w:r w:rsidRPr="00BF629A">
              <w:rPr>
                <w:rFonts w:eastAsia="Arial" w:cs="Arial"/>
                <w:szCs w:val="20"/>
              </w:rPr>
              <w:t xml:space="preserve"> </w:t>
            </w:r>
          </w:p>
          <w:p w14:paraId="199F7294" w14:textId="5C9348E5" w:rsidR="009D492F" w:rsidRPr="00BF629A" w:rsidRDefault="07EA3D4C" w:rsidP="74D18CF8">
            <w:pPr>
              <w:spacing w:line="276" w:lineRule="auto"/>
              <w:jc w:val="both"/>
              <w:rPr>
                <w:rFonts w:eastAsia="Arial" w:cs="Arial"/>
              </w:rPr>
            </w:pPr>
            <w:r w:rsidRPr="00BF629A">
              <w:rPr>
                <w:rFonts w:eastAsia="Arial" w:cs="Arial"/>
              </w:rPr>
              <w:t xml:space="preserve">V primarni proizvodnji uporabljajo proizvajalci živil in krme fitofarmacevtska sredstva z namenom varstva rastlin in pridelkov pred škodljivci, povzročitelji bolezni in plevelom. Njihove učinkovine lahko vsebujejo snovi, ki niso varne, zato je zaradi varovanja zdravja ljudi in okolja določena uporaba na najnižji dosegljivi ravni, ki še omogoča učinke in je skladna z dobro kmetijsko prakso. Z nadzorom uporabe FFS se zagotavlja varno hrano in krmo ter zmanjša tveganje za zdravje ljudi, živali in okolje. Na </w:t>
            </w:r>
            <w:r w:rsidR="1ECA742B" w:rsidRPr="00BF629A">
              <w:rPr>
                <w:rFonts w:eastAsia="Arial" w:cs="Arial"/>
              </w:rPr>
              <w:t>ravni EU</w:t>
            </w:r>
            <w:r w:rsidRPr="00BF629A">
              <w:rPr>
                <w:rFonts w:eastAsia="Arial" w:cs="Arial"/>
              </w:rPr>
              <w:t xml:space="preserve"> mejne vrednosti ostankov pesticidov v živilih in krm</w:t>
            </w:r>
            <w:r w:rsidR="42B4759A" w:rsidRPr="00BF629A">
              <w:rPr>
                <w:rFonts w:eastAsia="Arial" w:cs="Arial"/>
              </w:rPr>
              <w:t>i</w:t>
            </w:r>
            <w:r w:rsidR="6995F59C" w:rsidRPr="00BF629A">
              <w:rPr>
                <w:rFonts w:eastAsia="Arial" w:cs="Arial"/>
              </w:rPr>
              <w:t xml:space="preserve"> </w:t>
            </w:r>
            <w:r w:rsidR="642D36CD" w:rsidRPr="00BF629A">
              <w:rPr>
                <w:rFonts w:eastAsia="Arial" w:cs="Arial"/>
              </w:rPr>
              <w:t xml:space="preserve">določa </w:t>
            </w:r>
            <w:r w:rsidRPr="00BF629A">
              <w:rPr>
                <w:rFonts w:eastAsia="Arial" w:cs="Arial"/>
              </w:rPr>
              <w:t>Uredba 396/2005/ES. Ta določa, katere aktivne snovi je dovoljeno uporabljati in njihove mejne vrednosti za posamezno živilo in krmo. Slovenija je sprejela nacionalni predpis, ki ureja nekatera področja Uredbe 396/2005/ES</w:t>
            </w:r>
            <w:r w:rsidR="1F8FFC37" w:rsidRPr="00BF629A">
              <w:rPr>
                <w:rFonts w:eastAsia="Arial" w:cs="Arial"/>
              </w:rPr>
              <w:t>, in sicer</w:t>
            </w:r>
            <w:r w:rsidRPr="00BF629A">
              <w:rPr>
                <w:rFonts w:eastAsia="Arial" w:cs="Arial"/>
              </w:rPr>
              <w:t xml:space="preserve"> Uredb</w:t>
            </w:r>
            <w:r w:rsidR="5E860379" w:rsidRPr="00BF629A">
              <w:rPr>
                <w:rFonts w:eastAsia="Arial" w:cs="Arial"/>
              </w:rPr>
              <w:t>o</w:t>
            </w:r>
            <w:r w:rsidRPr="00BF629A">
              <w:rPr>
                <w:rFonts w:eastAsia="Arial" w:cs="Arial"/>
              </w:rPr>
              <w:t xml:space="preserve"> o metodah vzorčenja proizvodov in izvajanju uredbe (ES) o mejnih vrednostih ostankov pesticidov v ali na hrani in krmi rastlinskega in živalskega izvora (</w:t>
            </w:r>
            <w:r w:rsidR="2C6632CA" w:rsidRPr="00BF629A">
              <w:rPr>
                <w:rFonts w:eastAsia="Arial" w:cs="Arial"/>
              </w:rPr>
              <w:t>Uradni list</w:t>
            </w:r>
            <w:r w:rsidRPr="00BF629A">
              <w:rPr>
                <w:rFonts w:eastAsia="Arial" w:cs="Arial"/>
              </w:rPr>
              <w:t xml:space="preserve"> RS, št. </w:t>
            </w:r>
            <w:r w:rsidR="1ECA742B" w:rsidRPr="00BF629A">
              <w:rPr>
                <w:rFonts w:eastAsia="Arial" w:cs="Arial"/>
              </w:rPr>
              <w:t>31/17</w:t>
            </w:r>
            <w:r w:rsidRPr="00BF629A">
              <w:rPr>
                <w:rFonts w:eastAsia="Arial" w:cs="Arial"/>
              </w:rPr>
              <w:t xml:space="preserve">, </w:t>
            </w:r>
            <w:r w:rsidR="1ECA742B" w:rsidRPr="00BF629A">
              <w:rPr>
                <w:rFonts w:eastAsia="Arial" w:cs="Arial"/>
              </w:rPr>
              <w:t>129/20</w:t>
            </w:r>
            <w:r w:rsidRPr="00BF629A">
              <w:rPr>
                <w:rFonts w:eastAsia="Arial" w:cs="Arial"/>
              </w:rPr>
              <w:t xml:space="preserve"> in </w:t>
            </w:r>
            <w:r w:rsidR="1ECA742B" w:rsidRPr="00BF629A">
              <w:rPr>
                <w:rFonts w:eastAsia="Arial" w:cs="Arial"/>
              </w:rPr>
              <w:t>2/23)</w:t>
            </w:r>
            <w:r w:rsidRPr="00BF629A">
              <w:rPr>
                <w:rFonts w:eastAsia="Arial" w:cs="Arial"/>
              </w:rPr>
              <w:t>.</w:t>
            </w:r>
          </w:p>
          <w:p w14:paraId="62A1F980" w14:textId="77777777" w:rsidR="009D492F" w:rsidRPr="00BF629A" w:rsidRDefault="009D492F" w:rsidP="009D492F">
            <w:pPr>
              <w:spacing w:line="276" w:lineRule="auto"/>
              <w:jc w:val="both"/>
              <w:rPr>
                <w:rFonts w:eastAsia="Arial" w:cs="Arial"/>
                <w:szCs w:val="20"/>
              </w:rPr>
            </w:pPr>
          </w:p>
          <w:p w14:paraId="26BCFE3D" w14:textId="2FA1DB10" w:rsidR="009D492F" w:rsidRPr="00BF629A" w:rsidRDefault="616236CB" w:rsidP="74D18CF8">
            <w:pPr>
              <w:spacing w:before="60" w:line="276" w:lineRule="auto"/>
              <w:jc w:val="both"/>
              <w:rPr>
                <w:rFonts w:eastAsia="Arial" w:cs="Arial"/>
              </w:rPr>
            </w:pPr>
            <w:r w:rsidRPr="00BF629A">
              <w:rPr>
                <w:rFonts w:eastAsia="Arial" w:cs="Arial"/>
                <w:b/>
                <w:bCs/>
              </w:rPr>
              <w:t>K 30. členu  (</w:t>
            </w:r>
            <w:r w:rsidR="0A42F269" w:rsidRPr="00BF629A">
              <w:rPr>
                <w:rFonts w:eastAsia="Arial" w:cs="Arial"/>
                <w:b/>
                <w:bCs/>
              </w:rPr>
              <w:t xml:space="preserve">postopek določanja </w:t>
            </w:r>
            <w:r w:rsidRPr="00BF629A">
              <w:rPr>
                <w:rFonts w:eastAsia="Arial" w:cs="Arial"/>
                <w:b/>
                <w:bCs/>
              </w:rPr>
              <w:t>mejnih vrednosti ostankov pesticidov)</w:t>
            </w:r>
          </w:p>
          <w:p w14:paraId="02337B30" w14:textId="4F612F3B" w:rsidR="009D492F" w:rsidRPr="00BF629A" w:rsidRDefault="3889D102" w:rsidP="74D18CF8">
            <w:pPr>
              <w:spacing w:line="276" w:lineRule="auto"/>
              <w:jc w:val="both"/>
              <w:rPr>
                <w:rFonts w:eastAsia="Arial" w:cs="Arial"/>
              </w:rPr>
            </w:pPr>
            <w:r w:rsidRPr="00BF629A">
              <w:rPr>
                <w:rFonts w:eastAsia="Arial" w:cs="Arial"/>
              </w:rPr>
              <w:t>Določitev mejne vrednosti ostankov pesticidov v živilih in krmi za pesticide zahteva dolgotrajno strokovno preučevanje in vključuje presojo možnih tveganj za potrošnike. Zato se mejne vrednosti ostankov pesticidov nenehno posodablja. Vsaka država članica ima možnost, da sodeluje pri</w:t>
            </w:r>
            <w:r w:rsidRPr="00BF629A">
              <w:rPr>
                <w:rFonts w:eastAsia="Arial" w:cs="Arial"/>
                <w:b/>
                <w:bCs/>
              </w:rPr>
              <w:t xml:space="preserve"> </w:t>
            </w:r>
            <w:r w:rsidRPr="00BF629A">
              <w:rPr>
                <w:rFonts w:eastAsia="Arial" w:cs="Arial"/>
              </w:rPr>
              <w:lastRenderedPageBreak/>
              <w:t xml:space="preserve">odobritvi novih aktivnih snovi ali spremembi veljavnih mejnih vrednosti ostankov pesticidov v živilih. Za ta namen vlagatelj odda vlogo, ki jo država članica oceni in poročilo o oceni pošlje Evropski komisiji in Evropski agenciji za varno hrano ter sodeluje v nadaljnjem postopku, ki ga vodi Evropska komisija. Na </w:t>
            </w:r>
            <w:r w:rsidR="51775842" w:rsidRPr="00BF629A">
              <w:rPr>
                <w:rFonts w:eastAsia="Arial" w:cs="Arial"/>
              </w:rPr>
              <w:t>ravni EU</w:t>
            </w:r>
            <w:r w:rsidRPr="00BF629A">
              <w:rPr>
                <w:rFonts w:eastAsia="Arial" w:cs="Arial"/>
              </w:rPr>
              <w:t xml:space="preserve"> ta postopek določa 6. in 7. členom Uredbe 396/2005/ES, na nacionalnem pa Uredba o metodah vzorčenja proizvodov in izvajanju uredbe (ES) o mejnih vrednostih ostankov pesticidov v ali na hrani in krmi rastlinskega in živalskega izvora (Ur</w:t>
            </w:r>
            <w:r w:rsidR="6B05AAC8" w:rsidRPr="00BF629A">
              <w:rPr>
                <w:rFonts w:eastAsia="Arial" w:cs="Arial"/>
              </w:rPr>
              <w:t>adni list</w:t>
            </w:r>
            <w:r w:rsidRPr="00BF629A">
              <w:rPr>
                <w:rFonts w:eastAsia="Arial" w:cs="Arial"/>
              </w:rPr>
              <w:t xml:space="preserve">, št. </w:t>
            </w:r>
            <w:r w:rsidR="51775842" w:rsidRPr="00BF629A">
              <w:rPr>
                <w:rFonts w:eastAsia="Arial" w:cs="Arial"/>
              </w:rPr>
              <w:t>31/17</w:t>
            </w:r>
            <w:r w:rsidRPr="00BF629A">
              <w:rPr>
                <w:rFonts w:eastAsia="Arial" w:cs="Arial"/>
              </w:rPr>
              <w:t xml:space="preserve">, </w:t>
            </w:r>
            <w:r w:rsidR="51775842" w:rsidRPr="00BF629A">
              <w:rPr>
                <w:rFonts w:eastAsia="Arial" w:cs="Arial"/>
              </w:rPr>
              <w:t>129/20</w:t>
            </w:r>
            <w:r w:rsidRPr="00BF629A">
              <w:rPr>
                <w:rFonts w:eastAsia="Arial" w:cs="Arial"/>
              </w:rPr>
              <w:t xml:space="preserve"> in </w:t>
            </w:r>
            <w:r w:rsidR="51775842" w:rsidRPr="00BF629A">
              <w:rPr>
                <w:rFonts w:eastAsia="Arial" w:cs="Arial"/>
              </w:rPr>
              <w:t>2/23).</w:t>
            </w:r>
          </w:p>
          <w:p w14:paraId="300079F4" w14:textId="77777777" w:rsidR="009D492F" w:rsidRPr="00BF629A" w:rsidRDefault="009D492F" w:rsidP="009D492F">
            <w:pPr>
              <w:spacing w:line="276" w:lineRule="auto"/>
              <w:jc w:val="both"/>
              <w:rPr>
                <w:rFonts w:eastAsia="Arial" w:cs="Arial"/>
                <w:b/>
                <w:bCs/>
                <w:szCs w:val="20"/>
              </w:rPr>
            </w:pPr>
          </w:p>
          <w:p w14:paraId="3C6A719C" w14:textId="77777777" w:rsidR="009D492F" w:rsidRPr="00BF629A" w:rsidRDefault="009D492F" w:rsidP="009D492F">
            <w:pPr>
              <w:spacing w:line="276" w:lineRule="auto"/>
              <w:jc w:val="both"/>
              <w:rPr>
                <w:rFonts w:eastAsia="Arial" w:cs="Arial"/>
                <w:szCs w:val="20"/>
              </w:rPr>
            </w:pPr>
            <w:r w:rsidRPr="00BF629A">
              <w:rPr>
                <w:rFonts w:eastAsia="Arial" w:cs="Arial"/>
                <w:b/>
                <w:bCs/>
                <w:szCs w:val="20"/>
              </w:rPr>
              <w:t>K 31. členu (izjemne okoliščine)</w:t>
            </w:r>
          </w:p>
          <w:p w14:paraId="53A0FC12" w14:textId="76A782AC" w:rsidR="009D492F" w:rsidRPr="00BF629A" w:rsidRDefault="07EA3D4C" w:rsidP="74D18CF8">
            <w:pPr>
              <w:spacing w:line="276" w:lineRule="auto"/>
              <w:jc w:val="both"/>
              <w:rPr>
                <w:rFonts w:eastAsia="Arial" w:cs="Arial"/>
              </w:rPr>
            </w:pPr>
            <w:r w:rsidRPr="00BF629A">
              <w:rPr>
                <w:rFonts w:eastAsia="Arial" w:cs="Arial"/>
              </w:rPr>
              <w:t xml:space="preserve">Mejne vrednosti ostankov pesticidov so na </w:t>
            </w:r>
            <w:r w:rsidR="763DA4A7" w:rsidRPr="00BF629A">
              <w:rPr>
                <w:rFonts w:eastAsia="Arial" w:cs="Arial"/>
              </w:rPr>
              <w:t xml:space="preserve">ravni </w:t>
            </w:r>
            <w:r w:rsidRPr="00BF629A">
              <w:rPr>
                <w:rFonts w:eastAsia="Arial" w:cs="Arial"/>
              </w:rPr>
              <w:t>EU zelo strog</w:t>
            </w:r>
            <w:r w:rsidR="276E373A" w:rsidRPr="00BF629A">
              <w:rPr>
                <w:rFonts w:eastAsia="Arial" w:cs="Arial"/>
              </w:rPr>
              <w:t>o določene</w:t>
            </w:r>
            <w:r w:rsidRPr="00BF629A">
              <w:rPr>
                <w:rFonts w:eastAsia="Arial" w:cs="Arial"/>
              </w:rPr>
              <w:t xml:space="preserve"> in se nenehno posodabljajo. Da bi bila oskrba z živili in krmo nemotena v primeru izjemnih okoliščin, 18. člen Uredbe 396/2005/ES omogoča, da se v primeru izjemnih okoliščin lahko dajejo </w:t>
            </w:r>
            <w:r w:rsidR="328830B1" w:rsidRPr="00BF629A">
              <w:rPr>
                <w:rFonts w:eastAsia="Arial" w:cs="Arial"/>
              </w:rPr>
              <w:t>na trg</w:t>
            </w:r>
            <w:r w:rsidRPr="00BF629A">
              <w:rPr>
                <w:rFonts w:eastAsia="Arial" w:cs="Arial"/>
              </w:rPr>
              <w:t xml:space="preserve"> živila oziroma krma, ki glede mejnih vrednosti ostankov pesticidov niso v skladu z določbami EU zakonodaje, izkazujejo pa še vedno sprejemljivo tveganje za zdravje potrošnikov. Na nacionaln</w:t>
            </w:r>
            <w:r w:rsidR="1746DEAD" w:rsidRPr="00BF629A">
              <w:rPr>
                <w:rFonts w:eastAsia="Arial" w:cs="Arial"/>
              </w:rPr>
              <w:t>i ravni</w:t>
            </w:r>
            <w:r w:rsidRPr="00BF629A">
              <w:rPr>
                <w:rFonts w:eastAsia="Arial" w:cs="Arial"/>
              </w:rPr>
              <w:t xml:space="preserve"> trenutno to omogoča Uredba o metodah vzorčenja proizvodov in izvajanju uredbe (ES) o mejnih vrednostih ostankov pesticidov v ali na hrani in krmi rastlinskega in živalskega izvora (U</w:t>
            </w:r>
            <w:r w:rsidR="755C996C" w:rsidRPr="00BF629A">
              <w:rPr>
                <w:rFonts w:eastAsia="Arial" w:cs="Arial"/>
              </w:rPr>
              <w:t>radni list</w:t>
            </w:r>
            <w:r w:rsidRPr="00BF629A">
              <w:rPr>
                <w:rFonts w:eastAsia="Arial" w:cs="Arial"/>
              </w:rPr>
              <w:t xml:space="preserve"> RS, št. </w:t>
            </w:r>
            <w:r w:rsidR="1746DEAD" w:rsidRPr="00BF629A">
              <w:rPr>
                <w:rFonts w:eastAsia="Arial" w:cs="Arial"/>
              </w:rPr>
              <w:t>31/17</w:t>
            </w:r>
            <w:r w:rsidRPr="00BF629A">
              <w:rPr>
                <w:rFonts w:eastAsia="Arial" w:cs="Arial"/>
              </w:rPr>
              <w:t xml:space="preserve">, </w:t>
            </w:r>
            <w:r w:rsidR="1746DEAD" w:rsidRPr="00BF629A">
              <w:rPr>
                <w:rFonts w:eastAsia="Arial" w:cs="Arial"/>
              </w:rPr>
              <w:t>129/20</w:t>
            </w:r>
            <w:r w:rsidRPr="00BF629A">
              <w:rPr>
                <w:rFonts w:eastAsia="Arial" w:cs="Arial"/>
              </w:rPr>
              <w:t xml:space="preserve"> in </w:t>
            </w:r>
            <w:r w:rsidR="1746DEAD" w:rsidRPr="00BF629A">
              <w:rPr>
                <w:rFonts w:eastAsia="Arial" w:cs="Arial"/>
              </w:rPr>
              <w:t>2/23).</w:t>
            </w:r>
          </w:p>
          <w:p w14:paraId="299D8616" w14:textId="77777777" w:rsidR="009D492F" w:rsidRPr="00BF629A" w:rsidRDefault="009D492F" w:rsidP="009D492F">
            <w:pPr>
              <w:spacing w:line="276" w:lineRule="auto"/>
              <w:ind w:left="360"/>
              <w:contextualSpacing/>
              <w:jc w:val="both"/>
              <w:rPr>
                <w:rFonts w:eastAsia="Arial" w:cs="Arial"/>
                <w:szCs w:val="20"/>
              </w:rPr>
            </w:pPr>
          </w:p>
          <w:p w14:paraId="683C5F57" w14:textId="77777777" w:rsidR="009D492F" w:rsidRPr="00BF629A" w:rsidRDefault="009D492F" w:rsidP="009D492F">
            <w:pPr>
              <w:spacing w:before="60" w:line="276" w:lineRule="auto"/>
              <w:jc w:val="both"/>
              <w:rPr>
                <w:rFonts w:eastAsia="Arial" w:cs="Arial"/>
                <w:szCs w:val="20"/>
              </w:rPr>
            </w:pPr>
            <w:r w:rsidRPr="00BF629A">
              <w:rPr>
                <w:rFonts w:eastAsia="Arial" w:cs="Arial"/>
                <w:b/>
                <w:bCs/>
                <w:szCs w:val="20"/>
              </w:rPr>
              <w:t>K 32. členu  (nacionalni nadzorni program nad ostanki pesticidov)</w:t>
            </w:r>
          </w:p>
          <w:p w14:paraId="4FC45982" w14:textId="3EF5DAC6" w:rsidR="009D492F" w:rsidRPr="00BF629A" w:rsidRDefault="07EA3D4C" w:rsidP="74D18CF8">
            <w:pPr>
              <w:spacing w:line="276" w:lineRule="auto"/>
              <w:jc w:val="both"/>
              <w:rPr>
                <w:rFonts w:eastAsia="Arial" w:cs="Arial"/>
                <w:b/>
                <w:bCs/>
              </w:rPr>
            </w:pPr>
            <w:r w:rsidRPr="00BF629A">
              <w:rPr>
                <w:rFonts w:eastAsia="Arial" w:cs="Arial"/>
              </w:rPr>
              <w:t>Države članice morajo vzpostaviti  večletne nacionalne programe nadzora za ostanke pesticidov z namenom oceniti izpostavljenost potrošnikov in skladnost z zakonodajo. Na nacionaln</w:t>
            </w:r>
            <w:r w:rsidR="5142BD42" w:rsidRPr="00BF629A">
              <w:rPr>
                <w:rFonts w:eastAsia="Arial" w:cs="Arial"/>
              </w:rPr>
              <w:t>i</w:t>
            </w:r>
            <w:r w:rsidRPr="00BF629A">
              <w:rPr>
                <w:rFonts w:eastAsia="Arial" w:cs="Arial"/>
              </w:rPr>
              <w:t xml:space="preserve"> </w:t>
            </w:r>
            <w:r w:rsidR="5472B9D9" w:rsidRPr="00BF629A">
              <w:rPr>
                <w:rFonts w:eastAsia="Arial" w:cs="Arial"/>
              </w:rPr>
              <w:t>ravni</w:t>
            </w:r>
            <w:r w:rsidRPr="00BF629A">
              <w:rPr>
                <w:rFonts w:eastAsia="Arial" w:cs="Arial"/>
              </w:rPr>
              <w:t xml:space="preserve"> trenutno to določa Uredba o metodah vzorčenja proizvodov in izvajanju uredbe (ES) o mejnih vrednostih ostankov pesticidov v ali na hrani in krmi rastlinskega in živalskega izvora (</w:t>
            </w:r>
            <w:r w:rsidR="6DF5F6E0" w:rsidRPr="00BF629A">
              <w:rPr>
                <w:rFonts w:eastAsia="Arial" w:cs="Arial"/>
              </w:rPr>
              <w:t>Uradni list RS</w:t>
            </w:r>
            <w:r w:rsidRPr="00BF629A">
              <w:rPr>
                <w:rFonts w:eastAsia="Arial" w:cs="Arial"/>
              </w:rPr>
              <w:t xml:space="preserve">, št. </w:t>
            </w:r>
            <w:r w:rsidR="5142BD42" w:rsidRPr="00BF629A">
              <w:rPr>
                <w:rFonts w:eastAsia="Arial" w:cs="Arial"/>
              </w:rPr>
              <w:t>31/17</w:t>
            </w:r>
            <w:r w:rsidRPr="00BF629A">
              <w:rPr>
                <w:rFonts w:eastAsia="Arial" w:cs="Arial"/>
              </w:rPr>
              <w:t xml:space="preserve">, </w:t>
            </w:r>
            <w:r w:rsidR="5142BD42" w:rsidRPr="00BF629A">
              <w:rPr>
                <w:rFonts w:eastAsia="Arial" w:cs="Arial"/>
              </w:rPr>
              <w:t>129/20</w:t>
            </w:r>
            <w:r w:rsidRPr="00BF629A">
              <w:rPr>
                <w:rFonts w:eastAsia="Arial" w:cs="Arial"/>
              </w:rPr>
              <w:t xml:space="preserve"> in 2/23), ki določa tudi pristojnosti </w:t>
            </w:r>
            <w:r w:rsidR="7E320B89" w:rsidRPr="00BF629A">
              <w:rPr>
                <w:rFonts w:eastAsia="Arial" w:cs="Arial"/>
              </w:rPr>
              <w:t>v povezavi z</w:t>
            </w:r>
            <w:r w:rsidR="47119779" w:rsidRPr="00BF629A">
              <w:rPr>
                <w:rFonts w:eastAsia="Arial" w:cs="Arial"/>
              </w:rPr>
              <w:t xml:space="preserve"> </w:t>
            </w:r>
            <w:r w:rsidRPr="00BF629A">
              <w:rPr>
                <w:rFonts w:eastAsia="Arial" w:cs="Arial"/>
              </w:rPr>
              <w:t>večletni</w:t>
            </w:r>
            <w:r w:rsidR="7118F0DD" w:rsidRPr="00BF629A">
              <w:rPr>
                <w:rFonts w:eastAsia="Arial" w:cs="Arial"/>
              </w:rPr>
              <w:t>mi</w:t>
            </w:r>
            <w:r w:rsidRPr="00BF629A">
              <w:rPr>
                <w:rFonts w:eastAsia="Arial" w:cs="Arial"/>
              </w:rPr>
              <w:t xml:space="preserve"> program</w:t>
            </w:r>
            <w:r w:rsidR="538124D2" w:rsidRPr="00BF629A">
              <w:rPr>
                <w:rFonts w:eastAsia="Arial" w:cs="Arial"/>
              </w:rPr>
              <w:t>i</w:t>
            </w:r>
            <w:r w:rsidRPr="00BF629A">
              <w:rPr>
                <w:rFonts w:eastAsia="Arial" w:cs="Arial"/>
              </w:rPr>
              <w:t>, poroč</w:t>
            </w:r>
            <w:r w:rsidR="63ACECA9" w:rsidRPr="00BF629A">
              <w:rPr>
                <w:rFonts w:eastAsia="Arial" w:cs="Arial"/>
              </w:rPr>
              <w:t>anjem</w:t>
            </w:r>
            <w:r w:rsidRPr="00BF629A">
              <w:rPr>
                <w:rFonts w:eastAsia="Arial" w:cs="Arial"/>
              </w:rPr>
              <w:t xml:space="preserve"> in objavo rezultatov.</w:t>
            </w:r>
          </w:p>
          <w:p w14:paraId="491D2769" w14:textId="77777777" w:rsidR="009D492F" w:rsidRPr="00BF629A" w:rsidRDefault="009D492F" w:rsidP="009D492F">
            <w:pPr>
              <w:spacing w:line="276" w:lineRule="auto"/>
              <w:jc w:val="both"/>
              <w:rPr>
                <w:rFonts w:eastAsia="Arial" w:cs="Arial"/>
                <w:b/>
                <w:bCs/>
                <w:szCs w:val="20"/>
              </w:rPr>
            </w:pPr>
          </w:p>
          <w:p w14:paraId="40A08AD2"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33. členu (pristojbine za določanje mejnih vrednosti ostankov pesticidov)</w:t>
            </w:r>
          </w:p>
          <w:p w14:paraId="031C6A6E" w14:textId="0488A0C0" w:rsidR="009D492F" w:rsidRPr="00BF629A" w:rsidRDefault="07EA3D4C" w:rsidP="74D18CF8">
            <w:pPr>
              <w:shd w:val="clear" w:color="auto" w:fill="FFFFFF" w:themeFill="background1"/>
              <w:spacing w:line="276" w:lineRule="auto"/>
              <w:jc w:val="both"/>
              <w:rPr>
                <w:rFonts w:eastAsia="Arial" w:cs="Arial"/>
              </w:rPr>
            </w:pPr>
            <w:r w:rsidRPr="00BF629A">
              <w:rPr>
                <w:rFonts w:eastAsia="Arial" w:cs="Arial"/>
              </w:rPr>
              <w:t>Glede na to, da imajo države članice  možnost, da sodelujejo pri</w:t>
            </w:r>
            <w:r w:rsidRPr="00BF629A">
              <w:rPr>
                <w:rFonts w:eastAsia="Arial" w:cs="Arial"/>
                <w:b/>
                <w:bCs/>
              </w:rPr>
              <w:t xml:space="preserve"> </w:t>
            </w:r>
            <w:r w:rsidRPr="00BF629A">
              <w:rPr>
                <w:rFonts w:eastAsia="Arial" w:cs="Arial"/>
              </w:rPr>
              <w:t>odobritvi novih aktivnih snovi ali spremembi veljavnih mejnih vrednosti ostankov pesticidov v živilih, Uredba 396/2005/ES omogoča nacionalno ureditev  stroškov, povezanih  z oceno dokumentacije iz vloge za odobritev. Na nacionaln</w:t>
            </w:r>
            <w:r w:rsidR="2CE34088" w:rsidRPr="00BF629A">
              <w:rPr>
                <w:rFonts w:eastAsia="Arial" w:cs="Arial"/>
              </w:rPr>
              <w:t>i ravni</w:t>
            </w:r>
            <w:r w:rsidRPr="00BF629A">
              <w:rPr>
                <w:rFonts w:eastAsia="Arial" w:cs="Arial"/>
              </w:rPr>
              <w:t xml:space="preserve"> trenutno to določa Uredba o metodah vzorčenja proizvodov in izvajanju uredbe (ES) o mejnih vrednostih ostankov pesticidov v ali na hrani in krmi rastlinskega in živalskega izvora (</w:t>
            </w:r>
            <w:r w:rsidR="195EC70D" w:rsidRPr="00BF629A">
              <w:rPr>
                <w:rFonts w:eastAsia="Arial" w:cs="Arial"/>
              </w:rPr>
              <w:t>Uradni list</w:t>
            </w:r>
            <w:r w:rsidRPr="00BF629A">
              <w:rPr>
                <w:rFonts w:eastAsia="Arial" w:cs="Arial"/>
              </w:rPr>
              <w:t xml:space="preserve"> RS, št. </w:t>
            </w:r>
            <w:r w:rsidR="2CE34088" w:rsidRPr="00BF629A">
              <w:rPr>
                <w:rFonts w:eastAsia="Arial" w:cs="Arial"/>
              </w:rPr>
              <w:t>31/17</w:t>
            </w:r>
            <w:r w:rsidRPr="00BF629A">
              <w:rPr>
                <w:rFonts w:eastAsia="Arial" w:cs="Arial"/>
              </w:rPr>
              <w:t xml:space="preserve">, </w:t>
            </w:r>
            <w:r w:rsidR="2CE34088" w:rsidRPr="00BF629A">
              <w:rPr>
                <w:rFonts w:eastAsia="Arial" w:cs="Arial"/>
              </w:rPr>
              <w:t>129/20</w:t>
            </w:r>
            <w:r w:rsidRPr="00BF629A">
              <w:rPr>
                <w:rFonts w:eastAsia="Arial" w:cs="Arial"/>
              </w:rPr>
              <w:t xml:space="preserve"> in 2/23), ki določa </w:t>
            </w:r>
            <w:r w:rsidR="7EB0622D" w:rsidRPr="00BF629A">
              <w:rPr>
                <w:rFonts w:eastAsia="Arial" w:cs="Arial"/>
              </w:rPr>
              <w:t xml:space="preserve">pristojbine in </w:t>
            </w:r>
            <w:r w:rsidRPr="00BF629A">
              <w:rPr>
                <w:rFonts w:eastAsia="Arial" w:cs="Arial"/>
              </w:rPr>
              <w:t>plačilne roke.</w:t>
            </w:r>
          </w:p>
          <w:p w14:paraId="0A711F4A" w14:textId="77777777" w:rsidR="009D492F" w:rsidRPr="00BF629A" w:rsidRDefault="009D492F" w:rsidP="009D492F">
            <w:pPr>
              <w:shd w:val="clear" w:color="auto" w:fill="FFFFFF"/>
              <w:spacing w:line="276" w:lineRule="auto"/>
              <w:jc w:val="both"/>
              <w:rPr>
                <w:rFonts w:eastAsia="Arial" w:cs="Arial"/>
                <w:szCs w:val="20"/>
              </w:rPr>
            </w:pPr>
            <w:r w:rsidRPr="00BF629A">
              <w:rPr>
                <w:rFonts w:eastAsia="Arial" w:cs="Arial"/>
                <w:szCs w:val="20"/>
              </w:rPr>
              <w:t xml:space="preserve"> </w:t>
            </w:r>
          </w:p>
          <w:p w14:paraId="4DA965C9" w14:textId="77777777" w:rsidR="009D492F" w:rsidRPr="00BF629A" w:rsidRDefault="009D492F" w:rsidP="009D492F">
            <w:pPr>
              <w:shd w:val="clear" w:color="auto" w:fill="FFFFFF"/>
              <w:spacing w:line="276" w:lineRule="auto"/>
              <w:jc w:val="both"/>
              <w:rPr>
                <w:rFonts w:eastAsia="Arial" w:cs="Arial"/>
                <w:b/>
                <w:bCs/>
                <w:szCs w:val="20"/>
              </w:rPr>
            </w:pPr>
            <w:r w:rsidRPr="00BF629A">
              <w:rPr>
                <w:rFonts w:eastAsia="Arial" w:cs="Arial"/>
                <w:b/>
                <w:bCs/>
                <w:szCs w:val="20"/>
              </w:rPr>
              <w:t>K 34. členu (gensko spremenjena živila in krma)</w:t>
            </w:r>
          </w:p>
          <w:p w14:paraId="3ED912D7" w14:textId="1E85D7DA" w:rsidR="009D492F" w:rsidRPr="00BF629A" w:rsidRDefault="3A3292B6" w:rsidP="74D18CF8">
            <w:pPr>
              <w:pStyle w:val="Naslov1"/>
              <w:rPr>
                <w:rFonts w:eastAsia="Arial"/>
              </w:rPr>
            </w:pPr>
            <w:r w:rsidRPr="00BF629A">
              <w:rPr>
                <w:rFonts w:eastAsia="Arial"/>
              </w:rPr>
              <w:t xml:space="preserve">V členu se urejajo pogoji za dajanje gensko spremenjenih </w:t>
            </w:r>
            <w:r w:rsidR="6BCE6C94" w:rsidRPr="00BF629A">
              <w:rPr>
                <w:rFonts w:eastAsia="Arial"/>
              </w:rPr>
              <w:t xml:space="preserve">(GSO) </w:t>
            </w:r>
            <w:r w:rsidRPr="00BF629A">
              <w:rPr>
                <w:rFonts w:eastAsia="Arial"/>
              </w:rPr>
              <w:t xml:space="preserve">živil in krme na trg. Področje je urejeno </w:t>
            </w:r>
            <w:r w:rsidR="345D44F8" w:rsidRPr="00BF629A">
              <w:rPr>
                <w:rFonts w:eastAsia="Arial"/>
              </w:rPr>
              <w:t xml:space="preserve">z </w:t>
            </w:r>
            <w:r w:rsidRPr="00BF629A">
              <w:rPr>
                <w:rFonts w:eastAsia="Arial"/>
              </w:rPr>
              <w:t>zakonodajo EU</w:t>
            </w:r>
            <w:r w:rsidR="5423A137" w:rsidRPr="00BF629A">
              <w:rPr>
                <w:rFonts w:eastAsia="Arial"/>
              </w:rPr>
              <w:t>, in sicer</w:t>
            </w:r>
            <w:r w:rsidRPr="00BF629A">
              <w:rPr>
                <w:rFonts w:eastAsia="Arial"/>
              </w:rPr>
              <w:t xml:space="preserve"> Uredb</w:t>
            </w:r>
            <w:r w:rsidR="410835EC" w:rsidRPr="00BF629A">
              <w:rPr>
                <w:rFonts w:eastAsia="Arial"/>
              </w:rPr>
              <w:t>o</w:t>
            </w:r>
            <w:r w:rsidRPr="00BF629A">
              <w:rPr>
                <w:rFonts w:eastAsia="Arial"/>
              </w:rPr>
              <w:t xml:space="preserve"> 1829/2003</w:t>
            </w:r>
            <w:r w:rsidR="1F0EBA62" w:rsidRPr="00BF629A">
              <w:rPr>
                <w:rFonts w:eastAsia="Arial"/>
              </w:rPr>
              <w:t>/ES</w:t>
            </w:r>
            <w:r w:rsidRPr="00BF629A">
              <w:rPr>
                <w:rFonts w:eastAsia="Arial"/>
              </w:rPr>
              <w:t xml:space="preserve"> (postopek odobritve in označevanje) in </w:t>
            </w:r>
            <w:r w:rsidR="02EC033B" w:rsidRPr="00BF629A">
              <w:rPr>
                <w:rFonts w:eastAsia="Arial"/>
              </w:rPr>
              <w:t>Uredbo</w:t>
            </w:r>
            <w:r w:rsidRPr="00BF629A">
              <w:rPr>
                <w:rFonts w:eastAsia="Arial"/>
              </w:rPr>
              <w:t xml:space="preserve"> 1830/2003</w:t>
            </w:r>
            <w:r w:rsidR="3686372A" w:rsidRPr="00BF629A">
              <w:rPr>
                <w:rFonts w:eastAsia="Arial"/>
              </w:rPr>
              <w:t>/ES</w:t>
            </w:r>
            <w:r w:rsidRPr="00BF629A">
              <w:rPr>
                <w:rFonts w:eastAsia="Arial"/>
              </w:rPr>
              <w:t xml:space="preserve"> (sledljivost). GSO morajo biti pred dajanjem na trg odobreni po skupnem EU postopku. Uporaba je natančno predpisana z </w:t>
            </w:r>
            <w:r w:rsidR="7B66D142" w:rsidRPr="00BF629A">
              <w:rPr>
                <w:rFonts w:eastAsia="Arial"/>
              </w:rPr>
              <w:t>i</w:t>
            </w:r>
            <w:r w:rsidRPr="00BF629A">
              <w:rPr>
                <w:rFonts w:eastAsia="Arial"/>
              </w:rPr>
              <w:t xml:space="preserve">zvedbenimi sklepi Komisije. Trenutno je to področje urejeno z Uredbo o izvajanju Uredbe (ES) o gensko spremenjenih živilih in krmi in Uredbe (ES) o sledljivosti in označevanju gensko spremenjenih organizmov ter sledljivosti živil in krme, izdelanih iz gensko spremenjenih organizmov </w:t>
            </w:r>
            <w:r w:rsidR="0236C1D5" w:rsidRPr="00BF629A">
              <w:rPr>
                <w:rFonts w:eastAsia="Arial"/>
              </w:rPr>
              <w:t>(</w:t>
            </w:r>
            <w:r w:rsidRPr="00BF629A">
              <w:rPr>
                <w:rFonts w:eastAsia="Arial"/>
              </w:rPr>
              <w:t xml:space="preserve">Uradni list RS, št. </w:t>
            </w:r>
            <w:r w:rsidR="5423A137" w:rsidRPr="00BF629A">
              <w:rPr>
                <w:rFonts w:eastAsia="Arial"/>
              </w:rPr>
              <w:t>84/05</w:t>
            </w:r>
            <w:r w:rsidRPr="00BF629A">
              <w:rPr>
                <w:rFonts w:eastAsia="Arial"/>
              </w:rPr>
              <w:t xml:space="preserve"> in </w:t>
            </w:r>
            <w:r w:rsidR="5423A137" w:rsidRPr="00BF629A">
              <w:rPr>
                <w:rFonts w:eastAsia="Arial"/>
              </w:rPr>
              <w:t>38/10</w:t>
            </w:r>
            <w:r w:rsidR="108CC8D2" w:rsidRPr="00BF629A">
              <w:rPr>
                <w:rFonts w:eastAsia="Arial"/>
              </w:rPr>
              <w:t>)</w:t>
            </w:r>
            <w:r w:rsidR="5423A137" w:rsidRPr="00BF629A">
              <w:rPr>
                <w:rFonts w:eastAsia="Arial"/>
              </w:rPr>
              <w:t>.</w:t>
            </w:r>
          </w:p>
          <w:p w14:paraId="6F5CD9ED" w14:textId="77777777" w:rsidR="009D492F" w:rsidRPr="00BF629A" w:rsidRDefault="009D492F" w:rsidP="009D492F">
            <w:pPr>
              <w:shd w:val="clear" w:color="auto" w:fill="FFFFFF"/>
              <w:spacing w:line="276" w:lineRule="auto"/>
              <w:contextualSpacing/>
              <w:jc w:val="center"/>
              <w:rPr>
                <w:rFonts w:eastAsia="Arial" w:cs="Arial"/>
                <w:szCs w:val="20"/>
              </w:rPr>
            </w:pPr>
          </w:p>
          <w:p w14:paraId="4B2C1E02" w14:textId="28FA4893" w:rsidR="009D492F" w:rsidRPr="00BF629A" w:rsidRDefault="616236CB" w:rsidP="74D18CF8">
            <w:pPr>
              <w:shd w:val="clear" w:color="auto" w:fill="FFFFFF" w:themeFill="background1"/>
              <w:spacing w:line="276" w:lineRule="auto"/>
              <w:rPr>
                <w:rFonts w:eastAsia="Arial" w:cs="Arial"/>
                <w:b/>
                <w:bCs/>
              </w:rPr>
            </w:pPr>
            <w:r w:rsidRPr="00BF629A">
              <w:rPr>
                <w:rFonts w:eastAsia="Arial" w:cs="Arial"/>
                <w:b/>
                <w:bCs/>
              </w:rPr>
              <w:t>K 35. členu (</w:t>
            </w:r>
            <w:r w:rsidR="5C72B7C5" w:rsidRPr="00BF629A">
              <w:rPr>
                <w:rFonts w:eastAsia="Arial" w:cs="Arial"/>
                <w:b/>
                <w:bCs/>
              </w:rPr>
              <w:t xml:space="preserve">nacionalne </w:t>
            </w:r>
            <w:r w:rsidRPr="00BF629A">
              <w:rPr>
                <w:rFonts w:eastAsia="Arial" w:cs="Arial"/>
                <w:b/>
                <w:bCs/>
              </w:rPr>
              <w:t>smernice za dobro higiensko prakso)</w:t>
            </w:r>
          </w:p>
          <w:p w14:paraId="6B5770EB" w14:textId="2ED1219E" w:rsidR="009D492F" w:rsidRPr="00BF629A" w:rsidRDefault="37C43F71" w:rsidP="74D18CF8">
            <w:pPr>
              <w:shd w:val="clear" w:color="auto" w:fill="FFFFFF" w:themeFill="background1"/>
              <w:spacing w:line="276" w:lineRule="auto"/>
              <w:jc w:val="both"/>
              <w:rPr>
                <w:rFonts w:eastAsia="Arial" w:cs="Arial"/>
                <w:b/>
                <w:bCs/>
              </w:rPr>
            </w:pPr>
            <w:r w:rsidRPr="00BF629A">
              <w:rPr>
                <w:rFonts w:eastAsia="Arial" w:cs="Arial"/>
              </w:rPr>
              <w:t>Č</w:t>
            </w:r>
            <w:r w:rsidR="3A3292B6" w:rsidRPr="00BF629A">
              <w:rPr>
                <w:rFonts w:eastAsia="Arial" w:cs="Arial"/>
              </w:rPr>
              <w:t xml:space="preserve">len </w:t>
            </w:r>
            <w:r w:rsidR="144586BF" w:rsidRPr="00BF629A">
              <w:rPr>
                <w:rFonts w:eastAsia="Arial" w:cs="Arial"/>
              </w:rPr>
              <w:t>zasleduje</w:t>
            </w:r>
            <w:r w:rsidR="3A3292B6" w:rsidRPr="00BF629A">
              <w:rPr>
                <w:rFonts w:eastAsia="Arial" w:cs="Arial"/>
              </w:rPr>
              <w:t xml:space="preserve"> potreb</w:t>
            </w:r>
            <w:r w:rsidR="4FB813AC" w:rsidRPr="00BF629A">
              <w:rPr>
                <w:rFonts w:eastAsia="Arial" w:cs="Arial"/>
              </w:rPr>
              <w:t>o</w:t>
            </w:r>
            <w:r w:rsidR="3A3292B6" w:rsidRPr="00BF629A">
              <w:rPr>
                <w:rFonts w:eastAsia="Arial" w:cs="Arial"/>
              </w:rPr>
              <w:t xml:space="preserve"> po spodbujanju dobre higienske prakse in </w:t>
            </w:r>
            <w:r w:rsidR="0F3BEDC3" w:rsidRPr="00BF629A">
              <w:rPr>
                <w:rFonts w:eastAsia="Arial" w:cs="Arial"/>
              </w:rPr>
              <w:t>uporabe načel</w:t>
            </w:r>
            <w:r w:rsidR="3A3292B6" w:rsidRPr="00BF629A">
              <w:rPr>
                <w:rFonts w:eastAsia="Arial" w:cs="Arial"/>
              </w:rPr>
              <w:t xml:space="preserve"> HACCP</w:t>
            </w:r>
            <w:r w:rsidR="68C69163" w:rsidRPr="00BF629A">
              <w:rPr>
                <w:rFonts w:eastAsia="Arial" w:cs="Arial"/>
              </w:rPr>
              <w:t xml:space="preserve"> ter</w:t>
            </w:r>
            <w:r w:rsidR="3A3292B6" w:rsidRPr="00BF629A">
              <w:rPr>
                <w:rFonts w:eastAsia="Arial" w:cs="Arial"/>
              </w:rPr>
              <w:t xml:space="preserve"> zagotavljanju praktičnih in posodobljenih </w:t>
            </w:r>
            <w:r w:rsidR="59FDB247" w:rsidRPr="00BF629A">
              <w:rPr>
                <w:rFonts w:eastAsia="Arial" w:cs="Arial"/>
              </w:rPr>
              <w:t xml:space="preserve">nacionalnih </w:t>
            </w:r>
            <w:r w:rsidR="3A3292B6" w:rsidRPr="00BF629A">
              <w:rPr>
                <w:rFonts w:eastAsia="Arial" w:cs="Arial"/>
              </w:rPr>
              <w:t>smernic za izvajalce</w:t>
            </w:r>
            <w:r w:rsidR="528A7C63" w:rsidRPr="00BF629A">
              <w:rPr>
                <w:rFonts w:eastAsia="Arial" w:cs="Arial"/>
              </w:rPr>
              <w:t xml:space="preserve"> dejavnosti za izvajanje evropskih predpisov</w:t>
            </w:r>
            <w:r w:rsidR="4B360958" w:rsidRPr="00BF629A">
              <w:rPr>
                <w:rFonts w:eastAsia="Arial" w:cs="Arial"/>
              </w:rPr>
              <w:t xml:space="preserve">, kot so Uredba 178/2002/ES, Uredba 852/2004/ES, Uredba 853/2004/ES in Uredba 183/2005/ES, ter vzpostavitvi sistema odobritve, posodabljanja in nadzora </w:t>
            </w:r>
            <w:r w:rsidR="7961C345" w:rsidRPr="00BF629A">
              <w:rPr>
                <w:rFonts w:eastAsia="Arial" w:cs="Arial"/>
              </w:rPr>
              <w:t>s</w:t>
            </w:r>
            <w:r w:rsidR="0B1FEF45" w:rsidRPr="00BF629A">
              <w:rPr>
                <w:rFonts w:eastAsia="Arial" w:cs="Arial"/>
              </w:rPr>
              <w:t xml:space="preserve">kladnosti smernic s trenutno veljavno zakonodajo </w:t>
            </w:r>
            <w:r w:rsidR="72007351" w:rsidRPr="00BF629A">
              <w:rPr>
                <w:rFonts w:eastAsia="Arial" w:cs="Arial"/>
              </w:rPr>
              <w:t>v</w:t>
            </w:r>
            <w:r w:rsidR="3A3292B6" w:rsidRPr="00BF629A">
              <w:rPr>
                <w:rFonts w:eastAsia="Arial" w:cs="Arial"/>
              </w:rPr>
              <w:t xml:space="preserve"> vseh </w:t>
            </w:r>
            <w:r w:rsidR="4D9C7143" w:rsidRPr="00BF629A">
              <w:rPr>
                <w:rFonts w:eastAsia="Arial" w:cs="Arial"/>
              </w:rPr>
              <w:t>fazah agroživilske</w:t>
            </w:r>
            <w:r w:rsidR="3A3292B6" w:rsidRPr="00BF629A">
              <w:rPr>
                <w:rFonts w:eastAsia="Arial" w:cs="Arial"/>
              </w:rPr>
              <w:t xml:space="preserve"> verige. Namen</w:t>
            </w:r>
            <w:r w:rsidR="2293E06D" w:rsidRPr="00BF629A">
              <w:rPr>
                <w:rFonts w:eastAsia="Arial" w:cs="Arial"/>
              </w:rPr>
              <w:t xml:space="preserve"> člena</w:t>
            </w:r>
            <w:r w:rsidR="3A3292B6" w:rsidRPr="00BF629A">
              <w:rPr>
                <w:rFonts w:eastAsia="Arial" w:cs="Arial"/>
              </w:rPr>
              <w:t xml:space="preserve"> je, da se izvajalcem dejavnosti</w:t>
            </w:r>
            <w:r w:rsidR="693A3CC1" w:rsidRPr="00BF629A">
              <w:rPr>
                <w:rFonts w:eastAsia="Arial" w:cs="Arial"/>
              </w:rPr>
              <w:t xml:space="preserve"> olajša</w:t>
            </w:r>
            <w:r w:rsidR="3A3292B6" w:rsidRPr="00BF629A">
              <w:rPr>
                <w:rFonts w:eastAsia="Arial" w:cs="Arial"/>
              </w:rPr>
              <w:t xml:space="preserve"> izpolnjevanje higienskih in varnostnih standardov, hkrati pa se zagotovi, da so smernice aktualne, strokovno podprte in usklajene z evropskimi zahtevami. To je ključno za podpiranje izvajalcev, zlasti manjših podjetij, ki potrebujejo jasne in prilagojene smernice za zagotavljanje varnosti svojih proizvodov. Namen je izboljšati varnost hrane in krme, olajšati izvajalcem izpolnjevanje standardov na prostovoljni osnovi, preprečiti tveganja z zastarelimi </w:t>
            </w:r>
            <w:r w:rsidR="3A3292B6" w:rsidRPr="00BF629A">
              <w:rPr>
                <w:rFonts w:eastAsia="Arial" w:cs="Arial"/>
              </w:rPr>
              <w:lastRenderedPageBreak/>
              <w:t>smernicami in zagotoviti preglednost, kar krepi zaupanje v prehransko verigo in prispeva k višji ravni varnosti za potrošnike.</w:t>
            </w:r>
          </w:p>
          <w:p w14:paraId="0E31180B" w14:textId="201208A1" w:rsidR="009D492F" w:rsidRPr="00BF629A" w:rsidRDefault="616236CB">
            <w:pPr>
              <w:shd w:val="clear" w:color="auto" w:fill="FFFFFF" w:themeFill="background1"/>
              <w:spacing w:before="240" w:line="276" w:lineRule="auto"/>
              <w:jc w:val="both"/>
              <w:rPr>
                <w:rFonts w:eastAsia="Arial" w:cs="Arial"/>
              </w:rPr>
            </w:pPr>
            <w:r w:rsidRPr="00BF629A">
              <w:rPr>
                <w:rFonts w:eastAsia="Arial" w:cs="Arial"/>
                <w:b/>
                <w:bCs/>
              </w:rPr>
              <w:t>K 36. členu  (odgovornost nosilc</w:t>
            </w:r>
            <w:r w:rsidR="5114801B" w:rsidRPr="00BF629A">
              <w:rPr>
                <w:rFonts w:eastAsia="Arial" w:cs="Arial"/>
                <w:b/>
                <w:bCs/>
              </w:rPr>
              <w:t>ev</w:t>
            </w:r>
            <w:r w:rsidRPr="00BF629A">
              <w:rPr>
                <w:rFonts w:eastAsia="Arial" w:cs="Arial"/>
                <w:b/>
                <w:bCs/>
              </w:rPr>
              <w:t xml:space="preserve"> živilske dejavnosti in dejavnosti poslovanja s krmo)</w:t>
            </w:r>
          </w:p>
          <w:p w14:paraId="7DBD4EA4" w14:textId="211459DC" w:rsidR="009D492F" w:rsidRPr="00BF629A" w:rsidRDefault="3A3292B6" w:rsidP="74D18CF8">
            <w:pPr>
              <w:shd w:val="clear" w:color="auto" w:fill="FFFFFF" w:themeFill="background1"/>
              <w:spacing w:before="60" w:after="240" w:line="276" w:lineRule="auto"/>
              <w:jc w:val="both"/>
              <w:rPr>
                <w:rFonts w:eastAsia="Arial" w:cs="Arial"/>
              </w:rPr>
            </w:pPr>
            <w:r w:rsidRPr="00BF629A">
              <w:rPr>
                <w:rFonts w:eastAsia="Arial" w:cs="Arial"/>
              </w:rPr>
              <w:t>Nosilec živilske dejavnosti in dejavnosti poslovanja s krmo odgovarjata za varnost živila ali krmo, ki sta jo uvozila, pridelala, predelala, proizvedla ali distribuirala, pri tem pa morata postopati skladno z Uredbo 178/2002/ES. Nosilci živilske dejavnosti morajo upoštevati splošne in posebne higienske zahteve predpisane v Uredbi 852/2004/ES</w:t>
            </w:r>
            <w:r w:rsidR="6BC746F5" w:rsidRPr="00BF629A">
              <w:rPr>
                <w:rFonts w:eastAsia="Arial" w:cs="Arial"/>
              </w:rPr>
              <w:t>,</w:t>
            </w:r>
            <w:r w:rsidRPr="00BF629A">
              <w:rPr>
                <w:rFonts w:eastAsia="Arial" w:cs="Arial"/>
              </w:rPr>
              <w:t xml:space="preserve"> Uredbi 853/2004/ES</w:t>
            </w:r>
            <w:r w:rsidR="468ACB02" w:rsidRPr="00BF629A">
              <w:rPr>
                <w:rFonts w:eastAsia="Arial" w:cs="Arial"/>
              </w:rPr>
              <w:t xml:space="preserve"> in </w:t>
            </w:r>
            <w:r w:rsidR="468ACB02" w:rsidRPr="00BF629A">
              <w:rPr>
                <w:rFonts w:eastAsia="Arial" w:cs="Arial"/>
                <w:szCs w:val="20"/>
              </w:rPr>
              <w:t>Uredbi 999/2001/ES</w:t>
            </w:r>
            <w:r w:rsidRPr="00BF629A">
              <w:rPr>
                <w:rFonts w:eastAsia="Arial" w:cs="Arial"/>
                <w:szCs w:val="20"/>
              </w:rPr>
              <w:t>, nosilci dejavnosti poslovanja s krmo pa splošne in posebne higienske zahteve predpisane v Uredbi 183/2005/ES</w:t>
            </w:r>
            <w:r w:rsidR="4F588019" w:rsidRPr="00BF629A">
              <w:rPr>
                <w:rFonts w:eastAsia="Arial" w:cs="Arial"/>
                <w:szCs w:val="20"/>
              </w:rPr>
              <w:t xml:space="preserve"> in Uredbi 999/2001/ES</w:t>
            </w:r>
            <w:r w:rsidRPr="00BF629A">
              <w:rPr>
                <w:rFonts w:eastAsia="Arial" w:cs="Arial"/>
                <w:szCs w:val="20"/>
              </w:rPr>
              <w:t xml:space="preserve">. Za varnost živil in </w:t>
            </w:r>
            <w:r w:rsidRPr="00BF629A">
              <w:rPr>
                <w:rFonts w:eastAsia="Arial" w:cs="Arial"/>
              </w:rPr>
              <w:t>krme so odgovorni nosilci živilske dejavnosti in nosilci dejavnosti poslovanja s krmo. V okviru lastn</w:t>
            </w:r>
            <w:r w:rsidR="12CDDF9D" w:rsidRPr="00BF629A">
              <w:rPr>
                <w:rFonts w:eastAsia="Arial" w:cs="Arial"/>
              </w:rPr>
              <w:t>ih kontrol</w:t>
            </w:r>
            <w:r w:rsidRPr="00BF629A">
              <w:rPr>
                <w:rFonts w:eastAsia="Arial" w:cs="Arial"/>
              </w:rPr>
              <w:t xml:space="preserve"> so dolžni analizirati in oceniti tveganja, ki bi jih določeno živilo ali krma lahko predstavljala za zdravje živali, zdravje ljudi in za okolje. S pomočjo uporabe </w:t>
            </w:r>
            <w:r w:rsidR="0353D109" w:rsidRPr="00BF629A">
              <w:rPr>
                <w:rFonts w:eastAsia="Arial" w:cs="Arial"/>
              </w:rPr>
              <w:t xml:space="preserve">načel </w:t>
            </w:r>
            <w:r w:rsidRPr="00BF629A">
              <w:rPr>
                <w:rFonts w:eastAsia="Arial" w:cs="Arial"/>
              </w:rPr>
              <w:t xml:space="preserve">HACCP se doseže višja raven varnosti živil in krme. Uporaba HACCP načel za primarno pridelavo živil in krme in posle povezane s primarno pridelavo ni </w:t>
            </w:r>
            <w:r w:rsidR="368BABA3" w:rsidRPr="00BF629A">
              <w:rPr>
                <w:rFonts w:eastAsia="Arial" w:cs="Arial"/>
              </w:rPr>
              <w:t>obvezna</w:t>
            </w:r>
            <w:r w:rsidRPr="00BF629A">
              <w:rPr>
                <w:rFonts w:eastAsia="Arial" w:cs="Arial"/>
              </w:rPr>
              <w:t xml:space="preserve">. </w:t>
            </w:r>
          </w:p>
          <w:p w14:paraId="3E383138" w14:textId="77777777" w:rsidR="001267C5" w:rsidRPr="00BF629A" w:rsidRDefault="001267C5" w:rsidP="009D492F">
            <w:pPr>
              <w:shd w:val="clear" w:color="auto" w:fill="FFFFFF"/>
              <w:spacing w:before="60" w:after="240" w:line="276" w:lineRule="auto"/>
              <w:contextualSpacing/>
              <w:jc w:val="both"/>
              <w:rPr>
                <w:rFonts w:eastAsia="Arial" w:cs="Arial"/>
                <w:szCs w:val="20"/>
              </w:rPr>
            </w:pPr>
          </w:p>
          <w:p w14:paraId="4B0F6F02" w14:textId="77777777" w:rsidR="009D492F" w:rsidRPr="00BF629A" w:rsidRDefault="009D492F" w:rsidP="009D492F">
            <w:pPr>
              <w:shd w:val="clear" w:color="auto" w:fill="FFFFFF"/>
              <w:spacing w:before="60" w:after="240" w:line="276" w:lineRule="auto"/>
              <w:contextualSpacing/>
              <w:jc w:val="both"/>
              <w:rPr>
                <w:rFonts w:eastAsia="Arial" w:cs="Arial"/>
                <w:szCs w:val="20"/>
              </w:rPr>
            </w:pPr>
            <w:r w:rsidRPr="00BF629A">
              <w:rPr>
                <w:rFonts w:eastAsia="Arial" w:cs="Arial"/>
                <w:b/>
                <w:bCs/>
                <w:szCs w:val="20"/>
              </w:rPr>
              <w:t>K 37. členu (uporaba živil, ki niso več namenjena prehrani ljudi, za krmo)</w:t>
            </w:r>
          </w:p>
          <w:p w14:paraId="23AF93D2" w14:textId="139B429D" w:rsidR="009D492F" w:rsidRPr="00BF629A" w:rsidRDefault="1A04F3E5" w:rsidP="001269D1">
            <w:pPr>
              <w:shd w:val="clear" w:color="auto" w:fill="FFFFFF" w:themeFill="background1"/>
              <w:spacing w:before="60" w:after="240" w:line="276" w:lineRule="auto"/>
              <w:jc w:val="both"/>
              <w:rPr>
                <w:rFonts w:eastAsia="Arial" w:cs="Arial"/>
              </w:rPr>
            </w:pPr>
            <w:r w:rsidRPr="00BF629A">
              <w:rPr>
                <w:rFonts w:eastAsia="Arial" w:cs="Arial"/>
              </w:rPr>
              <w:t xml:space="preserve">V tem členu se </w:t>
            </w:r>
            <w:r w:rsidR="3A3292B6" w:rsidRPr="00BF629A">
              <w:rPr>
                <w:rFonts w:eastAsia="Arial" w:cs="Arial"/>
              </w:rPr>
              <w:t xml:space="preserve">ureja ravnanje z živili, ki niso več namenjena prehrani ljudi, z namenom zagotavljanja varnosti, </w:t>
            </w:r>
            <w:r w:rsidR="5C683FCE" w:rsidRPr="00BF629A">
              <w:rPr>
                <w:rFonts w:eastAsia="Arial" w:cs="Arial"/>
              </w:rPr>
              <w:t xml:space="preserve">zmanjševanja količine </w:t>
            </w:r>
            <w:r w:rsidR="3A3292B6" w:rsidRPr="00BF629A">
              <w:rPr>
                <w:rFonts w:eastAsia="Arial" w:cs="Arial"/>
              </w:rPr>
              <w:t xml:space="preserve">odpadkov in omogočanja njihove alternativne uporabe, kot je predelava v krmo, hkrati pa zagotavljanja skladnosti z evropskimi predpisi. Namen je, da se jasno opredeli, </w:t>
            </w:r>
            <w:r w:rsidR="129A5DC2" w:rsidRPr="00BF629A">
              <w:rPr>
                <w:rFonts w:eastAsia="Arial" w:cs="Arial"/>
              </w:rPr>
              <w:t xml:space="preserve">status </w:t>
            </w:r>
            <w:r w:rsidR="3A3292B6" w:rsidRPr="00BF629A">
              <w:rPr>
                <w:rFonts w:eastAsia="Arial" w:cs="Arial"/>
              </w:rPr>
              <w:t>tak</w:t>
            </w:r>
            <w:r w:rsidR="2760056A" w:rsidRPr="00BF629A">
              <w:rPr>
                <w:rFonts w:eastAsia="Arial" w:cs="Arial"/>
              </w:rPr>
              <w:t>ih</w:t>
            </w:r>
            <w:r w:rsidR="3A3292B6" w:rsidRPr="00BF629A">
              <w:rPr>
                <w:rFonts w:eastAsia="Arial" w:cs="Arial"/>
              </w:rPr>
              <w:t xml:space="preserve"> živil, kako se umaknejo iz prehranske verige in pod kakšnimi pogoji se lahko varno uporabijo za druge namene, kar prispeva k trajnosti in zmanjšanju vpliva na okolje, obenem pa ščiti zdravje živali in ljudi. Besedilo določa, da so živila, ki niso več namenjena prehrani ljudi, tista, ki so bila prvotno proizvedena za prehrano v skladu z zakonodajo EU, a iz razlogov, ki ne vplivajo na njihovo varnost, niso več za to namenjena in so bila umaknjena iz prehranske verige na ravni proizvajalca ali trgovca, pri čemer je mogoča njihova uporaba za krmo ali predelava v krmo. Namen tega je, da se omogoči ponovna uporaba živil, ki sicer ne bi bila porabljena, na primer zaradi presežkov, neustreznega pakiranja ali tržnih razlogov, kar zmanjšuje količino odpadkov in spodbuja krožno gospodarstvo, hkrati pa ohranja varnostne standarde. Poleg tega zakon dovoljuje, da se živila brez sestavin živalskega izvora neposredno ali po predelavi uporabijo za krmo, če registriran ali odobren nosilec dejavnosti poslovanja s krmo z analizo tveganja in sistema HACCP dokaže skladnost z Uredbo 767/2009/ES, da se zagotovi varna predelava in uporaba teh živil za krmo, pri čemer nosilec prevzame odgovornost za izpolnjevanje strogih standardov. To omogoča učinkovito uporabo virov, hkrati pa ščiti zdravje živali. Živila z vsebnostjo sestavin živalskega izvora po umiku postanejo živalski stranski proizvodi v skladu z Uredbo 1069/2009/ES in se lahko predelajo v posamična krmila ali hrano za hišne živali ali uporabijo za druge namene, kar preprečuje tveganja, kot so širjenje bolezni, in zagotavlja ustrezno ravnanje s temi materiali v skladu z zakonodajo EU. Zakon omogoča izvajalcem živilske dejavnosti in dejavnosti poslovanja s krmo, da pripravijo smernice za uporabo teh živil kot krmo, da se spodbuja sodelovanje industrije pri razvoju praktičnih vodnikov, ki olajšajo izvajanje predpisov, hkrati pa se zagotovi, da so smernice strokovno podprte in usklajene z zakonodajo.</w:t>
            </w:r>
          </w:p>
          <w:p w14:paraId="4EF7FBD7" w14:textId="77777777" w:rsidR="009D492F" w:rsidRPr="00BF629A" w:rsidRDefault="009D492F" w:rsidP="009D492F">
            <w:pPr>
              <w:spacing w:line="276" w:lineRule="auto"/>
              <w:jc w:val="both"/>
              <w:rPr>
                <w:rFonts w:eastAsia="Arial" w:cs="Arial"/>
                <w:szCs w:val="20"/>
              </w:rPr>
            </w:pPr>
          </w:p>
          <w:p w14:paraId="53838936" w14:textId="47073A61" w:rsidR="009D492F" w:rsidRPr="00BF629A" w:rsidRDefault="616236CB" w:rsidP="74D18CF8">
            <w:pPr>
              <w:shd w:val="clear" w:color="auto" w:fill="FFFFFF" w:themeFill="background1"/>
              <w:spacing w:before="60" w:line="276" w:lineRule="auto"/>
              <w:rPr>
                <w:rFonts w:eastAsia="Arial" w:cs="Arial"/>
                <w:b/>
                <w:bCs/>
              </w:rPr>
            </w:pPr>
            <w:r w:rsidRPr="00BF629A">
              <w:rPr>
                <w:rFonts w:eastAsia="Arial" w:cs="Arial"/>
                <w:b/>
                <w:bCs/>
              </w:rPr>
              <w:t>K 38. členu</w:t>
            </w:r>
            <w:r w:rsidRPr="00BF629A">
              <w:rPr>
                <w:rFonts w:eastAsia="Arial" w:cs="Arial"/>
                <w:b/>
                <w:bCs/>
                <w:smallCaps/>
              </w:rPr>
              <w:t xml:space="preserve"> (</w:t>
            </w:r>
            <w:r w:rsidRPr="00BF629A">
              <w:rPr>
                <w:rFonts w:eastAsia="Arial" w:cs="Arial"/>
                <w:b/>
                <w:bCs/>
              </w:rPr>
              <w:t>p</w:t>
            </w:r>
            <w:r w:rsidR="0BC3AA96" w:rsidRPr="00BF629A">
              <w:rPr>
                <w:rFonts w:eastAsia="Arial" w:cs="Arial"/>
                <w:b/>
                <w:bCs/>
              </w:rPr>
              <w:t>itna in p</w:t>
            </w:r>
            <w:r w:rsidRPr="00BF629A">
              <w:rPr>
                <w:rFonts w:eastAsia="Arial" w:cs="Arial"/>
                <w:b/>
                <w:bCs/>
              </w:rPr>
              <w:t>redpakirana voda)</w:t>
            </w:r>
          </w:p>
          <w:p w14:paraId="59C88917" w14:textId="1C28096D" w:rsidR="009D492F" w:rsidRPr="00BF629A" w:rsidRDefault="0C395C7B" w:rsidP="74D18CF8">
            <w:pPr>
              <w:spacing w:line="276" w:lineRule="auto"/>
              <w:jc w:val="both"/>
              <w:rPr>
                <w:rFonts w:eastAsia="Arial" w:cs="Arial"/>
              </w:rPr>
            </w:pPr>
            <w:r w:rsidRPr="00BF629A">
              <w:rPr>
                <w:rFonts w:eastAsia="Arial" w:cs="Arial"/>
              </w:rPr>
              <w:t xml:space="preserve">Predpakirana voda je zaradi različnih kemijskih in mikrobioloških lastnosti, vsebnosti mineralnih snovi, izvora in njegove zaščite, zahtev glede stalnosti, zahtev za zaščito in tehnično opremo na izviru in v polnilnici ter postopki za dovoljene obdelave in zahteve za razvrščanje in označevanje razvrščena v tri kategorije: naravne mineralne vode, izvirske vode in namizne vode. Pravila za področje naravnih mineralnih vod in izvirskih na </w:t>
            </w:r>
            <w:r w:rsidR="6DEB8381" w:rsidRPr="00BF629A">
              <w:rPr>
                <w:rFonts w:eastAsia="Arial" w:cs="Arial"/>
              </w:rPr>
              <w:t xml:space="preserve">ravni </w:t>
            </w:r>
            <w:r w:rsidRPr="00BF629A">
              <w:rPr>
                <w:rFonts w:eastAsia="Arial" w:cs="Arial"/>
              </w:rPr>
              <w:t xml:space="preserve">EU ureja Direktiva 2009/54/ES, področje izvirskih in namiznih vod pa tudi Direktiva 2020/2184 o kakovosti vode, namenjene za prehrano ljudi. V slovenski pravni red je prva prenešena s Pravilnikom o naravni mineralni, izvirski in namizni vodi (Uradni list RS, št. </w:t>
            </w:r>
            <w:hyperlink r:id="rId14">
              <w:r w:rsidRPr="00BF629A">
                <w:rPr>
                  <w:rStyle w:val="Hiperpovezava"/>
                  <w:rFonts w:eastAsia="Arial" w:cs="Arial"/>
                  <w:color w:val="auto"/>
                  <w:u w:val="none"/>
                </w:rPr>
                <w:t>50/04</w:t>
              </w:r>
            </w:hyperlink>
            <w:r w:rsidRPr="00BF629A">
              <w:rPr>
                <w:rFonts w:eastAsia="Arial" w:cs="Arial"/>
              </w:rPr>
              <w:t xml:space="preserve">, </w:t>
            </w:r>
            <w:hyperlink r:id="rId15">
              <w:r w:rsidRPr="00BF629A">
                <w:rPr>
                  <w:rStyle w:val="Hiperpovezava"/>
                  <w:rFonts w:eastAsia="Arial" w:cs="Arial"/>
                  <w:color w:val="auto"/>
                  <w:u w:val="none"/>
                </w:rPr>
                <w:t>75/05</w:t>
              </w:r>
            </w:hyperlink>
            <w:r w:rsidRPr="00BF629A">
              <w:rPr>
                <w:rFonts w:eastAsia="Arial" w:cs="Arial"/>
              </w:rPr>
              <w:t xml:space="preserve">, </w:t>
            </w:r>
            <w:hyperlink r:id="rId16">
              <w:r w:rsidRPr="00BF629A">
                <w:rPr>
                  <w:rStyle w:val="Hiperpovezava"/>
                  <w:rFonts w:eastAsia="Arial" w:cs="Arial"/>
                  <w:color w:val="auto"/>
                  <w:u w:val="none"/>
                </w:rPr>
                <w:t>45/08</w:t>
              </w:r>
            </w:hyperlink>
            <w:r w:rsidRPr="00BF629A">
              <w:rPr>
                <w:rFonts w:eastAsia="Arial" w:cs="Arial"/>
              </w:rPr>
              <w:t xml:space="preserve"> – ZKme-1 in </w:t>
            </w:r>
            <w:hyperlink r:id="rId17">
              <w:r w:rsidRPr="00BF629A">
                <w:rPr>
                  <w:rStyle w:val="Hiperpovezava"/>
                  <w:rFonts w:eastAsia="Arial" w:cs="Arial"/>
                  <w:color w:val="auto"/>
                  <w:u w:val="none"/>
                </w:rPr>
                <w:t>61/23),</w:t>
              </w:r>
            </w:hyperlink>
            <w:r w:rsidRPr="00BF629A">
              <w:rPr>
                <w:rFonts w:eastAsia="Arial" w:cs="Arial"/>
              </w:rPr>
              <w:t xml:space="preserve"> druga pa z Uredbo o pitni vodi (Uradni list RS, št. </w:t>
            </w:r>
            <w:hyperlink r:id="rId18">
              <w:r w:rsidRPr="00BF629A">
                <w:rPr>
                  <w:rStyle w:val="Hiperpovezava"/>
                  <w:rFonts w:eastAsia="Arial" w:cs="Arial"/>
                  <w:color w:val="auto"/>
                  <w:u w:val="none"/>
                </w:rPr>
                <w:t>61/23).</w:t>
              </w:r>
            </w:hyperlink>
            <w:r w:rsidR="5ECF7B36" w:rsidRPr="00BF629A">
              <w:rPr>
                <w:rFonts w:eastAsia="Arial" w:cs="Arial"/>
              </w:rPr>
              <w:t xml:space="preserve"> Člen definira izraz pitna voda.</w:t>
            </w:r>
          </w:p>
          <w:p w14:paraId="740C982E" w14:textId="77777777" w:rsidR="009D492F" w:rsidRPr="00BF629A" w:rsidRDefault="009D492F" w:rsidP="009D492F">
            <w:pPr>
              <w:spacing w:line="276" w:lineRule="auto"/>
              <w:ind w:left="142"/>
              <w:jc w:val="both"/>
              <w:rPr>
                <w:rFonts w:eastAsia="Arial" w:cs="Arial"/>
                <w:szCs w:val="20"/>
              </w:rPr>
            </w:pPr>
          </w:p>
          <w:p w14:paraId="7ECF0E2A" w14:textId="77777777" w:rsidR="009D492F" w:rsidRPr="00BF629A" w:rsidRDefault="009D492F" w:rsidP="009D492F">
            <w:pPr>
              <w:spacing w:before="60" w:line="276" w:lineRule="auto"/>
              <w:jc w:val="both"/>
              <w:rPr>
                <w:rFonts w:eastAsia="Arial" w:cs="Arial"/>
                <w:b/>
                <w:bCs/>
                <w:szCs w:val="20"/>
              </w:rPr>
            </w:pPr>
            <w:r w:rsidRPr="00BF629A">
              <w:rPr>
                <w:rFonts w:eastAsia="Arial" w:cs="Arial"/>
                <w:b/>
                <w:bCs/>
                <w:szCs w:val="20"/>
              </w:rPr>
              <w:t>K 39. členu  (naravna mineralna voda)</w:t>
            </w:r>
          </w:p>
          <w:p w14:paraId="3937D8C6" w14:textId="7308D954" w:rsidR="009D492F" w:rsidRPr="00BF629A" w:rsidRDefault="3889D102" w:rsidP="74D18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eastAsia="Arial" w:cs="Arial"/>
              </w:rPr>
            </w:pPr>
            <w:r w:rsidRPr="00BF629A">
              <w:rPr>
                <w:rFonts w:eastAsia="Arial" w:cs="Arial"/>
              </w:rPr>
              <w:lastRenderedPageBreak/>
              <w:t xml:space="preserve">Naravna mineralna voda je najvišja kategorija predpakiranih vod. Naravne mineralne vode se od navadne pitne vode razlikujejo po čistosti pri izviru in enakomerni vsebnosti mineralov. Te vode izvirajo neposredno iz naravnih izvirov in so ustekleničene brez dodatne obdelave. Za prodajo naravnih mineralnih vod na trgu </w:t>
            </w:r>
            <w:r w:rsidR="7E597EBE" w:rsidRPr="00BF629A">
              <w:rPr>
                <w:rFonts w:eastAsia="Arial" w:cs="Arial"/>
              </w:rPr>
              <w:t>EU</w:t>
            </w:r>
            <w:r w:rsidRPr="00BF629A">
              <w:rPr>
                <w:rFonts w:eastAsia="Arial" w:cs="Arial"/>
              </w:rPr>
              <w:t xml:space="preserve"> je potrebno pridobiti predhodno dovoljenje (priznanje označbe) s strani ene izmed držav članic. To priznanje ni potrebno za naravne mineralne vode, ki se na izviru uporabljajo v zdravilne namene in za prodajo naravnih mineralnih vod v tretje države. Na nacionaln</w:t>
            </w:r>
            <w:r w:rsidR="73C08CB3" w:rsidRPr="00BF629A">
              <w:rPr>
                <w:rFonts w:eastAsia="Arial" w:cs="Arial"/>
              </w:rPr>
              <w:t>i ravni</w:t>
            </w:r>
            <w:r w:rsidRPr="00BF629A">
              <w:rPr>
                <w:rFonts w:eastAsia="Arial" w:cs="Arial"/>
              </w:rPr>
              <w:t xml:space="preserve"> je trenutno področje naravnih mineralnih vod urejeno s Pravilnikom o naravni mineralni, izvirski in namizni vodi (Uradni list RS, št. </w:t>
            </w:r>
            <w:r w:rsidR="7E597EBE" w:rsidRPr="00BF629A">
              <w:rPr>
                <w:rFonts w:eastAsia="Arial" w:cs="Arial"/>
              </w:rPr>
              <w:t>50/04</w:t>
            </w:r>
            <w:r w:rsidRPr="00BF629A">
              <w:rPr>
                <w:rFonts w:eastAsia="Arial" w:cs="Arial"/>
              </w:rPr>
              <w:t xml:space="preserve">, </w:t>
            </w:r>
            <w:r w:rsidR="7E597EBE" w:rsidRPr="00BF629A">
              <w:rPr>
                <w:rFonts w:eastAsia="Arial" w:cs="Arial"/>
              </w:rPr>
              <w:t>75/05</w:t>
            </w:r>
            <w:r w:rsidRPr="00BF629A">
              <w:rPr>
                <w:rFonts w:eastAsia="Arial" w:cs="Arial"/>
              </w:rPr>
              <w:t xml:space="preserve">, </w:t>
            </w:r>
            <w:r w:rsidR="7E597EBE" w:rsidRPr="00BF629A">
              <w:rPr>
                <w:rFonts w:eastAsia="Arial" w:cs="Arial"/>
              </w:rPr>
              <w:t>45/08</w:t>
            </w:r>
            <w:r w:rsidRPr="00BF629A">
              <w:rPr>
                <w:rFonts w:eastAsia="Arial" w:cs="Arial"/>
              </w:rPr>
              <w:t xml:space="preserve"> – ZKme-1 in </w:t>
            </w:r>
            <w:r w:rsidR="7E597EBE" w:rsidRPr="00BF629A">
              <w:rPr>
                <w:rFonts w:eastAsia="Arial" w:cs="Arial"/>
              </w:rPr>
              <w:t>61/23),</w:t>
            </w:r>
          </w:p>
          <w:p w14:paraId="15C78039" w14:textId="77777777" w:rsidR="009D492F" w:rsidRPr="00BF629A" w:rsidRDefault="009D492F" w:rsidP="009D492F">
            <w:pPr>
              <w:spacing w:line="276" w:lineRule="auto"/>
              <w:ind w:left="360"/>
              <w:contextualSpacing/>
              <w:rPr>
                <w:rFonts w:eastAsia="Arial" w:cs="Arial"/>
                <w:szCs w:val="20"/>
              </w:rPr>
            </w:pPr>
          </w:p>
          <w:p w14:paraId="630DB156" w14:textId="1DCE9094" w:rsidR="009D492F" w:rsidRPr="00BF629A" w:rsidRDefault="616236CB" w:rsidP="74D18CF8">
            <w:pPr>
              <w:spacing w:before="60" w:line="276" w:lineRule="auto"/>
              <w:jc w:val="both"/>
              <w:rPr>
                <w:rFonts w:eastAsia="Arial" w:cs="Arial"/>
                <w:b/>
                <w:bCs/>
              </w:rPr>
            </w:pPr>
            <w:r w:rsidRPr="00BF629A">
              <w:rPr>
                <w:rFonts w:eastAsia="Arial" w:cs="Arial"/>
                <w:b/>
                <w:bCs/>
              </w:rPr>
              <w:t>K 40. členu (pristojni organ za priznavanje naravne mineralne vode)</w:t>
            </w:r>
          </w:p>
          <w:p w14:paraId="530ADD3A" w14:textId="496E6CDA" w:rsidR="009D492F" w:rsidRPr="00BF629A" w:rsidRDefault="3889D102" w:rsidP="74D18CF8">
            <w:pPr>
              <w:spacing w:line="276" w:lineRule="auto"/>
              <w:jc w:val="both"/>
              <w:rPr>
                <w:rFonts w:eastAsia="Arial" w:cs="Arial"/>
              </w:rPr>
            </w:pPr>
            <w:r w:rsidRPr="00BF629A">
              <w:rPr>
                <w:rFonts w:eastAsia="Arial" w:cs="Arial"/>
              </w:rPr>
              <w:t>Države članice lahko</w:t>
            </w:r>
            <w:r w:rsidR="68D3352B" w:rsidRPr="00BF629A">
              <w:rPr>
                <w:rFonts w:eastAsia="Arial" w:cs="Arial"/>
              </w:rPr>
              <w:t xml:space="preserve"> </w:t>
            </w:r>
            <w:r w:rsidRPr="00BF629A">
              <w:rPr>
                <w:rFonts w:eastAsia="Arial" w:cs="Arial"/>
              </w:rPr>
              <w:t>nacionalno uredijo postopke za priznanje označbe naravne mineralne vode, določijo organ in naloge, ki jih opravlja. Postopke se v državah članicah izvajajo tako za priznanje označbe domačih vod, kot tudi za vode iz drugih držav članic in tretjih držav. Na nacionaln</w:t>
            </w:r>
            <w:r w:rsidR="61797717" w:rsidRPr="00BF629A">
              <w:rPr>
                <w:rFonts w:eastAsia="Arial" w:cs="Arial"/>
              </w:rPr>
              <w:t>i ravni</w:t>
            </w:r>
            <w:r w:rsidRPr="00BF629A">
              <w:rPr>
                <w:rFonts w:eastAsia="Arial" w:cs="Arial"/>
              </w:rPr>
              <w:t xml:space="preserve"> je trenutno postopek priznanja označbe naravnih mineralnih vod urejen s Pravilnikom o naravni mineralni, izvirski in namizni vodi (Uradni list RS, št. </w:t>
            </w:r>
            <w:r w:rsidR="61797717" w:rsidRPr="00BF629A">
              <w:rPr>
                <w:rFonts w:eastAsia="Arial" w:cs="Arial"/>
              </w:rPr>
              <w:t>50/04</w:t>
            </w:r>
            <w:r w:rsidRPr="00BF629A">
              <w:rPr>
                <w:rFonts w:eastAsia="Arial" w:cs="Arial"/>
              </w:rPr>
              <w:t xml:space="preserve">, </w:t>
            </w:r>
            <w:r w:rsidR="61797717" w:rsidRPr="00BF629A">
              <w:rPr>
                <w:rFonts w:eastAsia="Arial" w:cs="Arial"/>
              </w:rPr>
              <w:t>75/05</w:t>
            </w:r>
            <w:r w:rsidRPr="00BF629A">
              <w:rPr>
                <w:rFonts w:eastAsia="Arial" w:cs="Arial"/>
              </w:rPr>
              <w:t xml:space="preserve">, </w:t>
            </w:r>
            <w:r w:rsidR="61797717" w:rsidRPr="00BF629A">
              <w:rPr>
                <w:rFonts w:eastAsia="Arial" w:cs="Arial"/>
              </w:rPr>
              <w:t>45/08</w:t>
            </w:r>
            <w:r w:rsidRPr="00BF629A">
              <w:rPr>
                <w:rFonts w:eastAsia="Arial" w:cs="Arial"/>
              </w:rPr>
              <w:t xml:space="preserve"> – ZKme-1 in 61/23)</w:t>
            </w:r>
          </w:p>
          <w:p w14:paraId="3BFE8F37" w14:textId="77777777" w:rsidR="009D492F" w:rsidRPr="00BF629A" w:rsidRDefault="009D492F" w:rsidP="009D492F">
            <w:pPr>
              <w:pStyle w:val="Odstavekseznama"/>
              <w:spacing w:line="276" w:lineRule="auto"/>
              <w:ind w:left="360"/>
              <w:rPr>
                <w:rFonts w:ascii="Arial" w:eastAsia="Arial" w:hAnsi="Arial" w:cs="Arial"/>
                <w:sz w:val="20"/>
              </w:rPr>
            </w:pPr>
            <w:r w:rsidRPr="00BF629A">
              <w:rPr>
                <w:rFonts w:ascii="Arial" w:eastAsia="Arial" w:hAnsi="Arial" w:cs="Arial"/>
                <w:sz w:val="20"/>
              </w:rPr>
              <w:t xml:space="preserve"> </w:t>
            </w:r>
          </w:p>
          <w:p w14:paraId="55F82138" w14:textId="09E2A86B" w:rsidR="009D492F" w:rsidRPr="00BF629A" w:rsidRDefault="616236CB" w:rsidP="74D18CF8">
            <w:pPr>
              <w:tabs>
                <w:tab w:val="left" w:pos="540"/>
                <w:tab w:val="left" w:pos="900"/>
              </w:tabs>
              <w:spacing w:before="60" w:line="276" w:lineRule="auto"/>
              <w:jc w:val="both"/>
              <w:rPr>
                <w:rFonts w:eastAsia="Arial" w:cs="Arial"/>
                <w:b/>
                <w:bCs/>
              </w:rPr>
            </w:pPr>
            <w:r w:rsidRPr="00BF629A">
              <w:rPr>
                <w:rFonts w:eastAsia="Arial" w:cs="Arial"/>
                <w:b/>
                <w:bCs/>
              </w:rPr>
              <w:t>K 41. členu  (</w:t>
            </w:r>
            <w:r w:rsidR="181C22B7" w:rsidRPr="00BF629A">
              <w:rPr>
                <w:rFonts w:eastAsia="Arial" w:cs="Arial"/>
                <w:b/>
                <w:bCs/>
              </w:rPr>
              <w:t>postopek priznavanja</w:t>
            </w:r>
            <w:r w:rsidRPr="00BF629A">
              <w:rPr>
                <w:rFonts w:eastAsia="Arial" w:cs="Arial"/>
                <w:b/>
                <w:bCs/>
              </w:rPr>
              <w:t xml:space="preserve"> naravne mineralne vode)</w:t>
            </w:r>
          </w:p>
          <w:p w14:paraId="1D5CD7FF" w14:textId="26A06EFD" w:rsidR="009D492F" w:rsidRPr="00BF629A" w:rsidRDefault="3889D102" w:rsidP="74D18CF8">
            <w:pPr>
              <w:spacing w:before="60" w:line="276" w:lineRule="auto"/>
              <w:jc w:val="both"/>
              <w:rPr>
                <w:rFonts w:eastAsia="Arial" w:cs="Arial"/>
              </w:rPr>
            </w:pPr>
            <w:r w:rsidRPr="00BF629A">
              <w:rPr>
                <w:rFonts w:eastAsia="Arial" w:cs="Arial"/>
              </w:rPr>
              <w:t xml:space="preserve">Osnova za prodajo naravnih mineralnih vod na trgu </w:t>
            </w:r>
            <w:r w:rsidR="7BED58D4" w:rsidRPr="00BF629A">
              <w:rPr>
                <w:rFonts w:eastAsia="Arial" w:cs="Arial"/>
              </w:rPr>
              <w:t>EU</w:t>
            </w:r>
            <w:r w:rsidRPr="00BF629A">
              <w:rPr>
                <w:rFonts w:eastAsia="Arial" w:cs="Arial"/>
              </w:rPr>
              <w:t xml:space="preserve"> je dovoljenje (priznanje označbe). O tem ali voda izpolnjuje kriterije za priznanje označbe odloča Uprava na vlogo stranke. Uprava za ta namen pridobi mnenje </w:t>
            </w:r>
            <w:r w:rsidR="346413C8" w:rsidRPr="00BF629A">
              <w:rPr>
                <w:rFonts w:eastAsia="Arial" w:cs="Arial"/>
              </w:rPr>
              <w:t>strokovne</w:t>
            </w:r>
            <w:r w:rsidRPr="00BF629A">
              <w:rPr>
                <w:rFonts w:eastAsia="Arial" w:cs="Arial"/>
              </w:rPr>
              <w:t xml:space="preserve"> komisije, ki jo predhodno imenuje </w:t>
            </w:r>
            <w:r w:rsidR="3B7BA30E" w:rsidRPr="00BF629A">
              <w:rPr>
                <w:rFonts w:eastAsia="Arial" w:cs="Arial"/>
              </w:rPr>
              <w:t>predstojnik Uprave</w:t>
            </w:r>
            <w:r w:rsidRPr="00BF629A">
              <w:rPr>
                <w:rFonts w:eastAsia="Arial" w:cs="Arial"/>
              </w:rPr>
              <w:t>. Na nacionaln</w:t>
            </w:r>
            <w:r w:rsidR="3D106398" w:rsidRPr="00BF629A">
              <w:rPr>
                <w:rFonts w:eastAsia="Arial" w:cs="Arial"/>
              </w:rPr>
              <w:t>i ravni</w:t>
            </w:r>
            <w:r w:rsidRPr="00BF629A">
              <w:rPr>
                <w:rFonts w:eastAsia="Arial" w:cs="Arial"/>
              </w:rPr>
              <w:t xml:space="preserve"> je trenutno postopek priznanja označbe naravnih mineralnih vod urejen s Pravilnikom o naravni mineralni, izvirski in namizni vodi (Uradni list RS, št. </w:t>
            </w:r>
            <w:r w:rsidR="7BED58D4" w:rsidRPr="00BF629A">
              <w:rPr>
                <w:rFonts w:eastAsia="Arial" w:cs="Arial"/>
              </w:rPr>
              <w:t>50/04</w:t>
            </w:r>
            <w:r w:rsidRPr="00BF629A">
              <w:rPr>
                <w:rFonts w:eastAsia="Arial" w:cs="Arial"/>
              </w:rPr>
              <w:t xml:space="preserve">, </w:t>
            </w:r>
            <w:r w:rsidR="7BED58D4" w:rsidRPr="00BF629A">
              <w:rPr>
                <w:rFonts w:eastAsia="Arial" w:cs="Arial"/>
              </w:rPr>
              <w:t>75/05</w:t>
            </w:r>
            <w:r w:rsidRPr="00BF629A">
              <w:rPr>
                <w:rFonts w:eastAsia="Arial" w:cs="Arial"/>
              </w:rPr>
              <w:t xml:space="preserve">, </w:t>
            </w:r>
            <w:r w:rsidR="7BED58D4" w:rsidRPr="00BF629A">
              <w:rPr>
                <w:rFonts w:eastAsia="Arial" w:cs="Arial"/>
              </w:rPr>
              <w:t>45/08</w:t>
            </w:r>
            <w:r w:rsidRPr="00BF629A">
              <w:rPr>
                <w:rFonts w:eastAsia="Arial" w:cs="Arial"/>
              </w:rPr>
              <w:t xml:space="preserve"> – ZKme-1 in 61/23).</w:t>
            </w:r>
          </w:p>
          <w:p w14:paraId="527D639D" w14:textId="77777777" w:rsidR="009D492F" w:rsidRPr="00BF629A" w:rsidRDefault="009D492F" w:rsidP="009D492F">
            <w:pPr>
              <w:spacing w:before="60" w:line="276" w:lineRule="auto"/>
              <w:contextualSpacing/>
              <w:jc w:val="both"/>
              <w:rPr>
                <w:rFonts w:eastAsia="Arial" w:cs="Arial"/>
                <w:b/>
                <w:bCs/>
                <w:szCs w:val="20"/>
              </w:rPr>
            </w:pPr>
          </w:p>
          <w:p w14:paraId="457A117E" w14:textId="77777777" w:rsidR="009D492F" w:rsidRPr="00BF629A" w:rsidRDefault="15F421C9" w:rsidP="009D492F">
            <w:pPr>
              <w:spacing w:before="60" w:line="276" w:lineRule="auto"/>
              <w:contextualSpacing/>
              <w:jc w:val="both"/>
              <w:rPr>
                <w:rFonts w:eastAsia="Arial" w:cs="Arial"/>
                <w:b/>
                <w:bCs/>
                <w:szCs w:val="20"/>
              </w:rPr>
            </w:pPr>
            <w:r w:rsidRPr="00BF629A">
              <w:rPr>
                <w:rFonts w:eastAsia="Arial" w:cs="Arial"/>
                <w:b/>
                <w:bCs/>
                <w:szCs w:val="20"/>
              </w:rPr>
              <w:t>K 42. členu  (odločba)</w:t>
            </w:r>
          </w:p>
          <w:p w14:paraId="23988883" w14:textId="04A50557" w:rsidR="009D492F" w:rsidRPr="00BF629A" w:rsidRDefault="5BCC2ABA" w:rsidP="74D18CF8">
            <w:pPr>
              <w:spacing w:before="60" w:line="276" w:lineRule="auto"/>
              <w:jc w:val="both"/>
              <w:rPr>
                <w:rFonts w:eastAsia="Arial" w:cs="Arial"/>
              </w:rPr>
            </w:pPr>
            <w:r w:rsidRPr="00BF629A">
              <w:rPr>
                <w:rFonts w:eastAsia="Arial" w:cs="Arial"/>
              </w:rPr>
              <w:t xml:space="preserve">Uprava </w:t>
            </w:r>
            <w:r w:rsidR="256353F8" w:rsidRPr="00BF629A">
              <w:rPr>
                <w:rFonts w:eastAsia="Arial Nova" w:cs="Arial"/>
              </w:rPr>
              <w:t xml:space="preserve">izda odločbo </w:t>
            </w:r>
            <w:r w:rsidR="6E361219" w:rsidRPr="00BF629A">
              <w:rPr>
                <w:rFonts w:eastAsia="Arial Nova" w:cs="Arial"/>
              </w:rPr>
              <w:t>o priznanju označbe naravne mineralne vode</w:t>
            </w:r>
            <w:r w:rsidR="46D19AB1" w:rsidRPr="00BF629A">
              <w:rPr>
                <w:rFonts w:eastAsia="Arial Nova" w:cs="Arial"/>
              </w:rPr>
              <w:t>.</w:t>
            </w:r>
            <w:r w:rsidR="256353F8" w:rsidRPr="00BF629A">
              <w:rPr>
                <w:rFonts w:eastAsia="Arial" w:cs="Arial"/>
              </w:rPr>
              <w:t xml:space="preserve"> </w:t>
            </w:r>
            <w:r w:rsidR="500D65F5" w:rsidRPr="00BF629A">
              <w:rPr>
                <w:rFonts w:eastAsia="Arial" w:cs="Arial"/>
              </w:rPr>
              <w:t xml:space="preserve">Dokumentacija </w:t>
            </w:r>
            <w:r w:rsidR="659194ED" w:rsidRPr="00BF629A">
              <w:rPr>
                <w:rFonts w:eastAsia="Arial" w:cs="Arial"/>
              </w:rPr>
              <w:t xml:space="preserve">za priznanje označbe </w:t>
            </w:r>
            <w:r w:rsidR="500D65F5" w:rsidRPr="00BF629A">
              <w:rPr>
                <w:rFonts w:eastAsia="Arial" w:cs="Arial"/>
              </w:rPr>
              <w:t xml:space="preserve">vključuje hidrogeološke študije ter </w:t>
            </w:r>
            <w:r w:rsidR="555E1D6A" w:rsidRPr="00BF629A">
              <w:rPr>
                <w:rFonts w:eastAsia="Arial" w:cs="Arial"/>
              </w:rPr>
              <w:t xml:space="preserve">podatke o fizikalnih, kemijskih, senzoričnih in mikrobioloških lastnostih vod, ki jih je potrebno pred izdajo </w:t>
            </w:r>
            <w:r w:rsidR="37E21765" w:rsidRPr="00BF629A">
              <w:rPr>
                <w:rFonts w:eastAsia="Arial" w:cs="Arial"/>
              </w:rPr>
              <w:t xml:space="preserve">odločbe o </w:t>
            </w:r>
            <w:r w:rsidR="37E21765" w:rsidRPr="00BF629A">
              <w:rPr>
                <w:rFonts w:eastAsia="Arial Nova" w:cs="Arial"/>
              </w:rPr>
              <w:t xml:space="preserve">priznanju označbe naravne mineralne vode preveriti. </w:t>
            </w:r>
            <w:r w:rsidR="16E89F5F" w:rsidRPr="00BF629A">
              <w:rPr>
                <w:rFonts w:eastAsia="Arial Nova" w:cs="Arial"/>
              </w:rPr>
              <w:t>Gre za dolgotrajne postopke, saj se p</w:t>
            </w:r>
            <w:r w:rsidR="0EDB7322" w:rsidRPr="00BF629A">
              <w:rPr>
                <w:rFonts w:eastAsia="Arial Nova" w:cs="Arial"/>
              </w:rPr>
              <w:t>red izdajo odločbe</w:t>
            </w:r>
            <w:r w:rsidR="3AF00B90" w:rsidRPr="00BF629A">
              <w:rPr>
                <w:rFonts w:eastAsia="Arial Nova" w:cs="Arial"/>
              </w:rPr>
              <w:t xml:space="preserve"> običajno </w:t>
            </w:r>
            <w:r w:rsidR="4CDAB377" w:rsidRPr="00BF629A">
              <w:rPr>
                <w:rFonts w:eastAsia="Arial Nova" w:cs="Arial"/>
              </w:rPr>
              <w:t xml:space="preserve">tudi </w:t>
            </w:r>
            <w:r w:rsidR="0EDB7322" w:rsidRPr="00BF629A">
              <w:rPr>
                <w:rFonts w:eastAsia="Arial Nova" w:cs="Arial"/>
              </w:rPr>
              <w:t>na terenu preveri u</w:t>
            </w:r>
            <w:r w:rsidR="7AD0725D" w:rsidRPr="00BF629A">
              <w:rPr>
                <w:rFonts w:eastAsia="Arial Nova" w:cs="Arial"/>
              </w:rPr>
              <w:t>streznost hidrogeoloških pogojev, ki obsegajo</w:t>
            </w:r>
            <w:r w:rsidR="39AE38F4" w:rsidRPr="00BF629A">
              <w:rPr>
                <w:rFonts w:eastAsia="Arial Nova" w:cs="Arial"/>
              </w:rPr>
              <w:t xml:space="preserve"> </w:t>
            </w:r>
            <w:r w:rsidR="7AD0725D" w:rsidRPr="00BF629A">
              <w:rPr>
                <w:rFonts w:eastAsia="Arial Nova" w:cs="Arial"/>
              </w:rPr>
              <w:t xml:space="preserve">preglede </w:t>
            </w:r>
            <w:r w:rsidR="1AD370D7" w:rsidRPr="00BF629A">
              <w:rPr>
                <w:rFonts w:eastAsia="Arial Nova" w:cs="Arial"/>
              </w:rPr>
              <w:t xml:space="preserve">zaščite </w:t>
            </w:r>
            <w:r w:rsidR="7AD0725D" w:rsidRPr="00BF629A">
              <w:rPr>
                <w:rFonts w:eastAsia="Arial Nova" w:cs="Arial"/>
              </w:rPr>
              <w:t>izvira in</w:t>
            </w:r>
            <w:r w:rsidR="530E2BCC" w:rsidRPr="00BF629A">
              <w:rPr>
                <w:rFonts w:eastAsia="Arial Nova" w:cs="Arial"/>
              </w:rPr>
              <w:t xml:space="preserve"> </w:t>
            </w:r>
            <w:r w:rsidR="7F14082C" w:rsidRPr="00BF629A">
              <w:rPr>
                <w:rFonts w:eastAsia="Arial Nova" w:cs="Arial"/>
              </w:rPr>
              <w:t>obrata</w:t>
            </w:r>
            <w:r w:rsidR="055BE57A" w:rsidRPr="00BF629A">
              <w:rPr>
                <w:rFonts w:eastAsia="Arial Nova" w:cs="Arial"/>
              </w:rPr>
              <w:t>.</w:t>
            </w:r>
            <w:r w:rsidR="2BD8B4A3" w:rsidRPr="00BF629A">
              <w:rPr>
                <w:rFonts w:eastAsia="Arial Nova" w:cs="Arial"/>
              </w:rPr>
              <w:t xml:space="preserve"> </w:t>
            </w:r>
            <w:r w:rsidR="370C5EB0" w:rsidRPr="00BF629A">
              <w:rPr>
                <w:rFonts w:eastAsia="Arial Nova" w:cs="Arial"/>
              </w:rPr>
              <w:t>U</w:t>
            </w:r>
            <w:r w:rsidR="2BD8B4A3" w:rsidRPr="00BF629A">
              <w:rPr>
                <w:rFonts w:eastAsia="Arial Nova" w:cs="Arial"/>
              </w:rPr>
              <w:t xml:space="preserve">streznost </w:t>
            </w:r>
            <w:r w:rsidR="2BD8B4A3" w:rsidRPr="00BF629A">
              <w:rPr>
                <w:rFonts w:eastAsia="Arial" w:cs="Arial"/>
              </w:rPr>
              <w:t>fizikalnih, kemijskih, senzoričnih in mikrobioloških lastnostih vod</w:t>
            </w:r>
            <w:r w:rsidR="7F14082C" w:rsidRPr="00BF629A">
              <w:rPr>
                <w:rFonts w:eastAsia="Arial Nova" w:cs="Arial"/>
              </w:rPr>
              <w:t xml:space="preserve"> </w:t>
            </w:r>
            <w:r w:rsidR="7AD0725D" w:rsidRPr="00BF629A">
              <w:rPr>
                <w:rFonts w:eastAsia="Arial Nova" w:cs="Arial"/>
              </w:rPr>
              <w:t xml:space="preserve"> </w:t>
            </w:r>
            <w:r w:rsidR="4A80BF98" w:rsidRPr="00BF629A">
              <w:rPr>
                <w:rFonts w:eastAsia="Arial Nova" w:cs="Arial"/>
              </w:rPr>
              <w:t xml:space="preserve">pa se </w:t>
            </w:r>
            <w:r w:rsidR="47F0D562" w:rsidRPr="00BF629A">
              <w:rPr>
                <w:rFonts w:eastAsia="Arial Nova" w:cs="Arial"/>
              </w:rPr>
              <w:t xml:space="preserve">preveri </w:t>
            </w:r>
            <w:r w:rsidR="4A80BF98" w:rsidRPr="00BF629A">
              <w:rPr>
                <w:rFonts w:eastAsia="Arial Nova" w:cs="Arial"/>
              </w:rPr>
              <w:t xml:space="preserve">z odvzemom vzorcev in </w:t>
            </w:r>
            <w:r w:rsidR="17808AA0" w:rsidRPr="00BF629A">
              <w:rPr>
                <w:rFonts w:eastAsia="Arial Nova" w:cs="Arial"/>
              </w:rPr>
              <w:t xml:space="preserve">izvedbo </w:t>
            </w:r>
            <w:r w:rsidR="4A80BF98" w:rsidRPr="00BF629A">
              <w:rPr>
                <w:rFonts w:eastAsia="Arial Nova" w:cs="Arial"/>
              </w:rPr>
              <w:t>laboratorijski</w:t>
            </w:r>
            <w:r w:rsidR="33B1EFC3" w:rsidRPr="00BF629A">
              <w:rPr>
                <w:rFonts w:eastAsia="Arial Nova" w:cs="Arial"/>
              </w:rPr>
              <w:t>h</w:t>
            </w:r>
            <w:r w:rsidR="4A80BF98" w:rsidRPr="00BF629A">
              <w:rPr>
                <w:rFonts w:eastAsia="Arial Nova" w:cs="Arial"/>
              </w:rPr>
              <w:t xml:space="preserve"> analiz</w:t>
            </w:r>
            <w:r w:rsidR="2568843D" w:rsidRPr="00BF629A">
              <w:rPr>
                <w:rFonts w:eastAsia="Arial Nova" w:cs="Arial"/>
              </w:rPr>
              <w:t>, k</w:t>
            </w:r>
            <w:r w:rsidR="5D3FB70A" w:rsidRPr="00BF629A">
              <w:rPr>
                <w:rFonts w:eastAsia="Arial Nova" w:cs="Arial"/>
              </w:rPr>
              <w:t xml:space="preserve">i so zaradi obsežnosti običajno časovno </w:t>
            </w:r>
            <w:r w:rsidR="16F23355" w:rsidRPr="00BF629A">
              <w:rPr>
                <w:rFonts w:eastAsia="Arial Nova" w:cs="Arial"/>
              </w:rPr>
              <w:t>dolgotrajne.</w:t>
            </w:r>
            <w:r w:rsidR="4A80BF98" w:rsidRPr="00BF629A">
              <w:rPr>
                <w:rFonts w:eastAsia="Arial Nova" w:cs="Arial"/>
              </w:rPr>
              <w:t xml:space="preserve"> </w:t>
            </w:r>
            <w:r w:rsidR="4AD0C7A4" w:rsidRPr="00BF629A">
              <w:rPr>
                <w:rFonts w:eastAsia="Arial Nova" w:cs="Arial"/>
              </w:rPr>
              <w:t>G</w:t>
            </w:r>
            <w:r w:rsidR="4E31AE84" w:rsidRPr="00BF629A">
              <w:rPr>
                <w:rFonts w:eastAsia="Arial Nova" w:cs="Arial"/>
              </w:rPr>
              <w:t>lede na to, da je o</w:t>
            </w:r>
            <w:r w:rsidR="5490F130" w:rsidRPr="00BF629A">
              <w:rPr>
                <w:rFonts w:eastAsia="Arial Nova" w:cs="Arial"/>
              </w:rPr>
              <w:t>snova za priznanje označb zakonodaja</w:t>
            </w:r>
            <w:r w:rsidR="7BB95832" w:rsidRPr="00BF629A">
              <w:rPr>
                <w:rFonts w:eastAsia="Arial Nova" w:cs="Arial"/>
              </w:rPr>
              <w:t xml:space="preserve"> EU</w:t>
            </w:r>
            <w:r w:rsidR="5490F130" w:rsidRPr="00BF629A">
              <w:rPr>
                <w:rFonts w:eastAsia="Arial Nova" w:cs="Arial"/>
              </w:rPr>
              <w:t>, ki je zelo specifična in v dolo</w:t>
            </w:r>
            <w:r w:rsidR="2CF4AED6" w:rsidRPr="00BF629A">
              <w:rPr>
                <w:rFonts w:eastAsia="Arial Nova" w:cs="Arial"/>
              </w:rPr>
              <w:t xml:space="preserve">čenih delih nedorečena, </w:t>
            </w:r>
            <w:r w:rsidR="435DD12C" w:rsidRPr="00BF629A">
              <w:rPr>
                <w:rFonts w:eastAsia="Arial Nova" w:cs="Arial"/>
              </w:rPr>
              <w:t>prihaja</w:t>
            </w:r>
            <w:r w:rsidR="2CF4AED6" w:rsidRPr="00BF629A">
              <w:rPr>
                <w:rFonts w:eastAsia="Arial Nova" w:cs="Arial"/>
              </w:rPr>
              <w:t xml:space="preserve"> </w:t>
            </w:r>
            <w:r w:rsidR="26D9C8CD" w:rsidRPr="00BF629A">
              <w:rPr>
                <w:rFonts w:eastAsia="Arial Nova" w:cs="Arial"/>
              </w:rPr>
              <w:t>pogosto</w:t>
            </w:r>
            <w:r w:rsidR="4ECE777F" w:rsidRPr="00BF629A">
              <w:rPr>
                <w:rFonts w:eastAsia="Arial Nova" w:cs="Arial"/>
              </w:rPr>
              <w:t xml:space="preserve"> </w:t>
            </w:r>
            <w:r w:rsidR="2CF4AED6" w:rsidRPr="00BF629A">
              <w:rPr>
                <w:rFonts w:eastAsia="Arial Nova" w:cs="Arial"/>
              </w:rPr>
              <w:t>v</w:t>
            </w:r>
            <w:r w:rsidR="2711B458" w:rsidRPr="00BF629A">
              <w:rPr>
                <w:rFonts w:eastAsia="Arial Nova" w:cs="Arial"/>
              </w:rPr>
              <w:t xml:space="preserve"> postopkih odločanja </w:t>
            </w:r>
            <w:r w:rsidR="680F1C4E" w:rsidRPr="00BF629A">
              <w:rPr>
                <w:rFonts w:eastAsia="Arial Nova" w:cs="Arial"/>
              </w:rPr>
              <w:t>do odprtih vprašanj</w:t>
            </w:r>
            <w:r w:rsidR="39671117" w:rsidRPr="00BF629A">
              <w:rPr>
                <w:rFonts w:eastAsia="Arial Nova" w:cs="Arial"/>
              </w:rPr>
              <w:t xml:space="preserve">, </w:t>
            </w:r>
            <w:r w:rsidR="4E56FE75" w:rsidRPr="00BF629A">
              <w:rPr>
                <w:rFonts w:eastAsia="Arial Nova" w:cs="Arial"/>
              </w:rPr>
              <w:t>vezanih na določbe zakonodaje</w:t>
            </w:r>
            <w:r w:rsidR="7EA0F544" w:rsidRPr="00BF629A">
              <w:rPr>
                <w:rFonts w:eastAsia="Arial Nova" w:cs="Arial"/>
              </w:rPr>
              <w:t xml:space="preserve"> EU</w:t>
            </w:r>
            <w:r w:rsidR="5CCE2610" w:rsidRPr="00BF629A">
              <w:rPr>
                <w:rFonts w:eastAsia="Arial Nova" w:cs="Arial"/>
              </w:rPr>
              <w:t xml:space="preserve">, ki </w:t>
            </w:r>
            <w:r w:rsidR="39671117" w:rsidRPr="00BF629A">
              <w:rPr>
                <w:rFonts w:eastAsia="Arial Nova" w:cs="Arial"/>
              </w:rPr>
              <w:t xml:space="preserve">so bistvena za odločanje. V teh primerih </w:t>
            </w:r>
            <w:r w:rsidR="22152D3F" w:rsidRPr="00BF629A">
              <w:rPr>
                <w:rFonts w:eastAsia="Arial" w:cs="Arial"/>
              </w:rPr>
              <w:t>Uprava</w:t>
            </w:r>
            <w:r w:rsidR="39671117" w:rsidRPr="00BF629A">
              <w:rPr>
                <w:rFonts w:eastAsia="Arial Nova" w:cs="Arial"/>
              </w:rPr>
              <w:t xml:space="preserve"> </w:t>
            </w:r>
            <w:r w:rsidR="617880ED" w:rsidRPr="00BF629A">
              <w:rPr>
                <w:rFonts w:eastAsia="Arial Nova" w:cs="Arial"/>
              </w:rPr>
              <w:t>pridobi pisno mnenje Evropske komisije</w:t>
            </w:r>
            <w:r w:rsidR="4BBB5ED4" w:rsidRPr="00BF629A">
              <w:rPr>
                <w:rFonts w:eastAsia="Arial Nova" w:cs="Arial"/>
              </w:rPr>
              <w:t xml:space="preserve">. </w:t>
            </w:r>
            <w:r w:rsidR="7AF04307" w:rsidRPr="00BF629A">
              <w:rPr>
                <w:rFonts w:eastAsia="Arial Nova" w:cs="Arial"/>
              </w:rPr>
              <w:t xml:space="preserve">Kljub temu, da </w:t>
            </w:r>
            <w:r w:rsidR="1FD88995" w:rsidRPr="00BF629A">
              <w:rPr>
                <w:rFonts w:eastAsia="Arial" w:cs="Arial"/>
              </w:rPr>
              <w:t>Uprava</w:t>
            </w:r>
            <w:r w:rsidR="19C56919" w:rsidRPr="00BF629A">
              <w:rPr>
                <w:rFonts w:eastAsia="Arial Nova" w:cs="Arial"/>
              </w:rPr>
              <w:t xml:space="preserve"> </w:t>
            </w:r>
            <w:r w:rsidR="7F563EC4" w:rsidRPr="00BF629A">
              <w:rPr>
                <w:rFonts w:eastAsia="Arial Nova" w:cs="Arial"/>
              </w:rPr>
              <w:t xml:space="preserve">prioritetno pristopa k reševanju vlog, zaradi dolgotrajnosti postopkov </w:t>
            </w:r>
            <w:r w:rsidR="24AE8648" w:rsidRPr="00BF629A">
              <w:rPr>
                <w:rFonts w:eastAsia="Arial Nova" w:cs="Arial"/>
              </w:rPr>
              <w:t xml:space="preserve">te </w:t>
            </w:r>
            <w:r w:rsidR="051BB6B3" w:rsidRPr="00BF629A">
              <w:rPr>
                <w:rFonts w:eastAsia="Arial Nova" w:cs="Arial"/>
              </w:rPr>
              <w:t xml:space="preserve">pogosto </w:t>
            </w:r>
            <w:r w:rsidR="24AE8648" w:rsidRPr="00BF629A">
              <w:rPr>
                <w:rFonts w:eastAsia="Arial Nova" w:cs="Arial"/>
              </w:rPr>
              <w:t xml:space="preserve">ne morejo biti rešene v okvirih, ki jih določa 222. člen ZUP. V izogib </w:t>
            </w:r>
            <w:r w:rsidR="443DEBF1" w:rsidRPr="00BF629A">
              <w:rPr>
                <w:rFonts w:eastAsia="Arial Nova" w:cs="Arial"/>
              </w:rPr>
              <w:t>nezadovoljstva strank je potrebno za postopek priznanja označbe naravne mineralne vode določiti razumen rok</w:t>
            </w:r>
            <w:r w:rsidR="47F90AEA" w:rsidRPr="00BF629A">
              <w:rPr>
                <w:rFonts w:eastAsia="Arial Nova" w:cs="Arial"/>
              </w:rPr>
              <w:t>, ki je potreben za pridobitev podatkov, ki omogočajo</w:t>
            </w:r>
            <w:r w:rsidR="50866AF8" w:rsidRPr="00BF629A">
              <w:rPr>
                <w:rFonts w:eastAsia="Arial Nova" w:cs="Arial"/>
              </w:rPr>
              <w:t xml:space="preserve">, da </w:t>
            </w:r>
            <w:r w:rsidR="2B09ABB1" w:rsidRPr="00BF629A">
              <w:rPr>
                <w:rFonts w:eastAsia="Arial" w:cs="Arial"/>
              </w:rPr>
              <w:t>Uprava</w:t>
            </w:r>
            <w:r w:rsidR="50866AF8" w:rsidRPr="00BF629A">
              <w:rPr>
                <w:rFonts w:eastAsia="Arial Nova" w:cs="Arial"/>
              </w:rPr>
              <w:t xml:space="preserve"> ustrezno preveri dejstva in </w:t>
            </w:r>
            <w:r w:rsidR="47F90AEA" w:rsidRPr="00BF629A">
              <w:rPr>
                <w:rFonts w:eastAsia="Arial Nova" w:cs="Arial"/>
              </w:rPr>
              <w:t>izda utemeljen</w:t>
            </w:r>
            <w:r w:rsidR="49738AEF" w:rsidRPr="00BF629A">
              <w:rPr>
                <w:rFonts w:eastAsia="Arial Nova" w:cs="Arial"/>
              </w:rPr>
              <w:t>o</w:t>
            </w:r>
            <w:r w:rsidR="6D0CB5C3" w:rsidRPr="00BF629A">
              <w:rPr>
                <w:rFonts w:eastAsia="Arial Nova" w:cs="Arial"/>
              </w:rPr>
              <w:t xml:space="preserve"> odločb</w:t>
            </w:r>
            <w:r w:rsidR="057B10C8" w:rsidRPr="00BF629A">
              <w:rPr>
                <w:rFonts w:eastAsia="Arial Nova" w:cs="Arial"/>
              </w:rPr>
              <w:t>o</w:t>
            </w:r>
            <w:r w:rsidR="58049C72" w:rsidRPr="00BF629A">
              <w:rPr>
                <w:rFonts w:eastAsia="Arial Nova" w:cs="Arial"/>
              </w:rPr>
              <w:t xml:space="preserve">, kar </w:t>
            </w:r>
            <w:r w:rsidR="1E905117" w:rsidRPr="00BF629A">
              <w:rPr>
                <w:rFonts w:eastAsia="Arial Nova" w:cs="Arial"/>
              </w:rPr>
              <w:t xml:space="preserve">nenazadnje </w:t>
            </w:r>
            <w:r w:rsidR="58049C72" w:rsidRPr="00BF629A">
              <w:rPr>
                <w:rFonts w:eastAsia="Arial Nova" w:cs="Arial"/>
              </w:rPr>
              <w:t xml:space="preserve">tudi zmanjša možnosti za </w:t>
            </w:r>
            <w:r w:rsidR="49C00069" w:rsidRPr="00BF629A">
              <w:rPr>
                <w:rFonts w:eastAsia="Arial" w:cs="Arial"/>
              </w:rPr>
              <w:t>iz</w:t>
            </w:r>
            <w:r w:rsidR="316EC8C4" w:rsidRPr="00BF629A">
              <w:rPr>
                <w:rFonts w:eastAsia="Arial Nova" w:cs="Arial"/>
              </w:rPr>
              <w:t>podbijanje odločitve pristojnega organa</w:t>
            </w:r>
            <w:r w:rsidR="678BBCDD" w:rsidRPr="00BF629A">
              <w:rPr>
                <w:rFonts w:eastAsia="Arial Nova" w:cs="Arial"/>
              </w:rPr>
              <w:t xml:space="preserve"> s pravnimi sredstvi</w:t>
            </w:r>
            <w:r w:rsidR="316EC8C4" w:rsidRPr="00BF629A">
              <w:rPr>
                <w:rFonts w:eastAsia="Arial Nova" w:cs="Arial"/>
              </w:rPr>
              <w:t>.</w:t>
            </w:r>
            <w:r w:rsidR="443DEBF1" w:rsidRPr="00BF629A">
              <w:rPr>
                <w:rFonts w:eastAsia="Arial Nova" w:cs="Arial"/>
              </w:rPr>
              <w:t xml:space="preserve"> </w:t>
            </w:r>
            <w:r w:rsidR="07EA3D4C" w:rsidRPr="00BF629A">
              <w:rPr>
                <w:rFonts w:eastAsia="Arial" w:cs="Arial"/>
              </w:rPr>
              <w:t xml:space="preserve">Naravne mineralne vode, ki izpolnjujejo kriterije za priznanje označbe, so na osnovi pridobljene odločbe o izpolnjevanju kriterijev vpisane v register Uprave. V primeru, da niso več izpolnjeni pogoji za priznanje označbe, Uprava izda odločbo o prenehanju priznanja označbe naravna mineralna voda in izvede izbris iz registra. Prav tako je o tem obveščena Komisija, ki priznano označbo objavi na seznamu v Uradnem listu </w:t>
            </w:r>
            <w:r w:rsidR="2C96CEE9" w:rsidRPr="00BF629A">
              <w:rPr>
                <w:rFonts w:eastAsia="Arial" w:cs="Arial"/>
              </w:rPr>
              <w:t>EU</w:t>
            </w:r>
            <w:r w:rsidR="07EA3D4C" w:rsidRPr="00BF629A">
              <w:rPr>
                <w:rFonts w:eastAsia="Arial" w:cs="Arial"/>
              </w:rPr>
              <w:t>, ob prenehanju priznanja označbe pa jo izbriše z omenjenega seznama.</w:t>
            </w:r>
            <w:r w:rsidR="07EA3D4C" w:rsidRPr="00BF629A">
              <w:rPr>
                <w:rFonts w:eastAsia="Arial" w:cs="Arial"/>
                <w:b/>
                <w:bCs/>
              </w:rPr>
              <w:t xml:space="preserve"> </w:t>
            </w:r>
            <w:r w:rsidR="07EA3D4C" w:rsidRPr="00BF629A">
              <w:rPr>
                <w:rFonts w:eastAsia="Arial" w:cs="Arial"/>
              </w:rPr>
              <w:t>Na nacionaln</w:t>
            </w:r>
            <w:r w:rsidR="489BD6F9" w:rsidRPr="00BF629A">
              <w:rPr>
                <w:rFonts w:eastAsia="Arial" w:cs="Arial"/>
              </w:rPr>
              <w:t>i ravni</w:t>
            </w:r>
            <w:r w:rsidR="07EA3D4C" w:rsidRPr="00BF629A">
              <w:rPr>
                <w:rFonts w:eastAsia="Arial" w:cs="Arial"/>
              </w:rPr>
              <w:t xml:space="preserve"> je trenutno postopek urejen s Pravilnikom o naravni mineralni, izvirski in namizni vodi (Uradni list RS, št. </w:t>
            </w:r>
            <w:r w:rsidR="2C96CEE9" w:rsidRPr="00BF629A">
              <w:rPr>
                <w:rFonts w:eastAsia="Arial" w:cs="Arial"/>
              </w:rPr>
              <w:t>50/04</w:t>
            </w:r>
            <w:r w:rsidR="07EA3D4C" w:rsidRPr="00BF629A">
              <w:rPr>
                <w:rFonts w:eastAsia="Arial" w:cs="Arial"/>
              </w:rPr>
              <w:t xml:space="preserve">, </w:t>
            </w:r>
            <w:r w:rsidR="2C96CEE9" w:rsidRPr="00BF629A">
              <w:rPr>
                <w:rFonts w:eastAsia="Arial" w:cs="Arial"/>
              </w:rPr>
              <w:t>75/05</w:t>
            </w:r>
            <w:r w:rsidR="07EA3D4C" w:rsidRPr="00BF629A">
              <w:rPr>
                <w:rFonts w:eastAsia="Arial" w:cs="Arial"/>
              </w:rPr>
              <w:t xml:space="preserve">, </w:t>
            </w:r>
            <w:r w:rsidR="2C96CEE9" w:rsidRPr="00BF629A">
              <w:rPr>
                <w:rFonts w:eastAsia="Arial" w:cs="Arial"/>
              </w:rPr>
              <w:t>45/08</w:t>
            </w:r>
            <w:r w:rsidR="07EA3D4C" w:rsidRPr="00BF629A">
              <w:rPr>
                <w:rFonts w:eastAsia="Arial" w:cs="Arial"/>
              </w:rPr>
              <w:t xml:space="preserve"> – ZKme-1 in 61/23).</w:t>
            </w:r>
          </w:p>
          <w:p w14:paraId="5101B52C" w14:textId="77777777" w:rsidR="009D492F" w:rsidRPr="00BF629A" w:rsidRDefault="009D492F" w:rsidP="009D492F">
            <w:pPr>
              <w:spacing w:before="60" w:line="276" w:lineRule="auto"/>
              <w:contextualSpacing/>
              <w:jc w:val="both"/>
              <w:rPr>
                <w:rFonts w:eastAsia="Arial" w:cs="Arial"/>
                <w:b/>
                <w:bCs/>
                <w:szCs w:val="20"/>
              </w:rPr>
            </w:pPr>
          </w:p>
          <w:p w14:paraId="75EA280B" w14:textId="77777777" w:rsidR="009D492F" w:rsidRPr="00BF629A" w:rsidRDefault="009D492F" w:rsidP="009D492F">
            <w:pPr>
              <w:spacing w:before="60" w:line="276" w:lineRule="auto"/>
              <w:jc w:val="both"/>
              <w:rPr>
                <w:rFonts w:eastAsia="Arial" w:cs="Arial"/>
                <w:b/>
                <w:bCs/>
                <w:szCs w:val="20"/>
              </w:rPr>
            </w:pPr>
            <w:r w:rsidRPr="00BF629A">
              <w:rPr>
                <w:rFonts w:eastAsia="Arial" w:cs="Arial"/>
                <w:b/>
                <w:bCs/>
                <w:szCs w:val="20"/>
              </w:rPr>
              <w:t>K 43. členu (posebne navedbe za naravno mineralno vodo)</w:t>
            </w:r>
          </w:p>
          <w:p w14:paraId="67778CD9" w14:textId="5257AF32" w:rsidR="009D492F" w:rsidRPr="00BF629A" w:rsidRDefault="3889D102" w:rsidP="74D18CF8">
            <w:pPr>
              <w:spacing w:before="60" w:line="276" w:lineRule="auto"/>
              <w:jc w:val="both"/>
              <w:rPr>
                <w:rFonts w:eastAsia="Arial" w:cs="Arial"/>
              </w:rPr>
            </w:pPr>
            <w:r w:rsidRPr="00BF629A">
              <w:rPr>
                <w:rFonts w:eastAsia="Arial" w:cs="Arial"/>
              </w:rPr>
              <w:t>Naravna mineralna voda ima lahko lastnosti, ki izkazujejo posebne vplive na zdravje. V kolikor so ti vplivi na zdravje dokazani na osnovi znanstvenih študij, mora vlagatelj podati vlogo na Upravo in v primeru odobritve, se jih lahko navede na označb</w:t>
            </w:r>
            <w:r w:rsidR="42E7D4D7" w:rsidRPr="00BF629A">
              <w:rPr>
                <w:rFonts w:eastAsia="Arial" w:cs="Arial"/>
              </w:rPr>
              <w:t>i</w:t>
            </w:r>
            <w:r w:rsidRPr="00BF629A">
              <w:rPr>
                <w:rFonts w:eastAsia="Arial" w:cs="Arial"/>
              </w:rPr>
              <w:t xml:space="preserve">. Pravila in možnosti navedb za področje naravnih mineralnih vod na </w:t>
            </w:r>
            <w:r w:rsidR="22D2981E" w:rsidRPr="00BF629A">
              <w:rPr>
                <w:rFonts w:eastAsia="Arial" w:cs="Arial"/>
              </w:rPr>
              <w:t xml:space="preserve">ravni </w:t>
            </w:r>
            <w:r w:rsidRPr="00BF629A">
              <w:rPr>
                <w:rFonts w:eastAsia="Arial" w:cs="Arial"/>
              </w:rPr>
              <w:t>EU ureja Direktiva 2009/54/ES, na nacionaln</w:t>
            </w:r>
            <w:r w:rsidR="4AC70629" w:rsidRPr="00BF629A">
              <w:rPr>
                <w:rFonts w:eastAsia="Arial" w:cs="Arial"/>
              </w:rPr>
              <w:t>i ravni</w:t>
            </w:r>
            <w:r w:rsidRPr="00BF629A">
              <w:rPr>
                <w:rFonts w:eastAsia="Arial" w:cs="Arial"/>
              </w:rPr>
              <w:t xml:space="preserve"> je postopek urejen s </w:t>
            </w:r>
            <w:r w:rsidRPr="00BF629A">
              <w:rPr>
                <w:rFonts w:eastAsia="Arial" w:cs="Arial"/>
              </w:rPr>
              <w:lastRenderedPageBreak/>
              <w:t xml:space="preserve">Pravilnikom o naravni mineralni, izvirski in namizni vodi (Uradni list RS, št. </w:t>
            </w:r>
            <w:r w:rsidR="4AC70629" w:rsidRPr="00BF629A">
              <w:rPr>
                <w:rFonts w:eastAsia="Arial" w:cs="Arial"/>
              </w:rPr>
              <w:t>50/04</w:t>
            </w:r>
            <w:r w:rsidRPr="00BF629A">
              <w:rPr>
                <w:rFonts w:eastAsia="Arial" w:cs="Arial"/>
              </w:rPr>
              <w:t xml:space="preserve">, </w:t>
            </w:r>
            <w:r w:rsidR="4AC70629" w:rsidRPr="00BF629A">
              <w:rPr>
                <w:rFonts w:eastAsia="Arial" w:cs="Arial"/>
              </w:rPr>
              <w:t>75/05</w:t>
            </w:r>
            <w:r w:rsidRPr="00BF629A">
              <w:rPr>
                <w:rFonts w:eastAsia="Arial" w:cs="Arial"/>
              </w:rPr>
              <w:t xml:space="preserve">, </w:t>
            </w:r>
            <w:r w:rsidR="4AC70629" w:rsidRPr="00BF629A">
              <w:rPr>
                <w:rFonts w:eastAsia="Arial" w:cs="Arial"/>
              </w:rPr>
              <w:t>45/08</w:t>
            </w:r>
            <w:r w:rsidRPr="00BF629A">
              <w:rPr>
                <w:rFonts w:eastAsia="Arial" w:cs="Arial"/>
              </w:rPr>
              <w:t xml:space="preserve"> – ZKme-1 in 61/23).</w:t>
            </w:r>
          </w:p>
          <w:p w14:paraId="3C8EC45C" w14:textId="77777777" w:rsidR="009D492F" w:rsidRPr="00BF629A" w:rsidRDefault="009D492F" w:rsidP="009D492F">
            <w:pPr>
              <w:spacing w:before="60" w:line="276" w:lineRule="auto"/>
              <w:contextualSpacing/>
              <w:jc w:val="both"/>
              <w:rPr>
                <w:rFonts w:eastAsia="Arial" w:cs="Arial"/>
                <w:szCs w:val="20"/>
              </w:rPr>
            </w:pPr>
          </w:p>
          <w:p w14:paraId="6777C6DE" w14:textId="77777777" w:rsidR="009D492F" w:rsidRPr="00BF629A" w:rsidRDefault="009D492F" w:rsidP="009D492F">
            <w:pPr>
              <w:spacing w:line="276" w:lineRule="auto"/>
              <w:contextualSpacing/>
              <w:jc w:val="both"/>
              <w:rPr>
                <w:rFonts w:eastAsia="Arial" w:cs="Arial"/>
                <w:szCs w:val="20"/>
              </w:rPr>
            </w:pPr>
            <w:r w:rsidRPr="00BF629A">
              <w:rPr>
                <w:rFonts w:eastAsia="Arial" w:cs="Arial"/>
                <w:b/>
                <w:bCs/>
                <w:szCs w:val="20"/>
              </w:rPr>
              <w:t>K 44. členu (določitev organizacij za ugotavljanje skladnosti)</w:t>
            </w:r>
          </w:p>
          <w:p w14:paraId="326DC100" w14:textId="308A0182" w:rsidR="009D492F" w:rsidRPr="00BF629A" w:rsidRDefault="07EA3D4C" w:rsidP="74D18CF8">
            <w:pPr>
              <w:spacing w:line="276" w:lineRule="auto"/>
              <w:jc w:val="both"/>
              <w:rPr>
                <w:rFonts w:eastAsia="Arial" w:cs="Arial"/>
              </w:rPr>
            </w:pPr>
            <w:r w:rsidRPr="00BF629A">
              <w:rPr>
                <w:rFonts w:eastAsia="Arial" w:cs="Arial"/>
              </w:rPr>
              <w:t xml:space="preserve">Vlagatelji morajo vlogi za priznanje označbe predložiti poročilo o prvem pregledu naravne mineralne vode, ki opisuje pregled pogojev za izkoriščanje izvirov in dajanje </w:t>
            </w:r>
            <w:r w:rsidR="72835203" w:rsidRPr="00BF629A">
              <w:rPr>
                <w:rFonts w:eastAsia="Arial" w:cs="Arial"/>
              </w:rPr>
              <w:t>na trg</w:t>
            </w:r>
            <w:r w:rsidRPr="00BF629A">
              <w:rPr>
                <w:rFonts w:eastAsia="Arial" w:cs="Arial"/>
              </w:rPr>
              <w:t xml:space="preserve">, postopke pridobivanja, obdelave in polnjenja. Vključuje fizikalno-kemijske in mikrobiološke lastnosti vod in ugotovitve glede ustreznosti. Poročilo pripravi organizacija za ugotavljanje skladnosti, ki je </w:t>
            </w:r>
            <w:r w:rsidR="7D9F9B8A" w:rsidRPr="00BF629A">
              <w:rPr>
                <w:rFonts w:eastAsia="Arial" w:cs="Arial"/>
              </w:rPr>
              <w:t xml:space="preserve">določena </w:t>
            </w:r>
            <w:r w:rsidRPr="00BF629A">
              <w:rPr>
                <w:rFonts w:eastAsia="Arial" w:cs="Arial"/>
              </w:rPr>
              <w:t xml:space="preserve">z odločbo predstojnika Uprave. Za naravne mineralne vode, ki pridobijo poimenovanje je potrebno zagotavljati po polnjenju enako čistost, kot na izvoru. Prav tako morajo biti sestava, temperatura in druge pomembne lastnosti stalne v okviru naravnih nihanj, kar se zagotavlja z rednimi letnimi pregledi, ki jih izvajajo organizacije za ugotavljanje skladnosti. Podlaga za ta namen je pogodba, sklenjena med Upravo in organizacijo za ugotavljanje skladnosti. </w:t>
            </w:r>
          </w:p>
          <w:p w14:paraId="21255B25" w14:textId="0CDC7BFE" w:rsidR="74D18CF8" w:rsidRPr="00BF629A" w:rsidRDefault="74D18CF8" w:rsidP="74D18CF8">
            <w:pPr>
              <w:spacing w:line="276" w:lineRule="auto"/>
              <w:jc w:val="both"/>
              <w:rPr>
                <w:rFonts w:eastAsia="Arial" w:cs="Arial"/>
              </w:rPr>
            </w:pPr>
          </w:p>
          <w:p w14:paraId="78BF1CC9" w14:textId="77777777" w:rsidR="009D492F" w:rsidRPr="00BF629A" w:rsidRDefault="009D492F" w:rsidP="009D492F">
            <w:pPr>
              <w:spacing w:before="60" w:line="276" w:lineRule="auto"/>
              <w:contextualSpacing/>
              <w:jc w:val="both"/>
              <w:rPr>
                <w:rFonts w:eastAsia="Arial" w:cs="Arial"/>
                <w:szCs w:val="20"/>
              </w:rPr>
            </w:pPr>
            <w:r w:rsidRPr="00BF629A">
              <w:rPr>
                <w:rFonts w:eastAsia="Arial" w:cs="Arial"/>
                <w:b/>
                <w:bCs/>
                <w:szCs w:val="20"/>
              </w:rPr>
              <w:t>K 45. členu (prvi in redni pregledi naravne mineralne vode)</w:t>
            </w:r>
          </w:p>
          <w:p w14:paraId="6247269B" w14:textId="2BFEA1C7" w:rsidR="009D492F" w:rsidRPr="00BF629A" w:rsidRDefault="616236CB" w:rsidP="74D18CF8">
            <w:pPr>
              <w:spacing w:line="276" w:lineRule="auto"/>
              <w:jc w:val="both"/>
              <w:rPr>
                <w:rFonts w:eastAsia="Arial" w:cs="Arial"/>
              </w:rPr>
            </w:pPr>
            <w:r w:rsidRPr="00BF629A">
              <w:rPr>
                <w:rFonts w:eastAsia="Arial" w:cs="Arial"/>
              </w:rPr>
              <w:t xml:space="preserve">Člen </w:t>
            </w:r>
            <w:r w:rsidR="68B3DBFE" w:rsidRPr="00BF629A">
              <w:rPr>
                <w:rFonts w:eastAsia="Arial" w:cs="Arial"/>
              </w:rPr>
              <w:t xml:space="preserve">ureja </w:t>
            </w:r>
            <w:r w:rsidRPr="00BF629A">
              <w:rPr>
                <w:rFonts w:eastAsia="Arial" w:cs="Arial"/>
              </w:rPr>
              <w:t>področje zagotavljanja varnosti in kakovosti naravne mineralne vode, ki jih izvaja organizacija za ugotavljanje skladnosti, z namenom zagotavljanja varnosti in skladnosti naravne mineralne vode z nacionalnimi in evropskimi standardi ter zaščite zdravja potrošnikov. S pregledi se zagotovi redno preverjanje naravne mineralne vode pred in po polnjenju, kar preprečuje tveganja, kot so onesnaženje ali neskladnost z zdravstvenimi zahtevami. Zagotovi se, da so postopki pregledov strokovno izvedeni in pravno urejeni in da je predpakirana naravna mineralna voda, ki je na trgu</w:t>
            </w:r>
            <w:r w:rsidR="43961629" w:rsidRPr="00BF629A">
              <w:rPr>
                <w:rFonts w:eastAsia="Arial" w:cs="Arial"/>
              </w:rPr>
              <w:t>,</w:t>
            </w:r>
            <w:r w:rsidRPr="00BF629A">
              <w:rPr>
                <w:rFonts w:eastAsia="Arial" w:cs="Arial"/>
              </w:rPr>
              <w:t xml:space="preserve"> skladna z nacionalnimi in evropskimi predpisi. Stroški prvega pregleda bremenijo vlagatelja vloge iz 41. člena tega zakona, stroški rednih pregledov pa proizvajalca naravne mineralne vode.</w:t>
            </w:r>
          </w:p>
          <w:p w14:paraId="337D8782" w14:textId="640D88D7" w:rsidR="009D492F" w:rsidRPr="00BF629A" w:rsidRDefault="616236CB" w:rsidP="74D18CF8">
            <w:pPr>
              <w:spacing w:before="60" w:line="276" w:lineRule="auto"/>
              <w:contextualSpacing/>
              <w:jc w:val="both"/>
              <w:rPr>
                <w:rFonts w:eastAsia="Arial" w:cs="Arial"/>
              </w:rPr>
            </w:pPr>
            <w:r w:rsidRPr="00BF629A">
              <w:rPr>
                <w:rFonts w:eastAsia="Arial" w:cs="Arial"/>
              </w:rPr>
              <w:t>Poleg tega zakon pooblašča pristojnega ministra, da določi podrobnejše pogoje za zagotovitev skladnost</w:t>
            </w:r>
            <w:r w:rsidR="20370ED1" w:rsidRPr="00BF629A">
              <w:rPr>
                <w:rFonts w:eastAsia="Arial" w:cs="Arial"/>
              </w:rPr>
              <w:t>i</w:t>
            </w:r>
            <w:r w:rsidRPr="00BF629A">
              <w:rPr>
                <w:rFonts w:eastAsia="Arial" w:cs="Arial"/>
              </w:rPr>
              <w:t xml:space="preserve"> z evropsko zakonodajo in prilagoditev pravil specifičnim nacionalnim potrebam. </w:t>
            </w:r>
          </w:p>
          <w:p w14:paraId="7D7EC4ED" w14:textId="2E87FA73" w:rsidR="001267C5" w:rsidRPr="00BF629A" w:rsidRDefault="001267C5" w:rsidP="74D18CF8">
            <w:pPr>
              <w:spacing w:line="276" w:lineRule="auto"/>
              <w:contextualSpacing/>
              <w:jc w:val="both"/>
              <w:rPr>
                <w:rFonts w:eastAsia="Arial" w:cs="Arial"/>
              </w:rPr>
            </w:pPr>
          </w:p>
          <w:p w14:paraId="6029B086"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46. členu (izvirska voda)</w:t>
            </w:r>
          </w:p>
          <w:p w14:paraId="2FBD0C31" w14:textId="76FD4704" w:rsidR="009D492F" w:rsidRPr="00BF629A" w:rsidRDefault="0C395C7B" w:rsidP="74D18CF8">
            <w:pPr>
              <w:spacing w:line="276" w:lineRule="auto"/>
              <w:jc w:val="both"/>
              <w:rPr>
                <w:rFonts w:eastAsia="Arial" w:cs="Arial"/>
                <w:b/>
                <w:bCs/>
              </w:rPr>
            </w:pPr>
            <w:r w:rsidRPr="00BF629A">
              <w:rPr>
                <w:rFonts w:eastAsia="Arial" w:cs="Arial"/>
              </w:rPr>
              <w:t>Izvirska voda ima izvor v podzemnem vodnem viru, zaščitenim pred možnostjo kontaminacij</w:t>
            </w:r>
            <w:r w:rsidR="3F9A17AE" w:rsidRPr="00BF629A">
              <w:rPr>
                <w:rFonts w:eastAsia="Arial" w:cs="Arial"/>
              </w:rPr>
              <w:t>e</w:t>
            </w:r>
            <w:r w:rsidRPr="00BF629A">
              <w:rPr>
                <w:rFonts w:eastAsia="Arial" w:cs="Arial"/>
              </w:rPr>
              <w:t xml:space="preserve">. Izteka ali črpa se na izviru iz enega ali več naravnih iztokov ali vrtin. Ustrezati mora posebnim mikrobiološkim zahtevam, njene fizikalno-kemijske lastnosti pa morajo ustrezati predpisanim pogojem za pitno vodo. Pravila in možnosti navedb za področje naravnih mineralnih vod na </w:t>
            </w:r>
            <w:r w:rsidR="72A55521" w:rsidRPr="00BF629A">
              <w:rPr>
                <w:rFonts w:eastAsia="Arial" w:cs="Arial"/>
              </w:rPr>
              <w:t xml:space="preserve">ravni </w:t>
            </w:r>
            <w:r w:rsidRPr="00BF629A">
              <w:rPr>
                <w:rFonts w:eastAsia="Arial" w:cs="Arial"/>
              </w:rPr>
              <w:t xml:space="preserve">EU urejata Direktiva 2009/54/ES in Direktiva 2020/2184 o kakovosti vode, namenjene za prehrano ljudi. V slovenski pravni red je prva prenešena s Pravilnikom o naravni mineralni, izvirski in namizni vodi (Uradni list RS, št. </w:t>
            </w:r>
            <w:r w:rsidR="3F9A17AE" w:rsidRPr="00BF629A">
              <w:rPr>
                <w:rFonts w:eastAsia="Arial" w:cs="Arial"/>
              </w:rPr>
              <w:t>50/04</w:t>
            </w:r>
            <w:r w:rsidRPr="00BF629A">
              <w:rPr>
                <w:rFonts w:eastAsia="Arial" w:cs="Arial"/>
              </w:rPr>
              <w:t xml:space="preserve">, </w:t>
            </w:r>
            <w:r w:rsidR="3F9A17AE" w:rsidRPr="00BF629A">
              <w:rPr>
                <w:rFonts w:eastAsia="Arial" w:cs="Arial"/>
              </w:rPr>
              <w:t>75/05</w:t>
            </w:r>
            <w:r w:rsidRPr="00BF629A">
              <w:rPr>
                <w:rFonts w:eastAsia="Arial" w:cs="Arial"/>
              </w:rPr>
              <w:t xml:space="preserve">, </w:t>
            </w:r>
            <w:r w:rsidR="3F9A17AE" w:rsidRPr="00BF629A">
              <w:rPr>
                <w:rFonts w:eastAsia="Arial" w:cs="Arial"/>
              </w:rPr>
              <w:t>45/08</w:t>
            </w:r>
            <w:r w:rsidRPr="00BF629A">
              <w:rPr>
                <w:rFonts w:eastAsia="Arial" w:cs="Arial"/>
              </w:rPr>
              <w:t xml:space="preserve"> – ZKme-1 in </w:t>
            </w:r>
            <w:r w:rsidR="3F9A17AE" w:rsidRPr="00BF629A">
              <w:rPr>
                <w:rFonts w:eastAsia="Arial" w:cs="Arial"/>
              </w:rPr>
              <w:t>61/23),</w:t>
            </w:r>
            <w:r w:rsidRPr="00BF629A">
              <w:rPr>
                <w:rFonts w:eastAsia="Arial" w:cs="Arial"/>
              </w:rPr>
              <w:t xml:space="preserve"> druga pa z Uredbo o pitni vodi (Uradni list RS, št. </w:t>
            </w:r>
            <w:r w:rsidR="3F9A17AE" w:rsidRPr="00BF629A">
              <w:rPr>
                <w:rFonts w:eastAsia="Arial" w:cs="Arial"/>
              </w:rPr>
              <w:t>61/23).</w:t>
            </w:r>
          </w:p>
          <w:p w14:paraId="66FDCF4E" w14:textId="77777777" w:rsidR="009D492F" w:rsidRPr="00BF629A" w:rsidRDefault="009D492F" w:rsidP="009D492F">
            <w:pPr>
              <w:spacing w:line="276" w:lineRule="auto"/>
              <w:contextualSpacing/>
              <w:jc w:val="both"/>
              <w:rPr>
                <w:rFonts w:eastAsia="Arial" w:cs="Arial"/>
                <w:szCs w:val="20"/>
              </w:rPr>
            </w:pPr>
          </w:p>
          <w:p w14:paraId="657CA319"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47. členu (namizna voda)</w:t>
            </w:r>
          </w:p>
          <w:p w14:paraId="34A1B10D" w14:textId="108F5BCC" w:rsidR="009D492F" w:rsidRPr="00BF629A" w:rsidRDefault="142233F8" w:rsidP="2F5735C1">
            <w:pPr>
              <w:spacing w:line="276" w:lineRule="auto"/>
              <w:jc w:val="both"/>
              <w:rPr>
                <w:rFonts w:eastAsia="Arial" w:cs="Arial"/>
                <w:szCs w:val="20"/>
              </w:rPr>
            </w:pPr>
            <w:r w:rsidRPr="00BF629A">
              <w:rPr>
                <w:rFonts w:eastAsia="Arial" w:cs="Arial"/>
                <w:szCs w:val="20"/>
              </w:rPr>
              <w:t>Namizna voda je pripravljena iz pitne vode, naravne mineralne vode ali izvirske vode in lahko vsebuje eno ali več dodanih surovin. Glede mikrobioloških zahtev in fizikalno-kemijskih lastnosti mora izpolnjevati pogoje iz predpisov o pitni vodi. Pravila in možnosti navedb za področje naravnih mineralnih vod na</w:t>
            </w:r>
            <w:r w:rsidR="6BAF095A" w:rsidRPr="00BF629A">
              <w:rPr>
                <w:rFonts w:eastAsia="Arial" w:cs="Arial"/>
                <w:szCs w:val="20"/>
              </w:rPr>
              <w:t xml:space="preserve"> ravni </w:t>
            </w:r>
            <w:r w:rsidRPr="00BF629A">
              <w:rPr>
                <w:rFonts w:eastAsia="Arial" w:cs="Arial"/>
                <w:szCs w:val="20"/>
              </w:rPr>
              <w:t xml:space="preserve">EU urejata Direktiva 2009/54/ES in Direktiva 2020/2184 o kakovosti vode, namenjene za prehrano ljudi. V slovenski pravni red je prva prenešena s Pravilnikom o naravni mineralni, izvirski in namizni vodi (Uradni list RS, št. </w:t>
            </w:r>
            <w:hyperlink r:id="rId19">
              <w:r w:rsidRPr="00BF629A">
                <w:rPr>
                  <w:rStyle w:val="Hiperpovezava"/>
                  <w:rFonts w:eastAsia="Arial" w:cs="Arial"/>
                  <w:color w:val="auto"/>
                  <w:szCs w:val="20"/>
                  <w:u w:val="none"/>
                </w:rPr>
                <w:t>50/04</w:t>
              </w:r>
            </w:hyperlink>
            <w:r w:rsidRPr="00BF629A">
              <w:rPr>
                <w:rFonts w:eastAsia="Arial" w:cs="Arial"/>
                <w:szCs w:val="20"/>
              </w:rPr>
              <w:t xml:space="preserve">, </w:t>
            </w:r>
            <w:hyperlink r:id="rId20">
              <w:r w:rsidRPr="00BF629A">
                <w:rPr>
                  <w:rStyle w:val="Hiperpovezava"/>
                  <w:rFonts w:eastAsia="Arial" w:cs="Arial"/>
                  <w:color w:val="auto"/>
                  <w:szCs w:val="20"/>
                  <w:u w:val="none"/>
                </w:rPr>
                <w:t>75/05</w:t>
              </w:r>
            </w:hyperlink>
            <w:r w:rsidRPr="00BF629A">
              <w:rPr>
                <w:rFonts w:eastAsia="Arial" w:cs="Arial"/>
                <w:szCs w:val="20"/>
              </w:rPr>
              <w:t xml:space="preserve">, </w:t>
            </w:r>
            <w:hyperlink r:id="rId21">
              <w:r w:rsidRPr="00BF629A">
                <w:rPr>
                  <w:rStyle w:val="Hiperpovezava"/>
                  <w:rFonts w:eastAsia="Arial" w:cs="Arial"/>
                  <w:color w:val="auto"/>
                  <w:szCs w:val="20"/>
                  <w:u w:val="none"/>
                </w:rPr>
                <w:t>45/08</w:t>
              </w:r>
            </w:hyperlink>
            <w:r w:rsidRPr="00BF629A">
              <w:rPr>
                <w:rFonts w:eastAsia="Arial" w:cs="Arial"/>
                <w:szCs w:val="20"/>
              </w:rPr>
              <w:t xml:space="preserve"> – ZKme-1 in </w:t>
            </w:r>
            <w:hyperlink r:id="rId22">
              <w:r w:rsidRPr="00BF629A">
                <w:rPr>
                  <w:rStyle w:val="Hiperpovezava"/>
                  <w:rFonts w:eastAsia="Arial" w:cs="Arial"/>
                  <w:color w:val="auto"/>
                  <w:szCs w:val="20"/>
                  <w:u w:val="none"/>
                </w:rPr>
                <w:t>61/23),</w:t>
              </w:r>
            </w:hyperlink>
            <w:r w:rsidRPr="00BF629A">
              <w:rPr>
                <w:rFonts w:eastAsia="Arial" w:cs="Arial"/>
                <w:szCs w:val="20"/>
              </w:rPr>
              <w:t xml:space="preserve"> druga pa z Uredbo o pitni vodi (Uradni list RS, št. </w:t>
            </w:r>
            <w:hyperlink r:id="rId23">
              <w:r w:rsidRPr="00BF629A">
                <w:rPr>
                  <w:rStyle w:val="Hiperpovezava"/>
                  <w:rFonts w:eastAsia="Arial" w:cs="Arial"/>
                  <w:color w:val="auto"/>
                  <w:szCs w:val="20"/>
                  <w:u w:val="none"/>
                </w:rPr>
                <w:t>61/23).</w:t>
              </w:r>
            </w:hyperlink>
          </w:p>
          <w:p w14:paraId="3BEE236D" w14:textId="77777777" w:rsidR="009D492F" w:rsidRPr="00BF629A" w:rsidRDefault="009D492F" w:rsidP="009D492F">
            <w:pPr>
              <w:spacing w:line="276" w:lineRule="auto"/>
              <w:jc w:val="both"/>
              <w:rPr>
                <w:rFonts w:eastAsia="Arial" w:cs="Arial"/>
                <w:szCs w:val="20"/>
              </w:rPr>
            </w:pPr>
          </w:p>
          <w:p w14:paraId="00AEFBA8"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48. členu (postopki obdelave naravne mineralne in izvirske vode)</w:t>
            </w:r>
          </w:p>
          <w:p w14:paraId="1E347D4A" w14:textId="736EE18A" w:rsidR="009D492F" w:rsidRPr="00BF629A" w:rsidRDefault="3889D102" w:rsidP="74D18CF8">
            <w:pPr>
              <w:spacing w:before="60" w:line="276" w:lineRule="auto"/>
              <w:jc w:val="both"/>
              <w:rPr>
                <w:rFonts w:eastAsia="Arial" w:cs="Arial"/>
              </w:rPr>
            </w:pPr>
            <w:r w:rsidRPr="00BF629A">
              <w:rPr>
                <w:rFonts w:eastAsia="Arial" w:cs="Arial"/>
              </w:rPr>
              <w:t>Naravn</w:t>
            </w:r>
            <w:r w:rsidR="3CB9F2BF" w:rsidRPr="00BF629A">
              <w:rPr>
                <w:rFonts w:eastAsia="Arial" w:cs="Arial"/>
              </w:rPr>
              <w:t>a</w:t>
            </w:r>
            <w:r w:rsidRPr="00BF629A">
              <w:rPr>
                <w:rFonts w:eastAsia="Arial" w:cs="Arial"/>
              </w:rPr>
              <w:t xml:space="preserve"> mineralna voda in izvirska voda se za razliko od namizne vode ne sme obdelovati na način, ki bi lahko spremenil glavne sestavine in običajno število mikroorganizmov, kot npr. razkuževanje z različnimi sredstvi, dodajanje bakteriostatičnih sredstev in uporaba ultravijoličnega sevanja. Pravila in možnosti obdelav naravnih mineralnih vod in izvirskih vod na </w:t>
            </w:r>
            <w:r w:rsidR="1B0D1BBE" w:rsidRPr="00BF629A">
              <w:rPr>
                <w:rFonts w:eastAsia="Arial" w:cs="Arial"/>
              </w:rPr>
              <w:t xml:space="preserve">ravni </w:t>
            </w:r>
            <w:r w:rsidRPr="00BF629A">
              <w:rPr>
                <w:rFonts w:eastAsia="Arial" w:cs="Arial"/>
              </w:rPr>
              <w:t>EU ureja Direktiva 2009/54/ES. Na nacionaln</w:t>
            </w:r>
            <w:r w:rsidR="431C62A0" w:rsidRPr="00BF629A">
              <w:rPr>
                <w:rFonts w:eastAsia="Arial" w:cs="Arial"/>
              </w:rPr>
              <w:t>i ravni</w:t>
            </w:r>
            <w:r w:rsidRPr="00BF629A">
              <w:rPr>
                <w:rFonts w:eastAsia="Arial" w:cs="Arial"/>
              </w:rPr>
              <w:t xml:space="preserve"> to področje ureja Pravilnik o naravni mineralni, izvirski in namizni vodi (Uradni list RS, št. </w:t>
            </w:r>
            <w:r w:rsidR="431C62A0" w:rsidRPr="00BF629A">
              <w:rPr>
                <w:rFonts w:eastAsia="Arial" w:cs="Arial"/>
              </w:rPr>
              <w:t>50/04</w:t>
            </w:r>
            <w:r w:rsidRPr="00BF629A">
              <w:rPr>
                <w:rFonts w:eastAsia="Arial" w:cs="Arial"/>
              </w:rPr>
              <w:t xml:space="preserve">, </w:t>
            </w:r>
            <w:r w:rsidR="431C62A0" w:rsidRPr="00BF629A">
              <w:rPr>
                <w:rFonts w:eastAsia="Arial" w:cs="Arial"/>
              </w:rPr>
              <w:t>75/05</w:t>
            </w:r>
            <w:r w:rsidRPr="00BF629A">
              <w:rPr>
                <w:rFonts w:eastAsia="Arial" w:cs="Arial"/>
              </w:rPr>
              <w:t xml:space="preserve">, </w:t>
            </w:r>
            <w:r w:rsidR="431C62A0" w:rsidRPr="00BF629A">
              <w:rPr>
                <w:rFonts w:eastAsia="Arial" w:cs="Arial"/>
              </w:rPr>
              <w:t>45/08</w:t>
            </w:r>
            <w:r w:rsidRPr="00BF629A">
              <w:rPr>
                <w:rFonts w:eastAsia="Arial" w:cs="Arial"/>
              </w:rPr>
              <w:t xml:space="preserve"> – ZKme-1 in 61/23).</w:t>
            </w:r>
          </w:p>
          <w:p w14:paraId="0CCC0888" w14:textId="77777777" w:rsidR="009D492F" w:rsidRPr="00BF629A" w:rsidRDefault="009D492F" w:rsidP="009D492F">
            <w:pPr>
              <w:spacing w:before="60" w:line="276" w:lineRule="auto"/>
              <w:contextualSpacing/>
              <w:jc w:val="both"/>
              <w:rPr>
                <w:rFonts w:eastAsia="Arial" w:cs="Arial"/>
                <w:szCs w:val="20"/>
              </w:rPr>
            </w:pPr>
          </w:p>
          <w:p w14:paraId="4960FBC9" w14:textId="13DEC658" w:rsidR="009D492F" w:rsidRPr="00BF629A" w:rsidRDefault="616236CB" w:rsidP="74D18CF8">
            <w:pPr>
              <w:spacing w:before="60" w:line="276" w:lineRule="auto"/>
              <w:contextualSpacing/>
              <w:jc w:val="both"/>
              <w:rPr>
                <w:rFonts w:eastAsia="Arial" w:cs="Arial"/>
                <w:b/>
                <w:bCs/>
              </w:rPr>
            </w:pPr>
            <w:r w:rsidRPr="00BF629A">
              <w:rPr>
                <w:rFonts w:eastAsia="Arial" w:cs="Arial"/>
                <w:b/>
                <w:bCs/>
              </w:rPr>
              <w:t>K 49. členu (označevanje predpakiranih vod)</w:t>
            </w:r>
          </w:p>
          <w:p w14:paraId="3B0123DB" w14:textId="6A1B7FDF" w:rsidR="009D492F" w:rsidRPr="00BF629A" w:rsidRDefault="3889D102" w:rsidP="74D18CF8">
            <w:pPr>
              <w:spacing w:line="276" w:lineRule="auto"/>
              <w:jc w:val="both"/>
              <w:rPr>
                <w:rFonts w:eastAsia="Arial" w:cs="Arial"/>
              </w:rPr>
            </w:pPr>
            <w:r w:rsidRPr="00BF629A">
              <w:rPr>
                <w:rFonts w:eastAsia="Arial" w:cs="Arial"/>
              </w:rPr>
              <w:lastRenderedPageBreak/>
              <w:t xml:space="preserve">Predpakirane vode morajo imeti navedene informacije o poimenovanju </w:t>
            </w:r>
            <w:r w:rsidR="7D8187F4" w:rsidRPr="00BF629A">
              <w:rPr>
                <w:rFonts w:eastAsia="Arial" w:cs="Arial"/>
              </w:rPr>
              <w:t>na dobro vidnem polju</w:t>
            </w:r>
            <w:r w:rsidRPr="00BF629A">
              <w:rPr>
                <w:rFonts w:eastAsia="Arial" w:cs="Arial"/>
              </w:rPr>
              <w:t xml:space="preserve">, kjer mora biti za naravno mineralno vodo in izvirsko vodo naveden tudi podatek o izvoru ogljikovega dioksida. Za predpakirane vode in njihovo </w:t>
            </w:r>
            <w:r w:rsidR="27D6E88F" w:rsidRPr="00BF629A">
              <w:rPr>
                <w:rFonts w:eastAsia="Arial" w:cs="Arial"/>
              </w:rPr>
              <w:t>oglaševanje</w:t>
            </w:r>
            <w:r w:rsidRPr="00BF629A">
              <w:rPr>
                <w:rFonts w:eastAsia="Arial" w:cs="Arial"/>
              </w:rPr>
              <w:t xml:space="preserve"> je prepovedano uporabljati označbe, blagovne znamke, zaščitne znamke, slike ali druge navedbe, ki bi navajale lastnosti drugih proizvodov ali zavajale glede lastnosti, ki jih predpakirane vode nimajo. Na nacionaln</w:t>
            </w:r>
            <w:r w:rsidR="081423A2" w:rsidRPr="00BF629A">
              <w:rPr>
                <w:rFonts w:eastAsia="Arial" w:cs="Arial"/>
              </w:rPr>
              <w:t>i ravni</w:t>
            </w:r>
            <w:r w:rsidRPr="00BF629A">
              <w:rPr>
                <w:rFonts w:eastAsia="Arial" w:cs="Arial"/>
              </w:rPr>
              <w:t xml:space="preserve"> to področje </w:t>
            </w:r>
            <w:r w:rsidR="4AB7EF85" w:rsidRPr="00BF629A">
              <w:rPr>
                <w:rFonts w:eastAsia="Arial" w:cs="Arial"/>
              </w:rPr>
              <w:t xml:space="preserve">delno </w:t>
            </w:r>
            <w:r w:rsidRPr="00BF629A">
              <w:rPr>
                <w:rFonts w:eastAsia="Arial" w:cs="Arial"/>
              </w:rPr>
              <w:t xml:space="preserve">ureja Pravilnik o naravni mineralni, izvirski in namizni vodi (Uradni list RS, št. </w:t>
            </w:r>
            <w:r w:rsidR="081423A2" w:rsidRPr="00BF629A">
              <w:rPr>
                <w:rFonts w:eastAsia="Arial" w:cs="Arial"/>
              </w:rPr>
              <w:t>50/04</w:t>
            </w:r>
            <w:r w:rsidRPr="00BF629A">
              <w:rPr>
                <w:rFonts w:eastAsia="Arial" w:cs="Arial"/>
              </w:rPr>
              <w:t xml:space="preserve">, </w:t>
            </w:r>
            <w:r w:rsidR="081423A2" w:rsidRPr="00BF629A">
              <w:rPr>
                <w:rFonts w:eastAsia="Arial" w:cs="Arial"/>
              </w:rPr>
              <w:t>75/05</w:t>
            </w:r>
            <w:r w:rsidRPr="00BF629A">
              <w:rPr>
                <w:rFonts w:eastAsia="Arial" w:cs="Arial"/>
              </w:rPr>
              <w:t xml:space="preserve">, </w:t>
            </w:r>
            <w:r w:rsidR="081423A2" w:rsidRPr="00BF629A">
              <w:rPr>
                <w:rFonts w:eastAsia="Arial" w:cs="Arial"/>
              </w:rPr>
              <w:t>45/08</w:t>
            </w:r>
            <w:r w:rsidRPr="00BF629A">
              <w:rPr>
                <w:rFonts w:eastAsia="Arial" w:cs="Arial"/>
              </w:rPr>
              <w:t xml:space="preserve"> – ZKme-1 in 61/23).</w:t>
            </w:r>
          </w:p>
          <w:p w14:paraId="4A990D24" w14:textId="77777777" w:rsidR="009D492F" w:rsidRPr="00BF629A" w:rsidRDefault="009D492F" w:rsidP="009D492F">
            <w:pPr>
              <w:spacing w:before="60" w:line="276" w:lineRule="auto"/>
              <w:contextualSpacing/>
              <w:jc w:val="both"/>
              <w:rPr>
                <w:rFonts w:eastAsia="Arial" w:cs="Arial"/>
                <w:b/>
                <w:bCs/>
                <w:szCs w:val="20"/>
              </w:rPr>
            </w:pPr>
          </w:p>
          <w:p w14:paraId="5FF7F955" w14:textId="77777777" w:rsidR="009D492F" w:rsidRPr="00BF629A" w:rsidRDefault="009D492F" w:rsidP="009D492F">
            <w:pPr>
              <w:spacing w:before="60" w:line="276" w:lineRule="auto"/>
              <w:contextualSpacing/>
              <w:jc w:val="both"/>
              <w:rPr>
                <w:rFonts w:eastAsia="Arial" w:cs="Arial"/>
                <w:szCs w:val="20"/>
              </w:rPr>
            </w:pPr>
            <w:r w:rsidRPr="00BF629A">
              <w:rPr>
                <w:rFonts w:eastAsia="Arial" w:cs="Arial"/>
                <w:b/>
                <w:bCs/>
                <w:szCs w:val="20"/>
              </w:rPr>
              <w:t>K 50. členu (dodajanje mineralov, vitaminov in arom naravni mineralni vodi, izvirski vodi in namizni vodi)</w:t>
            </w:r>
          </w:p>
          <w:p w14:paraId="3ED0E37C" w14:textId="7D64F816" w:rsidR="009D492F" w:rsidRPr="00BF629A" w:rsidRDefault="3889D102" w:rsidP="74D18CF8">
            <w:pPr>
              <w:spacing w:before="60" w:line="276" w:lineRule="auto"/>
              <w:jc w:val="both"/>
              <w:rPr>
                <w:rFonts w:eastAsia="Arial" w:cs="Arial"/>
              </w:rPr>
            </w:pPr>
            <w:r w:rsidRPr="00BF629A">
              <w:rPr>
                <w:rFonts w:eastAsia="Arial" w:cs="Arial"/>
              </w:rPr>
              <w:t xml:space="preserve">Predpakirani vodi, ki se daje na trg kot naravna mineralna voda, izvirska voda ali namizna voda, ni dovoljeno dodajati vitaminov, mineralov, arom in drugih sestavin, razen ogljikovega dioksida. </w:t>
            </w:r>
            <w:r w:rsidR="619E52FB" w:rsidRPr="00BF629A">
              <w:rPr>
                <w:rFonts w:eastAsia="Arial" w:cs="Arial"/>
              </w:rPr>
              <w:t xml:space="preserve">Določene snovi je dovoljeno dodajati le namizni vodi, te snovi </w:t>
            </w:r>
            <w:r w:rsidR="4D079EE0" w:rsidRPr="00BF629A">
              <w:rPr>
                <w:rFonts w:eastAsia="Arial" w:cs="Arial"/>
              </w:rPr>
              <w:t xml:space="preserve">se določi s predpisom </w:t>
            </w:r>
            <w:r w:rsidR="63BD5DAF" w:rsidRPr="00BF629A">
              <w:rPr>
                <w:rFonts w:eastAsia="Arial" w:cs="Arial"/>
              </w:rPr>
              <w:t>minis</w:t>
            </w:r>
            <w:r w:rsidR="64A5D89D" w:rsidRPr="00BF629A">
              <w:rPr>
                <w:rFonts w:eastAsia="Arial" w:cs="Arial"/>
              </w:rPr>
              <w:t>tra.</w:t>
            </w:r>
            <w:r w:rsidR="63BD5DAF" w:rsidRPr="00BF629A">
              <w:rPr>
                <w:rFonts w:eastAsia="Arial" w:cs="Arial"/>
              </w:rPr>
              <w:t xml:space="preserve"> </w:t>
            </w:r>
            <w:r w:rsidRPr="00BF629A">
              <w:rPr>
                <w:rFonts w:eastAsia="Arial" w:cs="Arial"/>
              </w:rPr>
              <w:t xml:space="preserve">Če je naravni mineralni vodi, izvirski vodi ali namizni vodi dodana aroma mora biti </w:t>
            </w:r>
            <w:r w:rsidR="49D0A6F0" w:rsidRPr="00BF629A">
              <w:rPr>
                <w:rFonts w:eastAsia="Arial" w:cs="Arial"/>
              </w:rPr>
              <w:t xml:space="preserve">taka voda </w:t>
            </w:r>
            <w:r w:rsidRPr="00BF629A">
              <w:rPr>
                <w:rFonts w:eastAsia="Arial" w:cs="Arial"/>
              </w:rPr>
              <w:t>označena kot aromatizirana pijača. Na nacionaln</w:t>
            </w:r>
            <w:r w:rsidR="53A7B4E9" w:rsidRPr="00BF629A">
              <w:rPr>
                <w:rFonts w:eastAsia="Arial" w:cs="Arial"/>
              </w:rPr>
              <w:t>i ravni</w:t>
            </w:r>
            <w:r w:rsidRPr="00BF629A">
              <w:rPr>
                <w:rFonts w:eastAsia="Arial" w:cs="Arial"/>
              </w:rPr>
              <w:t xml:space="preserve"> to področje delno ureja Pravilnik o naravni mineralni, izvirski in namizni vodi (Uradni list RS, št. </w:t>
            </w:r>
            <w:r w:rsidR="53A7B4E9" w:rsidRPr="00BF629A">
              <w:rPr>
                <w:rFonts w:eastAsia="Arial" w:cs="Arial"/>
              </w:rPr>
              <w:t>50/04</w:t>
            </w:r>
            <w:r w:rsidRPr="00BF629A">
              <w:rPr>
                <w:rFonts w:eastAsia="Arial" w:cs="Arial"/>
              </w:rPr>
              <w:t xml:space="preserve">, </w:t>
            </w:r>
            <w:r w:rsidR="53A7B4E9" w:rsidRPr="00BF629A">
              <w:rPr>
                <w:rFonts w:eastAsia="Arial" w:cs="Arial"/>
              </w:rPr>
              <w:t>75/05</w:t>
            </w:r>
            <w:r w:rsidRPr="00BF629A">
              <w:rPr>
                <w:rFonts w:eastAsia="Arial" w:cs="Arial"/>
              </w:rPr>
              <w:t xml:space="preserve">, </w:t>
            </w:r>
            <w:r w:rsidR="53A7B4E9" w:rsidRPr="00BF629A">
              <w:rPr>
                <w:rFonts w:eastAsia="Arial" w:cs="Arial"/>
              </w:rPr>
              <w:t>45/08</w:t>
            </w:r>
            <w:r w:rsidRPr="00BF629A">
              <w:rPr>
                <w:rFonts w:eastAsia="Arial" w:cs="Arial"/>
              </w:rPr>
              <w:t xml:space="preserve"> – ZKme-1 in 61/23). </w:t>
            </w:r>
          </w:p>
          <w:p w14:paraId="603CC4DB" w14:textId="77777777" w:rsidR="009D492F" w:rsidRPr="00BF629A" w:rsidRDefault="009D492F" w:rsidP="009D492F">
            <w:pPr>
              <w:spacing w:line="276" w:lineRule="auto"/>
              <w:jc w:val="both"/>
              <w:rPr>
                <w:rFonts w:eastAsia="Arial" w:cs="Arial"/>
                <w:szCs w:val="20"/>
              </w:rPr>
            </w:pPr>
          </w:p>
          <w:p w14:paraId="3DA9EE48" w14:textId="77777777" w:rsidR="009D492F" w:rsidRPr="00BF629A" w:rsidRDefault="009D492F" w:rsidP="009D492F">
            <w:pPr>
              <w:shd w:val="clear" w:color="auto" w:fill="FFFFFF"/>
              <w:spacing w:line="276" w:lineRule="auto"/>
              <w:rPr>
                <w:rFonts w:eastAsia="Arial" w:cs="Arial"/>
                <w:b/>
                <w:bCs/>
                <w:szCs w:val="20"/>
              </w:rPr>
            </w:pPr>
            <w:r w:rsidRPr="00BF629A">
              <w:rPr>
                <w:rFonts w:eastAsia="Arial" w:cs="Arial"/>
                <w:b/>
                <w:bCs/>
                <w:szCs w:val="20"/>
              </w:rPr>
              <w:t>K 51. členu  (informiranje potrošnikov o živilih in označevanje)</w:t>
            </w:r>
          </w:p>
          <w:p w14:paraId="38CF8B88" w14:textId="5CEE85C9" w:rsidR="009D492F" w:rsidRPr="00BF629A" w:rsidRDefault="2D59CD67" w:rsidP="74D18CF8">
            <w:pPr>
              <w:spacing w:line="276" w:lineRule="auto"/>
              <w:jc w:val="both"/>
              <w:rPr>
                <w:rFonts w:eastAsia="Arial" w:cs="Arial"/>
                <w:noProof/>
              </w:rPr>
            </w:pPr>
            <w:r w:rsidRPr="00BF629A">
              <w:rPr>
                <w:rFonts w:eastAsia="Arial" w:cs="Arial"/>
              </w:rPr>
              <w:t>V členu se urejajo pravila glede zagotavljanja informacij o živilih in zlasti za označevanje</w:t>
            </w:r>
            <w:r w:rsidR="6E02746F" w:rsidRPr="00BF629A">
              <w:rPr>
                <w:rFonts w:eastAsia="Arial" w:cs="Arial"/>
              </w:rPr>
              <w:t xml:space="preserve"> in oglaševanje</w:t>
            </w:r>
            <w:r w:rsidRPr="00BF629A">
              <w:rPr>
                <w:rFonts w:eastAsia="Arial" w:cs="Arial"/>
              </w:rPr>
              <w:t xml:space="preserve"> živil, zajeti so tudi vidiki za preprečevanje zavajanja potrošnikov.</w:t>
            </w:r>
            <w:r w:rsidR="6E806898" w:rsidRPr="00BF629A">
              <w:rPr>
                <w:rFonts w:eastAsia="Arial" w:cs="Arial"/>
              </w:rPr>
              <w:t xml:space="preserve"> </w:t>
            </w:r>
            <w:r w:rsidR="55D1F6F3" w:rsidRPr="00BF629A">
              <w:rPr>
                <w:rFonts w:eastAsia="Arial" w:cs="Arial"/>
              </w:rPr>
              <w:t>Informiranje potrošnikov in označevanje živil mora biti skladno z pravnimi akti EU, zlasti Uredbo 1169/2011</w:t>
            </w:r>
            <w:r w:rsidR="4F5016C6" w:rsidRPr="00BF629A">
              <w:rPr>
                <w:rFonts w:eastAsia="Arial" w:cs="Arial"/>
              </w:rPr>
              <w:t>/EU</w:t>
            </w:r>
            <w:r w:rsidR="39CF9F6C" w:rsidRPr="00BF629A">
              <w:rPr>
                <w:rFonts w:eastAsia="Arial" w:cs="Arial"/>
              </w:rPr>
              <w:t xml:space="preserve">, ki </w:t>
            </w:r>
            <w:r w:rsidR="5408EFE7" w:rsidRPr="00BF629A">
              <w:rPr>
                <w:rFonts w:eastAsia="Arial" w:cs="Arial"/>
              </w:rPr>
              <w:t xml:space="preserve">zlasti </w:t>
            </w:r>
            <w:r w:rsidR="39CF9F6C" w:rsidRPr="00BF629A">
              <w:rPr>
                <w:rFonts w:eastAsia="Arial" w:cs="Arial"/>
              </w:rPr>
              <w:t>ureja pravila informiranja in označevanja za predpakirana</w:t>
            </w:r>
            <w:r w:rsidR="45912DD1" w:rsidRPr="00BF629A">
              <w:rPr>
                <w:rFonts w:eastAsia="Arial" w:cs="Arial"/>
              </w:rPr>
              <w:t>,</w:t>
            </w:r>
            <w:r w:rsidR="39CF9F6C" w:rsidRPr="00BF629A">
              <w:rPr>
                <w:rFonts w:eastAsia="Arial" w:cs="Arial"/>
              </w:rPr>
              <w:t xml:space="preserve"> in </w:t>
            </w:r>
            <w:r w:rsidR="5AAF0D06" w:rsidRPr="00BF629A">
              <w:rPr>
                <w:rFonts w:eastAsia="Arial" w:cs="Arial"/>
              </w:rPr>
              <w:t>tudi z nacionalnimi predpisi sprejetimi za izvajanje navedene uredbe ali na podlagi tega zakona.</w:t>
            </w:r>
            <w:r w:rsidR="39CF9F6C" w:rsidRPr="00BF629A">
              <w:rPr>
                <w:rFonts w:eastAsia="Arial" w:cs="Arial"/>
              </w:rPr>
              <w:t xml:space="preserve"> </w:t>
            </w:r>
            <w:r w:rsidRPr="00BF629A">
              <w:rPr>
                <w:rFonts w:eastAsia="Arial" w:cs="Arial"/>
              </w:rPr>
              <w:t>Vključitev prehranskih ali zdravstvenih trditev na označbah živil je prostovoljna in mora biti v skladu z Uredbo  1924/2006</w:t>
            </w:r>
            <w:r w:rsidR="41BE7847" w:rsidRPr="00BF629A">
              <w:rPr>
                <w:rFonts w:eastAsia="Arial" w:cs="Arial"/>
              </w:rPr>
              <w:t>/ES</w:t>
            </w:r>
            <w:r w:rsidRPr="00BF629A">
              <w:rPr>
                <w:rFonts w:eastAsia="Arial" w:cs="Arial"/>
              </w:rPr>
              <w:t xml:space="preserve">. </w:t>
            </w:r>
            <w:r w:rsidR="5C666E1E" w:rsidRPr="00BF629A">
              <w:rPr>
                <w:rFonts w:eastAsia="Arial" w:cs="Arial"/>
              </w:rPr>
              <w:t xml:space="preserve">S členom se določajo odgovornosti za skladnost z zakonodajo pri oglaševanju in predstavljanju živil, vključno z odgovornostjo pravnih in fizičnih oseb, ki niso nosilci živilske dejavnosti, imajo pa od oglaševanja in prodaje  živil premoženjsko korist ter v primerih, ko nosilce živilske dejavnosti na spletu ni znan. </w:t>
            </w:r>
            <w:r w:rsidRPr="00BF629A">
              <w:rPr>
                <w:rFonts w:eastAsia="Arial" w:cs="Arial"/>
              </w:rPr>
              <w:t xml:space="preserve">Za zagotavljanje informacij o živilih je treba upoštevati vse načine dobave živil potrošnikom, vključno s prodajo živil s sredstvi komuniciranja na daljavo. </w:t>
            </w:r>
            <w:r w:rsidR="42FA0EEC" w:rsidRPr="00BF629A">
              <w:rPr>
                <w:rFonts w:cs="Arial"/>
                <w:noProof/>
              </w:rPr>
              <w:t xml:space="preserve">Zakon za </w:t>
            </w:r>
            <w:r w:rsidR="42FA0EEC" w:rsidRPr="00BF629A">
              <w:rPr>
                <w:rFonts w:eastAsia="Arial" w:cs="Arial"/>
                <w:noProof/>
              </w:rPr>
              <w:t>fizičn</w:t>
            </w:r>
            <w:r w:rsidR="7708CB2F" w:rsidRPr="00BF629A">
              <w:rPr>
                <w:rFonts w:eastAsia="Arial" w:cs="Arial"/>
                <w:noProof/>
              </w:rPr>
              <w:t>e</w:t>
            </w:r>
            <w:r w:rsidR="42FA0EEC" w:rsidRPr="00BF629A">
              <w:rPr>
                <w:rFonts w:eastAsia="Arial" w:cs="Arial"/>
                <w:noProof/>
              </w:rPr>
              <w:t xml:space="preserve"> ali pravn</w:t>
            </w:r>
            <w:r w:rsidR="7708CB2F" w:rsidRPr="00BF629A">
              <w:rPr>
                <w:rFonts w:eastAsia="Arial" w:cs="Arial"/>
                <w:noProof/>
              </w:rPr>
              <w:t>e</w:t>
            </w:r>
            <w:r w:rsidR="42FA0EEC" w:rsidRPr="00BF629A">
              <w:rPr>
                <w:rFonts w:eastAsia="Arial" w:cs="Arial"/>
                <w:noProof/>
              </w:rPr>
              <w:t xml:space="preserve"> oseb</w:t>
            </w:r>
            <w:r w:rsidR="7708CB2F" w:rsidRPr="00BF629A">
              <w:rPr>
                <w:rFonts w:eastAsia="Arial" w:cs="Arial"/>
                <w:noProof/>
              </w:rPr>
              <w:t>e</w:t>
            </w:r>
            <w:r w:rsidR="42FA0EEC" w:rsidRPr="00BF629A">
              <w:rPr>
                <w:rFonts w:eastAsia="Arial" w:cs="Arial"/>
                <w:noProof/>
              </w:rPr>
              <w:t>, ki nimajo prebivališča ali sedeža v Republiki Sloveniji omogoča vročitev dokumentov z javnim naznanilom, če nimajo določene odgovorne osebe ali pooblaščenca s prebivališčem ali sedežem v Republiki Sloveniji</w:t>
            </w:r>
            <w:r w:rsidR="4157480D" w:rsidRPr="00BF629A">
              <w:rPr>
                <w:rFonts w:eastAsia="Arial" w:cs="Arial"/>
                <w:noProof/>
              </w:rPr>
              <w:t xml:space="preserve"> in</w:t>
            </w:r>
            <w:r w:rsidR="2D464F44" w:rsidRPr="00BF629A">
              <w:rPr>
                <w:rFonts w:eastAsia="Arial" w:cs="Arial"/>
                <w:noProof/>
              </w:rPr>
              <w:t xml:space="preserve"> </w:t>
            </w:r>
            <w:r w:rsidR="2BC4F6A2" w:rsidRPr="00BF629A">
              <w:rPr>
                <w:rFonts w:eastAsia="Arial" w:cs="Arial"/>
                <w:noProof/>
              </w:rPr>
              <w:t xml:space="preserve">če vročitev dokumentov na naslov prebivališča ali sedeža </w:t>
            </w:r>
            <w:r w:rsidR="78B2504F" w:rsidRPr="00BF629A">
              <w:rPr>
                <w:rFonts w:eastAsia="Arial" w:cs="Arial"/>
                <w:noProof/>
              </w:rPr>
              <w:t>zavezanca</w:t>
            </w:r>
            <w:r w:rsidR="2BC4F6A2" w:rsidRPr="00BF629A">
              <w:rPr>
                <w:rFonts w:eastAsia="Arial" w:cs="Arial"/>
                <w:noProof/>
              </w:rPr>
              <w:t xml:space="preserve"> v tujini ni uspešna.</w:t>
            </w:r>
            <w:r w:rsidR="42FA0EEC" w:rsidRPr="00BF629A">
              <w:rPr>
                <w:rFonts w:eastAsia="Arial" w:cs="Arial"/>
                <w:noProof/>
              </w:rPr>
              <w:t xml:space="preserve"> Omenjena določba je nujno potrebna v primeru vročanja  pravnim subjektom, katerih  lastniki in odgovorne osebe niso državljani Slovenije, niti državljani EU. Na področju prodaje svežega sadja in zelenja na stojnicah ob cestah namreč tovrstnim zavezancem ni možni vročiti niti  upravnih odločb niti prekrškovnih odločb. Praksa tudi kaže, da se podjetja tovrstnih zavezancev ustanovijo praktično za eno leto, </w:t>
            </w:r>
            <w:r w:rsidR="06D4E349" w:rsidRPr="00BF629A">
              <w:rPr>
                <w:rFonts w:eastAsia="Arial" w:cs="Arial"/>
                <w:noProof/>
              </w:rPr>
              <w:t>s</w:t>
            </w:r>
            <w:r w:rsidR="42FA0EEC" w:rsidRPr="00BF629A">
              <w:rPr>
                <w:rFonts w:eastAsia="Arial" w:cs="Arial"/>
                <w:noProof/>
              </w:rPr>
              <w:t xml:space="preserve"> čimer kasneje tudi FURS ne more izterjati dolgov. Na podlagi navedenega je določba nujno potrebna in v skrajnih primerih omogoča vročanje  uradnih dokumentov izdanih v upravnih in prekrškovnih postopkih. </w:t>
            </w:r>
            <w:r w:rsidR="06E124A6" w:rsidRPr="00BF629A">
              <w:rPr>
                <w:rFonts w:eastAsia="Calibri" w:cs="Arial"/>
              </w:rPr>
              <w:t>Uredba 178/2002</w:t>
            </w:r>
            <w:r w:rsidR="65998ECA" w:rsidRPr="00BF629A">
              <w:rPr>
                <w:rFonts w:eastAsia="Calibri" w:cs="Arial"/>
              </w:rPr>
              <w:t>/ES</w:t>
            </w:r>
            <w:r w:rsidR="06E124A6" w:rsidRPr="00BF629A">
              <w:rPr>
                <w:rFonts w:eastAsia="Calibri" w:cs="Arial"/>
              </w:rPr>
              <w:t xml:space="preserve"> v definicijo „hrane“ ali „živila“ vključuje vsako snov ali izdelek, v predelani, delno predelani ali nepredelani obliki, namenjen za uživanje ali se  zanj  smiselno pričakuje, da ga bodo ljudje uživali. V Sloveniji je v porastu prodaja t.i. neživilskih proizvodov, ki po svoji osnovni sestavi izpolnjujejo zahteve živilske zakonodaje (proizvedeni so iz običajnih živilskih sestavin), se jih pa zaradi dodajanja različnih prepovedanih substanc npr. drog ali prekurzorjev za droge,  opredeljuje kot neživilske proizvode (npr.</w:t>
            </w:r>
            <w:r w:rsidR="4A410AC3" w:rsidRPr="00BF629A">
              <w:rPr>
                <w:rFonts w:eastAsia="Calibri" w:cs="Arial"/>
              </w:rPr>
              <w:t xml:space="preserve"> </w:t>
            </w:r>
            <w:r w:rsidR="06E124A6" w:rsidRPr="00BF629A">
              <w:rPr>
                <w:rFonts w:eastAsia="Calibri" w:cs="Arial"/>
              </w:rPr>
              <w:t xml:space="preserve">za dekorativne namene) ter opremlja z opozorili, da niso primerni za zaužitje. Na ta način se proizvajalci, distributerji in trgovci izognejo nadzoru po živilski zakonodaji ter legalno tržijo proizvode, katerih uživanje ima različne </w:t>
            </w:r>
            <w:r w:rsidR="32C3136C" w:rsidRPr="00BF629A">
              <w:rPr>
                <w:rFonts w:eastAsia="Calibri" w:cs="Arial"/>
              </w:rPr>
              <w:t xml:space="preserve">negativne </w:t>
            </w:r>
            <w:r w:rsidR="06E124A6" w:rsidRPr="00BF629A">
              <w:rPr>
                <w:rFonts w:eastAsia="Calibri" w:cs="Arial"/>
              </w:rPr>
              <w:t>učinke na zdravje potrošnikov (primer psihotropni učinki). Zaradi pojava zastrupitev</w:t>
            </w:r>
            <w:r w:rsidR="0BD222DF" w:rsidRPr="00BF629A">
              <w:rPr>
                <w:rFonts w:eastAsia="Calibri" w:cs="Arial"/>
              </w:rPr>
              <w:t>,</w:t>
            </w:r>
            <w:r w:rsidR="06E124A6" w:rsidRPr="00BF629A">
              <w:rPr>
                <w:rFonts w:eastAsia="Calibri" w:cs="Arial"/>
              </w:rPr>
              <w:t xml:space="preserve"> kot</w:t>
            </w:r>
            <w:r w:rsidR="6FD4CE4F" w:rsidRPr="00BF629A">
              <w:rPr>
                <w:rFonts w:eastAsia="Calibri" w:cs="Arial"/>
              </w:rPr>
              <w:t xml:space="preserve"> tudi</w:t>
            </w:r>
            <w:r w:rsidR="06E124A6" w:rsidRPr="00BF629A">
              <w:rPr>
                <w:rFonts w:eastAsia="Calibri" w:cs="Arial"/>
              </w:rPr>
              <w:t xml:space="preserve"> z namenom ureditve trga s tovrstnimi proizvodi, vključno z uradnim nadzorom, je potrebno urediti omenjeno področje in </w:t>
            </w:r>
            <w:r w:rsidR="6F61CCA4" w:rsidRPr="00BF629A">
              <w:rPr>
                <w:rFonts w:eastAsia="Calibri" w:cs="Arial"/>
              </w:rPr>
              <w:t xml:space="preserve">določiti </w:t>
            </w:r>
            <w:r w:rsidR="06E124A6" w:rsidRPr="00BF629A">
              <w:rPr>
                <w:rFonts w:eastAsia="Calibri" w:cs="Arial"/>
              </w:rPr>
              <w:t>zahteve, da za proizvode, ki se zaradi svojega izgleda in sestave lahko zaužijejo, veljajo zahteve živilske zakonodaje.</w:t>
            </w:r>
            <w:r w:rsidR="06E124A6" w:rsidRPr="00BF629A">
              <w:rPr>
                <w:rFonts w:eastAsia="Arial" w:cs="Arial"/>
              </w:rPr>
              <w:t xml:space="preserve"> </w:t>
            </w:r>
            <w:r w:rsidR="00EB2CEC" w:rsidRPr="00BF629A">
              <w:rPr>
                <w:rFonts w:eastAsia="Arial" w:cs="Arial"/>
              </w:rPr>
              <w:t xml:space="preserve">Člen daje pravno podlago za </w:t>
            </w:r>
            <w:r w:rsidR="3A1C418C" w:rsidRPr="00BF629A">
              <w:rPr>
                <w:rFonts w:eastAsia="Arial" w:cs="Arial"/>
              </w:rPr>
              <w:t xml:space="preserve">sprejem podzakonskih aktov </w:t>
            </w:r>
            <w:r w:rsidR="4AB67C8E" w:rsidRPr="00BF629A">
              <w:rPr>
                <w:rFonts w:eastAsia="Arial" w:cs="Arial"/>
              </w:rPr>
              <w:t>z</w:t>
            </w:r>
            <w:r w:rsidR="06A0826E" w:rsidRPr="00BF629A">
              <w:rPr>
                <w:rFonts w:eastAsia="Arial" w:cs="Arial"/>
              </w:rPr>
              <w:t xml:space="preserve">a izvajanje </w:t>
            </w:r>
            <w:r w:rsidR="4DA8675D" w:rsidRPr="00BF629A">
              <w:rPr>
                <w:rFonts w:eastAsia="Arial" w:cs="Arial"/>
              </w:rPr>
              <w:t>Uredbe 1169/2011</w:t>
            </w:r>
            <w:r w:rsidR="642984A5" w:rsidRPr="00BF629A">
              <w:rPr>
                <w:rFonts w:eastAsia="Arial" w:cs="Arial"/>
              </w:rPr>
              <w:t>/EU</w:t>
            </w:r>
            <w:r w:rsidR="4DA8675D" w:rsidRPr="00BF629A">
              <w:rPr>
                <w:rFonts w:eastAsia="Arial" w:cs="Arial"/>
              </w:rPr>
              <w:t xml:space="preserve"> in podrobnejših pogojev za označevanje živil in zag</w:t>
            </w:r>
            <w:r w:rsidR="63B9C6ED" w:rsidRPr="00BF629A">
              <w:rPr>
                <w:rFonts w:eastAsia="Arial" w:cs="Arial"/>
              </w:rPr>
              <w:t xml:space="preserve">otavljanje sledljivosti porekla. </w:t>
            </w:r>
            <w:r w:rsidR="3BF78BCF" w:rsidRPr="00BF629A">
              <w:rPr>
                <w:rFonts w:eastAsia="Arial" w:cs="Arial"/>
              </w:rPr>
              <w:t>V</w:t>
            </w:r>
            <w:r w:rsidR="5CD11782" w:rsidRPr="00BF629A">
              <w:rPr>
                <w:rFonts w:eastAsia="Arial" w:cs="Arial"/>
              </w:rPr>
              <w:t xml:space="preserve"> </w:t>
            </w:r>
            <w:r w:rsidR="3BF78BCF" w:rsidRPr="00BF629A">
              <w:rPr>
                <w:rFonts w:eastAsia="Arial" w:cs="Arial"/>
              </w:rPr>
              <w:t xml:space="preserve">nacionalni zakonodaji je </w:t>
            </w:r>
            <w:r w:rsidRPr="00BF629A">
              <w:rPr>
                <w:rFonts w:eastAsia="Arial" w:cs="Arial"/>
              </w:rPr>
              <w:t>področje</w:t>
            </w:r>
            <w:r w:rsidR="60038199" w:rsidRPr="00BF629A">
              <w:rPr>
                <w:rFonts w:eastAsia="Arial" w:cs="Arial"/>
              </w:rPr>
              <w:t xml:space="preserve"> </w:t>
            </w:r>
            <w:r w:rsidR="6C889749" w:rsidRPr="00BF629A">
              <w:rPr>
                <w:rFonts w:eastAsia="Arial" w:cs="Arial"/>
              </w:rPr>
              <w:t xml:space="preserve">informiranja potrošnikov </w:t>
            </w:r>
            <w:r w:rsidRPr="00BF629A">
              <w:rPr>
                <w:rFonts w:eastAsia="Arial" w:cs="Arial"/>
              </w:rPr>
              <w:t xml:space="preserve">urejeno v Uredbi o izvajanju uredbe (EU) o zagotavljanju informacij o živilih potrošnikom (Uradni list RS, št. </w:t>
            </w:r>
            <w:r w:rsidR="41428244" w:rsidRPr="00BF629A">
              <w:rPr>
                <w:rFonts w:eastAsia="Arial" w:cs="Arial"/>
              </w:rPr>
              <w:t>6/14</w:t>
            </w:r>
            <w:r w:rsidRPr="00BF629A">
              <w:rPr>
                <w:rFonts w:eastAsia="Arial" w:cs="Arial"/>
              </w:rPr>
              <w:t>)</w:t>
            </w:r>
            <w:r w:rsidR="6222A67A" w:rsidRPr="00BF629A">
              <w:rPr>
                <w:rFonts w:eastAsia="Arial" w:cs="Arial"/>
              </w:rPr>
              <w:t>,</w:t>
            </w:r>
            <w:r w:rsidRPr="00BF629A">
              <w:rPr>
                <w:rFonts w:eastAsia="Arial" w:cs="Arial"/>
              </w:rPr>
              <w:t xml:space="preserve"> (določena pristojna organa za izvajanje uradnega nadzora nad informacijami o živilih, način označevanja alergenov v nepredpakiranih živilih in kazenske določbe </w:t>
            </w:r>
            <w:r w:rsidRPr="00BF629A">
              <w:rPr>
                <w:rFonts w:eastAsia="Arial" w:cs="Arial"/>
              </w:rPr>
              <w:lastRenderedPageBreak/>
              <w:t>za izvajanje Uredbe 1169/2011</w:t>
            </w:r>
            <w:r w:rsidR="7E3AB089" w:rsidRPr="00BF629A">
              <w:rPr>
                <w:rFonts w:eastAsia="Arial" w:cs="Arial"/>
              </w:rPr>
              <w:t>/EU</w:t>
            </w:r>
            <w:r w:rsidRPr="00BF629A">
              <w:rPr>
                <w:rFonts w:eastAsia="Arial" w:cs="Arial"/>
              </w:rPr>
              <w:t xml:space="preserve">) in v Uredbi o izvajanju Uredbe (ES) Evropskega parlamenta in Sveta o prehranskih in zdravstvenih trditvah na živilih (Uradni list RS, št. </w:t>
            </w:r>
            <w:r w:rsidR="41428244" w:rsidRPr="00BF629A">
              <w:rPr>
                <w:rFonts w:eastAsia="Arial" w:cs="Arial"/>
              </w:rPr>
              <w:t>80/07</w:t>
            </w:r>
            <w:r w:rsidRPr="00BF629A">
              <w:rPr>
                <w:rFonts w:eastAsia="Arial" w:cs="Arial"/>
              </w:rPr>
              <w:t xml:space="preserve"> in </w:t>
            </w:r>
            <w:r w:rsidR="41428244" w:rsidRPr="00BF629A">
              <w:rPr>
                <w:rFonts w:eastAsia="Arial" w:cs="Arial"/>
              </w:rPr>
              <w:t>38/10</w:t>
            </w:r>
            <w:r w:rsidRPr="00BF629A">
              <w:rPr>
                <w:rFonts w:eastAsia="Arial" w:cs="Arial"/>
              </w:rPr>
              <w:t>)</w:t>
            </w:r>
            <w:r w:rsidR="49A79F10" w:rsidRPr="00BF629A">
              <w:rPr>
                <w:rFonts w:eastAsia="Arial" w:cs="Arial"/>
              </w:rPr>
              <w:t>,</w:t>
            </w:r>
            <w:r w:rsidRPr="00BF629A">
              <w:rPr>
                <w:rFonts w:eastAsia="Arial" w:cs="Arial"/>
              </w:rPr>
              <w:t xml:space="preserve"> (določeni pristojni organi in kazenske določbe v zvezi z izvajanjem Uredbe 1924/2006</w:t>
            </w:r>
            <w:r w:rsidR="05FC4841" w:rsidRPr="00BF629A">
              <w:rPr>
                <w:rFonts w:eastAsia="Arial" w:cs="Arial"/>
              </w:rPr>
              <w:t>/EU</w:t>
            </w:r>
            <w:r w:rsidRPr="00BF629A">
              <w:rPr>
                <w:rFonts w:eastAsia="Arial" w:cs="Arial"/>
              </w:rPr>
              <w:t xml:space="preserve">). Pravila o zagotavljanju informacij o splošnem označevanju živil, ki niso predpakirana so urejena v Pravilniku o splošnem označevanju živil, ki niso predpakirana (Uradni list RS, št. </w:t>
            </w:r>
            <w:r w:rsidR="41428244" w:rsidRPr="00BF629A">
              <w:rPr>
                <w:rFonts w:eastAsia="Arial" w:cs="Arial"/>
              </w:rPr>
              <w:t>66/16</w:t>
            </w:r>
            <w:r w:rsidRPr="00BF629A">
              <w:rPr>
                <w:rFonts w:eastAsia="Arial" w:cs="Arial"/>
              </w:rPr>
              <w:t xml:space="preserve"> in </w:t>
            </w:r>
            <w:r w:rsidR="41428244" w:rsidRPr="00BF629A">
              <w:rPr>
                <w:rFonts w:eastAsia="Arial" w:cs="Arial"/>
              </w:rPr>
              <w:t>8/17</w:t>
            </w:r>
            <w:r w:rsidRPr="00BF629A">
              <w:rPr>
                <w:rFonts w:eastAsia="Arial" w:cs="Arial"/>
              </w:rPr>
              <w:t>)</w:t>
            </w:r>
            <w:r w:rsidR="742E0AD8" w:rsidRPr="00BF629A">
              <w:rPr>
                <w:rFonts w:eastAsia="Arial" w:cs="Arial"/>
              </w:rPr>
              <w:t>.</w:t>
            </w:r>
            <w:r w:rsidRPr="00BF629A">
              <w:rPr>
                <w:rFonts w:eastAsia="Arial" w:cs="Arial"/>
              </w:rPr>
              <w:t xml:space="preserve"> </w:t>
            </w:r>
            <w:r w:rsidR="1672E65F" w:rsidRPr="00BF629A">
              <w:rPr>
                <w:rFonts w:eastAsia="Arial" w:cs="Arial"/>
              </w:rPr>
              <w:t>P</w:t>
            </w:r>
            <w:r w:rsidRPr="00BF629A">
              <w:rPr>
                <w:rFonts w:eastAsia="Arial" w:cs="Arial"/>
              </w:rPr>
              <w:t xml:space="preserve">ravila glede posebnih zahtev glede označevanja in predstavljanja predpakiranih živil so urejena v Pravilniku o posebnih zahtevah glede označevanja in predstavljanja predpakiranih živil (Uradni list RS, št. </w:t>
            </w:r>
            <w:r w:rsidR="41428244" w:rsidRPr="00BF629A">
              <w:rPr>
                <w:rFonts w:eastAsia="Arial" w:cs="Arial"/>
              </w:rPr>
              <w:t>83/14</w:t>
            </w:r>
            <w:r w:rsidRPr="00BF629A">
              <w:rPr>
                <w:rFonts w:eastAsia="Arial" w:cs="Arial"/>
              </w:rPr>
              <w:t xml:space="preserve"> in </w:t>
            </w:r>
            <w:r w:rsidR="41428244" w:rsidRPr="00BF629A">
              <w:rPr>
                <w:rFonts w:eastAsia="Arial" w:cs="Arial"/>
              </w:rPr>
              <w:t>74/16</w:t>
            </w:r>
            <w:r w:rsidRPr="00BF629A">
              <w:rPr>
                <w:rFonts w:eastAsia="Arial" w:cs="Arial"/>
              </w:rPr>
              <w:t xml:space="preserve">). Postopek zagotavljanja sledljivosti </w:t>
            </w:r>
            <w:r w:rsidR="62290F87" w:rsidRPr="00BF629A">
              <w:rPr>
                <w:rFonts w:eastAsia="Arial" w:cs="Arial"/>
              </w:rPr>
              <w:t xml:space="preserve">porekla določenih kategorij živil živalskega izvora </w:t>
            </w:r>
            <w:r w:rsidRPr="00BF629A">
              <w:rPr>
                <w:rFonts w:eastAsia="Arial" w:cs="Arial"/>
              </w:rPr>
              <w:t>je določen v Pravilniku o zagotavljanju sledljivosti porekla za nepredpakirano sveže, ohlajeno in zamrznjeno goveje, prašičje, ovčje, kozje in perutninsko meso</w:t>
            </w:r>
            <w:r w:rsidRPr="00BF629A">
              <w:rPr>
                <w:rFonts w:eastAsia="Arial" w:cs="Arial"/>
                <w:b/>
                <w:bCs/>
              </w:rPr>
              <w:t xml:space="preserve"> </w:t>
            </w:r>
            <w:r w:rsidRPr="00BF629A">
              <w:rPr>
                <w:rFonts w:eastAsia="Arial" w:cs="Arial"/>
              </w:rPr>
              <w:t xml:space="preserve">(Uradni list RS, št. </w:t>
            </w:r>
            <w:r w:rsidR="41428244" w:rsidRPr="00BF629A">
              <w:rPr>
                <w:rFonts w:eastAsia="Arial" w:cs="Arial"/>
              </w:rPr>
              <w:t>54/22</w:t>
            </w:r>
            <w:r w:rsidRPr="00BF629A">
              <w:rPr>
                <w:rFonts w:eastAsia="Arial" w:cs="Arial"/>
              </w:rPr>
              <w:t xml:space="preserve">, </w:t>
            </w:r>
            <w:r w:rsidR="41428244" w:rsidRPr="00BF629A">
              <w:rPr>
                <w:rFonts w:eastAsia="Arial" w:cs="Arial"/>
              </w:rPr>
              <w:t>106/23</w:t>
            </w:r>
            <w:r w:rsidRPr="00BF629A">
              <w:rPr>
                <w:rFonts w:eastAsia="Arial" w:cs="Arial"/>
              </w:rPr>
              <w:t xml:space="preserve"> in </w:t>
            </w:r>
            <w:r w:rsidR="41428244" w:rsidRPr="00BF629A">
              <w:rPr>
                <w:rFonts w:eastAsia="Arial" w:cs="Arial"/>
              </w:rPr>
              <w:t>55/24</w:t>
            </w:r>
            <w:r w:rsidRPr="00BF629A">
              <w:rPr>
                <w:rFonts w:eastAsia="Arial" w:cs="Arial"/>
              </w:rPr>
              <w:t>).</w:t>
            </w:r>
          </w:p>
          <w:p w14:paraId="5BAD3425" w14:textId="77777777" w:rsidR="009D492F" w:rsidRPr="00BF629A" w:rsidRDefault="009D492F" w:rsidP="009D492F">
            <w:pPr>
              <w:spacing w:line="276" w:lineRule="auto"/>
              <w:jc w:val="both"/>
              <w:rPr>
                <w:rFonts w:eastAsia="Arial" w:cs="Arial"/>
                <w:b/>
                <w:bCs/>
                <w:szCs w:val="20"/>
              </w:rPr>
            </w:pPr>
          </w:p>
          <w:p w14:paraId="4928C789"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52. členu (zahteve glede varnosti živil)</w:t>
            </w:r>
          </w:p>
          <w:p w14:paraId="47CB8819" w14:textId="174085B3" w:rsidR="009D492F" w:rsidRPr="00BF629A" w:rsidRDefault="2F792A02" w:rsidP="74D18CF8">
            <w:pPr>
              <w:shd w:val="clear" w:color="auto" w:fill="FFFFFF" w:themeFill="background1"/>
              <w:spacing w:line="276" w:lineRule="auto"/>
              <w:jc w:val="both"/>
              <w:rPr>
                <w:rFonts w:eastAsia="Arial" w:cs="Arial"/>
              </w:rPr>
            </w:pPr>
            <w:r w:rsidRPr="00BF629A">
              <w:rPr>
                <w:rFonts w:eastAsia="Arial" w:cs="Arial"/>
              </w:rPr>
              <w:t xml:space="preserve">Vsebina člena določa odgovornost </w:t>
            </w:r>
            <w:r w:rsidR="10FBF01D" w:rsidRPr="00BF629A">
              <w:rPr>
                <w:rFonts w:eastAsia="Arial" w:cs="Arial"/>
              </w:rPr>
              <w:t>nosilcev živilske</w:t>
            </w:r>
            <w:r w:rsidRPr="00BF629A">
              <w:rPr>
                <w:rFonts w:eastAsia="Arial" w:cs="Arial"/>
              </w:rPr>
              <w:t xml:space="preserve"> dejavnosti </w:t>
            </w:r>
            <w:r w:rsidR="11F2899B" w:rsidRPr="00BF629A">
              <w:rPr>
                <w:rFonts w:eastAsia="Arial" w:cs="Arial"/>
              </w:rPr>
              <w:t>za</w:t>
            </w:r>
            <w:r w:rsidRPr="00BF629A">
              <w:rPr>
                <w:rFonts w:eastAsia="Arial" w:cs="Arial"/>
              </w:rPr>
              <w:t xml:space="preserve"> zagotavljanj</w:t>
            </w:r>
            <w:r w:rsidR="3DE056CA" w:rsidRPr="00BF629A">
              <w:rPr>
                <w:rFonts w:eastAsia="Arial" w:cs="Arial"/>
              </w:rPr>
              <w:t>e</w:t>
            </w:r>
            <w:r w:rsidRPr="00BF629A">
              <w:rPr>
                <w:rFonts w:eastAsia="Arial" w:cs="Arial"/>
              </w:rPr>
              <w:t xml:space="preserve"> varnosti živil na trgu in hkrati zagotavlja zaščito zdravja potrošnikov in skladnost </w:t>
            </w:r>
            <w:r w:rsidR="3FAE7680" w:rsidRPr="00BF629A">
              <w:rPr>
                <w:rFonts w:eastAsia="Arial" w:cs="Arial"/>
              </w:rPr>
              <w:t>s pravnimi akti</w:t>
            </w:r>
            <w:r w:rsidRPr="00BF629A">
              <w:rPr>
                <w:rFonts w:eastAsia="Arial" w:cs="Arial"/>
              </w:rPr>
              <w:t xml:space="preserve"> EU. </w:t>
            </w:r>
            <w:r w:rsidR="461D4BB2" w:rsidRPr="00BF629A">
              <w:rPr>
                <w:rFonts w:eastAsia="Arial" w:cs="Arial"/>
              </w:rPr>
              <w:t xml:space="preserve">Nosilec živilske dejavnosti je odgovoren, da živilo, ki ga daje na trg, izpolnjuje vse zahteve glede varnosti, da se zagotovi neposredna odgovornost tistih, ki so vpleteni v proizvodnjo, predelavo in distribucijo živil. </w:t>
            </w:r>
            <w:r w:rsidR="7A61D066" w:rsidRPr="00BF629A">
              <w:rPr>
                <w:rFonts w:eastAsia="Arial" w:cs="Arial"/>
              </w:rPr>
              <w:t>Uredba 178/2002/ES določa, da živilo ni varno, če je škodlj</w:t>
            </w:r>
            <w:r w:rsidR="109ED11E" w:rsidRPr="00BF629A">
              <w:rPr>
                <w:rFonts w:eastAsia="Arial" w:cs="Arial"/>
              </w:rPr>
              <w:t>ivo</w:t>
            </w:r>
            <w:r w:rsidR="7A61D066" w:rsidRPr="00BF629A">
              <w:rPr>
                <w:rFonts w:eastAsia="Arial" w:cs="Arial"/>
              </w:rPr>
              <w:t xml:space="preserve"> za zdravje ljudi ali </w:t>
            </w:r>
            <w:r w:rsidR="34BFD749" w:rsidRPr="00BF629A">
              <w:rPr>
                <w:rFonts w:eastAsia="Arial" w:cs="Arial"/>
              </w:rPr>
              <w:t>neustrezno za prehrano ljudi</w:t>
            </w:r>
            <w:r w:rsidR="50C52EA0" w:rsidRPr="00BF629A">
              <w:rPr>
                <w:rFonts w:eastAsia="Arial" w:cs="Arial"/>
              </w:rPr>
              <w:t>, s</w:t>
            </w:r>
            <w:r w:rsidR="52156874" w:rsidRPr="00BF629A">
              <w:rPr>
                <w:rFonts w:eastAsia="Arial" w:cs="Arial"/>
              </w:rPr>
              <w:t xml:space="preserve"> členom </w:t>
            </w:r>
            <w:r w:rsidR="027A6D74" w:rsidRPr="00BF629A">
              <w:rPr>
                <w:rFonts w:eastAsia="Arial" w:cs="Arial"/>
              </w:rPr>
              <w:t xml:space="preserve">pa </w:t>
            </w:r>
            <w:r w:rsidR="52156874" w:rsidRPr="00BF629A">
              <w:rPr>
                <w:rFonts w:eastAsia="Arial" w:cs="Arial"/>
              </w:rPr>
              <w:t xml:space="preserve">se </w:t>
            </w:r>
            <w:r w:rsidR="396C16A0" w:rsidRPr="00BF629A">
              <w:rPr>
                <w:rFonts w:eastAsia="Arial" w:cs="Arial"/>
              </w:rPr>
              <w:t xml:space="preserve">konkretizira, </w:t>
            </w:r>
            <w:r w:rsidR="52156874" w:rsidRPr="00BF629A">
              <w:rPr>
                <w:rFonts w:eastAsia="Arial" w:cs="Arial"/>
              </w:rPr>
              <w:t xml:space="preserve">kdaj živilo </w:t>
            </w:r>
            <w:r w:rsidR="67845B62" w:rsidRPr="00BF629A">
              <w:rPr>
                <w:rFonts w:eastAsia="Arial" w:cs="Arial"/>
              </w:rPr>
              <w:t xml:space="preserve">teh zahtev </w:t>
            </w:r>
            <w:r w:rsidR="52156874" w:rsidRPr="00BF629A">
              <w:rPr>
                <w:rFonts w:eastAsia="Arial" w:cs="Arial"/>
              </w:rPr>
              <w:t xml:space="preserve">ne </w:t>
            </w:r>
            <w:r w:rsidR="662E12AF" w:rsidRPr="00BF629A">
              <w:rPr>
                <w:rFonts w:eastAsia="Arial" w:cs="Arial"/>
              </w:rPr>
              <w:t>izpolnjuje</w:t>
            </w:r>
            <w:r w:rsidR="6E8D345E" w:rsidRPr="00BF629A">
              <w:rPr>
                <w:rFonts w:eastAsia="Arial" w:cs="Arial"/>
              </w:rPr>
              <w:t xml:space="preserve">. </w:t>
            </w:r>
            <w:r w:rsidRPr="00BF629A">
              <w:rPr>
                <w:rFonts w:eastAsia="Arial" w:cs="Arial"/>
              </w:rPr>
              <w:t xml:space="preserve">Če nosilec živilske dejavnosti presodi ali utemeljeno meni, da živilo, ki ga je uvozil, pridelal, predelal, proizvedel ali distribuiral, ni v skladu z zahtevami varnosti živil, takoj sproži postopke za umik ali odpoklic zadevnega živila s  trga ter o tem obvesti pristojne organe v skladu z 19. </w:t>
            </w:r>
            <w:r w:rsidR="28B4D151" w:rsidRPr="00BF629A">
              <w:rPr>
                <w:rFonts w:eastAsia="Arial" w:cs="Arial"/>
              </w:rPr>
              <w:t>č</w:t>
            </w:r>
            <w:r w:rsidRPr="00BF629A">
              <w:rPr>
                <w:rFonts w:eastAsia="Arial" w:cs="Arial"/>
              </w:rPr>
              <w:t>lenom Uredbe 178/2002/ES. Če je proizvod morda že lahko v rokah potrošnika, nosilec živilske dejavnosti učinkovito in natančno obvesti potrošnike o razlogih za umik živila in po potrebi odpokliče že dobavljene izdelke</w:t>
            </w:r>
            <w:r w:rsidR="17B1AFA2" w:rsidRPr="00BF629A">
              <w:rPr>
                <w:rFonts w:eastAsia="Arial" w:cs="Arial"/>
              </w:rPr>
              <w:t xml:space="preserve">. </w:t>
            </w:r>
            <w:r w:rsidRPr="00BF629A">
              <w:rPr>
                <w:rFonts w:eastAsia="Arial" w:cs="Arial"/>
              </w:rPr>
              <w:t xml:space="preserve">Obenem </w:t>
            </w:r>
            <w:r w:rsidR="75F59333" w:rsidRPr="00BF629A">
              <w:rPr>
                <w:rFonts w:eastAsia="Arial" w:cs="Arial"/>
              </w:rPr>
              <w:t xml:space="preserve">člen daje pristojnost </w:t>
            </w:r>
            <w:r w:rsidRPr="00BF629A">
              <w:rPr>
                <w:rFonts w:eastAsia="Arial" w:cs="Arial"/>
              </w:rPr>
              <w:t>ministru</w:t>
            </w:r>
            <w:r w:rsidR="4E8651A1" w:rsidRPr="00BF629A">
              <w:rPr>
                <w:rFonts w:eastAsia="Arial" w:cs="Arial"/>
              </w:rPr>
              <w:t>, pr</w:t>
            </w:r>
            <w:r w:rsidR="387DF8D4" w:rsidRPr="00BF629A">
              <w:rPr>
                <w:rFonts w:eastAsia="Arial" w:cs="Arial"/>
              </w:rPr>
              <w:t>i</w:t>
            </w:r>
            <w:r w:rsidR="4E8651A1" w:rsidRPr="00BF629A">
              <w:rPr>
                <w:rFonts w:eastAsia="Arial" w:cs="Arial"/>
              </w:rPr>
              <w:t>stojnemu za varno hrano</w:t>
            </w:r>
            <w:r w:rsidRPr="00BF629A">
              <w:rPr>
                <w:rFonts w:eastAsia="Arial" w:cs="Arial"/>
              </w:rPr>
              <w:t>,</w:t>
            </w:r>
            <w:r w:rsidR="5FE4021C" w:rsidRPr="00BF629A">
              <w:rPr>
                <w:rFonts w:eastAsia="Arial" w:cs="Arial"/>
              </w:rPr>
              <w:t xml:space="preserve"> ki v soglasju z ministrom </w:t>
            </w:r>
            <w:r w:rsidR="5A2BA495" w:rsidRPr="00BF629A">
              <w:rPr>
                <w:rFonts w:eastAsia="Arial" w:cs="Arial"/>
              </w:rPr>
              <w:t>pristojn</w:t>
            </w:r>
            <w:r w:rsidR="71767494" w:rsidRPr="00BF629A">
              <w:rPr>
                <w:rFonts w:eastAsia="Arial" w:cs="Arial"/>
              </w:rPr>
              <w:t>im</w:t>
            </w:r>
            <w:r w:rsidR="5A2BA495" w:rsidRPr="00BF629A">
              <w:rPr>
                <w:rFonts w:eastAsia="Arial" w:cs="Arial"/>
              </w:rPr>
              <w:t xml:space="preserve"> za zdravje</w:t>
            </w:r>
            <w:r w:rsidR="4F651DAB" w:rsidRPr="00BF629A">
              <w:rPr>
                <w:rFonts w:eastAsia="Arial" w:cs="Arial"/>
              </w:rPr>
              <w:t xml:space="preserve">, </w:t>
            </w:r>
            <w:r w:rsidRPr="00BF629A">
              <w:rPr>
                <w:rFonts w:eastAsia="Arial" w:cs="Arial"/>
              </w:rPr>
              <w:t xml:space="preserve">določi </w:t>
            </w:r>
            <w:r w:rsidR="0B39FC1A" w:rsidRPr="00BF629A">
              <w:rPr>
                <w:rFonts w:eastAsia="Arial" w:cs="Arial"/>
              </w:rPr>
              <w:t>podrobnejše</w:t>
            </w:r>
            <w:r w:rsidRPr="00BF629A">
              <w:rPr>
                <w:rFonts w:eastAsia="Arial" w:cs="Arial"/>
              </w:rPr>
              <w:t xml:space="preserve"> primere, ko se živilo šteje za nevarno, če ni s pravnimi akti EU drugače določeno, kar omogoča fleksibilnost zakona. S tem se zagotavlja, da zakon ostane aktualen in učinkovit tudi v prihodnje.</w:t>
            </w:r>
          </w:p>
          <w:p w14:paraId="0C7D08AC" w14:textId="77777777" w:rsidR="009D492F" w:rsidRPr="00BF629A" w:rsidRDefault="009D492F" w:rsidP="009D492F">
            <w:pPr>
              <w:shd w:val="clear" w:color="auto" w:fill="FFFFFF"/>
              <w:spacing w:line="276" w:lineRule="auto"/>
              <w:jc w:val="both"/>
              <w:rPr>
                <w:rFonts w:eastAsia="Arial" w:cs="Arial"/>
                <w:szCs w:val="20"/>
              </w:rPr>
            </w:pPr>
          </w:p>
          <w:p w14:paraId="4619CC36" w14:textId="77777777" w:rsidR="009D492F" w:rsidRPr="00BF629A" w:rsidRDefault="009D492F" w:rsidP="009D492F">
            <w:pPr>
              <w:shd w:val="clear" w:color="auto" w:fill="FFFFFF"/>
              <w:spacing w:line="276" w:lineRule="auto"/>
              <w:jc w:val="both"/>
              <w:rPr>
                <w:rFonts w:eastAsia="Arial" w:cs="Arial"/>
                <w:b/>
                <w:bCs/>
                <w:szCs w:val="20"/>
              </w:rPr>
            </w:pPr>
            <w:r w:rsidRPr="00BF629A">
              <w:rPr>
                <w:rFonts w:eastAsia="Arial" w:cs="Arial"/>
                <w:b/>
                <w:bCs/>
                <w:szCs w:val="20"/>
              </w:rPr>
              <w:t>K 53. členu (zdravstvene zahteve za osebe, ki prihajajo v stik z živili)</w:t>
            </w:r>
          </w:p>
          <w:p w14:paraId="3A578555" w14:textId="150A3474" w:rsidR="009D492F" w:rsidRPr="00BF629A" w:rsidRDefault="53180250" w:rsidP="74D18CF8">
            <w:pPr>
              <w:spacing w:line="276" w:lineRule="auto"/>
              <w:jc w:val="both"/>
              <w:rPr>
                <w:rFonts w:eastAsia="Arial" w:cs="Arial"/>
              </w:rPr>
            </w:pPr>
            <w:r w:rsidRPr="00BF629A">
              <w:rPr>
                <w:rFonts w:eastAsia="Arial" w:cs="Arial"/>
              </w:rPr>
              <w:t>Č</w:t>
            </w:r>
            <w:r w:rsidR="69FC7111" w:rsidRPr="00BF629A">
              <w:rPr>
                <w:rFonts w:eastAsia="Arial" w:cs="Arial"/>
              </w:rPr>
              <w:t>len</w:t>
            </w:r>
            <w:r w:rsidR="724BBAF4" w:rsidRPr="00BF629A">
              <w:rPr>
                <w:rFonts w:eastAsia="Arial" w:cs="Arial"/>
              </w:rPr>
              <w:t xml:space="preserve"> določa obveznost, </w:t>
            </w:r>
            <w:r w:rsidR="51652CC1" w:rsidRPr="00BF629A">
              <w:rPr>
                <w:rFonts w:eastAsia="Arial" w:cs="Arial"/>
              </w:rPr>
              <w:t xml:space="preserve">da </w:t>
            </w:r>
            <w:r w:rsidR="7291AB34" w:rsidRPr="00BF629A">
              <w:rPr>
                <w:rFonts w:eastAsia="Arial" w:cs="Arial"/>
              </w:rPr>
              <w:t xml:space="preserve">v </w:t>
            </w:r>
            <w:r w:rsidR="51652CC1" w:rsidRPr="00BF629A">
              <w:rPr>
                <w:rFonts w:eastAsia="Arial" w:cs="Arial"/>
              </w:rPr>
              <w:t xml:space="preserve">pridelavi, proizvodnji, predelavi in distribuciji živil ne delajo osebe, ki </w:t>
            </w:r>
            <w:r w:rsidR="09498757" w:rsidRPr="00BF629A">
              <w:rPr>
                <w:rFonts w:eastAsia="Arial" w:cs="Arial"/>
              </w:rPr>
              <w:t>so prenašalci</w:t>
            </w:r>
            <w:r w:rsidR="51652CC1" w:rsidRPr="00BF629A">
              <w:rPr>
                <w:rFonts w:eastAsia="Arial" w:cs="Arial"/>
              </w:rPr>
              <w:t xml:space="preserve"> povzročite</w:t>
            </w:r>
            <w:r w:rsidR="03C8CD19" w:rsidRPr="00BF629A">
              <w:rPr>
                <w:rFonts w:eastAsia="Arial" w:cs="Arial"/>
              </w:rPr>
              <w:t>lje</w:t>
            </w:r>
            <w:r w:rsidR="7643B8D6" w:rsidRPr="00BF629A">
              <w:rPr>
                <w:rFonts w:eastAsia="Arial" w:cs="Arial"/>
              </w:rPr>
              <w:t>v</w:t>
            </w:r>
            <w:r w:rsidR="03C8CD19" w:rsidRPr="00BF629A">
              <w:rPr>
                <w:rFonts w:eastAsia="Arial" w:cs="Arial"/>
              </w:rPr>
              <w:t xml:space="preserve"> nalezljivih b</w:t>
            </w:r>
            <w:r w:rsidR="3DD9486F" w:rsidRPr="00BF629A">
              <w:rPr>
                <w:rFonts w:eastAsia="Arial" w:cs="Arial"/>
              </w:rPr>
              <w:t>o</w:t>
            </w:r>
            <w:r w:rsidR="03C8CD19" w:rsidRPr="00BF629A">
              <w:rPr>
                <w:rFonts w:eastAsia="Arial" w:cs="Arial"/>
              </w:rPr>
              <w:t>lezni</w:t>
            </w:r>
            <w:r w:rsidR="075F5588" w:rsidRPr="00BF629A">
              <w:rPr>
                <w:rFonts w:eastAsia="Arial" w:cs="Arial"/>
              </w:rPr>
              <w:t>, da se prepreči</w:t>
            </w:r>
            <w:r w:rsidR="03C8CD19" w:rsidRPr="00BF629A">
              <w:rPr>
                <w:rFonts w:eastAsia="Arial" w:cs="Arial"/>
              </w:rPr>
              <w:t xml:space="preserve"> </w:t>
            </w:r>
            <w:r w:rsidR="43CE12C5" w:rsidRPr="00BF629A">
              <w:rPr>
                <w:rFonts w:eastAsia="Arial" w:cs="Arial"/>
              </w:rPr>
              <w:t>širjenj</w:t>
            </w:r>
            <w:r w:rsidR="325C8724" w:rsidRPr="00BF629A">
              <w:rPr>
                <w:rFonts w:eastAsia="Arial" w:cs="Arial"/>
              </w:rPr>
              <w:t>e</w:t>
            </w:r>
            <w:r w:rsidR="43CE12C5" w:rsidRPr="00BF629A">
              <w:rPr>
                <w:rFonts w:eastAsia="Arial" w:cs="Arial"/>
              </w:rPr>
              <w:t xml:space="preserve"> nalezljivih bolezni preko živil</w:t>
            </w:r>
            <w:r w:rsidR="3D759464" w:rsidRPr="00BF629A">
              <w:rPr>
                <w:rFonts w:eastAsia="Arial" w:cs="Arial"/>
              </w:rPr>
              <w:t xml:space="preserve"> in </w:t>
            </w:r>
            <w:r w:rsidR="43CE12C5" w:rsidRPr="00BF629A">
              <w:rPr>
                <w:rFonts w:eastAsia="Arial" w:cs="Arial"/>
              </w:rPr>
              <w:t xml:space="preserve"> zagotavlja visok</w:t>
            </w:r>
            <w:r w:rsidR="43F4D965" w:rsidRPr="00BF629A">
              <w:rPr>
                <w:rFonts w:eastAsia="Arial" w:cs="Arial"/>
              </w:rPr>
              <w:t>a</w:t>
            </w:r>
            <w:r w:rsidR="43CE12C5" w:rsidRPr="00BF629A">
              <w:rPr>
                <w:rFonts w:eastAsia="Arial" w:cs="Arial"/>
              </w:rPr>
              <w:t xml:space="preserve"> rav</w:t>
            </w:r>
            <w:r w:rsidR="10705935" w:rsidRPr="00BF629A">
              <w:rPr>
                <w:rFonts w:eastAsia="Arial" w:cs="Arial"/>
              </w:rPr>
              <w:t>e</w:t>
            </w:r>
            <w:r w:rsidR="43CE12C5" w:rsidRPr="00BF629A">
              <w:rPr>
                <w:rFonts w:eastAsia="Arial" w:cs="Arial"/>
              </w:rPr>
              <w:t xml:space="preserve">n </w:t>
            </w:r>
            <w:r w:rsidR="0B30DDB8" w:rsidRPr="00BF629A">
              <w:rPr>
                <w:rFonts w:eastAsia="Arial" w:cs="Arial"/>
              </w:rPr>
              <w:t xml:space="preserve">zaščite potrošnikov in </w:t>
            </w:r>
            <w:r w:rsidR="43CE12C5" w:rsidRPr="00BF629A">
              <w:rPr>
                <w:rFonts w:eastAsia="Arial" w:cs="Arial"/>
              </w:rPr>
              <w:t xml:space="preserve">higiene v </w:t>
            </w:r>
            <w:r w:rsidR="78F4155F" w:rsidRPr="00BF629A">
              <w:rPr>
                <w:rFonts w:eastAsia="Arial" w:cs="Arial"/>
              </w:rPr>
              <w:t>agroživilski</w:t>
            </w:r>
            <w:r w:rsidR="43CE12C5" w:rsidRPr="00BF629A">
              <w:rPr>
                <w:rFonts w:eastAsia="Arial" w:cs="Arial"/>
              </w:rPr>
              <w:t xml:space="preserve"> verigi</w:t>
            </w:r>
            <w:r w:rsidR="529A4431" w:rsidRPr="00BF629A">
              <w:rPr>
                <w:rFonts w:eastAsia="Arial" w:cs="Arial"/>
              </w:rPr>
              <w:t>.</w:t>
            </w:r>
            <w:r w:rsidR="43CE12C5" w:rsidRPr="00BF629A">
              <w:rPr>
                <w:rFonts w:eastAsia="Arial" w:cs="Arial"/>
              </w:rPr>
              <w:t xml:space="preserve"> </w:t>
            </w:r>
            <w:r w:rsidR="793442DA" w:rsidRPr="00BF629A">
              <w:rPr>
                <w:rFonts w:eastAsia="Arial" w:cs="Arial"/>
              </w:rPr>
              <w:t>Namen člena</w:t>
            </w:r>
            <w:r w:rsidR="43CE12C5" w:rsidRPr="00BF629A">
              <w:rPr>
                <w:rFonts w:eastAsia="Arial" w:cs="Arial"/>
              </w:rPr>
              <w:t xml:space="preserve"> je ohraniti zaupanje v varnost hrane, zmanjšati tveganja za javno zdravje in zagotoviti, da so vsi postopki v pridelavi, proizvodnji, predelavi in distribuciji živil skrbno nadzorovani ter skladni z zdravstvenimi in varnostnimi standardi. </w:t>
            </w:r>
            <w:r w:rsidR="576A2E49" w:rsidRPr="00BF629A">
              <w:rPr>
                <w:rFonts w:eastAsia="Arial" w:cs="Arial"/>
              </w:rPr>
              <w:t>Z</w:t>
            </w:r>
            <w:r w:rsidR="43CE12C5" w:rsidRPr="00BF629A">
              <w:rPr>
                <w:rFonts w:eastAsia="Arial" w:cs="Arial"/>
              </w:rPr>
              <w:t>dravstvene zahteve za osebe, ki pri delu prihajajo v stik z živili določi</w:t>
            </w:r>
            <w:r w:rsidR="45EC8452" w:rsidRPr="00BF629A">
              <w:rPr>
                <w:rFonts w:eastAsia="Arial" w:cs="Arial"/>
              </w:rPr>
              <w:t>ta ministra s podzakonskim predpisom.</w:t>
            </w:r>
            <w:r w:rsidR="43CE12C5" w:rsidRPr="00BF629A">
              <w:rPr>
                <w:rFonts w:eastAsia="Arial" w:cs="Arial"/>
              </w:rPr>
              <w:t xml:space="preserve"> </w:t>
            </w:r>
            <w:r w:rsidR="4EC117C7" w:rsidRPr="00BF629A">
              <w:rPr>
                <w:rFonts w:eastAsia="Arial" w:cs="Arial"/>
              </w:rPr>
              <w:t xml:space="preserve">Trenutno to področje ureja </w:t>
            </w:r>
            <w:r w:rsidR="79A8C3F1" w:rsidRPr="00BF629A">
              <w:rPr>
                <w:rFonts w:eastAsia="Arial" w:cs="Arial"/>
              </w:rPr>
              <w:t>Pravilnik o zdravstvenih zahtevah za osebe, ki pri delu v proizvodnji in prometu z živili prihajajo v stik z živili (Uradni list RS, št. 82/03 in 25/09).</w:t>
            </w:r>
          </w:p>
          <w:p w14:paraId="37A31054" w14:textId="77777777" w:rsidR="009D492F" w:rsidRPr="00BF629A" w:rsidRDefault="009D492F" w:rsidP="009D492F">
            <w:pPr>
              <w:jc w:val="both"/>
              <w:rPr>
                <w:rFonts w:eastAsia="Arial" w:cs="Arial"/>
                <w:szCs w:val="20"/>
              </w:rPr>
            </w:pPr>
          </w:p>
          <w:p w14:paraId="419D4C2C" w14:textId="77777777" w:rsidR="009D492F" w:rsidRPr="00BF629A" w:rsidRDefault="009D492F" w:rsidP="009D492F">
            <w:pPr>
              <w:shd w:val="clear" w:color="auto" w:fill="FFFFFF"/>
              <w:spacing w:before="60" w:line="276" w:lineRule="auto"/>
              <w:jc w:val="both"/>
              <w:rPr>
                <w:rFonts w:eastAsia="Arial" w:cs="Arial"/>
                <w:b/>
                <w:bCs/>
                <w:szCs w:val="20"/>
              </w:rPr>
            </w:pPr>
            <w:r w:rsidRPr="00BF629A">
              <w:rPr>
                <w:rFonts w:eastAsia="Arial" w:cs="Arial"/>
                <w:b/>
                <w:bCs/>
                <w:szCs w:val="20"/>
              </w:rPr>
              <w:t>K 54. členu (zakol živali za lastno domačo porabo izven klavnice)</w:t>
            </w:r>
          </w:p>
          <w:p w14:paraId="6B360F85" w14:textId="12314DAD" w:rsidR="009D492F" w:rsidRPr="00BF629A" w:rsidRDefault="5F4C1CA2" w:rsidP="6379832C">
            <w:pPr>
              <w:jc w:val="both"/>
              <w:rPr>
                <w:rFonts w:eastAsia="Arial" w:cs="Arial"/>
                <w:szCs w:val="20"/>
              </w:rPr>
            </w:pPr>
            <w:r w:rsidRPr="00BF629A">
              <w:rPr>
                <w:rFonts w:eastAsia="Arial" w:cs="Arial"/>
                <w:szCs w:val="20"/>
              </w:rPr>
              <w:t>Primarna pridelava za zasebno domačo rabo je izključena iz obsega Uredbe 853/2004  -  točka 3 (a) in Uredbe 178/2002/ES. Uredba 853/2004/ES o higieni živil živalskega izvora se ne uporablja za primarno pridelavo za zasebno domačo uporabo in domačo pripravo, obdelavo ali skladiščenje hrane za zasebno domačo porabo, zato se s tem členom določajo pravila za zakol živali za lastno domačo porabo</w:t>
            </w:r>
            <w:r w:rsidR="4505EEEC" w:rsidRPr="00BF629A">
              <w:rPr>
                <w:rFonts w:eastAsia="Arial" w:cs="Arial"/>
                <w:szCs w:val="20"/>
              </w:rPr>
              <w:t xml:space="preserve"> izven registriranih ali odobrenih obratov za zakol živali</w:t>
            </w:r>
            <w:r w:rsidRPr="00BF629A">
              <w:rPr>
                <w:rFonts w:eastAsia="Arial" w:cs="Arial"/>
                <w:szCs w:val="20"/>
              </w:rPr>
              <w:t xml:space="preserve">, vključno z vrstami živali, ki jih je dovoljeno zaklati doma in obveznostjo upoštevanja pravil glede zdravja in zaščite živali ter ravnanja s stranskimi živalskimi proizvodi. </w:t>
            </w:r>
          </w:p>
          <w:p w14:paraId="08FA410E" w14:textId="221980AB" w:rsidR="009D492F" w:rsidRPr="00BF629A" w:rsidRDefault="72060FAB" w:rsidP="74D18CF8">
            <w:pPr>
              <w:jc w:val="both"/>
              <w:rPr>
                <w:rFonts w:eastAsia="Arial" w:cs="Arial"/>
              </w:rPr>
            </w:pPr>
            <w:r w:rsidRPr="00BF629A">
              <w:rPr>
                <w:rFonts w:eastAsia="Arial" w:cs="Arial"/>
              </w:rPr>
              <w:t>Za lastno domačo uporabo je rejec lahko zakolje 2 glavi velike živine (GVŽ)</w:t>
            </w:r>
            <w:r w:rsidR="770EC5FA" w:rsidRPr="00BF629A">
              <w:rPr>
                <w:rFonts w:eastAsia="Arial" w:cs="Arial"/>
              </w:rPr>
              <w:t xml:space="preserve"> letno</w:t>
            </w:r>
            <w:r w:rsidRPr="00BF629A">
              <w:rPr>
                <w:rFonts w:eastAsia="Arial" w:cs="Arial"/>
              </w:rPr>
              <w:t xml:space="preserve">. Dovoljen je zakol gojene divjadi, perutnine, lagomorfov in prašičev. Zakol goveda in kopitarjev izven odobrenih obratov ni dovoljen. Zakol za lastno porabo lahko opravi (imetnik živali) rejec, ki redi živali in je tudi njihov lastnik. Meso iz zakola za lastne potrebe in proizvodi iz tega mesa se lahko porabijo </w:t>
            </w:r>
            <w:r w:rsidR="41FD2889" w:rsidRPr="00BF629A">
              <w:rPr>
                <w:rFonts w:eastAsia="Arial" w:cs="Arial"/>
              </w:rPr>
              <w:t xml:space="preserve">samo </w:t>
            </w:r>
            <w:r w:rsidRPr="00BF629A">
              <w:rPr>
                <w:rFonts w:eastAsia="Arial" w:cs="Arial"/>
              </w:rPr>
              <w:t xml:space="preserve">za prehrano članov družine, ki prebivajo v </w:t>
            </w:r>
            <w:r w:rsidR="675FA186" w:rsidRPr="00BF629A">
              <w:rPr>
                <w:rFonts w:eastAsia="Arial" w:cs="Arial"/>
              </w:rPr>
              <w:t xml:space="preserve">istem </w:t>
            </w:r>
            <w:r w:rsidRPr="00BF629A">
              <w:rPr>
                <w:rFonts w:eastAsia="Arial" w:cs="Arial"/>
              </w:rPr>
              <w:t>gospodinjstvu kot rejec in morebitno najeto delovno silo</w:t>
            </w:r>
            <w:r w:rsidR="31210DA3" w:rsidRPr="00BF629A">
              <w:rPr>
                <w:rFonts w:eastAsia="Arial" w:cs="Arial"/>
              </w:rPr>
              <w:t xml:space="preserve"> </w:t>
            </w:r>
            <w:r w:rsidR="69E56683" w:rsidRPr="00BF629A">
              <w:rPr>
                <w:rFonts w:eastAsia="Arial" w:cs="Arial"/>
              </w:rPr>
              <w:t xml:space="preserve">na kmetiji </w:t>
            </w:r>
            <w:r w:rsidR="31210DA3" w:rsidRPr="00BF629A">
              <w:rPr>
                <w:rFonts w:eastAsia="Arial" w:cs="Arial"/>
              </w:rPr>
              <w:t>ter sorodnike</w:t>
            </w:r>
            <w:r w:rsidRPr="00BF629A">
              <w:rPr>
                <w:rFonts w:eastAsia="Arial" w:cs="Arial"/>
              </w:rPr>
              <w:t xml:space="preserve">. </w:t>
            </w:r>
            <w:r w:rsidR="1FA1F245" w:rsidRPr="00BF629A">
              <w:rPr>
                <w:rFonts w:eastAsia="Arial" w:cs="Arial"/>
              </w:rPr>
              <w:t xml:space="preserve">Dajanje na trg </w:t>
            </w:r>
            <w:r w:rsidRPr="00BF629A">
              <w:rPr>
                <w:rFonts w:eastAsia="Arial" w:cs="Arial"/>
              </w:rPr>
              <w:t>mesa in proizvodov, ki izvirajo iz zakola za lastne potrebe</w:t>
            </w:r>
            <w:r w:rsidR="2B23D4EC" w:rsidRPr="00BF629A">
              <w:rPr>
                <w:rFonts w:eastAsia="Arial" w:cs="Arial"/>
              </w:rPr>
              <w:t xml:space="preserve"> </w:t>
            </w:r>
            <w:r w:rsidR="6081857C" w:rsidRPr="00BF629A">
              <w:rPr>
                <w:rFonts w:eastAsia="Arial" w:cs="Arial"/>
              </w:rPr>
              <w:t>ni dovoljeno</w:t>
            </w:r>
            <w:r w:rsidRPr="00BF629A">
              <w:rPr>
                <w:rFonts w:eastAsia="Arial" w:cs="Arial"/>
              </w:rPr>
              <w:t xml:space="preserve">. </w:t>
            </w:r>
          </w:p>
          <w:p w14:paraId="2286E161" w14:textId="77777777" w:rsidR="009D492F" w:rsidRPr="00BF629A" w:rsidRDefault="009D492F" w:rsidP="009D492F">
            <w:pPr>
              <w:jc w:val="both"/>
              <w:rPr>
                <w:rFonts w:eastAsia="Arial" w:cs="Arial"/>
                <w:szCs w:val="20"/>
              </w:rPr>
            </w:pPr>
            <w:r w:rsidRPr="00BF629A">
              <w:rPr>
                <w:rFonts w:eastAsia="Arial" w:cs="Arial"/>
                <w:szCs w:val="20"/>
              </w:rPr>
              <w:lastRenderedPageBreak/>
              <w:t xml:space="preserve">Člen daje pravno podlago za predpis ministra pristojnega za varno hrano za določitev izračuna koeficientov po posameznih vrstah in kategorijah živali in podrobnejše pogoje glede omamljanja in usmrtitve živali, rokovanja z ŽSP ter vrste evidenc, ki jih mora rejec voditi. </w:t>
            </w:r>
          </w:p>
          <w:p w14:paraId="4536E8FE" w14:textId="77777777" w:rsidR="009D492F" w:rsidRPr="00BF629A" w:rsidRDefault="009D492F" w:rsidP="009D492F">
            <w:pPr>
              <w:jc w:val="both"/>
              <w:rPr>
                <w:rFonts w:eastAsia="Arial" w:cs="Arial"/>
                <w:szCs w:val="20"/>
              </w:rPr>
            </w:pPr>
            <w:r w:rsidRPr="00BF629A">
              <w:rPr>
                <w:rFonts w:eastAsia="Arial" w:cs="Arial"/>
                <w:szCs w:val="20"/>
              </w:rPr>
              <w:t>Trenutno to področje ureja Pravilnik o pogojih za zakol živali izven klavnice za lastno domačo porabo (Uradni list RS, št. 117/04</w:t>
            </w:r>
            <w:hyperlink r:id="rId24">
              <w:r w:rsidRPr="00BF629A">
                <w:rPr>
                  <w:rStyle w:val="Hiperpovezava"/>
                  <w:rFonts w:eastAsia="Arial" w:cs="Arial"/>
                  <w:color w:val="auto"/>
                  <w:szCs w:val="20"/>
                  <w:u w:val="none"/>
                </w:rPr>
                <w:t>).</w:t>
              </w:r>
            </w:hyperlink>
          </w:p>
          <w:p w14:paraId="7DC8C081" w14:textId="77777777" w:rsidR="009D492F" w:rsidRPr="00BF629A" w:rsidRDefault="009D492F" w:rsidP="009D492F">
            <w:pPr>
              <w:jc w:val="both"/>
              <w:rPr>
                <w:rFonts w:eastAsia="Arial" w:cs="Arial"/>
                <w:szCs w:val="20"/>
              </w:rPr>
            </w:pPr>
          </w:p>
          <w:p w14:paraId="29A80776" w14:textId="77777777" w:rsidR="009D492F" w:rsidRPr="00BF629A" w:rsidRDefault="009D492F" w:rsidP="009D492F">
            <w:pPr>
              <w:jc w:val="both"/>
              <w:rPr>
                <w:rFonts w:eastAsia="Arial" w:cs="Arial"/>
                <w:b/>
                <w:bCs/>
                <w:szCs w:val="20"/>
              </w:rPr>
            </w:pPr>
            <w:r w:rsidRPr="00BF629A">
              <w:rPr>
                <w:rFonts w:eastAsia="Arial" w:cs="Arial"/>
                <w:b/>
                <w:bCs/>
                <w:szCs w:val="20"/>
              </w:rPr>
              <w:t>K 55. členu (poraba uplenjene divjadi za lastno domačo porabo lovcev in dajanje na trg uplenjene divjadi)</w:t>
            </w:r>
          </w:p>
          <w:p w14:paraId="61A41811" w14:textId="0B3C94FF" w:rsidR="009D492F" w:rsidRPr="00BF629A" w:rsidRDefault="0C395C7B" w:rsidP="74D18CF8">
            <w:pPr>
              <w:spacing w:line="257" w:lineRule="auto"/>
              <w:jc w:val="both"/>
              <w:rPr>
                <w:rFonts w:eastAsia="Arial" w:cs="Arial"/>
              </w:rPr>
            </w:pPr>
            <w:r w:rsidRPr="00BF629A">
              <w:rPr>
                <w:rFonts w:eastAsia="Arial" w:cs="Arial"/>
              </w:rPr>
              <w:t>Namen člena je zaščita zdravja potrošnikov, zagotavljanje higiene mesa divjadi</w:t>
            </w:r>
            <w:r w:rsidR="181BFD17" w:rsidRPr="00BF629A">
              <w:rPr>
                <w:rFonts w:eastAsia="Arial" w:cs="Arial"/>
              </w:rPr>
              <w:t xml:space="preserve"> in mesa rjavega medveda,</w:t>
            </w:r>
            <w:r w:rsidRPr="00BF629A">
              <w:rPr>
                <w:rFonts w:eastAsia="Arial" w:cs="Arial"/>
              </w:rPr>
              <w:t xml:space="preserve"> standardizacij</w:t>
            </w:r>
            <w:r w:rsidR="48193061" w:rsidRPr="00BF629A">
              <w:rPr>
                <w:rFonts w:eastAsia="Arial" w:cs="Arial"/>
              </w:rPr>
              <w:t>a</w:t>
            </w:r>
            <w:r w:rsidRPr="00BF629A">
              <w:rPr>
                <w:rFonts w:eastAsia="Arial" w:cs="Arial"/>
              </w:rPr>
              <w:t xml:space="preserve"> postopkov </w:t>
            </w:r>
            <w:r w:rsidR="0547ACF3" w:rsidRPr="00BF629A">
              <w:rPr>
                <w:rFonts w:eastAsia="Arial" w:cs="Arial"/>
              </w:rPr>
              <w:t>ravnanja s trupi uplenjene divjadi</w:t>
            </w:r>
            <w:r w:rsidR="17CC32A4" w:rsidRPr="00BF629A">
              <w:rPr>
                <w:rFonts w:eastAsia="Arial" w:cs="Arial"/>
              </w:rPr>
              <w:t xml:space="preserve"> in rjavega medveda</w:t>
            </w:r>
            <w:r w:rsidR="0547ACF3" w:rsidRPr="00BF629A">
              <w:rPr>
                <w:rFonts w:eastAsia="Arial" w:cs="Arial"/>
              </w:rPr>
              <w:t xml:space="preserve"> ter</w:t>
            </w:r>
            <w:r w:rsidRPr="00BF629A">
              <w:rPr>
                <w:rFonts w:eastAsia="Arial" w:cs="Arial"/>
              </w:rPr>
              <w:t>, preprečevanj</w:t>
            </w:r>
            <w:r w:rsidR="039761FC" w:rsidRPr="00BF629A">
              <w:rPr>
                <w:rFonts w:eastAsia="Arial" w:cs="Arial"/>
              </w:rPr>
              <w:t>e</w:t>
            </w:r>
            <w:r w:rsidRPr="00BF629A">
              <w:rPr>
                <w:rFonts w:eastAsia="Arial" w:cs="Arial"/>
              </w:rPr>
              <w:t xml:space="preserve"> tveganj za zdravje ljudi in okolje. Člen ureja ravnanje z uplenjeno divjadjo</w:t>
            </w:r>
            <w:r w:rsidR="41782DE7" w:rsidRPr="00BF629A">
              <w:rPr>
                <w:rFonts w:eastAsia="Arial" w:cs="Arial"/>
              </w:rPr>
              <w:t xml:space="preserve"> in rjavim medvedom</w:t>
            </w:r>
            <w:r w:rsidRPr="00BF629A">
              <w:rPr>
                <w:rFonts w:eastAsia="Arial" w:cs="Arial"/>
              </w:rPr>
              <w:t>, nj</w:t>
            </w:r>
            <w:r w:rsidR="17D4C3D0" w:rsidRPr="00BF629A">
              <w:rPr>
                <w:rFonts w:eastAsia="Arial" w:cs="Arial"/>
              </w:rPr>
              <w:t>uno</w:t>
            </w:r>
            <w:r w:rsidRPr="00BF629A">
              <w:rPr>
                <w:rFonts w:eastAsia="Arial" w:cs="Arial"/>
              </w:rPr>
              <w:t xml:space="preserve"> uporabo za lastno domačo porabo ter distribucijo, z namenom zagotavljanja varnosti potrošnikov, higiene, sledljivosti in skladnosti </w:t>
            </w:r>
            <w:r w:rsidR="1A2D3BC2" w:rsidRPr="00BF629A">
              <w:rPr>
                <w:rFonts w:eastAsia="Arial" w:cs="Arial"/>
              </w:rPr>
              <w:t>s pravimi akti</w:t>
            </w:r>
            <w:r w:rsidRPr="00BF629A">
              <w:rPr>
                <w:rFonts w:eastAsia="Arial" w:cs="Arial"/>
              </w:rPr>
              <w:t xml:space="preserve"> EU. Lovec, ki je član lovske družine, v kateri je bila divjad</w:t>
            </w:r>
            <w:r w:rsidR="288055AB" w:rsidRPr="00BF629A">
              <w:rPr>
                <w:rFonts w:eastAsia="Arial" w:cs="Arial"/>
              </w:rPr>
              <w:t xml:space="preserve"> oziroma rjavi medved</w:t>
            </w:r>
            <w:r w:rsidRPr="00BF629A">
              <w:rPr>
                <w:rFonts w:eastAsia="Arial" w:cs="Arial"/>
              </w:rPr>
              <w:t xml:space="preserve"> uplenjena, ali lovec zaposlen v </w:t>
            </w:r>
            <w:r w:rsidR="12274116" w:rsidRPr="00BF629A">
              <w:rPr>
                <w:rFonts w:eastAsia="Arial" w:cs="Arial"/>
              </w:rPr>
              <w:t>lovišču s posebnim namenom</w:t>
            </w:r>
            <w:r w:rsidRPr="00BF629A">
              <w:rPr>
                <w:rFonts w:eastAsia="Arial" w:cs="Arial"/>
              </w:rPr>
              <w:t xml:space="preserve"> ali lovski pomočnik s sklenjeno pogodbo z Zavodom za gozdove Slovenije za posamezen LPN,  sme v zbiralnici uplenjene divjadi za lastno domačo porabo prevzeti do 500 kg divjadi </w:t>
            </w:r>
            <w:r w:rsidR="0EE96593" w:rsidRPr="00BF629A">
              <w:rPr>
                <w:rFonts w:eastAsia="Arial" w:cs="Arial"/>
              </w:rPr>
              <w:t xml:space="preserve">oziroma rjavega medveda </w:t>
            </w:r>
            <w:r w:rsidRPr="00BF629A">
              <w:rPr>
                <w:rFonts w:eastAsia="Arial" w:cs="Arial"/>
              </w:rPr>
              <w:t>v koži oziroma do 300 kg mesa divjadi</w:t>
            </w:r>
            <w:r w:rsidR="30FBFAE6" w:rsidRPr="00BF629A">
              <w:rPr>
                <w:rFonts w:eastAsia="Arial" w:cs="Arial"/>
              </w:rPr>
              <w:t xml:space="preserve"> oziroma mesa rjavega medveda</w:t>
            </w:r>
            <w:r w:rsidRPr="00BF629A">
              <w:rPr>
                <w:rFonts w:eastAsia="Arial" w:cs="Arial"/>
              </w:rPr>
              <w:t xml:space="preserve"> letno. Meso in izdelke iz mesa te divjadi</w:t>
            </w:r>
            <w:r w:rsidR="0B319FD6" w:rsidRPr="00BF629A">
              <w:rPr>
                <w:rFonts w:eastAsia="Arial" w:cs="Arial"/>
              </w:rPr>
              <w:t xml:space="preserve"> oziroma rjavega medveda</w:t>
            </w:r>
            <w:r w:rsidRPr="00BF629A">
              <w:rPr>
                <w:rFonts w:eastAsia="Arial" w:cs="Arial"/>
              </w:rPr>
              <w:t xml:space="preserve"> lahko porabijo samo družinski člani, ki prebivajo z njim v istem gospodinjstvu in jih </w:t>
            </w:r>
            <w:r w:rsidR="7FBB2776" w:rsidRPr="00BF629A">
              <w:rPr>
                <w:rFonts w:eastAsia="Arial" w:cs="Arial"/>
              </w:rPr>
              <w:t>ni dovoljeno</w:t>
            </w:r>
            <w:r w:rsidRPr="00BF629A">
              <w:rPr>
                <w:rFonts w:eastAsia="Arial" w:cs="Arial"/>
              </w:rPr>
              <w:t xml:space="preserve"> dajati na trg. </w:t>
            </w:r>
          </w:p>
          <w:p w14:paraId="37817541" w14:textId="514A94BA" w:rsidR="009D492F" w:rsidRPr="00BF629A" w:rsidRDefault="5DF46BD5" w:rsidP="74D18CF8">
            <w:pPr>
              <w:spacing w:line="257" w:lineRule="auto"/>
              <w:jc w:val="both"/>
              <w:rPr>
                <w:rFonts w:eastAsia="Arial" w:cs="Arial"/>
              </w:rPr>
            </w:pPr>
            <w:r w:rsidRPr="00BF629A">
              <w:rPr>
                <w:rFonts w:eastAsia="Arial" w:cs="Arial"/>
              </w:rPr>
              <w:t>Upravljalec lovišča mora zagotoviti, da je vsa uplenjena divjad</w:t>
            </w:r>
            <w:r w:rsidR="5447B28E" w:rsidRPr="00BF629A">
              <w:rPr>
                <w:rFonts w:eastAsia="Arial" w:cs="Arial"/>
              </w:rPr>
              <w:t xml:space="preserve"> oziroma rjavi medved</w:t>
            </w:r>
            <w:r w:rsidRPr="00BF629A">
              <w:rPr>
                <w:rFonts w:eastAsia="Arial" w:cs="Arial"/>
              </w:rPr>
              <w:t xml:space="preserve"> namenjen</w:t>
            </w:r>
            <w:r w:rsidR="5F4D1DDD" w:rsidRPr="00BF629A">
              <w:rPr>
                <w:rFonts w:eastAsia="Arial" w:cs="Arial"/>
              </w:rPr>
              <w:t>i</w:t>
            </w:r>
            <w:r w:rsidRPr="00BF629A">
              <w:rPr>
                <w:rFonts w:eastAsia="Arial" w:cs="Arial"/>
              </w:rPr>
              <w:t xml:space="preserve"> za prehrano ljudi</w:t>
            </w:r>
            <w:r w:rsidR="5356D978" w:rsidRPr="00BF629A">
              <w:rPr>
                <w:rFonts w:eastAsia="Arial" w:cs="Arial"/>
              </w:rPr>
              <w:t>, vključno z</w:t>
            </w:r>
            <w:r w:rsidR="4DE9A53C" w:rsidRPr="00BF629A">
              <w:rPr>
                <w:rFonts w:eastAsia="Arial" w:cs="Arial"/>
              </w:rPr>
              <w:t xml:space="preserve"> </w:t>
            </w:r>
            <w:r w:rsidR="5356D978" w:rsidRPr="00BF629A">
              <w:rPr>
                <w:rFonts w:eastAsia="Arial" w:cs="Arial"/>
              </w:rPr>
              <w:t>lastno domačo porabo</w:t>
            </w:r>
            <w:r w:rsidR="18B8CE44" w:rsidRPr="00BF629A">
              <w:rPr>
                <w:rFonts w:eastAsia="Arial" w:cs="Arial"/>
              </w:rPr>
              <w:t>,</w:t>
            </w:r>
            <w:r w:rsidRPr="00BF629A">
              <w:rPr>
                <w:rFonts w:eastAsia="Arial" w:cs="Arial"/>
              </w:rPr>
              <w:t xml:space="preserve"> dostavljena v zbiralnico uplenjene divjadi in da jo pregleda usposobljena oseba za prvi pregled divja</w:t>
            </w:r>
            <w:r w:rsidR="6D2E5747" w:rsidRPr="00BF629A">
              <w:rPr>
                <w:rFonts w:eastAsia="Arial" w:cs="Arial"/>
              </w:rPr>
              <w:t>di</w:t>
            </w:r>
            <w:r w:rsidRPr="00BF629A">
              <w:rPr>
                <w:rFonts w:eastAsia="Arial" w:cs="Arial"/>
              </w:rPr>
              <w:t xml:space="preserve">. </w:t>
            </w:r>
          </w:p>
          <w:p w14:paraId="4D3632AF" w14:textId="038303F2" w:rsidR="009D492F" w:rsidRPr="00BF629A" w:rsidRDefault="1D17FBDC" w:rsidP="74D18CF8">
            <w:pPr>
              <w:spacing w:line="257" w:lineRule="auto"/>
              <w:jc w:val="both"/>
              <w:rPr>
                <w:rFonts w:eastAsia="Arial" w:cs="Arial"/>
              </w:rPr>
            </w:pPr>
            <w:r w:rsidRPr="00BF629A">
              <w:rPr>
                <w:rFonts w:eastAsia="Arial" w:cs="Arial"/>
              </w:rPr>
              <w:t xml:space="preserve">Člen ureja tudi </w:t>
            </w:r>
            <w:r w:rsidR="75457414" w:rsidRPr="00BF629A">
              <w:rPr>
                <w:rFonts w:eastAsia="Arial" w:cs="Arial"/>
              </w:rPr>
              <w:t xml:space="preserve">pravila za </w:t>
            </w:r>
            <w:r w:rsidRPr="00BF629A">
              <w:rPr>
                <w:rFonts w:eastAsia="Arial" w:cs="Arial"/>
              </w:rPr>
              <w:t>usposabljanje oseb za prvi pregled divjadi</w:t>
            </w:r>
            <w:r w:rsidR="6F3A52BF" w:rsidRPr="00BF629A">
              <w:rPr>
                <w:rFonts w:eastAsia="Arial" w:cs="Arial"/>
              </w:rPr>
              <w:t xml:space="preserve"> in pravila za obnovitvena usposabljanja</w:t>
            </w:r>
            <w:r w:rsidR="5C31DA6C" w:rsidRPr="00BF629A">
              <w:rPr>
                <w:rFonts w:eastAsia="Arial" w:cs="Arial"/>
              </w:rPr>
              <w:t>. Lovska zveza Slovenije prip</w:t>
            </w:r>
            <w:r w:rsidR="11A91BC3" w:rsidRPr="00BF629A">
              <w:rPr>
                <w:rFonts w:eastAsia="Arial" w:cs="Arial"/>
              </w:rPr>
              <w:t>r</w:t>
            </w:r>
            <w:r w:rsidR="5C31DA6C" w:rsidRPr="00BF629A">
              <w:rPr>
                <w:rFonts w:eastAsia="Arial" w:cs="Arial"/>
              </w:rPr>
              <w:t xml:space="preserve">avi program usposabljanja, ki ga </w:t>
            </w:r>
            <w:r w:rsidR="31A32880" w:rsidRPr="00BF629A">
              <w:rPr>
                <w:rFonts w:eastAsia="Arial" w:cs="Arial"/>
              </w:rPr>
              <w:t>predloži v potrditev U</w:t>
            </w:r>
            <w:r w:rsidR="24E1A9CC" w:rsidRPr="00BF629A">
              <w:rPr>
                <w:rFonts w:eastAsia="Arial" w:cs="Arial"/>
              </w:rPr>
              <w:t>p</w:t>
            </w:r>
            <w:r w:rsidR="31A32880" w:rsidRPr="00BF629A">
              <w:rPr>
                <w:rFonts w:eastAsia="Arial" w:cs="Arial"/>
              </w:rPr>
              <w:t xml:space="preserve">ravi. Po opravljenem usposabljanju in izpitu </w:t>
            </w:r>
            <w:r w:rsidR="27BC7F30" w:rsidRPr="00BF629A">
              <w:rPr>
                <w:rFonts w:eastAsia="Arial" w:cs="Arial"/>
              </w:rPr>
              <w:t xml:space="preserve">ali obnovitvenem usposabljanju </w:t>
            </w:r>
            <w:r w:rsidR="31A32880" w:rsidRPr="00BF629A">
              <w:rPr>
                <w:rFonts w:eastAsia="Arial" w:cs="Arial"/>
              </w:rPr>
              <w:t>Lovska zveza Slove</w:t>
            </w:r>
            <w:r w:rsidR="4169BE9A" w:rsidRPr="00BF629A">
              <w:rPr>
                <w:rFonts w:eastAsia="Arial" w:cs="Arial"/>
              </w:rPr>
              <w:t>n</w:t>
            </w:r>
            <w:r w:rsidR="31A32880" w:rsidRPr="00BF629A">
              <w:rPr>
                <w:rFonts w:eastAsia="Arial" w:cs="Arial"/>
              </w:rPr>
              <w:t>ije Upravi pošlje sezna</w:t>
            </w:r>
            <w:r w:rsidR="1C0D31FB" w:rsidRPr="00BF629A">
              <w:rPr>
                <w:rFonts w:eastAsia="Arial" w:cs="Arial"/>
              </w:rPr>
              <w:t>m</w:t>
            </w:r>
            <w:r w:rsidR="31A32880" w:rsidRPr="00BF629A">
              <w:rPr>
                <w:rFonts w:eastAsia="Arial" w:cs="Arial"/>
              </w:rPr>
              <w:t xml:space="preserve"> usposobljenih oseb, ki s</w:t>
            </w:r>
            <w:r w:rsidR="7CF9C21C" w:rsidRPr="00BF629A">
              <w:rPr>
                <w:rFonts w:eastAsia="Arial" w:cs="Arial"/>
              </w:rPr>
              <w:t>o opravile izpit</w:t>
            </w:r>
            <w:r w:rsidR="1413975E" w:rsidRPr="00BF629A">
              <w:rPr>
                <w:rFonts w:eastAsia="Arial" w:cs="Arial"/>
              </w:rPr>
              <w:t xml:space="preserve"> oziroma, ki so o</w:t>
            </w:r>
            <w:r w:rsidR="6E91EA21" w:rsidRPr="00BF629A">
              <w:rPr>
                <w:rFonts w:eastAsia="Arial" w:cs="Arial"/>
              </w:rPr>
              <w:t>p</w:t>
            </w:r>
            <w:r w:rsidR="1413975E" w:rsidRPr="00BF629A">
              <w:rPr>
                <w:rFonts w:eastAsia="Arial" w:cs="Arial"/>
              </w:rPr>
              <w:t>ravile obnovitvena usposabljanja</w:t>
            </w:r>
            <w:r w:rsidR="7CF9C21C" w:rsidRPr="00BF629A">
              <w:rPr>
                <w:rFonts w:eastAsia="Arial" w:cs="Arial"/>
              </w:rPr>
              <w:t xml:space="preserve">. </w:t>
            </w:r>
            <w:r w:rsidR="70A34DC1" w:rsidRPr="00BF629A">
              <w:rPr>
                <w:rFonts w:eastAsia="Arial" w:cs="Arial"/>
              </w:rPr>
              <w:t>E</w:t>
            </w:r>
            <w:r w:rsidR="7CF9C21C" w:rsidRPr="00BF629A">
              <w:rPr>
                <w:rFonts w:eastAsia="Arial" w:cs="Arial"/>
              </w:rPr>
              <w:t>videnco usposobljenih oseb</w:t>
            </w:r>
            <w:r w:rsidR="55F04A4C" w:rsidRPr="00BF629A">
              <w:rPr>
                <w:rFonts w:eastAsia="Arial" w:cs="Arial"/>
              </w:rPr>
              <w:t xml:space="preserve"> vodi Uprava. </w:t>
            </w:r>
            <w:r w:rsidR="5D6DCE42" w:rsidRPr="00BF629A">
              <w:rPr>
                <w:rFonts w:eastAsia="Arial" w:cs="Arial"/>
              </w:rPr>
              <w:t>S členom se določa</w:t>
            </w:r>
            <w:r w:rsidR="031EA0C1" w:rsidRPr="00BF629A">
              <w:rPr>
                <w:rFonts w:eastAsia="Arial" w:cs="Arial"/>
              </w:rPr>
              <w:t xml:space="preserve"> </w:t>
            </w:r>
            <w:r w:rsidR="5D6DCE42" w:rsidRPr="00BF629A">
              <w:rPr>
                <w:rFonts w:eastAsia="Arial" w:cs="Arial"/>
              </w:rPr>
              <w:t xml:space="preserve">tudi pravila </w:t>
            </w:r>
            <w:r w:rsidR="6B4E8676" w:rsidRPr="00BF629A">
              <w:rPr>
                <w:rFonts w:eastAsia="Arial" w:cs="Arial"/>
              </w:rPr>
              <w:t xml:space="preserve">oziroma </w:t>
            </w:r>
            <w:r w:rsidR="2443159C" w:rsidRPr="00BF629A">
              <w:rPr>
                <w:rFonts w:eastAsia="Arial" w:cs="Arial"/>
              </w:rPr>
              <w:t>postopek</w:t>
            </w:r>
            <w:r w:rsidR="0FDA01D5" w:rsidRPr="00BF629A">
              <w:rPr>
                <w:rFonts w:eastAsia="Arial" w:cs="Arial"/>
              </w:rPr>
              <w:t xml:space="preserve"> </w:t>
            </w:r>
            <w:r w:rsidR="5D6DCE42" w:rsidRPr="00BF629A">
              <w:rPr>
                <w:rFonts w:eastAsia="Arial" w:cs="Arial"/>
              </w:rPr>
              <w:t>za izbris oseb iz evidence usposobljenih oseb</w:t>
            </w:r>
            <w:r w:rsidR="7F4DA823" w:rsidRPr="00BF629A">
              <w:rPr>
                <w:rFonts w:eastAsia="Arial" w:cs="Arial"/>
              </w:rPr>
              <w:t xml:space="preserve">. </w:t>
            </w:r>
            <w:r w:rsidR="616236CB" w:rsidRPr="00BF629A">
              <w:rPr>
                <w:rFonts w:eastAsia="Arial" w:cs="Arial"/>
              </w:rPr>
              <w:t xml:space="preserve">Poleg tega člen določa, da se z živalskimi stranskimi proizvodi, ki nastanejo v zbiralnici, ravna v skladu z Uredbo 1069/2009/ES, zato, da se prepreči morebitna onesnaženja ali zdravstvena tveganja, ki bi izvirala iz nepravilnega ravnanja z živalskimi stranskimi proizvodi divjadi. To je ključno za zaščito okolja in javnega zdravja, saj zagotavlja, da se vsi stranski živalski proizvodi obdelujejo na varen in reguliran način. </w:t>
            </w:r>
          </w:p>
          <w:p w14:paraId="6AD16C6C" w14:textId="63A73D43" w:rsidR="009D492F" w:rsidRPr="00BF629A" w:rsidRDefault="72223783" w:rsidP="74D18CF8">
            <w:pPr>
              <w:spacing w:line="257" w:lineRule="auto"/>
              <w:jc w:val="both"/>
              <w:rPr>
                <w:rFonts w:eastAsia="Arial" w:cs="Arial"/>
              </w:rPr>
            </w:pPr>
            <w:r w:rsidRPr="00BF629A">
              <w:rPr>
                <w:rFonts w:eastAsia="Arial" w:cs="Arial"/>
              </w:rPr>
              <w:t>Zakon</w:t>
            </w:r>
            <w:r w:rsidR="3D3EA47F" w:rsidRPr="00BF629A">
              <w:rPr>
                <w:rFonts w:eastAsia="Arial" w:cs="Arial"/>
              </w:rPr>
              <w:t xml:space="preserve"> </w:t>
            </w:r>
            <w:r w:rsidR="616236CB" w:rsidRPr="00BF629A">
              <w:rPr>
                <w:rFonts w:eastAsia="Arial" w:cs="Arial"/>
              </w:rPr>
              <w:t xml:space="preserve">pristojnemu ministru, daje pooblastilo, da predpiše podrobnejša pravila glede pogojev za zbiralnice, postopkov za zagotavljanje higiene, </w:t>
            </w:r>
            <w:r w:rsidR="65A28F26" w:rsidRPr="00BF629A">
              <w:rPr>
                <w:rFonts w:eastAsia="Arial" w:cs="Arial"/>
              </w:rPr>
              <w:t xml:space="preserve">podrobnejše </w:t>
            </w:r>
            <w:r w:rsidR="616236CB" w:rsidRPr="00BF629A">
              <w:rPr>
                <w:rFonts w:eastAsia="Arial" w:cs="Arial"/>
              </w:rPr>
              <w:t xml:space="preserve">obveznosti  usposobljenih oseb, </w:t>
            </w:r>
            <w:r w:rsidR="3531C80F" w:rsidRPr="00BF629A">
              <w:rPr>
                <w:rFonts w:eastAsia="Arial" w:cs="Arial"/>
              </w:rPr>
              <w:t xml:space="preserve">zagotavljanje </w:t>
            </w:r>
            <w:r w:rsidR="616236CB" w:rsidRPr="00BF629A">
              <w:rPr>
                <w:rFonts w:eastAsia="Arial" w:cs="Arial"/>
              </w:rPr>
              <w:t xml:space="preserve">pregledov na trihinelo, vodenja evidenc in sledljivosti trupov ter preiskav, </w:t>
            </w:r>
            <w:r w:rsidR="7009CDE2" w:rsidRPr="00BF629A">
              <w:rPr>
                <w:rFonts w:eastAsia="Arial" w:cs="Arial"/>
                <w:szCs w:val="20"/>
              </w:rPr>
              <w:t xml:space="preserve">vsebino programa in izpita usposobljene osebe in podrobnejše pogoje za odvzem pooblastila, </w:t>
            </w:r>
            <w:r w:rsidR="616236CB" w:rsidRPr="00BF629A">
              <w:rPr>
                <w:rFonts w:eastAsia="Arial" w:cs="Arial"/>
              </w:rPr>
              <w:t>da se zagotovi fleksibilnost in prilagodljivost sistema, hkrati pa se ohrani strog nadzor in skladnost z evropskimi standardi, kar omogoča hitro odzivanje na nove izzive ali tveganja.</w:t>
            </w:r>
            <w:r w:rsidR="43B5D538" w:rsidRPr="00BF629A">
              <w:rPr>
                <w:rFonts w:cs="Arial"/>
              </w:rPr>
              <w:t xml:space="preserve"> </w:t>
            </w:r>
            <w:r w:rsidR="43B5D538" w:rsidRPr="00BF629A">
              <w:rPr>
                <w:rFonts w:eastAsia="Arial" w:cs="Arial"/>
              </w:rPr>
              <w:t>Do uveljavitve novega predpisa ministra ostajajo v veljavi določbe Pravilnika o načinu usposabljanja lovcev za prvi pregled uplenjene divjadi (Uradni list RS, št. 94/07).</w:t>
            </w:r>
          </w:p>
          <w:p w14:paraId="0477E574" w14:textId="77777777" w:rsidR="009D492F" w:rsidRPr="00BF629A" w:rsidRDefault="009D492F" w:rsidP="009D492F">
            <w:pPr>
              <w:shd w:val="clear" w:color="auto" w:fill="FFFFFF"/>
              <w:spacing w:line="276" w:lineRule="auto"/>
              <w:contextualSpacing/>
              <w:jc w:val="both"/>
              <w:rPr>
                <w:rFonts w:eastAsia="Arial" w:cs="Arial"/>
                <w:b/>
                <w:bCs/>
                <w:szCs w:val="20"/>
              </w:rPr>
            </w:pPr>
          </w:p>
          <w:p w14:paraId="17EC6D3E" w14:textId="77777777" w:rsidR="009D492F" w:rsidRPr="00BF629A" w:rsidRDefault="009D492F" w:rsidP="009D492F">
            <w:pPr>
              <w:shd w:val="clear" w:color="auto" w:fill="FFFFFF"/>
              <w:spacing w:line="276" w:lineRule="auto"/>
              <w:contextualSpacing/>
              <w:jc w:val="both"/>
              <w:rPr>
                <w:rFonts w:eastAsia="Arial" w:cs="Arial"/>
                <w:b/>
                <w:bCs/>
                <w:szCs w:val="20"/>
              </w:rPr>
            </w:pPr>
            <w:r w:rsidRPr="00BF629A">
              <w:rPr>
                <w:rFonts w:eastAsia="Arial" w:cs="Arial"/>
                <w:b/>
                <w:bCs/>
                <w:szCs w:val="20"/>
              </w:rPr>
              <w:t>K 56. členu (prodaja živil na premičnih stojnicah izven tržnic)</w:t>
            </w:r>
          </w:p>
          <w:p w14:paraId="3FD9042A" w14:textId="7195EF0D" w:rsidR="009D492F" w:rsidRPr="00BF629A" w:rsidRDefault="3A3292B6" w:rsidP="74D18CF8">
            <w:pPr>
              <w:spacing w:line="276" w:lineRule="auto"/>
              <w:jc w:val="both"/>
              <w:rPr>
                <w:rFonts w:eastAsia="Arial" w:cs="Arial"/>
              </w:rPr>
            </w:pPr>
            <w:r w:rsidRPr="00BF629A">
              <w:rPr>
                <w:rFonts w:eastAsia="Arial" w:cs="Arial"/>
              </w:rPr>
              <w:t>Člen</w:t>
            </w:r>
            <w:r w:rsidR="6FA9F1A5" w:rsidRPr="00BF629A">
              <w:rPr>
                <w:rFonts w:eastAsia="Arial" w:cs="Arial"/>
              </w:rPr>
              <w:t xml:space="preserve">podrobneje ureja pravila pri prodaji živil na premičnih stojnicah, da se zagotovi </w:t>
            </w:r>
            <w:r w:rsidRPr="00BF629A">
              <w:rPr>
                <w:rFonts w:eastAsia="Arial" w:cs="Arial"/>
              </w:rPr>
              <w:t xml:space="preserve">varnosti pri prodaji živil </w:t>
            </w:r>
            <w:r w:rsidR="126F97A1" w:rsidRPr="00BF629A">
              <w:rPr>
                <w:rFonts w:eastAsia="Arial" w:cs="Arial"/>
              </w:rPr>
              <w:t xml:space="preserve">ter </w:t>
            </w:r>
            <w:r w:rsidRPr="00BF629A">
              <w:rPr>
                <w:rFonts w:eastAsia="Arial" w:cs="Arial"/>
              </w:rPr>
              <w:t>upošteva pravic</w:t>
            </w:r>
            <w:r w:rsidR="7AA8D05B" w:rsidRPr="00BF629A">
              <w:rPr>
                <w:rFonts w:eastAsia="Arial" w:cs="Arial"/>
              </w:rPr>
              <w:t>e</w:t>
            </w:r>
            <w:r w:rsidRPr="00BF629A">
              <w:rPr>
                <w:rFonts w:eastAsia="Arial" w:cs="Arial"/>
              </w:rPr>
              <w:t xml:space="preserve"> lastnikov zemljišč in upravljavcev cest. </w:t>
            </w:r>
            <w:r w:rsidR="33B210A7" w:rsidRPr="00BF629A">
              <w:rPr>
                <w:rFonts w:eastAsia="Arial" w:cs="Arial"/>
              </w:rPr>
              <w:t xml:space="preserve">Za </w:t>
            </w:r>
            <w:r w:rsidR="54AB8FD3" w:rsidRPr="00BF629A">
              <w:rPr>
                <w:rFonts w:eastAsia="Arial" w:cs="Arial"/>
              </w:rPr>
              <w:t>dajanje živil na trg</w:t>
            </w:r>
            <w:r w:rsidR="2F0485C3" w:rsidRPr="00BF629A">
              <w:rPr>
                <w:rFonts w:eastAsia="Arial" w:cs="Arial"/>
              </w:rPr>
              <w:t xml:space="preserve"> veljajo enaka pravila</w:t>
            </w:r>
            <w:r w:rsidR="54AB8FD3" w:rsidRPr="00BF629A">
              <w:rPr>
                <w:rFonts w:eastAsia="Arial" w:cs="Arial"/>
              </w:rPr>
              <w:t xml:space="preserve"> za vse nosilce živilske dejavnosti</w:t>
            </w:r>
            <w:r w:rsidR="3039D86E" w:rsidRPr="00BF629A">
              <w:rPr>
                <w:rFonts w:eastAsia="Arial" w:cs="Arial"/>
              </w:rPr>
              <w:t xml:space="preserve">, </w:t>
            </w:r>
            <w:r w:rsidR="2B1D566F" w:rsidRPr="00BF629A">
              <w:rPr>
                <w:rFonts w:eastAsia="Arial" w:cs="Arial"/>
              </w:rPr>
              <w:t>dodatno pa mora</w:t>
            </w:r>
            <w:r w:rsidR="33B210A7" w:rsidRPr="00BF629A">
              <w:rPr>
                <w:rFonts w:eastAsia="Arial" w:cs="Arial"/>
              </w:rPr>
              <w:t xml:space="preserve"> nosil</w:t>
            </w:r>
            <w:r w:rsidR="071D6F41" w:rsidRPr="00BF629A">
              <w:rPr>
                <w:rFonts w:eastAsia="Arial" w:cs="Arial"/>
              </w:rPr>
              <w:t>ec</w:t>
            </w:r>
            <w:r w:rsidR="33B210A7" w:rsidRPr="00BF629A">
              <w:rPr>
                <w:rFonts w:eastAsia="Arial" w:cs="Arial"/>
              </w:rPr>
              <w:t xml:space="preserve"> živilske dejavnosti,</w:t>
            </w:r>
            <w:r w:rsidR="368A3768" w:rsidRPr="00BF629A">
              <w:rPr>
                <w:rFonts w:eastAsia="Arial" w:cs="Arial"/>
              </w:rPr>
              <w:t xml:space="preserve"> ki prodaj</w:t>
            </w:r>
            <w:r w:rsidR="637550B4" w:rsidRPr="00BF629A">
              <w:rPr>
                <w:rFonts w:eastAsia="Arial" w:cs="Arial"/>
              </w:rPr>
              <w:t>a</w:t>
            </w:r>
            <w:r w:rsidR="368A3768" w:rsidRPr="00BF629A">
              <w:rPr>
                <w:rFonts w:eastAsia="Arial" w:cs="Arial"/>
              </w:rPr>
              <w:t xml:space="preserve"> svoja živila na premični stojnic</w:t>
            </w:r>
            <w:r w:rsidR="455B7788" w:rsidRPr="00BF629A">
              <w:rPr>
                <w:rFonts w:eastAsia="Arial" w:cs="Arial"/>
              </w:rPr>
              <w:t>i</w:t>
            </w:r>
            <w:r w:rsidR="368A3768" w:rsidRPr="00BF629A">
              <w:rPr>
                <w:rFonts w:eastAsia="Arial" w:cs="Arial"/>
              </w:rPr>
              <w:t xml:space="preserve"> izven tržnic</w:t>
            </w:r>
            <w:r w:rsidR="04B3E934" w:rsidRPr="00BF629A">
              <w:rPr>
                <w:rFonts w:eastAsia="Arial" w:cs="Arial"/>
              </w:rPr>
              <w:t>e</w:t>
            </w:r>
            <w:r w:rsidR="368A3768" w:rsidRPr="00BF629A">
              <w:rPr>
                <w:rFonts w:eastAsia="Arial" w:cs="Arial"/>
              </w:rPr>
              <w:t xml:space="preserve"> </w:t>
            </w:r>
            <w:r w:rsidR="33B210A7" w:rsidRPr="00BF629A">
              <w:rPr>
                <w:rFonts w:eastAsia="Arial" w:cs="Arial"/>
              </w:rPr>
              <w:t xml:space="preserve"> </w:t>
            </w:r>
            <w:r w:rsidRPr="00BF629A">
              <w:rPr>
                <w:rFonts w:eastAsia="Arial" w:cs="Arial"/>
              </w:rPr>
              <w:t xml:space="preserve"> preden začne s prodajo</w:t>
            </w:r>
            <w:r w:rsidR="02F6D856" w:rsidRPr="00BF629A">
              <w:rPr>
                <w:rFonts w:eastAsia="Arial" w:cs="Arial"/>
              </w:rPr>
              <w:t>,</w:t>
            </w:r>
            <w:r w:rsidRPr="00BF629A">
              <w:rPr>
                <w:rFonts w:eastAsia="Arial" w:cs="Arial"/>
              </w:rPr>
              <w:t xml:space="preserve"> pridobi</w:t>
            </w:r>
            <w:r w:rsidR="2FE2C744" w:rsidRPr="00BF629A">
              <w:rPr>
                <w:rFonts w:eastAsia="Arial" w:cs="Arial"/>
              </w:rPr>
              <w:t>ti</w:t>
            </w:r>
            <w:r w:rsidRPr="00BF629A">
              <w:rPr>
                <w:rFonts w:eastAsia="Arial" w:cs="Arial"/>
              </w:rPr>
              <w:t xml:space="preserve"> dovoljenje lastnika zemljišča</w:t>
            </w:r>
            <w:r w:rsidR="0729175F" w:rsidRPr="00BF629A">
              <w:rPr>
                <w:rFonts w:eastAsia="Arial" w:cs="Arial"/>
              </w:rPr>
              <w:t xml:space="preserve"> oziroma upravljavca ceste</w:t>
            </w:r>
            <w:r w:rsidRPr="00BF629A">
              <w:rPr>
                <w:rFonts w:eastAsia="Arial" w:cs="Arial"/>
              </w:rPr>
              <w:t xml:space="preserve">, da se zagotovi spoštovanje lastninskih pravic in pravil uporabe javnih ali zasebnih površin in upoštevajo specifični varnostni in infrastrukturni vidiki, kot so prometna varnost, dostopnost in preprečevanje motenj na cestah. </w:t>
            </w:r>
            <w:r w:rsidR="5412AB3F" w:rsidRPr="00BF629A">
              <w:rPr>
                <w:rFonts w:eastAsia="Arial" w:cs="Arial"/>
              </w:rPr>
              <w:t xml:space="preserve">Člen </w:t>
            </w:r>
            <w:r w:rsidR="1FA7AF82" w:rsidRPr="00BF629A">
              <w:rPr>
                <w:rFonts w:eastAsia="Arial" w:cs="Arial"/>
              </w:rPr>
              <w:t>d</w:t>
            </w:r>
            <w:r w:rsidRPr="00BF629A">
              <w:rPr>
                <w:rFonts w:eastAsia="Arial" w:cs="Arial"/>
              </w:rPr>
              <w:t xml:space="preserve">oloča tudi, da </w:t>
            </w:r>
            <w:r w:rsidR="7642B09D" w:rsidRPr="00BF629A">
              <w:rPr>
                <w:rFonts w:eastAsia="Arial" w:cs="Arial"/>
              </w:rPr>
              <w:t>j</w:t>
            </w:r>
            <w:r w:rsidRPr="00BF629A">
              <w:rPr>
                <w:rFonts w:eastAsia="Arial" w:cs="Arial"/>
              </w:rPr>
              <w:t>e za</w:t>
            </w:r>
            <w:r w:rsidR="68995004" w:rsidRPr="00BF629A">
              <w:rPr>
                <w:rFonts w:eastAsia="Arial" w:cs="Arial"/>
              </w:rPr>
              <w:t>nosilce živilske</w:t>
            </w:r>
            <w:r w:rsidRPr="00BF629A">
              <w:rPr>
                <w:rFonts w:eastAsia="Arial" w:cs="Arial"/>
              </w:rPr>
              <w:t xml:space="preserve"> dejavnosti, ki so registrirani ali odobreni v drugi državi članici EU</w:t>
            </w:r>
            <w:r w:rsidR="7BD76B9E" w:rsidRPr="00BF629A">
              <w:rPr>
                <w:rFonts w:eastAsia="Arial" w:cs="Arial"/>
              </w:rPr>
              <w:t xml:space="preserve"> ali tretji državi</w:t>
            </w:r>
            <w:r w:rsidRPr="00BF629A">
              <w:rPr>
                <w:rFonts w:eastAsia="Arial" w:cs="Arial"/>
              </w:rPr>
              <w:t xml:space="preserve"> in prodajajo živila na premični stojnici izven tržnice ali izven organizirane prireditve, </w:t>
            </w:r>
            <w:r w:rsidR="3A897739" w:rsidRPr="00BF629A">
              <w:rPr>
                <w:rFonts w:eastAsia="Arial" w:cs="Arial"/>
              </w:rPr>
              <w:t xml:space="preserve">obvezna </w:t>
            </w:r>
            <w:r w:rsidR="1F7A6FB9" w:rsidRPr="00BF629A">
              <w:rPr>
                <w:rFonts w:eastAsia="Arial" w:cs="Arial"/>
              </w:rPr>
              <w:t>r</w:t>
            </w:r>
            <w:r w:rsidRPr="00BF629A">
              <w:rPr>
                <w:rFonts w:eastAsia="Arial" w:cs="Arial"/>
              </w:rPr>
              <w:t xml:space="preserve">egistracija pri Upravi, pri čemer se upoštevajo isti postopki, kot veljajo za domače </w:t>
            </w:r>
            <w:r w:rsidR="6E673E84" w:rsidRPr="00BF629A">
              <w:rPr>
                <w:rFonts w:eastAsia="Arial" w:cs="Arial"/>
              </w:rPr>
              <w:t>nosilce živilske dejavnosti</w:t>
            </w:r>
            <w:r w:rsidRPr="00BF629A">
              <w:rPr>
                <w:rFonts w:eastAsia="Arial" w:cs="Arial"/>
              </w:rPr>
              <w:t xml:space="preserve">. </w:t>
            </w:r>
          </w:p>
          <w:p w14:paraId="5A3A6BFC" w14:textId="77777777" w:rsidR="009F2BE3" w:rsidRPr="00BF629A" w:rsidRDefault="009F2BE3" w:rsidP="009D492F">
            <w:pPr>
              <w:shd w:val="clear" w:color="auto" w:fill="FFFFFF"/>
              <w:spacing w:line="276" w:lineRule="auto"/>
              <w:jc w:val="both"/>
              <w:rPr>
                <w:rFonts w:eastAsia="Arial" w:cs="Arial"/>
                <w:b/>
                <w:bCs/>
                <w:szCs w:val="20"/>
              </w:rPr>
            </w:pPr>
          </w:p>
          <w:p w14:paraId="7DAA9B5E" w14:textId="53E6D9B2" w:rsidR="009D492F" w:rsidRPr="00BF629A" w:rsidRDefault="009D492F" w:rsidP="009D492F">
            <w:pPr>
              <w:shd w:val="clear" w:color="auto" w:fill="FFFFFF"/>
              <w:spacing w:line="276" w:lineRule="auto"/>
              <w:jc w:val="both"/>
              <w:rPr>
                <w:rFonts w:eastAsia="Arial" w:cs="Arial"/>
                <w:szCs w:val="20"/>
              </w:rPr>
            </w:pPr>
            <w:r w:rsidRPr="00BF629A">
              <w:rPr>
                <w:rFonts w:eastAsia="Arial" w:cs="Arial"/>
                <w:b/>
                <w:bCs/>
                <w:szCs w:val="20"/>
              </w:rPr>
              <w:t>K 57. členu (aditivi, encimi, arome, arome dima in ekstrakcijska topila v živilih)</w:t>
            </w:r>
          </w:p>
          <w:p w14:paraId="18F2E1F4" w14:textId="32112340" w:rsidR="009D492F" w:rsidRPr="00BF629A" w:rsidRDefault="67B5A0EB" w:rsidP="74D18CF8">
            <w:pPr>
              <w:shd w:val="clear" w:color="auto" w:fill="FFFFFF" w:themeFill="background1"/>
              <w:spacing w:line="276" w:lineRule="auto"/>
              <w:jc w:val="both"/>
              <w:rPr>
                <w:rFonts w:eastAsia="Arial" w:cs="Arial"/>
              </w:rPr>
            </w:pPr>
            <w:r w:rsidRPr="00BF629A">
              <w:rPr>
                <w:rFonts w:eastAsia="Arial" w:cs="Arial"/>
              </w:rPr>
              <w:t xml:space="preserve">V členu se urejajo  aditivi, arome, arome dima, encimi in ekstrakcijska topila. V EU se te snovi poznane pod izrazom »Food Improvement Agent« ali snovi za izboljšanje živil (Food improvement agents - European Commission). Področje uporabe aditivov, encimov, arom in arom dima v živilih je </w:t>
            </w:r>
            <w:r w:rsidRPr="00BF629A">
              <w:rPr>
                <w:rFonts w:eastAsia="Arial" w:cs="Arial"/>
              </w:rPr>
              <w:lastRenderedPageBreak/>
              <w:t>urejeno s skupno zakonodajo EU. Gre za krovne Uredbe 1333/2008</w:t>
            </w:r>
            <w:r w:rsidR="3523DE4F" w:rsidRPr="00BF629A">
              <w:rPr>
                <w:rFonts w:eastAsia="Arial" w:cs="Arial"/>
              </w:rPr>
              <w:t>/ES</w:t>
            </w:r>
            <w:r w:rsidRPr="00BF629A">
              <w:rPr>
                <w:rFonts w:eastAsia="Arial" w:cs="Arial"/>
              </w:rPr>
              <w:t xml:space="preserve"> (aditivi), 1334/2008</w:t>
            </w:r>
            <w:r w:rsidR="36E27498" w:rsidRPr="00BF629A">
              <w:rPr>
                <w:rFonts w:eastAsia="Arial" w:cs="Arial"/>
              </w:rPr>
              <w:t>/ES</w:t>
            </w:r>
            <w:r w:rsidRPr="00BF629A">
              <w:rPr>
                <w:rFonts w:eastAsia="Arial" w:cs="Arial"/>
              </w:rPr>
              <w:t xml:space="preserve"> (arome), 2065/2003</w:t>
            </w:r>
            <w:r w:rsidR="7B01EF23" w:rsidRPr="00BF629A">
              <w:rPr>
                <w:rFonts w:eastAsia="Arial" w:cs="Arial"/>
              </w:rPr>
              <w:t>/ES</w:t>
            </w:r>
            <w:r w:rsidRPr="00BF629A">
              <w:rPr>
                <w:rFonts w:eastAsia="Arial" w:cs="Arial"/>
              </w:rPr>
              <w:t xml:space="preserve"> (arome dima) in 1332/2008</w:t>
            </w:r>
            <w:r w:rsidR="0712A919" w:rsidRPr="00BF629A">
              <w:rPr>
                <w:rFonts w:eastAsia="Arial" w:cs="Arial"/>
              </w:rPr>
              <w:t>/ES</w:t>
            </w:r>
            <w:r w:rsidRPr="00BF629A">
              <w:rPr>
                <w:rFonts w:eastAsia="Arial" w:cs="Arial"/>
              </w:rPr>
              <w:t xml:space="preserve"> (encimi). Vse te snovi morajo biti pred dajanjem na trg odobrene po skupnem EU postopku (Uredba 1331/2008</w:t>
            </w:r>
            <w:r w:rsidR="36BC7E94" w:rsidRPr="00BF629A">
              <w:rPr>
                <w:rFonts w:eastAsia="Arial" w:cs="Arial"/>
              </w:rPr>
              <w:t>/ES</w:t>
            </w:r>
            <w:r w:rsidRPr="00BF629A">
              <w:rPr>
                <w:rFonts w:eastAsia="Arial" w:cs="Arial"/>
              </w:rPr>
              <w:t xml:space="preserve">) in vključene na sezname EU. Uporaba teh snovi v posamezni kategorijah živil je natančno predpisna z Uredbami Komisije. Za izvajanje </w:t>
            </w:r>
            <w:r w:rsidR="7C7D59C7" w:rsidRPr="00BF629A">
              <w:rPr>
                <w:rFonts w:eastAsia="Arial" w:cs="Arial"/>
              </w:rPr>
              <w:t xml:space="preserve">pravnih aktov </w:t>
            </w:r>
            <w:r w:rsidRPr="00BF629A">
              <w:rPr>
                <w:rFonts w:eastAsia="Arial" w:cs="Arial"/>
              </w:rPr>
              <w:t>EU, ki državam članicam nalagajo obveznosti, rabimo pravno podlago v zakonu. Trenutno je to področje urejeno s tremi uredbami vlade. To so: Uredba o izvajanju uredbe (ES) o aditivih za živila (Uradni list RS, št. 12/11 in 87/12), Uredba o izvajanju uredbe (ES) o aromah za živila (Uradni list RS, št.12/11 in 103/13) in Uredba o izvajanju uredbe (ES) o encimih za živila (Uradni list RS, št. 12/11). Ekstrakcijska topila, ki se lahko uporabljajo pri proizvodnji živil so v EU urejena s krovno Direktivo 2009/32/ES Evropskega parlamenta in Sveta. Ker gre za direktivo EU, ta od držav članic zahteva implementacijo v nacionalno zakonodajo. V RS so ekstrakcijska topila, ki se uporabljajo pri proizvodnji živil</w:t>
            </w:r>
            <w:r w:rsidR="0A98F3E8" w:rsidRPr="00BF629A">
              <w:rPr>
                <w:rFonts w:eastAsia="Arial" w:cs="Arial"/>
              </w:rPr>
              <w:t xml:space="preserve"> in njihovih ses</w:t>
            </w:r>
            <w:r w:rsidR="742103CE" w:rsidRPr="00BF629A">
              <w:rPr>
                <w:rFonts w:eastAsia="Arial" w:cs="Arial"/>
              </w:rPr>
              <w:t>t</w:t>
            </w:r>
            <w:r w:rsidR="0A98F3E8" w:rsidRPr="00BF629A">
              <w:rPr>
                <w:rFonts w:eastAsia="Arial" w:cs="Arial"/>
              </w:rPr>
              <w:t>avin</w:t>
            </w:r>
            <w:r w:rsidRPr="00BF629A">
              <w:rPr>
                <w:rFonts w:eastAsia="Arial" w:cs="Arial"/>
              </w:rPr>
              <w:t xml:space="preserve"> urejena s Pravilnikom o ekstrakcijskih topilih (Uradni list RS, št. 23/11, 60/18</w:t>
            </w:r>
            <w:r w:rsidRPr="00BF629A">
              <w:rPr>
                <w:rFonts w:cs="Arial"/>
              </w:rPr>
              <w:t xml:space="preserve"> </w:t>
            </w:r>
            <w:r w:rsidRPr="00BF629A">
              <w:rPr>
                <w:rFonts w:eastAsia="Arial" w:cs="Arial"/>
              </w:rPr>
              <w:t>in 15/24). Za vsako spremembo pri uporabi ekstrakcijskih topil v EU je potrebna implementacija v nacionalni pravni red. Trenutna pravna podlaga je v Zakonu v kmetijstvu, ki pa po novem ne bo imela več tega člena, zato rabimo pravno podlago za pripravo  podzakonskega predpisa ministra.</w:t>
            </w:r>
          </w:p>
          <w:p w14:paraId="052D4810" w14:textId="77777777" w:rsidR="009D492F" w:rsidRPr="00BF629A" w:rsidRDefault="009D492F" w:rsidP="009D492F">
            <w:pPr>
              <w:shd w:val="clear" w:color="auto" w:fill="FFFFFF"/>
              <w:spacing w:line="276" w:lineRule="auto"/>
              <w:jc w:val="both"/>
              <w:rPr>
                <w:rFonts w:eastAsia="Arial" w:cs="Arial"/>
                <w:b/>
                <w:bCs/>
                <w:szCs w:val="20"/>
              </w:rPr>
            </w:pPr>
          </w:p>
          <w:p w14:paraId="7CBC54FE" w14:textId="77777777" w:rsidR="009D492F" w:rsidRPr="00BF629A" w:rsidRDefault="009D492F" w:rsidP="009D492F">
            <w:pPr>
              <w:shd w:val="clear" w:color="auto" w:fill="FFFFFF"/>
              <w:spacing w:before="60" w:line="276" w:lineRule="auto"/>
              <w:contextualSpacing/>
              <w:jc w:val="both"/>
              <w:rPr>
                <w:rFonts w:eastAsia="Arial" w:cs="Arial"/>
                <w:b/>
                <w:bCs/>
                <w:szCs w:val="20"/>
              </w:rPr>
            </w:pPr>
            <w:r w:rsidRPr="00BF629A">
              <w:rPr>
                <w:rFonts w:eastAsia="Arial" w:cs="Arial"/>
                <w:b/>
                <w:bCs/>
                <w:szCs w:val="20"/>
              </w:rPr>
              <w:t>K 58. členu (obogatena živila)</w:t>
            </w:r>
          </w:p>
          <w:p w14:paraId="210854C7" w14:textId="06E4E07F" w:rsidR="417196DA" w:rsidRPr="00BF629A" w:rsidRDefault="417196DA" w:rsidP="74D18CF8">
            <w:pPr>
              <w:pStyle w:val="Naslov1"/>
            </w:pPr>
            <w:r w:rsidRPr="00BF629A">
              <w:rPr>
                <w:rFonts w:eastAsia="Arial"/>
              </w:rPr>
              <w:t xml:space="preserve">V členu se urejajo pogoji za </w:t>
            </w:r>
            <w:r w:rsidR="3F403622" w:rsidRPr="00BF629A">
              <w:rPr>
                <w:rFonts w:eastAsia="Arial"/>
              </w:rPr>
              <w:t xml:space="preserve">dajanje na trg </w:t>
            </w:r>
            <w:r w:rsidRPr="00BF629A">
              <w:rPr>
                <w:rFonts w:eastAsia="Arial"/>
              </w:rPr>
              <w:t>obog</w:t>
            </w:r>
            <w:r w:rsidR="31A300EA" w:rsidRPr="00BF629A">
              <w:rPr>
                <w:rFonts w:eastAsia="Arial"/>
              </w:rPr>
              <w:t>a</w:t>
            </w:r>
            <w:r w:rsidR="7A8552F2" w:rsidRPr="00BF629A">
              <w:rPr>
                <w:rFonts w:eastAsia="Arial"/>
              </w:rPr>
              <w:t>tenih</w:t>
            </w:r>
            <w:r w:rsidRPr="00BF629A">
              <w:rPr>
                <w:rFonts w:eastAsia="Arial"/>
              </w:rPr>
              <w:t xml:space="preserve"> živil. Področje je urejeno s skupno zakonodajo EU. Gre za krovno Uredbo Evropskega parlamenta in Sveta št. 1925/2006. Živilom se lahko dodajajo samo snovi, ki so navedene v </w:t>
            </w:r>
            <w:r w:rsidR="3A08DFA3" w:rsidRPr="00BF629A">
              <w:rPr>
                <w:rFonts w:eastAsia="Arial"/>
              </w:rPr>
              <w:t>P</w:t>
            </w:r>
            <w:r w:rsidRPr="00BF629A">
              <w:rPr>
                <w:rFonts w:eastAsia="Arial"/>
              </w:rPr>
              <w:t xml:space="preserve">rilogah I in II. Uredba predpisuje tudi razloge za dodajanje in omejitve za skupine živil, v katere se vitamini in minerali ne smejo dodajati. Trenutno je to področje urejeno z Uredbo o izvajanju Uredbe (ES) Evropskega parlamenta in Sveta o dodajanju vitaminov, mineralov in nekaterih drugih snovi živilom </w:t>
            </w:r>
            <w:r w:rsidR="11D2F2A5" w:rsidRPr="00BF629A">
              <w:rPr>
                <w:rFonts w:eastAsia="Arial"/>
              </w:rPr>
              <w:t>(</w:t>
            </w:r>
            <w:r w:rsidRPr="00BF629A">
              <w:rPr>
                <w:rFonts w:eastAsia="Arial"/>
              </w:rPr>
              <w:t xml:space="preserve">Uradni list RS, št. </w:t>
            </w:r>
            <w:r w:rsidR="3A08DFA3" w:rsidRPr="00BF629A">
              <w:rPr>
                <w:rFonts w:eastAsia="Arial"/>
              </w:rPr>
              <w:t>80/07</w:t>
            </w:r>
            <w:r w:rsidRPr="00BF629A">
              <w:rPr>
                <w:rFonts w:eastAsia="Arial"/>
              </w:rPr>
              <w:t xml:space="preserve"> in </w:t>
            </w:r>
            <w:r w:rsidR="3A08DFA3" w:rsidRPr="00BF629A">
              <w:rPr>
                <w:rFonts w:eastAsia="Arial"/>
              </w:rPr>
              <w:t>38/10</w:t>
            </w:r>
            <w:r w:rsidR="775C1A3D" w:rsidRPr="00BF629A">
              <w:rPr>
                <w:rFonts w:eastAsia="Arial"/>
              </w:rPr>
              <w:t>)</w:t>
            </w:r>
            <w:r w:rsidR="3A08DFA3" w:rsidRPr="00BF629A">
              <w:rPr>
                <w:rFonts w:eastAsia="Arial"/>
              </w:rPr>
              <w:t>.</w:t>
            </w:r>
            <w:r w:rsidR="41BAF46F" w:rsidRPr="00BF629A">
              <w:rPr>
                <w:rFonts w:eastAsia="Arial"/>
              </w:rPr>
              <w:t xml:space="preserve"> </w:t>
            </w:r>
            <w:r w:rsidR="41BAF46F" w:rsidRPr="00BF629A">
              <w:t>Z namenom varovanja javnega zdravja, kot je na primer jodiranje soli, ter v skladu z določbami 11. člena Uredbe (ES) št. 1925/2006, ki določa možnost uvedbe nacionalnih ukrepov za obvezno dodajanje vitaminov ali mineralov ter za prepoved ali omejitev uporabe določenih drugih snovi v proizvodnji izbranih živil, člen določa podlago za podzakonski predpis. Ta predpis bo uredil pogoje za izvajanje teh ukrepov ter način označevanja živil, z namenom doseganja ciljev nacionalnega programa za izboljšanje prehranjevalnih navad.</w:t>
            </w:r>
          </w:p>
          <w:p w14:paraId="62D3F89E" w14:textId="77777777" w:rsidR="009D492F" w:rsidRPr="00BF629A" w:rsidRDefault="009D492F" w:rsidP="009D492F">
            <w:pPr>
              <w:rPr>
                <w:rFonts w:eastAsia="Arial" w:cs="Arial"/>
                <w:szCs w:val="20"/>
                <w:lang w:eastAsia="sl-SI"/>
              </w:rPr>
            </w:pPr>
          </w:p>
          <w:p w14:paraId="69757A81" w14:textId="77777777" w:rsidR="009D492F" w:rsidRPr="00BF629A" w:rsidRDefault="009D492F" w:rsidP="009D492F">
            <w:pPr>
              <w:shd w:val="clear" w:color="auto" w:fill="FFFFFF"/>
              <w:spacing w:before="60" w:line="276" w:lineRule="auto"/>
              <w:rPr>
                <w:rFonts w:eastAsia="Arial" w:cs="Arial"/>
                <w:b/>
                <w:bCs/>
                <w:szCs w:val="20"/>
              </w:rPr>
            </w:pPr>
            <w:r w:rsidRPr="00BF629A">
              <w:rPr>
                <w:rFonts w:eastAsia="Arial" w:cs="Arial"/>
                <w:b/>
                <w:bCs/>
                <w:szCs w:val="20"/>
              </w:rPr>
              <w:t>K 59. členu (nova živila)</w:t>
            </w:r>
          </w:p>
          <w:p w14:paraId="53090708" w14:textId="25EF2945" w:rsidR="009D492F" w:rsidRPr="00BF629A" w:rsidRDefault="213B6E0E" w:rsidP="59348C63">
            <w:pPr>
              <w:spacing w:line="276" w:lineRule="auto"/>
              <w:contextualSpacing/>
              <w:jc w:val="both"/>
              <w:rPr>
                <w:rFonts w:eastAsia="Arial" w:cs="Arial"/>
                <w:szCs w:val="20"/>
              </w:rPr>
            </w:pPr>
            <w:r w:rsidRPr="00BF629A">
              <w:rPr>
                <w:rFonts w:eastAsia="Arial" w:cs="Arial"/>
                <w:szCs w:val="20"/>
              </w:rPr>
              <w:t xml:space="preserve">V členu se urejajo pogoji za odobritev novih živil. Področje je urejeno s skupno zakonodajo EU. Gre za krovno Uredbo Evropskega parlamenta in Sveta št. 2283/2015. Kot taka ali kot sestavine živil se lahko uporabljajo samo odobrena nova živila, v skladu z zahtevami iz odobritev. Trenutno je to področje urejeno z Zakonom o kmetijstvu (ZKme-1) Uradni list RS, št. </w:t>
            </w:r>
            <w:hyperlink r:id="rId25">
              <w:r w:rsidRPr="00BF629A">
                <w:rPr>
                  <w:rFonts w:eastAsia="Arial" w:cs="Arial"/>
                  <w:szCs w:val="20"/>
                </w:rPr>
                <w:t>45/08</w:t>
              </w:r>
            </w:hyperlink>
            <w:r w:rsidRPr="00BF629A">
              <w:rPr>
                <w:rFonts w:eastAsia="Arial" w:cs="Arial"/>
                <w:szCs w:val="20"/>
              </w:rPr>
              <w:t xml:space="preserve">, </w:t>
            </w:r>
            <w:hyperlink r:id="rId26">
              <w:r w:rsidRPr="00BF629A">
                <w:rPr>
                  <w:rFonts w:eastAsia="Arial" w:cs="Arial"/>
                  <w:szCs w:val="20"/>
                </w:rPr>
                <w:t>57/12</w:t>
              </w:r>
            </w:hyperlink>
            <w:r w:rsidRPr="00BF629A">
              <w:rPr>
                <w:rFonts w:eastAsia="Arial" w:cs="Arial"/>
                <w:szCs w:val="20"/>
              </w:rPr>
              <w:t xml:space="preserve">, </w:t>
            </w:r>
            <w:hyperlink r:id="rId27">
              <w:r w:rsidRPr="00BF629A">
                <w:rPr>
                  <w:rFonts w:eastAsia="Arial" w:cs="Arial"/>
                  <w:szCs w:val="20"/>
                </w:rPr>
                <w:t>90/12</w:t>
              </w:r>
            </w:hyperlink>
            <w:r w:rsidRPr="00BF629A">
              <w:rPr>
                <w:rFonts w:eastAsia="Arial" w:cs="Arial"/>
                <w:szCs w:val="20"/>
              </w:rPr>
              <w:t xml:space="preserve"> – ZdZPVHVVR, </w:t>
            </w:r>
            <w:hyperlink r:id="rId28">
              <w:r w:rsidRPr="00BF629A">
                <w:rPr>
                  <w:rFonts w:eastAsia="Arial" w:cs="Arial"/>
                  <w:szCs w:val="20"/>
                </w:rPr>
                <w:t>26/14</w:t>
              </w:r>
            </w:hyperlink>
            <w:r w:rsidRPr="00BF629A">
              <w:rPr>
                <w:rFonts w:eastAsia="Arial" w:cs="Arial"/>
                <w:szCs w:val="20"/>
              </w:rPr>
              <w:t xml:space="preserve">, </w:t>
            </w:r>
            <w:hyperlink r:id="rId29">
              <w:r w:rsidRPr="00BF629A">
                <w:rPr>
                  <w:rFonts w:eastAsia="Arial" w:cs="Arial"/>
                  <w:szCs w:val="20"/>
                </w:rPr>
                <w:t>32/15</w:t>
              </w:r>
            </w:hyperlink>
            <w:r w:rsidRPr="00BF629A">
              <w:rPr>
                <w:rFonts w:eastAsia="Arial" w:cs="Arial"/>
                <w:szCs w:val="20"/>
              </w:rPr>
              <w:t xml:space="preserve">, </w:t>
            </w:r>
            <w:hyperlink r:id="rId30">
              <w:r w:rsidRPr="00BF629A">
                <w:rPr>
                  <w:rFonts w:eastAsia="Arial" w:cs="Arial"/>
                  <w:szCs w:val="20"/>
                </w:rPr>
                <w:t>27/17</w:t>
              </w:r>
            </w:hyperlink>
            <w:r w:rsidRPr="00BF629A">
              <w:rPr>
                <w:rFonts w:eastAsia="Arial" w:cs="Arial"/>
                <w:szCs w:val="20"/>
              </w:rPr>
              <w:t xml:space="preserve">, </w:t>
            </w:r>
            <w:hyperlink r:id="rId31">
              <w:r w:rsidRPr="00BF629A">
                <w:rPr>
                  <w:rFonts w:eastAsia="Arial" w:cs="Arial"/>
                  <w:szCs w:val="20"/>
                </w:rPr>
                <w:t>22/18</w:t>
              </w:r>
            </w:hyperlink>
            <w:r w:rsidRPr="00BF629A">
              <w:rPr>
                <w:rFonts w:eastAsia="Arial" w:cs="Arial"/>
                <w:szCs w:val="20"/>
              </w:rPr>
              <w:t xml:space="preserve">, </w:t>
            </w:r>
            <w:hyperlink r:id="rId32">
              <w:r w:rsidRPr="00BF629A">
                <w:rPr>
                  <w:rFonts w:eastAsia="Arial" w:cs="Arial"/>
                  <w:szCs w:val="20"/>
                </w:rPr>
                <w:t>86/21</w:t>
              </w:r>
            </w:hyperlink>
            <w:r w:rsidRPr="00BF629A">
              <w:rPr>
                <w:rFonts w:eastAsia="Arial" w:cs="Arial"/>
                <w:szCs w:val="20"/>
              </w:rPr>
              <w:t xml:space="preserve"> – odl. US, </w:t>
            </w:r>
            <w:hyperlink r:id="rId33">
              <w:r w:rsidRPr="00BF629A">
                <w:rPr>
                  <w:rFonts w:eastAsia="Arial" w:cs="Arial"/>
                  <w:szCs w:val="20"/>
                </w:rPr>
                <w:t>123/21</w:t>
              </w:r>
            </w:hyperlink>
            <w:r w:rsidRPr="00BF629A">
              <w:rPr>
                <w:rFonts w:eastAsia="Arial" w:cs="Arial"/>
                <w:szCs w:val="20"/>
              </w:rPr>
              <w:t xml:space="preserve">, </w:t>
            </w:r>
            <w:hyperlink r:id="rId34">
              <w:r w:rsidRPr="00BF629A">
                <w:rPr>
                  <w:rFonts w:eastAsia="Arial" w:cs="Arial"/>
                  <w:szCs w:val="20"/>
                </w:rPr>
                <w:t>44/22</w:t>
              </w:r>
            </w:hyperlink>
            <w:r w:rsidRPr="00BF629A">
              <w:rPr>
                <w:rFonts w:eastAsia="Arial" w:cs="Arial"/>
                <w:szCs w:val="20"/>
              </w:rPr>
              <w:t xml:space="preserve">, </w:t>
            </w:r>
            <w:hyperlink r:id="rId35">
              <w:r w:rsidRPr="00BF629A">
                <w:rPr>
                  <w:rFonts w:eastAsia="Arial" w:cs="Arial"/>
                  <w:szCs w:val="20"/>
                </w:rPr>
                <w:t>130/22</w:t>
              </w:r>
            </w:hyperlink>
            <w:r w:rsidRPr="00BF629A">
              <w:rPr>
                <w:rFonts w:eastAsia="Arial" w:cs="Arial"/>
                <w:szCs w:val="20"/>
              </w:rPr>
              <w:t xml:space="preserve"> – ZPOmK-2, </w:t>
            </w:r>
            <w:hyperlink r:id="rId36">
              <w:r w:rsidRPr="00BF629A">
                <w:rPr>
                  <w:rFonts w:eastAsia="Arial" w:cs="Arial"/>
                  <w:szCs w:val="20"/>
                </w:rPr>
                <w:t>18/23</w:t>
              </w:r>
            </w:hyperlink>
            <w:r w:rsidRPr="00BF629A">
              <w:rPr>
                <w:rFonts w:eastAsia="Arial" w:cs="Arial"/>
                <w:szCs w:val="20"/>
              </w:rPr>
              <w:t xml:space="preserve"> in </w:t>
            </w:r>
            <w:hyperlink r:id="rId37">
              <w:r w:rsidRPr="00BF629A">
                <w:rPr>
                  <w:rFonts w:eastAsia="Arial" w:cs="Arial"/>
                  <w:szCs w:val="20"/>
                </w:rPr>
                <w:t>78/23.</w:t>
              </w:r>
            </w:hyperlink>
            <w:r w:rsidRPr="00BF629A">
              <w:rPr>
                <w:rFonts w:eastAsia="Arial" w:cs="Arial"/>
                <w:szCs w:val="20"/>
              </w:rPr>
              <w:t xml:space="preserve"> V veljavi je tudi Uredba o izvajanju Uredbe Evropskega parlamenta in Sveta (ES) o novih živilih </w:t>
            </w:r>
            <w:r w:rsidR="35E98B11" w:rsidRPr="00BF629A">
              <w:rPr>
                <w:rFonts w:eastAsia="Arial" w:cs="Arial"/>
                <w:szCs w:val="20"/>
              </w:rPr>
              <w:t>(</w:t>
            </w:r>
            <w:r w:rsidRPr="00BF629A">
              <w:rPr>
                <w:rFonts w:eastAsia="Arial" w:cs="Arial"/>
                <w:szCs w:val="20"/>
              </w:rPr>
              <w:t xml:space="preserve">Uradni list RS, št. </w:t>
            </w:r>
            <w:hyperlink r:id="rId38">
              <w:r w:rsidRPr="00BF629A">
                <w:rPr>
                  <w:rFonts w:eastAsia="Arial" w:cs="Arial"/>
                  <w:szCs w:val="20"/>
                </w:rPr>
                <w:t>71/06</w:t>
              </w:r>
            </w:hyperlink>
            <w:r w:rsidRPr="00BF629A">
              <w:rPr>
                <w:rFonts w:eastAsia="Arial" w:cs="Arial"/>
                <w:szCs w:val="20"/>
              </w:rPr>
              <w:t xml:space="preserve"> in </w:t>
            </w:r>
            <w:hyperlink r:id="rId39" w:history="1">
              <w:r w:rsidRPr="00BF629A">
                <w:rPr>
                  <w:rFonts w:eastAsia="Arial" w:cs="Arial"/>
                  <w:szCs w:val="20"/>
                </w:rPr>
                <w:t>38/10</w:t>
              </w:r>
            </w:hyperlink>
            <w:r w:rsidR="4C6B3E93" w:rsidRPr="00BF629A">
              <w:rPr>
                <w:rFonts w:eastAsia="Arial" w:cs="Arial"/>
                <w:szCs w:val="20"/>
              </w:rPr>
              <w:t>)</w:t>
            </w:r>
            <w:r w:rsidRPr="00BF629A">
              <w:rPr>
                <w:rFonts w:eastAsia="Arial" w:cs="Arial"/>
                <w:szCs w:val="20"/>
              </w:rPr>
              <w:t>.</w:t>
            </w:r>
          </w:p>
          <w:p w14:paraId="2780AF0D" w14:textId="77777777" w:rsidR="009D492F" w:rsidRPr="00BF629A" w:rsidRDefault="009D492F" w:rsidP="009D492F">
            <w:pPr>
              <w:spacing w:line="276" w:lineRule="auto"/>
              <w:contextualSpacing/>
              <w:jc w:val="both"/>
              <w:rPr>
                <w:rFonts w:eastAsia="Arial" w:cs="Arial"/>
                <w:szCs w:val="20"/>
              </w:rPr>
            </w:pPr>
          </w:p>
          <w:p w14:paraId="4659FF2F" w14:textId="77777777" w:rsidR="009D492F" w:rsidRPr="00BF629A" w:rsidRDefault="009D492F" w:rsidP="009D492F">
            <w:pPr>
              <w:spacing w:before="60" w:line="276" w:lineRule="auto"/>
              <w:contextualSpacing/>
              <w:jc w:val="both"/>
              <w:rPr>
                <w:rFonts w:eastAsia="Arial" w:cs="Arial"/>
                <w:b/>
                <w:bCs/>
                <w:szCs w:val="20"/>
              </w:rPr>
            </w:pPr>
            <w:r w:rsidRPr="00BF629A">
              <w:rPr>
                <w:rFonts w:eastAsia="Arial" w:cs="Arial"/>
                <w:b/>
                <w:bCs/>
                <w:szCs w:val="20"/>
              </w:rPr>
              <w:t>K 60. členu (obsevana živila)</w:t>
            </w:r>
          </w:p>
          <w:p w14:paraId="629D7061" w14:textId="4298B175" w:rsidR="009D492F" w:rsidRPr="00BF629A" w:rsidRDefault="213B6E0E" w:rsidP="59348C63">
            <w:pPr>
              <w:spacing w:before="60" w:after="60" w:line="276" w:lineRule="auto"/>
              <w:jc w:val="both"/>
              <w:rPr>
                <w:rFonts w:eastAsia="Arial" w:cs="Arial"/>
                <w:szCs w:val="20"/>
              </w:rPr>
            </w:pPr>
            <w:r w:rsidRPr="00BF629A">
              <w:rPr>
                <w:rFonts w:eastAsia="Arial" w:cs="Arial"/>
                <w:szCs w:val="20"/>
              </w:rPr>
              <w:t xml:space="preserve">Člen predstavlja pravno podlago za to, da  se dajejo na trg le živila in živilske sestavine, obsevane z ionizirajočim sevanjem (obsevana živila), ki izpolnjujejo pogoje, predpisane v evropskih direktivah. Te so povzete v nacionalnem Pravilniku o živilih, obsevanih z ionizirajočim sevanjem </w:t>
            </w:r>
            <w:r w:rsidR="7242F7E6" w:rsidRPr="00BF629A">
              <w:rPr>
                <w:rFonts w:eastAsia="Arial" w:cs="Arial"/>
                <w:szCs w:val="20"/>
              </w:rPr>
              <w:t>(</w:t>
            </w:r>
            <w:r w:rsidRPr="00BF629A">
              <w:rPr>
                <w:rFonts w:eastAsia="Arial" w:cs="Arial"/>
                <w:szCs w:val="20"/>
              </w:rPr>
              <w:t xml:space="preserve">Uradni list RS, št. </w:t>
            </w:r>
            <w:hyperlink r:id="rId40">
              <w:r w:rsidRPr="00BF629A">
                <w:rPr>
                  <w:rStyle w:val="Hiperpovezava"/>
                  <w:rFonts w:eastAsia="Arial" w:cs="Arial"/>
                  <w:color w:val="auto"/>
                  <w:szCs w:val="20"/>
                  <w:u w:val="none"/>
                </w:rPr>
                <w:t>71/02</w:t>
              </w:r>
            </w:hyperlink>
            <w:r w:rsidRPr="00BF629A">
              <w:rPr>
                <w:rFonts w:eastAsia="Arial" w:cs="Arial"/>
                <w:szCs w:val="20"/>
              </w:rPr>
              <w:t xml:space="preserve">, </w:t>
            </w:r>
            <w:hyperlink r:id="rId41">
              <w:r w:rsidRPr="00BF629A">
                <w:rPr>
                  <w:rStyle w:val="Hiperpovezava"/>
                  <w:rFonts w:eastAsia="Arial" w:cs="Arial"/>
                  <w:color w:val="auto"/>
                  <w:szCs w:val="20"/>
                  <w:u w:val="none"/>
                </w:rPr>
                <w:t>86/03</w:t>
              </w:r>
            </w:hyperlink>
            <w:r w:rsidRPr="00BF629A">
              <w:rPr>
                <w:rFonts w:eastAsia="Arial" w:cs="Arial"/>
                <w:szCs w:val="20"/>
              </w:rPr>
              <w:t xml:space="preserve"> in </w:t>
            </w:r>
            <w:hyperlink r:id="rId42" w:history="1">
              <w:r w:rsidRPr="00BF629A">
                <w:rPr>
                  <w:rStyle w:val="Hiperpovezava"/>
                  <w:rFonts w:eastAsia="Arial" w:cs="Arial"/>
                  <w:color w:val="auto"/>
                  <w:szCs w:val="20"/>
                  <w:u w:val="none"/>
                </w:rPr>
                <w:t>51/04</w:t>
              </w:r>
            </w:hyperlink>
            <w:r w:rsidR="0E0FF05D" w:rsidRPr="00BF629A">
              <w:rPr>
                <w:rFonts w:eastAsia="Arial" w:cs="Arial"/>
                <w:szCs w:val="20"/>
              </w:rPr>
              <w:t>)</w:t>
            </w:r>
            <w:r w:rsidRPr="00BF629A">
              <w:rPr>
                <w:rFonts w:eastAsia="Arial" w:cs="Arial"/>
                <w:szCs w:val="20"/>
              </w:rPr>
              <w:t>, ki predstavlja pravno podlago za to področje.</w:t>
            </w:r>
          </w:p>
          <w:p w14:paraId="46FC4A0D" w14:textId="77777777" w:rsidR="009D492F" w:rsidRPr="00BF629A" w:rsidRDefault="009D492F" w:rsidP="009D492F">
            <w:pPr>
              <w:spacing w:before="60" w:after="60" w:line="276" w:lineRule="auto"/>
              <w:jc w:val="both"/>
              <w:rPr>
                <w:rFonts w:eastAsia="Arial" w:cs="Arial"/>
                <w:szCs w:val="20"/>
              </w:rPr>
            </w:pPr>
          </w:p>
          <w:p w14:paraId="1BB134E2" w14:textId="78E55D38" w:rsidR="009D492F" w:rsidRPr="00BF629A" w:rsidRDefault="1D299F4F" w:rsidP="09EE6D32">
            <w:pPr>
              <w:shd w:val="clear" w:color="auto" w:fill="FFFFFF" w:themeFill="background1"/>
              <w:spacing w:before="60" w:line="276" w:lineRule="auto"/>
              <w:jc w:val="both"/>
              <w:rPr>
                <w:rFonts w:eastAsia="Arial" w:cs="Arial"/>
                <w:b/>
                <w:bCs/>
                <w:szCs w:val="20"/>
              </w:rPr>
            </w:pPr>
            <w:r w:rsidRPr="00BF629A">
              <w:rPr>
                <w:rFonts w:eastAsia="Arial" w:cs="Arial"/>
                <w:b/>
                <w:bCs/>
                <w:szCs w:val="20"/>
              </w:rPr>
              <w:t>K 61. členu (sestava</w:t>
            </w:r>
            <w:r w:rsidR="55302B7C" w:rsidRPr="00BF629A">
              <w:rPr>
                <w:rFonts w:eastAsia="Arial" w:cs="Arial"/>
                <w:b/>
                <w:bCs/>
                <w:szCs w:val="20"/>
              </w:rPr>
              <w:t xml:space="preserve"> in</w:t>
            </w:r>
            <w:r w:rsidRPr="00BF629A">
              <w:rPr>
                <w:rFonts w:eastAsia="Arial" w:cs="Arial"/>
                <w:b/>
                <w:bCs/>
                <w:szCs w:val="20"/>
              </w:rPr>
              <w:t xml:space="preserve"> proizvodnja  prehranskih dopolnil</w:t>
            </w:r>
            <w:r w:rsidR="1DE3897C" w:rsidRPr="00BF629A">
              <w:rPr>
                <w:rFonts w:eastAsia="Arial" w:cs="Arial"/>
                <w:b/>
                <w:bCs/>
                <w:szCs w:val="20"/>
              </w:rPr>
              <w:t xml:space="preserve"> in dajanje</w:t>
            </w:r>
            <w:r w:rsidR="2A22DBD1" w:rsidRPr="00BF629A">
              <w:rPr>
                <w:rFonts w:eastAsia="Arial" w:cs="Arial"/>
                <w:b/>
                <w:bCs/>
                <w:szCs w:val="20"/>
              </w:rPr>
              <w:t xml:space="preserve"> teh</w:t>
            </w:r>
            <w:r w:rsidR="1DE3897C" w:rsidRPr="00BF629A">
              <w:rPr>
                <w:rFonts w:eastAsia="Arial" w:cs="Arial"/>
                <w:b/>
                <w:bCs/>
                <w:szCs w:val="20"/>
              </w:rPr>
              <w:t xml:space="preserve"> na trg</w:t>
            </w:r>
            <w:r w:rsidRPr="00BF629A">
              <w:rPr>
                <w:rFonts w:eastAsia="Arial" w:cs="Arial"/>
                <w:b/>
                <w:bCs/>
                <w:szCs w:val="20"/>
              </w:rPr>
              <w:t>)</w:t>
            </w:r>
            <w:r w:rsidR="00262C3B" w:rsidRPr="00BF629A">
              <w:rPr>
                <w:rFonts w:eastAsia="Arial" w:cs="Arial"/>
                <w:b/>
                <w:bCs/>
                <w:szCs w:val="20"/>
              </w:rPr>
              <w:t xml:space="preserve"> </w:t>
            </w:r>
          </w:p>
          <w:p w14:paraId="1747E31F" w14:textId="768C77E8" w:rsidR="115B9514" w:rsidRPr="00BF629A" w:rsidRDefault="024B9FF5" w:rsidP="76CF10B0">
            <w:pPr>
              <w:jc w:val="both"/>
              <w:rPr>
                <w:rFonts w:eastAsia="Arial" w:cs="Arial"/>
                <w:szCs w:val="20"/>
              </w:rPr>
            </w:pPr>
            <w:r w:rsidRPr="00BF629A">
              <w:rPr>
                <w:rFonts w:eastAsia="Arial" w:cs="Arial"/>
                <w:szCs w:val="20"/>
              </w:rPr>
              <w:t xml:space="preserve">Člen ureja pogoje glede sestave, proizvodnje in dajanja prehranskih dopolnil na trg. Področje prehranskih dopolnil je na ravni Evropske unije delno urejeno z Direktivo 2002/46/ES, ki je bila v slovenski pravni red prenesena s Pravilnikom o prehranskih dopolnilih (Uradni list RS, št. 66/13). Direktiva 2002/46/ES primarno harmonizira pravila za označevanje prehranskih dopolnil, pri sestavi pa se osredotoča le na vitamine in minerale ter njihove dovoljene kemijske oblike. Ne določa pa najvišjih dovoljenih količin teh snovi in ne ureja drugih pomembnih sestavin, kot so aminokisline, maščobne kisline, vlaknine, rastline in njihovi izvlečki, mikroorganizmi ter druge snovi s hranilnim ali fiziološkim učinkom. Direktiva 2002/46/ES prav tako ne določa posebne zaščite za ranljive skupine </w:t>
            </w:r>
            <w:r w:rsidRPr="00BF629A">
              <w:rPr>
                <w:rFonts w:eastAsia="Arial" w:cs="Arial"/>
                <w:szCs w:val="20"/>
              </w:rPr>
              <w:lastRenderedPageBreak/>
              <w:t>prebivalstva, kot so dojenčki. Za razliko od področja aditivov v živilih, kjer Uredba (ES) št. 1333/2008 izrecno prepoveduje uporabo določenih aditivov v živilih za dojenčke in majhne otroke, področje prehranskih dopolnil takih zaščitnih določb ne vsebuje.</w:t>
            </w:r>
          </w:p>
          <w:p w14:paraId="15534F2A" w14:textId="61920A44" w:rsidR="024B9FF5" w:rsidRPr="00BF629A" w:rsidRDefault="024B9FF5" w:rsidP="76CF10B0">
            <w:pPr>
              <w:jc w:val="both"/>
              <w:rPr>
                <w:rFonts w:eastAsia="Arial" w:cs="Arial"/>
                <w:szCs w:val="20"/>
              </w:rPr>
            </w:pPr>
            <w:r w:rsidRPr="00BF629A">
              <w:rPr>
                <w:rFonts w:eastAsia="Arial" w:cs="Arial"/>
                <w:szCs w:val="20"/>
              </w:rPr>
              <w:t>Zaradi navedenih pravnih vrzeli v EU zakonodaji in v skladu s priporočili Nacionalnega inštituta za javno zdravje določba prepoveduje dajanje prehranskih dopolnil na trg, če so namenjena dojenčkom, mlajšim od 12 mesecev. Ministrstvo za zdravje je pri tem sledilo tudi Smernicam zdravega prehranjevanja za dojenčke (2010), potrjenim s strani Razširjenega strokovnega kolegija za pediatrijo. Te smernice poudarjajo pomen izključnega dojenja do dopolnjenega 6. meseca starosti in postopnega uvajanja raznolike dopolnilne prehrane, pri čemer prehranska dopolnila v tem obdobju niso potrebna. Za dojenčke je z vidika prehrane posebej pomembna preskrba z vitaminom D, saj ga materino mleko ne vsebuje v zadostni količini. Ta potreba je že naslovljena v okviru sistemskih preventivnih zdravstvenih pregledov, kjer zdravnik po presoji predpiše vitamin D v obliki zdravila, katerega kakovost, varnost in učinkovitost so bile preverjene v postopku pridobitve dovoljenja za promet. V primeru ugotovljenih primanjkljajev lahko zdravnik predpiše tudi druga zdravila. Prepoved prehranskih dopolnil za dojenčke temelji tudi na načelu previdnosti, saj ni zadostnih podatkov o kratkoročnih in zlasti dolgoročnih učinkih posameznih sestavin teh izdelkov na zdravje dojenčkov. Dojenčki imajo specifične fiziološke značilnosti, kot je nezrela presnova, povečana vsebnost vode v telesu, manj maščobnega tkiva in hitro razvijajoče se možgane, zaradi česar so bolj občutljivi na različne snovi, vključno z onesnaževali in aditivi, katerih mejne vrednosti so v zakonodaji določene za odrasle.</w:t>
            </w:r>
          </w:p>
          <w:p w14:paraId="4A72C9E5" w14:textId="25E1F72D" w:rsidR="024B9FF5" w:rsidRPr="00BF629A" w:rsidRDefault="024B9FF5" w:rsidP="76CF10B0">
            <w:pPr>
              <w:jc w:val="both"/>
              <w:rPr>
                <w:rFonts w:eastAsia="Arial" w:cs="Arial"/>
                <w:szCs w:val="20"/>
              </w:rPr>
            </w:pPr>
            <w:r w:rsidRPr="00BF629A">
              <w:rPr>
                <w:rFonts w:eastAsia="Arial" w:cs="Arial"/>
                <w:szCs w:val="20"/>
              </w:rPr>
              <w:t>Primeri iz tujine dodatno opozarjajo na tveganja, saj so bili v Franciji zabeleženi neželeni učinki uživanja prehranskega dopolnila z vitaminom D pri dojenčkih, vključno s hiperkalciemijo in ledvično okvaro (</w:t>
            </w:r>
            <w:hyperlink r:id="rId43" w:history="1">
              <w:r w:rsidRPr="00BF629A">
                <w:rPr>
                  <w:rStyle w:val="Hiperpovezava"/>
                  <w:rFonts w:eastAsia="Arial" w:cs="Arial"/>
                  <w:color w:val="auto"/>
                  <w:szCs w:val="20"/>
                  <w:u w:val="none"/>
                </w:rPr>
                <w:t>https://www.anses.fr/en/content/vitamin-d-children-use-medicines-and-not-food-supplements-prevent-risk-overdose</w:t>
              </w:r>
            </w:hyperlink>
            <w:r w:rsidRPr="00BF629A">
              <w:rPr>
                <w:rFonts w:eastAsia="Arial" w:cs="Arial"/>
                <w:szCs w:val="20"/>
              </w:rPr>
              <w:t>).</w:t>
            </w:r>
          </w:p>
          <w:p w14:paraId="2140B03B" w14:textId="68A941A4" w:rsidR="024B9FF5" w:rsidRPr="00BF629A" w:rsidRDefault="024B9FF5" w:rsidP="76CF10B0">
            <w:pPr>
              <w:jc w:val="both"/>
              <w:rPr>
                <w:rFonts w:eastAsia="Arial" w:cs="Arial"/>
                <w:szCs w:val="20"/>
              </w:rPr>
            </w:pPr>
            <w:r w:rsidRPr="00BF629A">
              <w:rPr>
                <w:rFonts w:eastAsia="Arial" w:cs="Arial"/>
                <w:szCs w:val="20"/>
              </w:rPr>
              <w:t>Poleg tega priporočeni dnevni odmerki na prehranskih dopolnilih pogosto temeljijo na potrebah odraslih. Za dojenčke ti odmerki v večini primerov niso določeni, niti za osnovne sestavine, kot so vitamini in minerali. Smernice obstajajo zgolj za nekaj posameznih snovi in praviloma šele za otroke, starejše od 7 mesecev. Zdravstveni inšpektorat RS je v svojih nadzorih ugotovil tudi številne primere pomanjkljive kakovosti in varnosti prehranskih dopolnil na trgu (</w:t>
            </w:r>
            <w:hyperlink r:id="rId44" w:history="1">
              <w:r w:rsidRPr="00BF629A">
                <w:rPr>
                  <w:rStyle w:val="Hiperpovezava"/>
                  <w:rFonts w:eastAsia="Arial" w:cs="Arial"/>
                  <w:color w:val="auto"/>
                  <w:szCs w:val="20"/>
                  <w:u w:val="none"/>
                </w:rPr>
                <w:t>https://www.gov.si/novice/2020-11-13-umik-prehranskega-dopolnila-betteryou-zaradi-odsotnosti-folne-kisline/</w:t>
              </w:r>
            </w:hyperlink>
            <w:r w:rsidRPr="00BF629A">
              <w:rPr>
                <w:rFonts w:eastAsia="Arial" w:cs="Arial"/>
                <w:szCs w:val="20"/>
              </w:rPr>
              <w:t xml:space="preserve">;  </w:t>
            </w:r>
            <w:hyperlink r:id="rId45" w:history="1">
              <w:r w:rsidRPr="00BF629A">
                <w:rPr>
                  <w:rStyle w:val="Hiperpovezava"/>
                  <w:rFonts w:eastAsia="Arial" w:cs="Arial"/>
                  <w:color w:val="auto"/>
                  <w:szCs w:val="20"/>
                  <w:u w:val="none"/>
                </w:rPr>
                <w:t>Nevarni in neskladni izdelki | GOV.SIi</w:t>
              </w:r>
            </w:hyperlink>
            <w:r w:rsidRPr="00BF629A">
              <w:rPr>
                <w:rFonts w:eastAsia="Arial" w:cs="Arial"/>
                <w:szCs w:val="20"/>
              </w:rPr>
              <w:t>). Trženje takih izdelkov lahko pri starših ustvari napačen vtis, da so prehranska dopolnila nujna ali koristna za zdrav razvoj dojenčka, kar lahko vodi v njihovo napačno ali celo škodljivo uporabo.</w:t>
            </w:r>
          </w:p>
          <w:p w14:paraId="4A2A9B3B" w14:textId="69D67F8C" w:rsidR="024B9FF5" w:rsidRPr="00BF629A" w:rsidRDefault="024B9FF5" w:rsidP="76CF10B0">
            <w:pPr>
              <w:jc w:val="both"/>
              <w:rPr>
                <w:rFonts w:eastAsia="Arial" w:cs="Arial"/>
                <w:szCs w:val="20"/>
              </w:rPr>
            </w:pPr>
            <w:r w:rsidRPr="00BF629A">
              <w:rPr>
                <w:rFonts w:eastAsia="Arial" w:cs="Arial"/>
                <w:szCs w:val="20"/>
              </w:rPr>
              <w:t>Podrobnejši pogoji glede sestave, proizvodnje in trženja prehranskih dopolnil bodo opredeljeni v podzakonskem predpisu.</w:t>
            </w:r>
          </w:p>
          <w:p w14:paraId="4DC2ECC6" w14:textId="77777777" w:rsidR="009D492F" w:rsidRPr="00BF629A" w:rsidRDefault="009D492F" w:rsidP="009D492F">
            <w:pPr>
              <w:spacing w:line="276" w:lineRule="auto"/>
              <w:jc w:val="both"/>
              <w:rPr>
                <w:rFonts w:eastAsia="Arial" w:cs="Arial"/>
                <w:b/>
                <w:bCs/>
                <w:szCs w:val="20"/>
              </w:rPr>
            </w:pPr>
          </w:p>
          <w:p w14:paraId="7BEBEEF1"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62. členu (označevanje, predstavljanje in oglaševanje prehranskih dopolnil)</w:t>
            </w:r>
          </w:p>
          <w:p w14:paraId="6D841370" w14:textId="2A0BF5AD" w:rsidR="08415963" w:rsidRPr="00BF629A" w:rsidRDefault="08415963" w:rsidP="76CF10B0">
            <w:pPr>
              <w:spacing w:line="276" w:lineRule="auto"/>
              <w:jc w:val="both"/>
              <w:rPr>
                <w:rFonts w:eastAsia="Arial" w:cs="Arial"/>
                <w:szCs w:val="20"/>
              </w:rPr>
            </w:pPr>
            <w:r w:rsidRPr="00BF629A">
              <w:rPr>
                <w:rFonts w:eastAsia="Arial" w:cs="Arial"/>
                <w:szCs w:val="20"/>
              </w:rPr>
              <w:t>Člen ureja pogoje za označevanje, predstavljanje in oglaševanje prehranskih dopolnil, pri čemer morajo biti navedeni postopki skladni tudi s predpisi Evropske unije, zlasti z uredbami o zagotavljanju informacij o živilih potrošnikom ter o prehranskih in zdravstvenih trditvah na živilih.</w:t>
            </w:r>
          </w:p>
          <w:p w14:paraId="79DF5B51" w14:textId="0318180C" w:rsidR="08415963" w:rsidRPr="00BF629A" w:rsidRDefault="08415963" w:rsidP="76CF10B0">
            <w:pPr>
              <w:jc w:val="both"/>
              <w:rPr>
                <w:rFonts w:eastAsia="Arial" w:cs="Arial"/>
                <w:szCs w:val="20"/>
              </w:rPr>
            </w:pPr>
            <w:r w:rsidRPr="00BF629A">
              <w:rPr>
                <w:rFonts w:eastAsia="Arial" w:cs="Arial"/>
                <w:szCs w:val="20"/>
              </w:rPr>
              <w:t>Zaradi dodatne zaščite ranljivih skupin, zlasti dojenčkov in majhnih otrok, ter v skladu z usmeritvami Resolucije o nacionalnem programu o prehrani in telesni dejavnosti za zdravje 2015–2025 (Uradni list RS, št. 58/15), člen uvaja omejitve glede oglaševanja prehranskih dopolnil, namenjenih otrokom, starim od 12 mesecev do treh let. Oglaševanje teh izdelkov lahko pri starših ustvari lažen občutek varnosti in napačno prepričanje, da so prehranska dopolnila nujna za zdrav razvoj otroka.</w:t>
            </w:r>
          </w:p>
          <w:p w14:paraId="1C70D02C" w14:textId="671A7BE7" w:rsidR="08415963" w:rsidRPr="00BF629A" w:rsidRDefault="08415963" w:rsidP="76CF10B0">
            <w:pPr>
              <w:jc w:val="both"/>
              <w:rPr>
                <w:rFonts w:eastAsia="Arial" w:cs="Arial"/>
                <w:szCs w:val="20"/>
              </w:rPr>
            </w:pPr>
            <w:r w:rsidRPr="00BF629A">
              <w:rPr>
                <w:rFonts w:eastAsia="Arial" w:cs="Arial"/>
                <w:szCs w:val="20"/>
              </w:rPr>
              <w:t xml:space="preserve">Z namenom varovanja javnega zdravja ter preprečevanja zavajajočih oglaševalskih praks člen prepoveduje sodelovanje zdravstvenih delavcev in zdravstvenih sodelavcev pri označevanju in oglaševanju prehranskih dopolnil. Prav tako določa prepoved razdeljevanja brezplačnih vzorcev prehranskih dopolnil oziroma njihove distribucije v kakršnikoli obliki za promocijske namene, bodisi neposredno potrošnikom bodisi preko zdravstvenih delavcev in zdravstvenih sodelavcev. Cilj teh določb je preprečiti ustvarjanje vtisa, da prehranska dopolnila posedujejo lastnosti preprečevanja, zdravljenja ali ozdravljenja bolezni, kar je sicer značilno za zdravila. Promocija prehranskih dopolnil s strani zdravstvenih delavcev lahko pri potrošnikih povzroči povečano zaupanje v izdelek ter napačno razumevanje njegove narave in namena. Posledično lahko pride do uporabe prehranskih dopolnil kot nadomestila za ustrezno zdravljenje ali zdravniški pregled, kar pomeni tveganje za opustitev potrebne zdravstvene obravnave in lahko vodi do resnih posledic za zdravje. </w:t>
            </w:r>
          </w:p>
          <w:p w14:paraId="5DE3B61B" w14:textId="0D5614F8" w:rsidR="08415963" w:rsidRPr="00BF629A" w:rsidRDefault="08415963" w:rsidP="76CF10B0">
            <w:pPr>
              <w:jc w:val="both"/>
              <w:rPr>
                <w:rFonts w:eastAsia="Arial" w:cs="Arial"/>
                <w:szCs w:val="20"/>
              </w:rPr>
            </w:pPr>
            <w:r w:rsidRPr="00BF629A">
              <w:rPr>
                <w:rFonts w:eastAsia="Arial" w:cs="Arial"/>
                <w:szCs w:val="20"/>
              </w:rPr>
              <w:lastRenderedPageBreak/>
              <w:t>Podatki Zdravstvenega inšpektorata Republike Slovenije dodatno utemeljujejo potrebo po jasni zakonski ureditvi: število ugotovljenih kršitev glede navajanja učinkov preprečevanja, zdravljenja in ozdravljenja bolezni je naraslo z 63 kršitev v letu 2022 na 244 kršitev v letu 2024. Povečuje se tudi število kršitev v zvezi z nedopustnimi zdravstvenimi trditvami v skladu z 12. členom Uredbe (ES) št. 1924/2006, ki vključujejo tudi sklicevanje na priporočila zdravnikov ali zdravstvenih strokovnjakov, teh je bilo v letu 2022 zabeleženih 28, v letu 2023 36, v letu 2024 pa že 54. Določba bo prispevala k zmanjšanju tveganj, povezanih z napačno uporabo prehranskih dopolnil in okrepila varnosti ter informiranosti potrošnikov. Poleg tega bo omogočila učinkovitejše izvajanje nadzora in ustrezno ukrepanje v primeru kršitev. Podrobnejši pogoji glede označevanja, predstavljanja in oglaševanja prehranskih dopolnil bodo določeni s podzakonskim aktom.</w:t>
            </w:r>
          </w:p>
          <w:p w14:paraId="4F975513" w14:textId="18BAC553" w:rsidR="4075C901" w:rsidRPr="00BF629A" w:rsidRDefault="4075C901" w:rsidP="4075C901">
            <w:pPr>
              <w:spacing w:line="276" w:lineRule="auto"/>
              <w:jc w:val="both"/>
              <w:rPr>
                <w:rFonts w:eastAsia="Arial" w:cs="Arial"/>
                <w:b/>
                <w:bCs/>
                <w:szCs w:val="20"/>
              </w:rPr>
            </w:pPr>
          </w:p>
          <w:p w14:paraId="76ED85BD"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63. členu (oglaševalsko sporočilo za prehranska dopolnila)</w:t>
            </w:r>
          </w:p>
          <w:p w14:paraId="70E54B3A" w14:textId="04F98E93" w:rsidR="0C91F0A1" w:rsidRPr="00BF629A" w:rsidRDefault="0C91F0A1" w:rsidP="4075C901">
            <w:pPr>
              <w:jc w:val="both"/>
              <w:rPr>
                <w:rFonts w:eastAsia="Arial" w:cs="Arial"/>
                <w:szCs w:val="20"/>
              </w:rPr>
            </w:pPr>
            <w:r w:rsidRPr="00BF629A">
              <w:rPr>
                <w:rFonts w:eastAsia="Arial" w:cs="Arial"/>
                <w:szCs w:val="20"/>
              </w:rPr>
              <w:t>Člen je namenjen dodatni zaščiti potrošnikov pred pogosto zavajajočimi oglasnimi sporočili ter varovanju javnega zdravja. Določa, da mora biti predstavljanje in oglaševanje prehranskih dopolnil na spletnih straneh, v tiskanih medijih, preko avdiovizualnih medijskih storitev, spletnih platform, spremnih gradiv ali drugih sredstev javnega obveščanja zasnovano tako, da je potrošniku jasno, da gre za prehransko dopolnilo. Prehranska dopolnila so sicer živila, a so po obliki in načinu odmerjanja pogosto podobna zdravilom. V zadnjem času se pojavlja vedno več oglasnih sporočil, v katerih so prehranska dopolnila predstavljena z navedbami o preprečevanju, zdravljenju ali celo ozdravitvi bolezni, kar je zavajajoče. Takšne trditve so pogosto namenjene prepričevanju potrošnikov k nakupu izdelkov, katerih učinki niso ustrezno preverjeni. Natančnejša pravila glede vsebine in oglaševalskega sporočila bodo določena s podzakonskim aktom.</w:t>
            </w:r>
          </w:p>
          <w:p w14:paraId="47297C67" w14:textId="77777777" w:rsidR="009D492F" w:rsidRPr="00BF629A" w:rsidRDefault="009D492F" w:rsidP="009D492F">
            <w:pPr>
              <w:shd w:val="clear" w:color="auto" w:fill="FFFFFF"/>
              <w:spacing w:line="276" w:lineRule="auto"/>
              <w:jc w:val="both"/>
              <w:rPr>
                <w:rFonts w:eastAsia="Arial" w:cs="Arial"/>
                <w:b/>
                <w:bCs/>
                <w:szCs w:val="20"/>
              </w:rPr>
            </w:pPr>
          </w:p>
          <w:p w14:paraId="633D0891" w14:textId="1B2795A6" w:rsidR="009D492F" w:rsidRPr="00BF629A" w:rsidRDefault="1D299F4F" w:rsidP="7ED3307E">
            <w:pPr>
              <w:shd w:val="clear" w:color="auto" w:fill="FFFFFF" w:themeFill="background1"/>
              <w:spacing w:line="276" w:lineRule="auto"/>
              <w:jc w:val="both"/>
              <w:rPr>
                <w:rFonts w:eastAsia="Arial" w:cs="Arial"/>
                <w:b/>
                <w:bCs/>
                <w:szCs w:val="20"/>
              </w:rPr>
            </w:pPr>
            <w:r w:rsidRPr="00BF629A">
              <w:rPr>
                <w:rFonts w:eastAsia="Arial" w:cs="Arial"/>
                <w:b/>
                <w:bCs/>
                <w:szCs w:val="20"/>
              </w:rPr>
              <w:t xml:space="preserve">K 64. členu (živila na osnovi predelanih žit in otroška hrana, ki izpolnjujejo posebne </w:t>
            </w:r>
            <w:r w:rsidR="3618890A" w:rsidRPr="00BF629A">
              <w:rPr>
                <w:rFonts w:eastAsia="Arial" w:cs="Arial"/>
                <w:b/>
                <w:bCs/>
                <w:szCs w:val="20"/>
              </w:rPr>
              <w:t xml:space="preserve">prehranske </w:t>
            </w:r>
            <w:r w:rsidR="214EF764" w:rsidRPr="00BF629A">
              <w:rPr>
                <w:rFonts w:eastAsia="Arial" w:cs="Arial"/>
                <w:b/>
                <w:bCs/>
                <w:szCs w:val="20"/>
              </w:rPr>
              <w:t xml:space="preserve">potrebe </w:t>
            </w:r>
            <w:r w:rsidRPr="00BF629A">
              <w:rPr>
                <w:rFonts w:eastAsia="Arial" w:cs="Arial"/>
                <w:b/>
                <w:bCs/>
                <w:szCs w:val="20"/>
              </w:rPr>
              <w:t>zdravih dojenčkov in majhnih otrok)</w:t>
            </w:r>
          </w:p>
          <w:p w14:paraId="06BA79E1" w14:textId="353C3133" w:rsidR="009D492F" w:rsidRPr="00BF629A" w:rsidRDefault="1D299F4F">
            <w:pPr>
              <w:shd w:val="clear" w:color="auto" w:fill="FFFFFF" w:themeFill="background1"/>
              <w:spacing w:line="276" w:lineRule="auto"/>
              <w:jc w:val="both"/>
              <w:rPr>
                <w:rFonts w:eastAsia="Arial" w:cs="Arial"/>
                <w:b/>
                <w:bCs/>
                <w:szCs w:val="20"/>
              </w:rPr>
            </w:pPr>
            <w:r w:rsidRPr="00BF629A">
              <w:rPr>
                <w:rFonts w:eastAsia="Arial" w:cs="Arial"/>
                <w:szCs w:val="20"/>
              </w:rPr>
              <w:t>Živila na osnovi predelanih žit in otroško hrano podrobneje ureja Direktiva</w:t>
            </w:r>
            <w:r w:rsidRPr="00BF629A">
              <w:rPr>
                <w:rFonts w:eastAsia="Arial" w:cs="Arial"/>
                <w:b/>
                <w:bCs/>
                <w:szCs w:val="20"/>
              </w:rPr>
              <w:t xml:space="preserve"> </w:t>
            </w:r>
            <w:r w:rsidRPr="00BF629A">
              <w:rPr>
                <w:rFonts w:eastAsia="Arial" w:cs="Arial"/>
                <w:szCs w:val="20"/>
              </w:rPr>
              <w:t xml:space="preserve">Komisije 2006/125/ES. Gre za skupino živil za posebne skupine, ki sodijo pod krovno Uredbo 609/2013 za katera še ni na voljo dovolj podatkov glede zahtev o hranilni sestavi tovrstnih živil glede na potrebe zdravih dojenčkov in majhnih otrok. Rok za sprejetje delegirane uredbe tudi še ni določen. Do takrat ostaja v veljavi direktiva Komisije 2006/125/ES. Pri direktivah EU je potrebna implementacija oziroma prenos v nacionalno zakonodajo. V RS so tovrstna živila urejena s Pravilnikom o žitnih kašicah ter hrani za dojenčke in majhne otroke (Uradni list RS, št. 25/09), ki ima zakonsko podlago v ZZUZIS. Člen določa, da se živila  na osnovi predelanih žit in otroška hrana ki izpolnjujejo posebne </w:t>
            </w:r>
            <w:r w:rsidR="008C54CF" w:rsidRPr="00BF629A">
              <w:rPr>
                <w:rFonts w:eastAsia="Arial" w:cs="Arial"/>
                <w:szCs w:val="20"/>
              </w:rPr>
              <w:t xml:space="preserve">prehranske potrebe </w:t>
            </w:r>
            <w:r w:rsidRPr="00BF629A">
              <w:rPr>
                <w:rFonts w:eastAsia="Arial" w:cs="Arial"/>
                <w:szCs w:val="20"/>
              </w:rPr>
              <w:t xml:space="preserve">zdravih dojenčkov in majhnih otrok, izdelujejo, označujejo in tržijo v skladu z Direktivo Komisije 2006/125/ES, podrobnejše pogoje pa določi minister, pristojen za zdravje. </w:t>
            </w:r>
          </w:p>
          <w:p w14:paraId="048740F3" w14:textId="77777777" w:rsidR="009D492F" w:rsidRPr="00BF629A" w:rsidRDefault="009D492F" w:rsidP="009D492F">
            <w:pPr>
              <w:spacing w:line="276" w:lineRule="auto"/>
              <w:jc w:val="both"/>
              <w:rPr>
                <w:rFonts w:eastAsia="Arial" w:cs="Arial"/>
                <w:b/>
                <w:bCs/>
                <w:szCs w:val="20"/>
              </w:rPr>
            </w:pPr>
          </w:p>
          <w:p w14:paraId="3FA86110" w14:textId="0B8E7425" w:rsidR="009D492F" w:rsidRPr="00BF629A" w:rsidRDefault="1D299F4F" w:rsidP="7ED3307E">
            <w:pPr>
              <w:spacing w:line="276" w:lineRule="auto"/>
              <w:jc w:val="both"/>
              <w:rPr>
                <w:rFonts w:eastAsia="Arial" w:cs="Arial"/>
                <w:b/>
                <w:bCs/>
                <w:szCs w:val="20"/>
              </w:rPr>
            </w:pPr>
            <w:r w:rsidRPr="00BF629A">
              <w:rPr>
                <w:rFonts w:eastAsia="Arial" w:cs="Arial"/>
                <w:b/>
                <w:bCs/>
                <w:szCs w:val="20"/>
              </w:rPr>
              <w:t>K 65. členu ( živil</w:t>
            </w:r>
            <w:r w:rsidR="1A948556" w:rsidRPr="00BF629A">
              <w:rPr>
                <w:rFonts w:eastAsia="Arial" w:cs="Arial"/>
                <w:b/>
                <w:bCs/>
                <w:szCs w:val="20"/>
              </w:rPr>
              <w:t>a</w:t>
            </w:r>
            <w:r w:rsidRPr="00BF629A">
              <w:rPr>
                <w:rFonts w:eastAsia="Arial" w:cs="Arial"/>
                <w:b/>
                <w:bCs/>
                <w:szCs w:val="20"/>
              </w:rPr>
              <w:t xml:space="preserve"> za posebne zdravstvene namene, pripravljene za zadovoljitev</w:t>
            </w:r>
            <w:r w:rsidR="742B61BA" w:rsidRPr="00BF629A">
              <w:rPr>
                <w:rFonts w:eastAsia="Arial" w:cs="Arial"/>
                <w:b/>
                <w:bCs/>
                <w:szCs w:val="20"/>
              </w:rPr>
              <w:t xml:space="preserve"> prehranskih</w:t>
            </w:r>
            <w:r w:rsidRPr="00BF629A">
              <w:rPr>
                <w:rFonts w:eastAsia="Arial" w:cs="Arial"/>
                <w:b/>
                <w:bCs/>
                <w:szCs w:val="20"/>
              </w:rPr>
              <w:t xml:space="preserve"> potreb dojenčkov)</w:t>
            </w:r>
          </w:p>
          <w:p w14:paraId="1748C8D3" w14:textId="77777777" w:rsidR="009D492F" w:rsidRPr="00BF629A" w:rsidRDefault="009D492F" w:rsidP="009D492F">
            <w:pPr>
              <w:spacing w:line="276" w:lineRule="auto"/>
              <w:jc w:val="both"/>
              <w:rPr>
                <w:rFonts w:eastAsia="Arial" w:cs="Arial"/>
                <w:b/>
                <w:bCs/>
                <w:szCs w:val="20"/>
              </w:rPr>
            </w:pPr>
            <w:r w:rsidRPr="00BF629A">
              <w:rPr>
                <w:rFonts w:eastAsia="Arial" w:cs="Arial"/>
                <w:szCs w:val="20"/>
              </w:rPr>
              <w:t>Delegirana uredba Komisije 2016/128/EU med drugim določa posebne zahteve za živila za posebne zdravstvene namene, pripravljena za zadovoljitev prehranskih potreb dojenčkov in državam članicam daje možnost, da oglaševanje še bolj omejijo ali prepovejo. Zaradi dodatne zaščite ranljive populacije, člen določa popolno prepoved oglaševanja živil za posebne zdravstvene namene, pripravljene za zadovoljitev potreb dojenčkov ter predpisuje v skladu s katerimi pravnimi akti morata biti sestava in informacije na živilu.</w:t>
            </w:r>
          </w:p>
          <w:p w14:paraId="51371A77" w14:textId="77777777" w:rsidR="009D492F" w:rsidRPr="00BF629A" w:rsidRDefault="009D492F" w:rsidP="009D492F">
            <w:pPr>
              <w:shd w:val="clear" w:color="auto" w:fill="FFFFFF"/>
              <w:spacing w:line="276" w:lineRule="auto"/>
              <w:jc w:val="both"/>
              <w:rPr>
                <w:rFonts w:eastAsia="Arial" w:cs="Arial"/>
                <w:szCs w:val="20"/>
              </w:rPr>
            </w:pPr>
          </w:p>
          <w:p w14:paraId="5B3AC22C" w14:textId="23870EAD" w:rsidR="009D492F" w:rsidRPr="00BF629A" w:rsidRDefault="1D299F4F" w:rsidP="7ED3307E">
            <w:pPr>
              <w:shd w:val="clear" w:color="auto" w:fill="FFFFFF" w:themeFill="background1"/>
              <w:spacing w:line="276" w:lineRule="auto"/>
              <w:jc w:val="both"/>
              <w:rPr>
                <w:rFonts w:eastAsia="Arial" w:cs="Arial"/>
                <w:b/>
                <w:bCs/>
                <w:szCs w:val="20"/>
              </w:rPr>
            </w:pPr>
            <w:r w:rsidRPr="00BF629A">
              <w:rPr>
                <w:rFonts w:eastAsia="Arial" w:cs="Arial"/>
                <w:b/>
                <w:bCs/>
                <w:szCs w:val="20"/>
              </w:rPr>
              <w:t>K 66. členu ( začetn</w:t>
            </w:r>
            <w:r w:rsidR="788F458A" w:rsidRPr="00BF629A">
              <w:rPr>
                <w:rFonts w:eastAsia="Arial" w:cs="Arial"/>
                <w:b/>
                <w:bCs/>
                <w:szCs w:val="20"/>
              </w:rPr>
              <w:t>e</w:t>
            </w:r>
            <w:r w:rsidRPr="00BF629A">
              <w:rPr>
                <w:rFonts w:eastAsia="Arial" w:cs="Arial"/>
                <w:b/>
                <w:bCs/>
                <w:szCs w:val="20"/>
              </w:rPr>
              <w:t xml:space="preserve"> formul</w:t>
            </w:r>
            <w:r w:rsidR="1108601D" w:rsidRPr="00BF629A">
              <w:rPr>
                <w:rFonts w:eastAsia="Arial" w:cs="Arial"/>
                <w:b/>
                <w:bCs/>
                <w:szCs w:val="20"/>
              </w:rPr>
              <w:t xml:space="preserve">e </w:t>
            </w:r>
            <w:r w:rsidRPr="00BF629A">
              <w:rPr>
                <w:rFonts w:eastAsia="Arial" w:cs="Arial"/>
                <w:b/>
                <w:bCs/>
                <w:szCs w:val="20"/>
              </w:rPr>
              <w:t>za dojenčke</w:t>
            </w:r>
            <w:r w:rsidR="04536166" w:rsidRPr="00BF629A">
              <w:rPr>
                <w:rFonts w:eastAsia="Arial" w:cs="Arial"/>
                <w:b/>
                <w:bCs/>
                <w:szCs w:val="20"/>
              </w:rPr>
              <w:t xml:space="preserve"> in nadaljevalne formule</w:t>
            </w:r>
            <w:r w:rsidRPr="00BF629A">
              <w:rPr>
                <w:rFonts w:eastAsia="Arial" w:cs="Arial"/>
                <w:b/>
                <w:bCs/>
                <w:szCs w:val="20"/>
              </w:rPr>
              <w:t>)</w:t>
            </w:r>
          </w:p>
          <w:p w14:paraId="7E138377" w14:textId="5A7A13BE" w:rsidR="5B93C306" w:rsidRPr="00BF629A" w:rsidRDefault="2A9E052B" w:rsidP="12CB71BB">
            <w:pPr>
              <w:shd w:val="clear" w:color="auto" w:fill="FFFFFF" w:themeFill="background1"/>
              <w:spacing w:line="276" w:lineRule="auto"/>
              <w:jc w:val="both"/>
              <w:rPr>
                <w:rFonts w:eastAsia="Arial" w:cs="Arial"/>
                <w:szCs w:val="20"/>
              </w:rPr>
            </w:pPr>
            <w:r w:rsidRPr="00BF629A">
              <w:rPr>
                <w:rFonts w:eastAsia="Arial" w:cs="Arial"/>
                <w:szCs w:val="20"/>
              </w:rPr>
              <w:t xml:space="preserve">Zaradi zaščite dojenja </w:t>
            </w:r>
            <w:r w:rsidR="5D6F9C77" w:rsidRPr="00BF629A">
              <w:rPr>
                <w:rFonts w:eastAsia="Arial" w:cs="Arial"/>
                <w:szCs w:val="20"/>
              </w:rPr>
              <w:t>č</w:t>
            </w:r>
            <w:r w:rsidR="58D7D02E" w:rsidRPr="00BF629A">
              <w:rPr>
                <w:rFonts w:eastAsia="Arial" w:cs="Arial"/>
                <w:szCs w:val="20"/>
              </w:rPr>
              <w:t xml:space="preserve">len določa popolno prepoved  oglaševanja začetnih formul za dojenčke, tudi v publikacijah specializiranih za nego dojenčkov in znanstvenih publikacijah, kar temelji  na </w:t>
            </w:r>
            <w:r w:rsidR="0AD094D5" w:rsidRPr="00BF629A">
              <w:rPr>
                <w:rFonts w:eastAsia="Arial" w:cs="Arial"/>
                <w:szCs w:val="20"/>
              </w:rPr>
              <w:t>d</w:t>
            </w:r>
            <w:r w:rsidR="6591A92B" w:rsidRPr="00BF629A">
              <w:rPr>
                <w:rFonts w:eastAsia="Arial" w:cs="Arial"/>
                <w:szCs w:val="20"/>
              </w:rPr>
              <w:t>elegiran</w:t>
            </w:r>
            <w:r w:rsidR="77894CB8" w:rsidRPr="00BF629A">
              <w:rPr>
                <w:rFonts w:eastAsia="Arial" w:cs="Arial"/>
                <w:szCs w:val="20"/>
              </w:rPr>
              <w:t>i</w:t>
            </w:r>
            <w:r w:rsidR="6591A92B" w:rsidRPr="00BF629A">
              <w:rPr>
                <w:rFonts w:eastAsia="Arial" w:cs="Arial"/>
                <w:szCs w:val="20"/>
              </w:rPr>
              <w:t xml:space="preserve"> </w:t>
            </w:r>
            <w:r w:rsidR="2E1AB345" w:rsidRPr="00BF629A">
              <w:rPr>
                <w:rFonts w:eastAsia="Arial" w:cs="Arial"/>
                <w:szCs w:val="20"/>
              </w:rPr>
              <w:t xml:space="preserve"> </w:t>
            </w:r>
            <w:r w:rsidR="6591A92B" w:rsidRPr="00BF629A">
              <w:rPr>
                <w:rFonts w:eastAsia="Arial" w:cs="Arial"/>
                <w:szCs w:val="20"/>
              </w:rPr>
              <w:t>uredb</w:t>
            </w:r>
            <w:r w:rsidR="1707DFAA" w:rsidRPr="00BF629A">
              <w:rPr>
                <w:rFonts w:eastAsia="Arial" w:cs="Arial"/>
                <w:szCs w:val="20"/>
              </w:rPr>
              <w:t>i</w:t>
            </w:r>
            <w:r w:rsidR="6591A92B" w:rsidRPr="00BF629A">
              <w:rPr>
                <w:rFonts w:eastAsia="Arial" w:cs="Arial"/>
                <w:szCs w:val="20"/>
              </w:rPr>
              <w:t xml:space="preserve"> Komisije (EU) 2016/127</w:t>
            </w:r>
            <w:r w:rsidR="29C3E7E1" w:rsidRPr="00BF629A">
              <w:rPr>
                <w:rFonts w:eastAsia="Arial" w:cs="Arial"/>
                <w:szCs w:val="20"/>
              </w:rPr>
              <w:t>, ki</w:t>
            </w:r>
            <w:r w:rsidR="6591A92B" w:rsidRPr="00BF629A">
              <w:rPr>
                <w:rFonts w:eastAsia="Arial" w:cs="Arial"/>
                <w:szCs w:val="20"/>
              </w:rPr>
              <w:t xml:space="preserve"> določa zahteve glede promocijskih in trgovinskih praks pri začetnih formulah za dojenčke in</w:t>
            </w:r>
            <w:r w:rsidR="49043C03" w:rsidRPr="00BF629A">
              <w:rPr>
                <w:rFonts w:eastAsia="Arial" w:cs="Arial"/>
                <w:szCs w:val="20"/>
              </w:rPr>
              <w:t xml:space="preserve"> prepoveduje oglaševanje začetnih formul, razen </w:t>
            </w:r>
            <w:r w:rsidR="506A2BB9" w:rsidRPr="00BF629A">
              <w:rPr>
                <w:rFonts w:eastAsia="Arial" w:cs="Arial"/>
                <w:szCs w:val="20"/>
              </w:rPr>
              <w:t xml:space="preserve">publikacijah specializiranih za nego dojenčkov in znanstvenih publikacijah ter </w:t>
            </w:r>
            <w:r w:rsidR="6591A92B" w:rsidRPr="00BF629A">
              <w:rPr>
                <w:rFonts w:eastAsia="Arial" w:cs="Arial"/>
                <w:szCs w:val="20"/>
              </w:rPr>
              <w:t xml:space="preserve">državam daje </w:t>
            </w:r>
            <w:r w:rsidR="2ECAB2AC" w:rsidRPr="00BF629A">
              <w:rPr>
                <w:rFonts w:eastAsia="Arial" w:cs="Arial"/>
                <w:szCs w:val="20"/>
              </w:rPr>
              <w:t xml:space="preserve">dopušča </w:t>
            </w:r>
            <w:r w:rsidR="6591A92B" w:rsidRPr="00BF629A">
              <w:rPr>
                <w:rFonts w:eastAsia="Arial" w:cs="Arial"/>
                <w:szCs w:val="20"/>
              </w:rPr>
              <w:t>možnost</w:t>
            </w:r>
            <w:r w:rsidR="7E97923A" w:rsidRPr="00BF629A">
              <w:rPr>
                <w:rFonts w:eastAsia="Arial" w:cs="Arial"/>
                <w:szCs w:val="20"/>
              </w:rPr>
              <w:t xml:space="preserve"> </w:t>
            </w:r>
            <w:r w:rsidR="2A871684" w:rsidRPr="00BF629A">
              <w:rPr>
                <w:rFonts w:eastAsia="Arial" w:cs="Arial"/>
                <w:szCs w:val="20"/>
              </w:rPr>
              <w:t xml:space="preserve">dodatnih </w:t>
            </w:r>
            <w:r w:rsidR="7262907B" w:rsidRPr="00BF629A">
              <w:rPr>
                <w:rFonts w:eastAsia="Arial" w:cs="Arial"/>
                <w:szCs w:val="20"/>
              </w:rPr>
              <w:t>omejitev</w:t>
            </w:r>
            <w:r w:rsidR="23C8E8E6" w:rsidRPr="00BF629A">
              <w:rPr>
                <w:rFonts w:eastAsia="Arial" w:cs="Arial"/>
                <w:szCs w:val="20"/>
              </w:rPr>
              <w:t xml:space="preserve"> </w:t>
            </w:r>
            <w:r w:rsidR="333DCDDB" w:rsidRPr="00BF629A">
              <w:rPr>
                <w:rFonts w:eastAsia="Arial" w:cs="Arial"/>
                <w:szCs w:val="20"/>
              </w:rPr>
              <w:t>oglaševanja</w:t>
            </w:r>
            <w:r w:rsidR="500A7B5E" w:rsidRPr="00BF629A">
              <w:rPr>
                <w:rFonts w:eastAsia="Arial" w:cs="Arial"/>
                <w:szCs w:val="20"/>
              </w:rPr>
              <w:t xml:space="preserve"> in sledi priporočilom Mednarodnega kodeksa WHO o trženju nadomestkov materinega mleka</w:t>
            </w:r>
            <w:r w:rsidR="6591A92B" w:rsidRPr="00BF629A">
              <w:rPr>
                <w:rFonts w:eastAsia="Arial" w:cs="Arial"/>
                <w:szCs w:val="20"/>
              </w:rPr>
              <w:t>.</w:t>
            </w:r>
            <w:r w:rsidR="5A5AD3F4" w:rsidRPr="00BF629A">
              <w:rPr>
                <w:rFonts w:eastAsia="Arial" w:cs="Arial"/>
                <w:szCs w:val="20"/>
              </w:rPr>
              <w:t xml:space="preserve"> </w:t>
            </w:r>
            <w:r w:rsidR="6591A92B" w:rsidRPr="00BF629A">
              <w:rPr>
                <w:rFonts w:eastAsia="Arial" w:cs="Arial"/>
                <w:szCs w:val="20"/>
              </w:rPr>
              <w:t xml:space="preserve">V Sloveniji potekajo številne aktivnosti, ki prispevajo k ustvarjanju spodbudnega okolja za dojenje. </w:t>
            </w:r>
            <w:r w:rsidR="59530820" w:rsidRPr="00BF629A">
              <w:rPr>
                <w:rFonts w:eastAsia="Arial" w:cs="Arial"/>
                <w:szCs w:val="20"/>
              </w:rPr>
              <w:t xml:space="preserve">Ukrep je usklajen s cilji Nacionalnega programa o prehrani in telesni dejavnosti , ki </w:t>
            </w:r>
            <w:hyperlink r:id="rId46">
              <w:r w:rsidRPr="00BF629A">
                <w:rPr>
                  <w:rFonts w:cs="Arial"/>
                  <w:szCs w:val="20"/>
                </w:rPr>
                <w:t>https://www.uradni-list.si/glasilo-uradni-list-rs/vsebina/2015-01-2441</w:t>
              </w:r>
            </w:hyperlink>
            <w:r w:rsidR="6591A92B" w:rsidRPr="00BF629A">
              <w:rPr>
                <w:rFonts w:cs="Arial"/>
                <w:szCs w:val="20"/>
              </w:rPr>
              <w:t xml:space="preserve">je kot enega od ciljev med </w:t>
            </w:r>
            <w:r w:rsidR="6591A92B" w:rsidRPr="00BF629A">
              <w:rPr>
                <w:rFonts w:cs="Arial"/>
                <w:szCs w:val="20"/>
              </w:rPr>
              <w:lastRenderedPageBreak/>
              <w:t>drugim določil tudi povečati delež izključno dojenih otrok ob 6. mesecu starosti na 20% ter povečati delež dojenih otrok ob ustrezni dopolnilni prehrani o</w:t>
            </w:r>
            <w:r w:rsidR="6591A92B" w:rsidRPr="00BF629A">
              <w:rPr>
                <w:rFonts w:eastAsia="Arial" w:cs="Arial"/>
                <w:szCs w:val="20"/>
              </w:rPr>
              <w:t xml:space="preserve">b 12. mesecu starosti na 40%. V času od 4. do 6. meseca, ko je otrok najbolj dojemljiv za različne okuse, je potrebno spodbujati dojenje in pri postopnem uvajanju mešane prehrane otroku ponuditi čim manj industrijsko predelane hrane.  </w:t>
            </w:r>
            <w:r w:rsidR="1B2FB7BA" w:rsidRPr="00BF629A">
              <w:rPr>
                <w:rFonts w:eastAsia="Arial" w:cs="Arial"/>
                <w:szCs w:val="20"/>
              </w:rPr>
              <w:t xml:space="preserve"> Oglaševanje začetnih formul, tudi kadar vključuje znanstvene ali nevtralne informacije, lahko posredno spodbuja njihovo uporabo in zmanjšuje pogostost ter trajanje dojenja. Starši novorojenčkov predstavljajo ranljivo skupino, na katero lahko trženje močno vpliva, saj pogosto ne razpolagajo z vsemi informacijami za kritično presojo oglasov</w:t>
            </w:r>
            <w:r w:rsidR="192ECDFB" w:rsidRPr="00BF629A">
              <w:rPr>
                <w:rFonts w:eastAsia="Arial" w:cs="Arial"/>
                <w:szCs w:val="20"/>
              </w:rPr>
              <w:t>.</w:t>
            </w:r>
            <w:r w:rsidR="690630AD" w:rsidRPr="00BF629A">
              <w:rPr>
                <w:rFonts w:eastAsia="Arial" w:cs="Arial"/>
                <w:szCs w:val="20"/>
              </w:rPr>
              <w:t xml:space="preserve"> Ukrep bo pripomogel k bolj informiranim odločitvam staršev, zmanjšal vpliv trženja ter podprl prehranske izbire, ki temeljijo na strokovnih smernicah</w:t>
            </w:r>
            <w:r w:rsidR="233C3CD5" w:rsidRPr="00BF629A">
              <w:rPr>
                <w:rFonts w:eastAsia="Arial" w:cs="Arial"/>
                <w:szCs w:val="20"/>
              </w:rPr>
              <w:t xml:space="preserve">. </w:t>
            </w:r>
            <w:r w:rsidR="690630AD" w:rsidRPr="00BF629A">
              <w:rPr>
                <w:rFonts w:eastAsia="Arial" w:cs="Arial"/>
                <w:szCs w:val="20"/>
              </w:rPr>
              <w:t>S tem predlogom Slovenija uresničuje mednarodne zaveze in hkrati krepi javnozdravstveno varstvo najmlajših ter prispeva k dolgoročno ugodnejšim zdravstvenim izidom za otroke in družine.</w:t>
            </w:r>
            <w:r w:rsidR="0DADB2FD" w:rsidRPr="00BF629A">
              <w:rPr>
                <w:rFonts w:eastAsia="Arial" w:cs="Arial"/>
                <w:szCs w:val="20"/>
              </w:rPr>
              <w:t xml:space="preserve"> </w:t>
            </w:r>
            <w:r w:rsidR="63529DCA" w:rsidRPr="00BF629A">
              <w:rPr>
                <w:rFonts w:eastAsia="Arial" w:cs="Arial"/>
                <w:szCs w:val="20"/>
              </w:rPr>
              <w:t>S tem predlogom Slovenija uresničuje mednarodne zaveze in hkrati krepi javnozdravstveno varstvo najmlajših ter prispeva k dolgoročno ugodnejšim zdravstvenim izidom za otroke in družine.</w:t>
            </w:r>
          </w:p>
          <w:p w14:paraId="0812578B" w14:textId="1D8A8507" w:rsidR="61A6089D" w:rsidRPr="00BF629A" w:rsidRDefault="61A6089D" w:rsidP="61A6089D">
            <w:pPr>
              <w:shd w:val="clear" w:color="auto" w:fill="FFFFFF" w:themeFill="background1"/>
              <w:spacing w:line="276" w:lineRule="auto"/>
              <w:jc w:val="both"/>
              <w:rPr>
                <w:rFonts w:eastAsia="Arial" w:cs="Arial"/>
                <w:szCs w:val="20"/>
              </w:rPr>
            </w:pPr>
          </w:p>
          <w:p w14:paraId="4F5D60B8" w14:textId="77777777" w:rsidR="009D492F" w:rsidRPr="00BF629A" w:rsidRDefault="009D492F" w:rsidP="009D492F">
            <w:pPr>
              <w:shd w:val="clear" w:color="auto" w:fill="FFFFFF"/>
              <w:spacing w:line="276" w:lineRule="auto"/>
              <w:jc w:val="both"/>
              <w:rPr>
                <w:rFonts w:eastAsia="Arial" w:cs="Arial"/>
                <w:b/>
                <w:bCs/>
                <w:szCs w:val="20"/>
              </w:rPr>
            </w:pPr>
            <w:r w:rsidRPr="00BF629A">
              <w:rPr>
                <w:rFonts w:eastAsia="Arial" w:cs="Arial"/>
                <w:b/>
                <w:bCs/>
                <w:szCs w:val="20"/>
              </w:rPr>
              <w:t>K 67. členu (prva prijava)</w:t>
            </w:r>
          </w:p>
          <w:p w14:paraId="0223D963" w14:textId="47B9F952" w:rsidR="009D492F" w:rsidRPr="00BF629A" w:rsidRDefault="3A3292B6" w:rsidP="74D18CF8">
            <w:pPr>
              <w:shd w:val="clear" w:color="auto" w:fill="FFFFFF" w:themeFill="background1"/>
              <w:spacing w:after="210" w:line="276" w:lineRule="auto"/>
              <w:jc w:val="both"/>
              <w:rPr>
                <w:rFonts w:eastAsia="Arial" w:cs="Arial"/>
              </w:rPr>
            </w:pPr>
            <w:r w:rsidRPr="00BF629A">
              <w:rPr>
                <w:rFonts w:eastAsia="Arial" w:cs="Arial"/>
              </w:rPr>
              <w:t xml:space="preserve">Evropska zakonodaja opredeljuje prvo prijavo kot enega od načinov, ki ga države lahko oziroma morajo vpeljati za učinkovitejši nadzor nad določenimi skupinami živil. Pri prehranskih dopolnilih Direktiva 2002/46/ES državam daje možnost, da predpišejo postopek prve prijave in sicer na način, da proizvajalec ali oseba, ki na njihovem ozemlju daje proizvod </w:t>
            </w:r>
            <w:r w:rsidR="36893A51" w:rsidRPr="00BF629A">
              <w:rPr>
                <w:rFonts w:eastAsia="Arial" w:cs="Arial"/>
              </w:rPr>
              <w:t>na trg</w:t>
            </w:r>
            <w:r w:rsidRPr="00BF629A">
              <w:rPr>
                <w:rFonts w:eastAsia="Arial" w:cs="Arial"/>
              </w:rPr>
              <w:t xml:space="preserve">, dajanje proizvoda </w:t>
            </w:r>
            <w:r w:rsidR="79A0A595" w:rsidRPr="00BF629A">
              <w:rPr>
                <w:rFonts w:eastAsia="Arial" w:cs="Arial"/>
              </w:rPr>
              <w:t>na trg</w:t>
            </w:r>
            <w:r w:rsidRPr="00BF629A">
              <w:rPr>
                <w:rFonts w:eastAsia="Arial" w:cs="Arial"/>
              </w:rPr>
              <w:t xml:space="preserve"> prijavi pristojnemu organu tako, da mu predloži vzorec oznake, ki se uporablja za proizvod. Pri živilih za posebne skupine</w:t>
            </w:r>
            <w:r w:rsidR="3011E43B" w:rsidRPr="00BF629A">
              <w:rPr>
                <w:rFonts w:eastAsia="Arial" w:cs="Arial"/>
              </w:rPr>
              <w:t>, razen</w:t>
            </w:r>
            <w:r w:rsidRPr="00BF629A">
              <w:rPr>
                <w:rFonts w:eastAsia="Arial" w:cs="Arial"/>
              </w:rPr>
              <w:t xml:space="preserve"> </w:t>
            </w:r>
            <w:r w:rsidR="032DDB2E" w:rsidRPr="00BF629A">
              <w:rPr>
                <w:rFonts w:eastAsia="Arial" w:cs="Arial"/>
              </w:rPr>
              <w:t xml:space="preserve">živil na osnovi predelanih žit in otroške hrane </w:t>
            </w:r>
            <w:r w:rsidRPr="00BF629A">
              <w:rPr>
                <w:rFonts w:eastAsia="Arial" w:cs="Arial"/>
              </w:rPr>
              <w:t>gre za zahtevo, ki jo morajo izpolnjevati tako države, ki določijo pristojni organ kakor tudi nosilci živilske dejavnosti in je opredeljena v posameznih delegiranih uredbah. Za formule za dojenčke v Delegirani uredbi Komisije (EU) 2016/127, za živila za posebne zdravstvene namene v Delegirani uredbi Komisije (EU) 2016/128</w:t>
            </w:r>
            <w:r w:rsidRPr="00BF629A">
              <w:rPr>
                <w:rFonts w:eastAsia="Arial" w:cs="Arial"/>
                <w:b/>
                <w:bCs/>
              </w:rPr>
              <w:t xml:space="preserve"> </w:t>
            </w:r>
            <w:r w:rsidRPr="00BF629A">
              <w:rPr>
                <w:rFonts w:eastAsia="Arial" w:cs="Arial"/>
              </w:rPr>
              <w:t>in za popolne prehranske nadomestke v Delegirani uredbi Komisije (EU) 2017/1798. Predlog zakona tako nalaga nosilcem živilske dejavnosti obvezo prve prijave, obveščanje o spremembi sestave izdelka in o prenehanju prodaje živila. Ob prvi prijavi je predvideno tudi plačilo pristojbine. Na koncu člena je urejena pravna podlaga za določitev podrobnejših pogojev</w:t>
            </w:r>
            <w:r w:rsidR="21E4702D" w:rsidRPr="00BF629A">
              <w:rPr>
                <w:rFonts w:eastAsia="Arial" w:cs="Arial"/>
              </w:rPr>
              <w:t xml:space="preserve"> </w:t>
            </w:r>
            <w:r w:rsidR="53063256" w:rsidRPr="00BF629A">
              <w:rPr>
                <w:rFonts w:eastAsia="Arial" w:cs="Arial"/>
              </w:rPr>
              <w:t>glede</w:t>
            </w:r>
            <w:r w:rsidRPr="00BF629A">
              <w:rPr>
                <w:rFonts w:eastAsia="Arial" w:cs="Arial"/>
              </w:rPr>
              <w:t xml:space="preserve"> prve prijave, rokov in višine pristojbin in določitev pristojnih organov, ki je Ministrstvo za zdravje oziroma Zdravstveni inšpektorat RS.</w:t>
            </w:r>
          </w:p>
          <w:p w14:paraId="07BD1136" w14:textId="77777777" w:rsidR="009D492F" w:rsidRPr="00BF629A" w:rsidRDefault="009D492F" w:rsidP="009D492F">
            <w:pPr>
              <w:spacing w:line="276" w:lineRule="auto"/>
              <w:jc w:val="both"/>
              <w:rPr>
                <w:rFonts w:eastAsia="Arial" w:cs="Arial"/>
                <w:szCs w:val="20"/>
              </w:rPr>
            </w:pPr>
            <w:r w:rsidRPr="00BF629A">
              <w:rPr>
                <w:rFonts w:eastAsia="Arial" w:cs="Arial"/>
                <w:b/>
                <w:bCs/>
                <w:szCs w:val="20"/>
              </w:rPr>
              <w:t>K 68. členu (mikrobiološka merila za živila)</w:t>
            </w:r>
            <w:r w:rsidRPr="00BF629A">
              <w:rPr>
                <w:rFonts w:eastAsia="Arial" w:cs="Arial"/>
                <w:szCs w:val="20"/>
              </w:rPr>
              <w:t xml:space="preserve">  </w:t>
            </w:r>
          </w:p>
          <w:p w14:paraId="77A39E64" w14:textId="318D2D0D" w:rsidR="009D492F" w:rsidRPr="00BF629A" w:rsidRDefault="5A0171DF" w:rsidP="6379832C">
            <w:pPr>
              <w:jc w:val="both"/>
              <w:rPr>
                <w:rFonts w:eastAsia="Arial" w:cs="Arial"/>
                <w:szCs w:val="20"/>
              </w:rPr>
            </w:pPr>
            <w:r w:rsidRPr="00BF629A">
              <w:rPr>
                <w:rFonts w:eastAsia="Arial" w:cs="Arial"/>
                <w:szCs w:val="20"/>
              </w:rPr>
              <w:t xml:space="preserve">Navedeni člen ureja odgovornosti izvajalcev dejavnosti pri zagotavljanju skladnosti živil z mikrobiološkimi merili ter postopke vzorčenja in analiz, ki so ključni za zagotavljanje varnosti hrane v vseh stopnjah pridelave, predelave, distribucije in prodaje na drobno. Cilj je zagotoviti, da so živila mikrobiološko varna v vseh fazah prehranske verige, zmanjšati tveganja za zdravje ljudi (npr. zastrupitve s hrano). Osnova za te določbe so predpisi </w:t>
            </w:r>
            <w:r w:rsidR="39EBD2C7" w:rsidRPr="00BF629A">
              <w:rPr>
                <w:rFonts w:eastAsia="Arial" w:cs="Arial"/>
                <w:szCs w:val="20"/>
              </w:rPr>
              <w:t>EU</w:t>
            </w:r>
            <w:r w:rsidRPr="00BF629A">
              <w:rPr>
                <w:rFonts w:eastAsia="Arial" w:cs="Arial"/>
                <w:szCs w:val="20"/>
              </w:rPr>
              <w:t xml:space="preserve">, zlasti Uredba (ES) št. 852/2004 o higienskih pravilih za živila, Uredba (ES) št. 2073/2005 o mikrobioloških merilih za živila in Uredba (ES) št. 178/2002, ki določa splošna pravila in zahteve za varnost hrane v EU. Ti predpisi </w:t>
            </w:r>
            <w:r w:rsidR="374B9EBC" w:rsidRPr="00BF629A">
              <w:rPr>
                <w:rFonts w:eastAsia="Arial" w:cs="Arial"/>
                <w:szCs w:val="20"/>
              </w:rPr>
              <w:t xml:space="preserve">se uporabljajo neposredno </w:t>
            </w:r>
            <w:r w:rsidRPr="00BF629A">
              <w:rPr>
                <w:rFonts w:eastAsia="Arial" w:cs="Arial"/>
                <w:szCs w:val="20"/>
              </w:rPr>
              <w:t xml:space="preserve"> in zagotavljajo </w:t>
            </w:r>
            <w:r w:rsidR="2E54EFB4" w:rsidRPr="00BF629A">
              <w:rPr>
                <w:rFonts w:eastAsia="Arial" w:cs="Arial"/>
                <w:szCs w:val="20"/>
              </w:rPr>
              <w:t xml:space="preserve">harmonizirane </w:t>
            </w:r>
            <w:r w:rsidRPr="00BF629A">
              <w:rPr>
                <w:rFonts w:eastAsia="Arial" w:cs="Arial"/>
                <w:szCs w:val="20"/>
              </w:rPr>
              <w:t xml:space="preserve">standarde za zaščito zdravja ljudi. Člen določa, da izvajalci dejavnosti zagotavljajo, da je živilo skladno z mikrobiološkimi merili v vseh stopnjah pridelave, predelave, distribucije in prodaje na drobno. Vzorčenje in analize se morajo izvajati skladno s pravnimi akti EU ali če ti ne določajo drugače, v skladu s predpisi ministra, pristojnega za varno hrano. Obenem pa se s členom dajejo pooblastila ministru, pristojnemu za varno hrano, da v nacionalni zakonodaji predpiše </w:t>
            </w:r>
            <w:r w:rsidR="132B26A7" w:rsidRPr="00BF629A">
              <w:rPr>
                <w:rFonts w:eastAsia="Arial" w:cs="Arial"/>
                <w:szCs w:val="20"/>
              </w:rPr>
              <w:t xml:space="preserve">izjeme </w:t>
            </w:r>
            <w:r w:rsidRPr="00BF629A">
              <w:rPr>
                <w:rFonts w:eastAsia="Arial" w:cs="Arial"/>
                <w:szCs w:val="20"/>
              </w:rPr>
              <w:t xml:space="preserve">od vsebine EU zakonodaje, v sklopu pravil, kot jih dopušča EU zakonodaja. </w:t>
            </w:r>
            <w:r w:rsidR="44317A62" w:rsidRPr="00BF629A">
              <w:rPr>
                <w:rFonts w:eastAsia="Arial" w:cs="Arial"/>
                <w:szCs w:val="20"/>
              </w:rPr>
              <w:t>Člen daje ministru tudi pooblastilo, da za izvajanje devetega odstavka 14. člena Uredbe 178/2002/ES, določi dodatna mikrobiološka merila.</w:t>
            </w:r>
          </w:p>
          <w:p w14:paraId="4848B174" w14:textId="7CA13BF5" w:rsidR="009D492F" w:rsidRPr="00BF629A" w:rsidRDefault="507952F6">
            <w:pPr>
              <w:jc w:val="both"/>
              <w:rPr>
                <w:rFonts w:eastAsia="Arial" w:cs="Arial"/>
                <w:szCs w:val="20"/>
              </w:rPr>
            </w:pPr>
            <w:r w:rsidRPr="00BF629A">
              <w:rPr>
                <w:rFonts w:eastAsia="Arial" w:cs="Arial"/>
                <w:szCs w:val="20"/>
              </w:rPr>
              <w:t xml:space="preserve">Do objave predpisa ministra velja Pravilnik o pogojih in načinu zmanjšanja števila vzorčnih enot in pogostosti vzorčenja klavnih trupov, mletega mesa in mesnih pripravkov (Uradni list RS, št. 49/16 in 4/20). </w:t>
            </w:r>
          </w:p>
          <w:p w14:paraId="2328BB07" w14:textId="77777777" w:rsidR="009D492F" w:rsidRPr="00BF629A" w:rsidRDefault="009D492F" w:rsidP="009D492F">
            <w:pPr>
              <w:spacing w:line="276" w:lineRule="auto"/>
              <w:jc w:val="both"/>
              <w:rPr>
                <w:rFonts w:eastAsia="Arial" w:cs="Arial"/>
                <w:szCs w:val="20"/>
              </w:rPr>
            </w:pPr>
          </w:p>
          <w:p w14:paraId="1B1C227A" w14:textId="77777777" w:rsidR="009D492F" w:rsidRPr="00BF629A" w:rsidRDefault="009D492F" w:rsidP="009D492F">
            <w:pPr>
              <w:spacing w:before="60" w:line="276" w:lineRule="auto"/>
              <w:contextualSpacing/>
              <w:jc w:val="both"/>
              <w:rPr>
                <w:rFonts w:eastAsia="Arial" w:cs="Arial"/>
                <w:b/>
                <w:bCs/>
                <w:szCs w:val="20"/>
              </w:rPr>
            </w:pPr>
            <w:r w:rsidRPr="00BF629A">
              <w:rPr>
                <w:rFonts w:eastAsia="Arial" w:cs="Arial"/>
                <w:b/>
                <w:bCs/>
                <w:szCs w:val="20"/>
              </w:rPr>
              <w:t>K 69. členu (program o spremljanju zoonoz)</w:t>
            </w:r>
          </w:p>
          <w:p w14:paraId="682B30BC" w14:textId="77777777" w:rsidR="00DD250A" w:rsidRPr="00BF629A" w:rsidRDefault="00DD250A" w:rsidP="00DD250A">
            <w:pPr>
              <w:spacing w:line="276" w:lineRule="auto"/>
              <w:contextualSpacing/>
              <w:jc w:val="both"/>
              <w:rPr>
                <w:rFonts w:eastAsia="Arial" w:cs="Arial"/>
                <w:szCs w:val="20"/>
              </w:rPr>
            </w:pPr>
            <w:r w:rsidRPr="00BF629A">
              <w:rPr>
                <w:rFonts w:eastAsia="Arial" w:cs="Arial"/>
                <w:szCs w:val="20"/>
              </w:rPr>
              <w:t xml:space="preserve">S tem členom se v slovenski pravni red delno prenaša Direktiva 2003/99/ES Evropskega parlamenta in Sveta o monitoringa zoonoz in povzročiteljev zoonoz (bolezni, ki se prenašajo med živalmi in ljudmi), ki od držav članic zahteva, da vzpostavijo sistematičen nadzor nad zoonozami ter poročajo o tem Evropski agenciji za varnost hrane (EFSA). Za izvajanje sistematičnega nadzora nad </w:t>
            </w:r>
            <w:r w:rsidRPr="00BF629A">
              <w:rPr>
                <w:rFonts w:eastAsia="Arial" w:cs="Arial"/>
                <w:szCs w:val="20"/>
              </w:rPr>
              <w:lastRenderedPageBreak/>
              <w:t xml:space="preserve">zoonozami se določajo pristojni organi za pripravo in izvajanje letnega programa spremljanja zoonoz in za pripravo nacionalnega letnega poročila, vsebino programa ter organ, ki je pristojen za koordinacijo priprave programa in poročila, vključno s poročanjem na EFSA, ter organ, ki je je kontaktna točka za Komisijo.  Dodatno so opredeljene tudi obveznosti laboratorijev in izvajalcev dejavnosti v primeru suma ali ugotovitve zoonoze ali povzročitelja zoonoze, vključno z obveščanjem pristojnih organov. </w:t>
            </w:r>
            <w:r w:rsidRPr="00BF629A">
              <w:rPr>
                <w:rStyle w:val="normaltextrun"/>
                <w:rFonts w:eastAsiaTheme="majorEastAsia" w:cs="Arial"/>
                <w:szCs w:val="20"/>
              </w:rPr>
              <w:t xml:space="preserve">Podrobnejša pravila za izvajanje programa spremljanja zoonoz, izmenjavo podatkov in poročanja ter podrobnejša pravila glede obveznosti izvajalcev dejavnosti in uradnih laboratorijev bo bodo določna s predpisom ministra.  </w:t>
            </w:r>
            <w:r w:rsidRPr="00BF629A">
              <w:rPr>
                <w:rFonts w:eastAsia="Arial" w:cs="Arial"/>
                <w:szCs w:val="20"/>
              </w:rPr>
              <w:t>Trenutno so podrobnejša pravila urejena v  Pravilniku o monitoringu zoonoz in povzročiteljev zoonoz (Uradni list RS, št. 114/13).</w:t>
            </w:r>
          </w:p>
          <w:p w14:paraId="256AC6DA" w14:textId="77777777" w:rsidR="009D492F" w:rsidRPr="00BF629A" w:rsidRDefault="009D492F" w:rsidP="009D492F">
            <w:pPr>
              <w:spacing w:line="276" w:lineRule="auto"/>
              <w:contextualSpacing/>
              <w:jc w:val="both"/>
              <w:rPr>
                <w:rFonts w:eastAsia="Arial" w:cs="Arial"/>
                <w:szCs w:val="20"/>
              </w:rPr>
            </w:pPr>
          </w:p>
          <w:p w14:paraId="29BA7B82" w14:textId="77777777" w:rsidR="009D492F" w:rsidRPr="00BF629A" w:rsidRDefault="009D492F" w:rsidP="009D492F">
            <w:pPr>
              <w:spacing w:before="60" w:line="276" w:lineRule="auto"/>
              <w:contextualSpacing/>
              <w:jc w:val="both"/>
              <w:rPr>
                <w:rFonts w:eastAsia="Arial" w:cs="Arial"/>
                <w:b/>
                <w:bCs/>
                <w:szCs w:val="20"/>
              </w:rPr>
            </w:pPr>
            <w:r w:rsidRPr="00BF629A">
              <w:rPr>
                <w:rFonts w:eastAsia="Arial" w:cs="Arial"/>
                <w:b/>
                <w:bCs/>
                <w:szCs w:val="20"/>
              </w:rPr>
              <w:t>K 70. členu (nadzor zoonoz in povzročiteljev zoonoz)</w:t>
            </w:r>
          </w:p>
          <w:p w14:paraId="414F8C43" w14:textId="43BB6C7C" w:rsidR="009D492F" w:rsidRPr="00BF629A" w:rsidRDefault="2A032111" w:rsidP="1271A91E">
            <w:pPr>
              <w:spacing w:before="60" w:line="276" w:lineRule="auto"/>
              <w:jc w:val="both"/>
              <w:rPr>
                <w:rFonts w:eastAsia="Arial" w:cs="Arial"/>
                <w:szCs w:val="20"/>
              </w:rPr>
            </w:pPr>
            <w:r w:rsidRPr="00BF629A">
              <w:rPr>
                <w:rFonts w:eastAsia="Arial" w:cs="Arial"/>
                <w:szCs w:val="20"/>
              </w:rPr>
              <w:t xml:space="preserve">Zoonoze so bolezni, ki se prenašajo neposredno ali posredno med živalmi in ljudmi. Zmanjšanje razširjenosti povzročiteljev zoonoz pri živalih in v živilih prispeva k večji varnosti hrane, ter zmanjšuje tveganje, ki ga zoonoze predstavljajo za </w:t>
            </w:r>
            <w:r w:rsidR="02ACC281" w:rsidRPr="00BF629A">
              <w:rPr>
                <w:rFonts w:eastAsia="Arial" w:cs="Arial"/>
                <w:szCs w:val="20"/>
              </w:rPr>
              <w:t>javno zdravje</w:t>
            </w:r>
            <w:r w:rsidRPr="00BF629A">
              <w:rPr>
                <w:rFonts w:eastAsia="Arial" w:cs="Arial"/>
                <w:szCs w:val="20"/>
              </w:rPr>
              <w:t xml:space="preserve">.  Z namenom zagotoviti ustrezne in učinkovite ukrepe za odkrivanje in nadzor salmonele in drugih povzročiteljev zoonoz je bila na </w:t>
            </w:r>
            <w:r w:rsidR="4670685B" w:rsidRPr="00BF629A">
              <w:rPr>
                <w:rFonts w:eastAsia="Arial" w:cs="Arial"/>
                <w:szCs w:val="20"/>
              </w:rPr>
              <w:t xml:space="preserve">ravni </w:t>
            </w:r>
            <w:r w:rsidRPr="00BF629A">
              <w:rPr>
                <w:rFonts w:eastAsia="Arial" w:cs="Arial"/>
                <w:szCs w:val="20"/>
              </w:rPr>
              <w:t xml:space="preserve">EU sprejeta Uredba (ES) št. 2160/2003 Evropskega Parlamenta in Sveta o nadzoru salmonele in drugih povzročiteljev zoonoz. Omenjena uredba nalaga državam članicam, da zagotovijo doseganje ciljev </w:t>
            </w:r>
            <w:r w:rsidR="03460A62" w:rsidRPr="00BF629A">
              <w:rPr>
                <w:rFonts w:eastAsia="Arial" w:cs="Arial"/>
                <w:szCs w:val="20"/>
              </w:rPr>
              <w:t xml:space="preserve">EU </w:t>
            </w:r>
            <w:r w:rsidRPr="00BF629A">
              <w:rPr>
                <w:rFonts w:eastAsia="Arial" w:cs="Arial"/>
                <w:szCs w:val="20"/>
              </w:rPr>
              <w:t>za zmanjšanje razširjenosti zoonoz in povzročiteljev zoonoz, ki jih sprejme Evropska Komisija.</w:t>
            </w:r>
            <w:r w:rsidR="619E98F6" w:rsidRPr="00BF629A">
              <w:rPr>
                <w:rFonts w:eastAsia="Arial" w:cs="Arial"/>
                <w:szCs w:val="20"/>
              </w:rPr>
              <w:t xml:space="preserve"> </w:t>
            </w:r>
            <w:r w:rsidR="237E3A09" w:rsidRPr="00BF629A">
              <w:rPr>
                <w:rFonts w:eastAsia="Arial" w:cs="Arial"/>
                <w:szCs w:val="20"/>
              </w:rPr>
              <w:t xml:space="preserve">Do sedaj so bili sprejeti </w:t>
            </w:r>
            <w:r w:rsidR="184763B7" w:rsidRPr="00BF629A">
              <w:rPr>
                <w:rFonts w:eastAsia="Arial" w:cs="Arial"/>
                <w:szCs w:val="20"/>
              </w:rPr>
              <w:t>šti</w:t>
            </w:r>
            <w:r w:rsidR="77A0AD99" w:rsidRPr="00BF629A">
              <w:rPr>
                <w:rFonts w:eastAsia="Arial" w:cs="Arial"/>
                <w:szCs w:val="20"/>
              </w:rPr>
              <w:t>rje</w:t>
            </w:r>
            <w:r w:rsidR="184763B7" w:rsidRPr="00BF629A">
              <w:rPr>
                <w:rFonts w:eastAsia="Arial" w:cs="Arial"/>
                <w:szCs w:val="20"/>
              </w:rPr>
              <w:t xml:space="preserve"> cilj</w:t>
            </w:r>
            <w:r w:rsidR="3A8ACFEF" w:rsidRPr="00BF629A">
              <w:rPr>
                <w:rFonts w:eastAsia="Arial" w:cs="Arial"/>
                <w:szCs w:val="20"/>
              </w:rPr>
              <w:t>i</w:t>
            </w:r>
            <w:r w:rsidR="59539E39" w:rsidRPr="00BF629A">
              <w:rPr>
                <w:rFonts w:eastAsia="Arial" w:cs="Arial"/>
                <w:szCs w:val="20"/>
              </w:rPr>
              <w:t xml:space="preserve"> EU</w:t>
            </w:r>
            <w:r w:rsidR="3A8ACFEF" w:rsidRPr="00BF629A">
              <w:rPr>
                <w:rFonts w:eastAsia="Arial" w:cs="Arial"/>
                <w:szCs w:val="20"/>
              </w:rPr>
              <w:t xml:space="preserve"> </w:t>
            </w:r>
            <w:r w:rsidR="184763B7" w:rsidRPr="00BF629A">
              <w:rPr>
                <w:rFonts w:eastAsia="Arial" w:cs="Arial"/>
                <w:szCs w:val="20"/>
              </w:rPr>
              <w:t xml:space="preserve">za zmanjšanje razširjenosti </w:t>
            </w:r>
            <w:r w:rsidR="6BA14F76" w:rsidRPr="00BF629A">
              <w:rPr>
                <w:rFonts w:eastAsia="Arial" w:cs="Arial"/>
                <w:szCs w:val="20"/>
              </w:rPr>
              <w:t>določenih</w:t>
            </w:r>
            <w:r w:rsidR="184763B7" w:rsidRPr="00BF629A">
              <w:rPr>
                <w:rFonts w:eastAsia="Arial" w:cs="Arial"/>
                <w:szCs w:val="20"/>
              </w:rPr>
              <w:t xml:space="preserve"> serovarov salmonel</w:t>
            </w:r>
            <w:r w:rsidR="647CBA54" w:rsidRPr="00BF629A">
              <w:rPr>
                <w:rFonts w:eastAsia="Arial" w:cs="Arial"/>
                <w:szCs w:val="20"/>
              </w:rPr>
              <w:t xml:space="preserve"> </w:t>
            </w:r>
            <w:r w:rsidR="184763B7" w:rsidRPr="00BF629A">
              <w:rPr>
                <w:rFonts w:eastAsia="Arial" w:cs="Arial"/>
                <w:szCs w:val="20"/>
              </w:rPr>
              <w:t>pri določenih vrstah perutnine.</w:t>
            </w:r>
            <w:r w:rsidRPr="00BF629A">
              <w:rPr>
                <w:rFonts w:eastAsia="Arial" w:cs="Arial"/>
                <w:szCs w:val="20"/>
              </w:rPr>
              <w:t xml:space="preserve"> </w:t>
            </w:r>
            <w:r w:rsidR="0CA4388C" w:rsidRPr="00BF629A">
              <w:rPr>
                <w:rFonts w:eastAsia="Arial" w:cs="Arial"/>
                <w:szCs w:val="20"/>
              </w:rPr>
              <w:t>Za doseganje ciljev EU države uvedejo programe nadzor</w:t>
            </w:r>
            <w:r w:rsidR="756F6B88" w:rsidRPr="00BF629A">
              <w:rPr>
                <w:rFonts w:eastAsia="Arial" w:cs="Arial"/>
                <w:szCs w:val="20"/>
              </w:rPr>
              <w:t xml:space="preserve">a, kjer </w:t>
            </w:r>
            <w:r w:rsidR="0CA4388C" w:rsidRPr="00BF629A">
              <w:rPr>
                <w:rFonts w:eastAsia="Arial" w:cs="Arial"/>
                <w:szCs w:val="20"/>
              </w:rPr>
              <w:t>določijo pravila za odkrivanje zoonoz in povzročiteljev zoonoz, opredelijo odgovornosti nosilcev živilske dejavnosti in pristojnih</w:t>
            </w:r>
            <w:r w:rsidR="3998859B" w:rsidRPr="00BF629A">
              <w:rPr>
                <w:rFonts w:eastAsia="Arial" w:cs="Arial"/>
                <w:szCs w:val="20"/>
              </w:rPr>
              <w:t xml:space="preserve"> </w:t>
            </w:r>
            <w:r w:rsidR="0CA4388C" w:rsidRPr="00BF629A">
              <w:rPr>
                <w:rFonts w:eastAsia="Arial" w:cs="Arial"/>
                <w:szCs w:val="20"/>
              </w:rPr>
              <w:t>organov, določijo ukrepe ob ugotovitvi zoonoze in zagotovijo zbiranje rezultatov za ovrednotenje doseganja cilj</w:t>
            </w:r>
            <w:r w:rsidR="0BBD05C4" w:rsidRPr="00BF629A">
              <w:rPr>
                <w:rFonts w:eastAsia="Arial" w:cs="Arial"/>
                <w:szCs w:val="20"/>
              </w:rPr>
              <w:t>a.</w:t>
            </w:r>
            <w:r w:rsidR="0CA4388C" w:rsidRPr="00BF629A">
              <w:rPr>
                <w:rFonts w:eastAsia="Arial" w:cs="Arial"/>
                <w:szCs w:val="20"/>
              </w:rPr>
              <w:t xml:space="preserve"> Poleg pravil določenih </w:t>
            </w:r>
            <w:r w:rsidR="51B55804" w:rsidRPr="00BF629A">
              <w:rPr>
                <w:rFonts w:eastAsia="Arial" w:cs="Arial"/>
                <w:szCs w:val="20"/>
              </w:rPr>
              <w:t>s</w:t>
            </w:r>
            <w:r w:rsidR="0CA4388C" w:rsidRPr="00BF629A">
              <w:rPr>
                <w:rFonts w:eastAsia="Arial" w:cs="Arial"/>
                <w:szCs w:val="20"/>
              </w:rPr>
              <w:t xml:space="preserve"> </w:t>
            </w:r>
            <w:r w:rsidR="32F17F77" w:rsidRPr="00BF629A">
              <w:rPr>
                <w:rFonts w:eastAsia="Arial" w:cs="Arial"/>
                <w:szCs w:val="20"/>
              </w:rPr>
              <w:t xml:space="preserve">pravnimi akti </w:t>
            </w:r>
            <w:r w:rsidR="0CA4388C" w:rsidRPr="00BF629A">
              <w:rPr>
                <w:rFonts w:eastAsia="Arial" w:cs="Arial"/>
                <w:szCs w:val="20"/>
              </w:rPr>
              <w:t>EU</w:t>
            </w:r>
            <w:r w:rsidR="761770C1" w:rsidRPr="00BF629A">
              <w:rPr>
                <w:rFonts w:eastAsia="Arial" w:cs="Arial"/>
                <w:szCs w:val="20"/>
              </w:rPr>
              <w:t xml:space="preserve">, </w:t>
            </w:r>
            <w:r w:rsidR="0CA4388C" w:rsidRPr="00BF629A">
              <w:rPr>
                <w:rFonts w:eastAsia="Arial" w:cs="Arial"/>
                <w:szCs w:val="20"/>
              </w:rPr>
              <w:t>je za doseganje ciljev</w:t>
            </w:r>
            <w:r w:rsidR="4C40C23E" w:rsidRPr="00BF629A">
              <w:rPr>
                <w:rFonts w:eastAsia="Arial" w:cs="Arial"/>
                <w:szCs w:val="20"/>
              </w:rPr>
              <w:t>,</w:t>
            </w:r>
            <w:r w:rsidR="0CA4388C" w:rsidRPr="00BF629A">
              <w:rPr>
                <w:rFonts w:eastAsia="Arial" w:cs="Arial"/>
                <w:szCs w:val="20"/>
              </w:rPr>
              <w:t xml:space="preserve"> potrebno določit</w:t>
            </w:r>
            <w:r w:rsidR="384A01FD" w:rsidRPr="00BF629A">
              <w:rPr>
                <w:rFonts w:eastAsia="Arial" w:cs="Arial"/>
                <w:szCs w:val="20"/>
              </w:rPr>
              <w:t>i</w:t>
            </w:r>
            <w:r w:rsidR="0CA4388C" w:rsidRPr="00BF629A">
              <w:rPr>
                <w:rFonts w:eastAsia="Arial" w:cs="Arial"/>
                <w:szCs w:val="20"/>
              </w:rPr>
              <w:t xml:space="preserve"> tudi nacionalna pravila, saj je za obvladovanje povzročiteljev zoonoz pomemben nadzor v celotni živalski populaciji</w:t>
            </w:r>
            <w:r w:rsidR="164C7B6B" w:rsidRPr="00BF629A">
              <w:rPr>
                <w:rFonts w:eastAsia="Arial" w:cs="Arial"/>
                <w:szCs w:val="20"/>
              </w:rPr>
              <w:t xml:space="preserve"> </w:t>
            </w:r>
            <w:r w:rsidR="0CA4388C" w:rsidRPr="00BF629A">
              <w:rPr>
                <w:rFonts w:eastAsia="Arial" w:cs="Arial"/>
                <w:szCs w:val="20"/>
              </w:rPr>
              <w:t>za katero je določen cilj oziroma so za učinkovito obvladovanje zoonoze potrebna dodatna pravila.</w:t>
            </w:r>
            <w:r w:rsidR="28BB635B" w:rsidRPr="00BF629A">
              <w:rPr>
                <w:rFonts w:eastAsia="Arial" w:cs="Arial"/>
                <w:szCs w:val="20"/>
              </w:rPr>
              <w:t xml:space="preserve"> Tako je na primer pri kokoših nesnicah cilj EU </w:t>
            </w:r>
            <w:r w:rsidR="57D61DED" w:rsidRPr="00BF629A">
              <w:rPr>
                <w:rFonts w:eastAsia="Arial" w:cs="Arial"/>
                <w:szCs w:val="20"/>
              </w:rPr>
              <w:t xml:space="preserve">določen </w:t>
            </w:r>
            <w:r w:rsidR="28BB635B" w:rsidRPr="00BF629A">
              <w:rPr>
                <w:rFonts w:eastAsia="Arial" w:cs="Arial"/>
                <w:szCs w:val="20"/>
              </w:rPr>
              <w:t>za odrasle jate</w:t>
            </w:r>
            <w:r w:rsidR="0D3522BD" w:rsidRPr="00BF629A">
              <w:rPr>
                <w:rFonts w:eastAsia="Arial" w:cs="Arial"/>
                <w:szCs w:val="20"/>
              </w:rPr>
              <w:t xml:space="preserve"> kokoši</w:t>
            </w:r>
            <w:r w:rsidR="28BB635B" w:rsidRPr="00BF629A">
              <w:rPr>
                <w:rFonts w:eastAsia="Arial" w:cs="Arial"/>
                <w:szCs w:val="20"/>
              </w:rPr>
              <w:t xml:space="preserve">, vendar je za doseganje tega cilja </w:t>
            </w:r>
            <w:r w:rsidR="4DEEDC5F" w:rsidRPr="00BF629A">
              <w:rPr>
                <w:rFonts w:eastAsia="Arial" w:cs="Arial"/>
                <w:szCs w:val="20"/>
              </w:rPr>
              <w:t xml:space="preserve">treba uvesti določena pravila in ukrepe tudi </w:t>
            </w:r>
            <w:r w:rsidR="717B297C" w:rsidRPr="00BF629A">
              <w:rPr>
                <w:rFonts w:eastAsia="Arial" w:cs="Arial"/>
                <w:szCs w:val="20"/>
              </w:rPr>
              <w:t>pri mladih (vzrejnih) jatah</w:t>
            </w:r>
            <w:r w:rsidR="545E4182" w:rsidRPr="00BF629A">
              <w:rPr>
                <w:rFonts w:eastAsia="Arial" w:cs="Arial"/>
                <w:szCs w:val="20"/>
              </w:rPr>
              <w:t xml:space="preserve">. </w:t>
            </w:r>
          </w:p>
          <w:p w14:paraId="3F24EF01" w14:textId="3AC67D95" w:rsidR="009D492F" w:rsidRPr="00BF629A" w:rsidRDefault="6DD37DEB" w:rsidP="1271A91E">
            <w:pPr>
              <w:spacing w:before="60" w:line="276" w:lineRule="auto"/>
              <w:jc w:val="both"/>
              <w:rPr>
                <w:rFonts w:eastAsia="Arial" w:cs="Arial"/>
                <w:szCs w:val="20"/>
              </w:rPr>
            </w:pPr>
            <w:r w:rsidRPr="00BF629A">
              <w:rPr>
                <w:rFonts w:eastAsia="Arial" w:cs="Arial"/>
                <w:szCs w:val="20"/>
              </w:rPr>
              <w:t xml:space="preserve">S členom se za izvajanje Uredbe (ES) št. 2160/2003 ureja obveznost nosilcev živilske dejavnosti glede obveščanja, postopek določitve laboratorijev, ki  opravljajo preiskave nosilcev živilske in njihove obveznosti dejavnosti ter pristojni organ za vložitev vlog, pogoje pod katerimi so nosilci živilske dejavnosti upravičeni do izplačila nadomestila in </w:t>
            </w:r>
            <w:r w:rsidR="3D421CB1" w:rsidRPr="00BF629A">
              <w:rPr>
                <w:rFonts w:eastAsia="Arial" w:cs="Arial"/>
                <w:szCs w:val="20"/>
              </w:rPr>
              <w:t xml:space="preserve">določa </w:t>
            </w:r>
            <w:r w:rsidRPr="00BF629A">
              <w:rPr>
                <w:rFonts w:eastAsia="Arial" w:cs="Arial"/>
                <w:szCs w:val="20"/>
              </w:rPr>
              <w:t>pristoj</w:t>
            </w:r>
            <w:r w:rsidR="01E37C3A" w:rsidRPr="00BF629A">
              <w:rPr>
                <w:rFonts w:eastAsia="Arial" w:cs="Arial"/>
                <w:szCs w:val="20"/>
              </w:rPr>
              <w:t xml:space="preserve">nost </w:t>
            </w:r>
            <w:r w:rsidRPr="00BF629A">
              <w:rPr>
                <w:rFonts w:eastAsia="Arial" w:cs="Arial"/>
                <w:szCs w:val="20"/>
              </w:rPr>
              <w:t>minist</w:t>
            </w:r>
            <w:r w:rsidR="51ABC57B" w:rsidRPr="00BF629A">
              <w:rPr>
                <w:rFonts w:eastAsia="Arial" w:cs="Arial"/>
                <w:szCs w:val="20"/>
              </w:rPr>
              <w:t>ra, da</w:t>
            </w:r>
            <w:r w:rsidRPr="00BF629A">
              <w:rPr>
                <w:rFonts w:eastAsia="Arial" w:cs="Arial"/>
                <w:szCs w:val="20"/>
              </w:rPr>
              <w:t xml:space="preserve"> določi zoonoze ali povzročitelje zoonoz ter ostala pravila za izplačilo nadomestil. </w:t>
            </w:r>
            <w:r w:rsidR="717B297C" w:rsidRPr="00BF629A">
              <w:rPr>
                <w:rFonts w:eastAsia="Arial" w:cs="Arial"/>
                <w:szCs w:val="20"/>
              </w:rPr>
              <w:t>Č</w:t>
            </w:r>
            <w:r w:rsidR="2A032111" w:rsidRPr="00BF629A">
              <w:rPr>
                <w:rFonts w:eastAsia="Arial" w:cs="Arial"/>
                <w:szCs w:val="20"/>
              </w:rPr>
              <w:t xml:space="preserve">len predstavlja </w:t>
            </w:r>
            <w:r w:rsidR="3A69EFF9" w:rsidRPr="00BF629A">
              <w:rPr>
                <w:rFonts w:eastAsia="Arial" w:cs="Arial"/>
                <w:szCs w:val="20"/>
              </w:rPr>
              <w:t xml:space="preserve">tudi </w:t>
            </w:r>
            <w:r w:rsidR="2A032111" w:rsidRPr="00BF629A">
              <w:rPr>
                <w:rFonts w:eastAsia="Arial" w:cs="Arial"/>
                <w:szCs w:val="20"/>
              </w:rPr>
              <w:t>pravno podlago</w:t>
            </w:r>
            <w:r w:rsidR="3A108D5F" w:rsidRPr="00BF629A">
              <w:rPr>
                <w:rFonts w:eastAsia="Arial" w:cs="Arial"/>
                <w:szCs w:val="20"/>
              </w:rPr>
              <w:t xml:space="preserve"> za </w:t>
            </w:r>
            <w:r w:rsidR="2A032111" w:rsidRPr="00BF629A">
              <w:rPr>
                <w:rFonts w:eastAsia="Arial" w:cs="Arial"/>
                <w:szCs w:val="20"/>
              </w:rPr>
              <w:t>sprejme</w:t>
            </w:r>
            <w:r w:rsidR="295B0EF0" w:rsidRPr="00BF629A">
              <w:rPr>
                <w:rFonts w:eastAsia="Arial" w:cs="Arial"/>
                <w:szCs w:val="20"/>
              </w:rPr>
              <w:t>m</w:t>
            </w:r>
            <w:r w:rsidR="2A032111" w:rsidRPr="00BF629A">
              <w:rPr>
                <w:rFonts w:eastAsia="Arial" w:cs="Arial"/>
                <w:szCs w:val="20"/>
              </w:rPr>
              <w:t xml:space="preserve"> </w:t>
            </w:r>
            <w:r w:rsidR="357B00C1" w:rsidRPr="00BF629A">
              <w:rPr>
                <w:rFonts w:eastAsia="Arial" w:cs="Arial"/>
                <w:szCs w:val="20"/>
              </w:rPr>
              <w:t>podrobnejš</w:t>
            </w:r>
            <w:r w:rsidR="1F47D60F" w:rsidRPr="00BF629A">
              <w:rPr>
                <w:rFonts w:eastAsia="Arial" w:cs="Arial"/>
                <w:szCs w:val="20"/>
              </w:rPr>
              <w:t>ih</w:t>
            </w:r>
            <w:r w:rsidR="357B00C1" w:rsidRPr="00BF629A">
              <w:rPr>
                <w:rFonts w:eastAsia="Arial" w:cs="Arial"/>
                <w:szCs w:val="20"/>
              </w:rPr>
              <w:t xml:space="preserve"> pravila za učinkovito izvajanje določb uredb (EU) </w:t>
            </w:r>
            <w:r w:rsidR="2A032111" w:rsidRPr="00BF629A">
              <w:rPr>
                <w:rFonts w:eastAsia="Arial" w:cs="Arial"/>
                <w:szCs w:val="20"/>
              </w:rPr>
              <w:t xml:space="preserve"> za doseganje ciljev </w:t>
            </w:r>
            <w:r w:rsidR="7E86238B" w:rsidRPr="00BF629A">
              <w:rPr>
                <w:rFonts w:eastAsia="Arial" w:cs="Arial"/>
                <w:szCs w:val="20"/>
              </w:rPr>
              <w:t xml:space="preserve">EU </w:t>
            </w:r>
            <w:r w:rsidR="2A032111" w:rsidRPr="00BF629A">
              <w:rPr>
                <w:rFonts w:eastAsia="Arial" w:cs="Arial"/>
                <w:szCs w:val="20"/>
              </w:rPr>
              <w:t>za zmanjšanje razširjenosti zoonoz in povzročiteljev zoonoz</w:t>
            </w:r>
            <w:r w:rsidR="03280588" w:rsidRPr="00BF629A">
              <w:rPr>
                <w:rFonts w:eastAsia="Arial" w:cs="Arial"/>
                <w:szCs w:val="20"/>
              </w:rPr>
              <w:t xml:space="preserve"> in </w:t>
            </w:r>
            <w:r w:rsidR="53788419" w:rsidRPr="00BF629A">
              <w:rPr>
                <w:rFonts w:eastAsia="Arial" w:cs="Arial"/>
                <w:szCs w:val="20"/>
              </w:rPr>
              <w:t xml:space="preserve">določitev </w:t>
            </w:r>
            <w:r w:rsidR="03280588" w:rsidRPr="00BF629A">
              <w:rPr>
                <w:rFonts w:eastAsia="Arial" w:cs="Arial"/>
                <w:szCs w:val="20"/>
              </w:rPr>
              <w:t>nacionaln</w:t>
            </w:r>
            <w:r w:rsidR="229FE417" w:rsidRPr="00BF629A">
              <w:rPr>
                <w:rFonts w:eastAsia="Arial" w:cs="Arial"/>
                <w:szCs w:val="20"/>
              </w:rPr>
              <w:t>ih</w:t>
            </w:r>
            <w:r w:rsidR="03280588" w:rsidRPr="00BF629A">
              <w:rPr>
                <w:rFonts w:eastAsia="Arial" w:cs="Arial"/>
                <w:szCs w:val="20"/>
              </w:rPr>
              <w:t xml:space="preserve"> pravil potrebn</w:t>
            </w:r>
            <w:r w:rsidR="33DB8855" w:rsidRPr="00BF629A">
              <w:rPr>
                <w:rFonts w:eastAsia="Arial" w:cs="Arial"/>
                <w:szCs w:val="20"/>
              </w:rPr>
              <w:t>ih</w:t>
            </w:r>
            <w:r w:rsidR="03280588" w:rsidRPr="00BF629A">
              <w:rPr>
                <w:rFonts w:eastAsia="Arial" w:cs="Arial"/>
                <w:szCs w:val="20"/>
              </w:rPr>
              <w:t xml:space="preserve"> za doseganje cilja</w:t>
            </w:r>
            <w:r w:rsidR="2A032111" w:rsidRPr="00BF629A">
              <w:rPr>
                <w:rFonts w:eastAsia="Arial" w:cs="Arial"/>
                <w:szCs w:val="20"/>
              </w:rPr>
              <w:t xml:space="preserve">, </w:t>
            </w:r>
            <w:r w:rsidR="5C7FD648" w:rsidRPr="00BF629A">
              <w:rPr>
                <w:rFonts w:eastAsia="Arial" w:cs="Arial"/>
                <w:szCs w:val="20"/>
              </w:rPr>
              <w:t xml:space="preserve">če </w:t>
            </w:r>
            <w:r w:rsidR="1091D068" w:rsidRPr="00BF629A">
              <w:rPr>
                <w:rFonts w:eastAsia="Arial" w:cs="Arial"/>
                <w:szCs w:val="20"/>
              </w:rPr>
              <w:t xml:space="preserve">ta </w:t>
            </w:r>
            <w:r w:rsidR="2A032111" w:rsidRPr="00BF629A">
              <w:rPr>
                <w:rFonts w:eastAsia="Arial" w:cs="Arial"/>
                <w:szCs w:val="20"/>
              </w:rPr>
              <w:t>niso urejena v EU zakonodaji</w:t>
            </w:r>
            <w:r w:rsidR="54143404" w:rsidRPr="00BF629A">
              <w:rPr>
                <w:rFonts w:eastAsia="Arial" w:cs="Arial"/>
                <w:szCs w:val="20"/>
              </w:rPr>
              <w:t>.</w:t>
            </w:r>
            <w:r w:rsidR="54E04416" w:rsidRPr="00BF629A">
              <w:rPr>
                <w:rFonts w:eastAsia="Arial" w:cs="Arial"/>
                <w:szCs w:val="20"/>
              </w:rPr>
              <w:t xml:space="preserve"> </w:t>
            </w:r>
            <w:r w:rsidR="5CCA166E" w:rsidRPr="00BF629A">
              <w:rPr>
                <w:rFonts w:eastAsia="Arial" w:cs="Arial"/>
                <w:szCs w:val="20"/>
              </w:rPr>
              <w:t>Trenutno so</w:t>
            </w:r>
            <w:r w:rsidR="3EC2170A" w:rsidRPr="00BF629A">
              <w:rPr>
                <w:rFonts w:eastAsia="Arial" w:cs="Arial"/>
                <w:szCs w:val="20"/>
              </w:rPr>
              <w:t xml:space="preserve"> v Sloveniji,</w:t>
            </w:r>
            <w:r w:rsidR="5CCA166E" w:rsidRPr="00BF629A">
              <w:rPr>
                <w:rFonts w:eastAsia="Arial" w:cs="Arial"/>
                <w:szCs w:val="20"/>
              </w:rPr>
              <w:t xml:space="preserve"> </w:t>
            </w:r>
            <w:r w:rsidR="49B66991" w:rsidRPr="00BF629A">
              <w:rPr>
                <w:rFonts w:eastAsia="Arial" w:cs="Arial"/>
                <w:szCs w:val="20"/>
              </w:rPr>
              <w:t>z</w:t>
            </w:r>
            <w:r w:rsidR="2A032111" w:rsidRPr="00BF629A">
              <w:rPr>
                <w:rFonts w:eastAsia="Arial" w:cs="Arial"/>
                <w:szCs w:val="20"/>
              </w:rPr>
              <w:t xml:space="preserve">a doseganje </w:t>
            </w:r>
            <w:r w:rsidR="0428614E" w:rsidRPr="00BF629A">
              <w:rPr>
                <w:rFonts w:eastAsia="Arial" w:cs="Arial"/>
                <w:szCs w:val="20"/>
              </w:rPr>
              <w:t>ciljev EU</w:t>
            </w:r>
            <w:r w:rsidR="7675F6B9" w:rsidRPr="00BF629A">
              <w:rPr>
                <w:rFonts w:eastAsia="Arial" w:cs="Arial"/>
                <w:szCs w:val="20"/>
              </w:rPr>
              <w:t xml:space="preserve">, </w:t>
            </w:r>
            <w:r w:rsidR="2A032111" w:rsidRPr="00BF629A">
              <w:rPr>
                <w:rFonts w:eastAsia="Arial" w:cs="Arial"/>
                <w:szCs w:val="20"/>
              </w:rPr>
              <w:t xml:space="preserve">poleg pravil predpisanih v </w:t>
            </w:r>
            <w:r w:rsidR="0011BC70" w:rsidRPr="00BF629A">
              <w:rPr>
                <w:rFonts w:eastAsia="Arial" w:cs="Arial"/>
                <w:szCs w:val="20"/>
              </w:rPr>
              <w:t xml:space="preserve">pravih aktih EU, </w:t>
            </w:r>
            <w:r w:rsidR="25604906" w:rsidRPr="00BF629A">
              <w:rPr>
                <w:rFonts w:eastAsia="Arial" w:cs="Arial"/>
                <w:szCs w:val="20"/>
              </w:rPr>
              <w:t xml:space="preserve">pravila </w:t>
            </w:r>
            <w:r w:rsidR="0067B4F4" w:rsidRPr="00BF629A">
              <w:rPr>
                <w:rFonts w:eastAsia="Arial" w:cs="Arial"/>
                <w:szCs w:val="20"/>
              </w:rPr>
              <w:t>določena</w:t>
            </w:r>
            <w:r w:rsidR="2A032111" w:rsidRPr="00BF629A">
              <w:rPr>
                <w:rFonts w:eastAsia="Arial" w:cs="Arial"/>
                <w:szCs w:val="20"/>
              </w:rPr>
              <w:t xml:space="preserve"> tudi v Pravilniku o nadzoru salmonel pri perutnini vrste </w:t>
            </w:r>
            <w:r w:rsidR="2A032111" w:rsidRPr="00BF629A">
              <w:rPr>
                <w:rFonts w:eastAsia="Arial" w:cs="Arial"/>
                <w:i/>
                <w:iCs/>
                <w:szCs w:val="20"/>
              </w:rPr>
              <w:t>Gallus gallus</w:t>
            </w:r>
            <w:r w:rsidR="2A032111" w:rsidRPr="00BF629A">
              <w:rPr>
                <w:rFonts w:eastAsia="Arial" w:cs="Arial"/>
                <w:szCs w:val="20"/>
              </w:rPr>
              <w:t xml:space="preserve"> in </w:t>
            </w:r>
            <w:r w:rsidR="2A032111" w:rsidRPr="00BF629A">
              <w:rPr>
                <w:rFonts w:eastAsia="Arial" w:cs="Arial"/>
                <w:i/>
                <w:iCs/>
                <w:szCs w:val="20"/>
              </w:rPr>
              <w:t>Meleagris galopavo domestica</w:t>
            </w:r>
            <w:r w:rsidR="2A032111" w:rsidRPr="00BF629A">
              <w:rPr>
                <w:rFonts w:eastAsia="Arial" w:cs="Arial"/>
                <w:szCs w:val="20"/>
              </w:rPr>
              <w:t xml:space="preserve"> (Ur.l.RS, št. 48/24) in Uredbi o izvajanju uredbe (ES) o nadzoru salmonele in drugih opredeljenih povzročiteljev zoonoz, ki se prenašajo z živili (Ur. l. RS, št. 60/24).  </w:t>
            </w:r>
          </w:p>
          <w:p w14:paraId="38AA98D6" w14:textId="77777777" w:rsidR="009D492F" w:rsidRPr="00BF629A" w:rsidRDefault="009D492F" w:rsidP="009D492F">
            <w:pPr>
              <w:spacing w:before="60" w:line="257" w:lineRule="auto"/>
              <w:contextualSpacing/>
              <w:jc w:val="both"/>
              <w:rPr>
                <w:rFonts w:eastAsia="Arial" w:cs="Arial"/>
                <w:szCs w:val="20"/>
              </w:rPr>
            </w:pPr>
          </w:p>
          <w:p w14:paraId="3FA873B0" w14:textId="77777777" w:rsidR="009D492F" w:rsidRPr="00BF629A" w:rsidRDefault="009D492F" w:rsidP="009D492F">
            <w:pPr>
              <w:spacing w:before="60" w:line="276" w:lineRule="auto"/>
              <w:contextualSpacing/>
              <w:jc w:val="both"/>
              <w:rPr>
                <w:rFonts w:eastAsia="Arial" w:cs="Arial"/>
                <w:b/>
                <w:bCs/>
                <w:szCs w:val="20"/>
              </w:rPr>
            </w:pPr>
            <w:r w:rsidRPr="00BF629A">
              <w:rPr>
                <w:rFonts w:eastAsia="Arial" w:cs="Arial"/>
                <w:b/>
                <w:bCs/>
                <w:szCs w:val="20"/>
              </w:rPr>
              <w:t>K 71. členu (ostanki farmakološko aktivnih snovi)</w:t>
            </w:r>
          </w:p>
          <w:p w14:paraId="179165AB" w14:textId="53F7AC6A" w:rsidR="009D492F" w:rsidRPr="00BF629A" w:rsidRDefault="2A032111" w:rsidP="09EE6D32">
            <w:pPr>
              <w:spacing w:before="60" w:line="276" w:lineRule="auto"/>
              <w:jc w:val="both"/>
              <w:rPr>
                <w:rFonts w:eastAsia="Arial" w:cs="Arial"/>
                <w:b/>
                <w:bCs/>
                <w:szCs w:val="20"/>
              </w:rPr>
            </w:pPr>
            <w:r w:rsidRPr="00BF629A">
              <w:rPr>
                <w:rFonts w:eastAsia="Arial" w:cs="Arial"/>
                <w:szCs w:val="20"/>
              </w:rPr>
              <w:t xml:space="preserve">Obveznosti in prepovedi glede uporabe farmakološko aktivnih snovi pri živalih za prehrano ljudi temeljijo na </w:t>
            </w:r>
            <w:r w:rsidR="616782AE" w:rsidRPr="00BF629A">
              <w:rPr>
                <w:rFonts w:eastAsia="Arial" w:cs="Arial"/>
                <w:szCs w:val="20"/>
              </w:rPr>
              <w:t>pravnih aktih</w:t>
            </w:r>
            <w:r w:rsidR="3C645FB8" w:rsidRPr="00BF629A">
              <w:rPr>
                <w:rFonts w:eastAsia="Arial" w:cs="Arial"/>
                <w:szCs w:val="20"/>
              </w:rPr>
              <w:t xml:space="preserve"> EU</w:t>
            </w:r>
            <w:r w:rsidR="616782AE" w:rsidRPr="00BF629A">
              <w:rPr>
                <w:rFonts w:eastAsia="Arial" w:cs="Arial"/>
                <w:szCs w:val="20"/>
              </w:rPr>
              <w:t xml:space="preserve"> </w:t>
            </w:r>
            <w:r w:rsidRPr="00BF629A">
              <w:rPr>
                <w:rFonts w:eastAsia="Arial" w:cs="Arial"/>
                <w:szCs w:val="20"/>
              </w:rPr>
              <w:t xml:space="preserve">in nacionalni zakonodaji. Preprečevanje prisotnosti ostankov farmakološko aktivnih snovi v živalih in živilih je ključno za varovanje javnega zdravja in zagotavljanje varnosti živil. Veterinarji, izvajalci živilske dejavnosti ter druge fizične in pravne osebe, ki se ukvarjajo s proizvodnjo živil in krme, morajo zagotoviti, da v živalih in živilih ni nedovoljenih ostankov farmakološko aktivnih snovi. Določbe o uporabi teh snovi temeljijo na Uredbi (EU) 2019/6, Uredbi (EU) 2019/4, Uredbi (ES) št. 470/2009, Izvedbeni uredbi (EU) 2022/1646 in Delegirani uredbi (EU) 2022/1644, ki urejajo pogoje za uporabo farmakološko aktivnih snovi pri živalih, namenjenih prehrani ljudi. Nacionalna zakonodaja določa dodatne zahteve, med drugim Pravilnik o prepovedi uporabe določenih snovi v živinoreji (Uradni list RS, št. 99/07) in Delegirano uredbo Komisije (EU) 2019/2090 o nadzoru ostankov farmakološko aktivnih snovi v živilih živalskega izvora. Uprava je dolžna pripraviti nacionalni načrt nadzora uporabe farmakološko aktivnih snovi, ki zajema tako dovoljene kot </w:t>
            </w:r>
            <w:r w:rsidRPr="00BF629A">
              <w:rPr>
                <w:rFonts w:eastAsia="Arial" w:cs="Arial"/>
                <w:szCs w:val="20"/>
              </w:rPr>
              <w:lastRenderedPageBreak/>
              <w:t>prepovedane snovi, s ciljem zagotavljanja skladnosti z zakonodajo in varovanja zdravja ljudi. Dajanje na trg ali zakol živali, pri katerih so bile uporabljene prepovedane snovi, ter dajanje na trg in predelava mesa takih živali nista dovoljena. Minister podrobneje določi seznam prepovedanih snovi, izjemne namene njihove uporabe ter pogoje in pravila za njihovo dajanje na trg. Nezakonita uporaba farmakološko aktivnih snovi pri živalih, namenjenih za proizvodnjo živil, se šteje za nedovoljeno zdravljenje, razen v primerih, ki jih dovoljujejo predpisi Evropske unije.</w:t>
            </w:r>
          </w:p>
          <w:p w14:paraId="665A1408" w14:textId="77777777" w:rsidR="009D492F" w:rsidRPr="00BF629A" w:rsidRDefault="009D492F" w:rsidP="009D492F">
            <w:pPr>
              <w:shd w:val="clear" w:color="auto" w:fill="FFFFFF"/>
              <w:spacing w:line="276" w:lineRule="auto"/>
              <w:contextualSpacing/>
              <w:jc w:val="both"/>
              <w:rPr>
                <w:rFonts w:eastAsia="Arial" w:cs="Arial"/>
                <w:szCs w:val="20"/>
              </w:rPr>
            </w:pPr>
          </w:p>
          <w:p w14:paraId="283B15C6"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72. členu (onesnaževala v živilih)</w:t>
            </w:r>
          </w:p>
          <w:p w14:paraId="639D2B0B" w14:textId="44F0CC65" w:rsidR="009D492F" w:rsidRPr="00BF629A" w:rsidRDefault="489EADE7">
            <w:pPr>
              <w:shd w:val="clear" w:color="auto" w:fill="FFFFFF" w:themeFill="background1"/>
              <w:spacing w:line="276" w:lineRule="auto"/>
              <w:jc w:val="both"/>
              <w:rPr>
                <w:rFonts w:eastAsia="Arial" w:cs="Arial"/>
                <w:szCs w:val="20"/>
              </w:rPr>
            </w:pPr>
            <w:r w:rsidRPr="00BF629A">
              <w:rPr>
                <w:rFonts w:eastAsia="Arial" w:cs="Arial"/>
                <w:szCs w:val="20"/>
              </w:rPr>
              <w:t xml:space="preserve">Zaradi varovanja javnega zdravja je nujno, da se onesnaževala ohranijo v ravneh, ki so toksikološko sprejemljive. Izvajalci živilske dejavnosti lahko dajejo na trg, ali uporabljajo kot surovino ali sestavino v živilih le tista živila, ki izpolnjujejo pogoje glede mejnih vrednosti onesnaževal, določenih v </w:t>
            </w:r>
            <w:r w:rsidR="3F01573A" w:rsidRPr="00BF629A">
              <w:rPr>
                <w:rFonts w:eastAsia="Arial" w:cs="Arial"/>
                <w:szCs w:val="20"/>
              </w:rPr>
              <w:t>pravnih aktih EU</w:t>
            </w:r>
            <w:r w:rsidRPr="00BF629A">
              <w:rPr>
                <w:rFonts w:eastAsia="Arial" w:cs="Arial"/>
                <w:szCs w:val="20"/>
              </w:rPr>
              <w:t xml:space="preserve">. Področje onesnaževal je urejeno na EU </w:t>
            </w:r>
            <w:r w:rsidR="2FF6B8F4" w:rsidRPr="00BF629A">
              <w:rPr>
                <w:rFonts w:eastAsia="Arial" w:cs="Arial"/>
                <w:szCs w:val="20"/>
              </w:rPr>
              <w:t xml:space="preserve">ravni </w:t>
            </w:r>
            <w:r w:rsidRPr="00BF629A">
              <w:rPr>
                <w:rFonts w:eastAsia="Arial" w:cs="Arial"/>
                <w:szCs w:val="20"/>
              </w:rPr>
              <w:t>z  Uredbo Sveta (EGS) št. 315/93  in Uredbo Komisije (EU) 2023/915, dopolnjujejo pa ju Priporočila Komisije. Člen daje tudi pravno podlago, da minister določi strožje mejne vrednosti za živila za dojenčke in majhne otroke, kadar v Prilogi I Uredbe Komisije (EU) 2023/915 niso določene posebne mejne vrednosti Unije, kar omogoča Uredba Komisije (EU) 2023/915. Na nacionaln</w:t>
            </w:r>
            <w:r w:rsidR="44D4CFFE" w:rsidRPr="00BF629A">
              <w:rPr>
                <w:rFonts w:eastAsia="Arial" w:cs="Arial"/>
                <w:szCs w:val="20"/>
              </w:rPr>
              <w:t>i ravni</w:t>
            </w:r>
            <w:r w:rsidRPr="00BF629A">
              <w:rPr>
                <w:rFonts w:eastAsia="Arial" w:cs="Arial"/>
                <w:szCs w:val="20"/>
              </w:rPr>
              <w:t xml:space="preserve"> pa velja Uredba o izvajanju uredb Sveta in Komisije (ES) o onesnaževalih v živilih (Uradni list RS, št. </w:t>
            </w:r>
            <w:r w:rsidR="3F01573A" w:rsidRPr="00BF629A">
              <w:rPr>
                <w:rFonts w:eastAsia="Arial" w:cs="Arial"/>
                <w:szCs w:val="20"/>
              </w:rPr>
              <w:t>27/07</w:t>
            </w:r>
            <w:r w:rsidRPr="00BF629A">
              <w:rPr>
                <w:rFonts w:eastAsia="Arial" w:cs="Arial"/>
                <w:szCs w:val="20"/>
              </w:rPr>
              <w:t xml:space="preserve">, </w:t>
            </w:r>
            <w:r w:rsidR="3F01573A" w:rsidRPr="00BF629A">
              <w:rPr>
                <w:rFonts w:eastAsia="Arial" w:cs="Arial"/>
                <w:szCs w:val="20"/>
              </w:rPr>
              <w:t>38/10</w:t>
            </w:r>
            <w:r w:rsidRPr="00BF629A">
              <w:rPr>
                <w:rFonts w:eastAsia="Arial" w:cs="Arial"/>
                <w:szCs w:val="20"/>
              </w:rPr>
              <w:t xml:space="preserve"> in </w:t>
            </w:r>
            <w:r w:rsidR="3F01573A" w:rsidRPr="00BF629A">
              <w:rPr>
                <w:rFonts w:eastAsia="Arial" w:cs="Arial"/>
                <w:szCs w:val="20"/>
              </w:rPr>
              <w:t>57/11).</w:t>
            </w:r>
          </w:p>
          <w:p w14:paraId="71049383" w14:textId="77777777" w:rsidR="009D492F" w:rsidRPr="00BF629A" w:rsidRDefault="009D492F" w:rsidP="009D492F">
            <w:pPr>
              <w:shd w:val="clear" w:color="auto" w:fill="FFFFFF"/>
              <w:spacing w:line="276" w:lineRule="auto"/>
              <w:jc w:val="both"/>
              <w:rPr>
                <w:rFonts w:eastAsia="Arial" w:cs="Arial"/>
                <w:b/>
                <w:bCs/>
                <w:szCs w:val="20"/>
              </w:rPr>
            </w:pPr>
          </w:p>
          <w:p w14:paraId="61F007EE" w14:textId="77777777" w:rsidR="009D492F" w:rsidRPr="00BF629A" w:rsidRDefault="009D492F" w:rsidP="009D492F">
            <w:pPr>
              <w:shd w:val="clear" w:color="auto" w:fill="FFFFFF"/>
              <w:spacing w:before="60" w:after="120" w:line="276" w:lineRule="auto"/>
              <w:contextualSpacing/>
              <w:jc w:val="both"/>
              <w:rPr>
                <w:rFonts w:eastAsia="Arial" w:cs="Arial"/>
                <w:b/>
                <w:bCs/>
                <w:szCs w:val="20"/>
              </w:rPr>
            </w:pPr>
            <w:r w:rsidRPr="00BF629A">
              <w:rPr>
                <w:rFonts w:eastAsia="Arial" w:cs="Arial"/>
                <w:b/>
                <w:bCs/>
                <w:szCs w:val="20"/>
              </w:rPr>
              <w:t>K 73. členu (spremljanje in poročanje glede onesnaževal)</w:t>
            </w:r>
          </w:p>
          <w:p w14:paraId="73C8BE10" w14:textId="72D75882" w:rsidR="009D492F" w:rsidRPr="00BF629A" w:rsidRDefault="2A032111" w:rsidP="09EE6D32">
            <w:pPr>
              <w:spacing w:before="60" w:line="276" w:lineRule="auto"/>
              <w:jc w:val="both"/>
              <w:rPr>
                <w:rFonts w:eastAsia="Arial" w:cs="Arial"/>
                <w:szCs w:val="20"/>
              </w:rPr>
            </w:pPr>
            <w:r w:rsidRPr="00BF629A">
              <w:rPr>
                <w:rFonts w:eastAsia="Arial" w:cs="Arial"/>
                <w:szCs w:val="20"/>
              </w:rPr>
              <w:t xml:space="preserve">Na </w:t>
            </w:r>
            <w:r w:rsidR="0C733B46" w:rsidRPr="00BF629A">
              <w:rPr>
                <w:rFonts w:eastAsia="Arial" w:cs="Arial"/>
                <w:szCs w:val="20"/>
              </w:rPr>
              <w:t>ravni EU</w:t>
            </w:r>
            <w:r w:rsidRPr="00BF629A">
              <w:rPr>
                <w:rFonts w:eastAsia="Arial" w:cs="Arial"/>
                <w:szCs w:val="20"/>
              </w:rPr>
              <w:t xml:space="preserve"> je bila sprejeta Izvedbena uredba Komisije (EU) 2022/932  o enotnih praktičnih ureditvah za izvajanje uradnega nadzora v zvezi z onesnaževali v živilih. Ta določa, da Uprava </w:t>
            </w:r>
            <w:r w:rsidR="47D5CEDB" w:rsidRPr="00BF629A">
              <w:rPr>
                <w:rFonts w:eastAsia="Arial" w:cs="Arial"/>
                <w:szCs w:val="20"/>
              </w:rPr>
              <w:t xml:space="preserve">vsako leto </w:t>
            </w:r>
            <w:r w:rsidRPr="00BF629A">
              <w:rPr>
                <w:rFonts w:eastAsia="Arial" w:cs="Arial"/>
                <w:szCs w:val="20"/>
              </w:rPr>
              <w:t>pripravi in pošlje Evropski komisiji načrt nadzora onesnaževal v živilih</w:t>
            </w:r>
            <w:r w:rsidR="36E3EBEB" w:rsidRPr="00BF629A">
              <w:rPr>
                <w:rFonts w:eastAsia="Arial" w:cs="Arial"/>
                <w:szCs w:val="20"/>
              </w:rPr>
              <w:t xml:space="preserve">. Uprava je </w:t>
            </w:r>
            <w:r w:rsidRPr="00BF629A">
              <w:rPr>
                <w:rFonts w:eastAsia="Arial" w:cs="Arial"/>
                <w:szCs w:val="20"/>
              </w:rPr>
              <w:t xml:space="preserve">pristojna </w:t>
            </w:r>
            <w:r w:rsidR="4C5E04AE" w:rsidRPr="00BF629A">
              <w:rPr>
                <w:rFonts w:eastAsia="Arial" w:cs="Arial"/>
                <w:szCs w:val="20"/>
              </w:rPr>
              <w:t xml:space="preserve">tudi </w:t>
            </w:r>
            <w:r w:rsidRPr="00BF629A">
              <w:rPr>
                <w:rFonts w:eastAsia="Arial" w:cs="Arial"/>
                <w:szCs w:val="20"/>
              </w:rPr>
              <w:t>za izvajanje uradnega nadzora prisotnosti onesnaževal v živilih in sporočanje podatkov na EFSA, razen za prehranska dopolnila in živila za posebne skupine, za kar je pristojen ZIRS. Na nacionaln</w:t>
            </w:r>
            <w:r w:rsidR="508C3FCE" w:rsidRPr="00BF629A">
              <w:rPr>
                <w:rFonts w:eastAsia="Arial" w:cs="Arial"/>
                <w:szCs w:val="20"/>
              </w:rPr>
              <w:t>i ravni</w:t>
            </w:r>
            <w:r w:rsidRPr="00BF629A">
              <w:rPr>
                <w:rFonts w:eastAsia="Arial" w:cs="Arial"/>
                <w:szCs w:val="20"/>
              </w:rPr>
              <w:t xml:space="preserve"> trenutno nimamo predpisa, ki bi urejal to področje. Natančnejše pogoje iz prvega odstavka tega člena določi minister, če ni s predpisi Unije določeno drugače.</w:t>
            </w:r>
          </w:p>
          <w:p w14:paraId="4D16AC41" w14:textId="77777777" w:rsidR="009D492F" w:rsidRPr="00BF629A" w:rsidRDefault="009D492F" w:rsidP="009D492F">
            <w:pPr>
              <w:spacing w:before="60" w:line="276" w:lineRule="auto"/>
              <w:contextualSpacing/>
              <w:jc w:val="both"/>
              <w:rPr>
                <w:rFonts w:eastAsia="Arial" w:cs="Arial"/>
                <w:szCs w:val="20"/>
              </w:rPr>
            </w:pPr>
          </w:p>
          <w:p w14:paraId="71514937" w14:textId="77777777" w:rsidR="009D492F" w:rsidRPr="00BF629A" w:rsidRDefault="009D492F" w:rsidP="009D492F">
            <w:pPr>
              <w:spacing w:before="60" w:line="276" w:lineRule="auto"/>
              <w:contextualSpacing/>
              <w:jc w:val="both"/>
              <w:rPr>
                <w:rFonts w:eastAsia="Arial" w:cs="Arial"/>
                <w:b/>
                <w:bCs/>
                <w:szCs w:val="20"/>
              </w:rPr>
            </w:pPr>
            <w:r w:rsidRPr="00BF629A">
              <w:rPr>
                <w:rFonts w:eastAsia="Arial" w:cs="Arial"/>
                <w:b/>
                <w:bCs/>
                <w:szCs w:val="20"/>
              </w:rPr>
              <w:t>K 74. členu (poslovanje s krmo)</w:t>
            </w:r>
          </w:p>
          <w:p w14:paraId="090CBB73" w14:textId="77777777" w:rsidR="009D492F" w:rsidRPr="00BF629A" w:rsidRDefault="009D492F" w:rsidP="009D492F">
            <w:pPr>
              <w:spacing w:line="276" w:lineRule="auto"/>
              <w:contextualSpacing/>
              <w:jc w:val="both"/>
              <w:rPr>
                <w:rFonts w:eastAsia="Arial" w:cs="Arial"/>
                <w:szCs w:val="20"/>
              </w:rPr>
            </w:pPr>
            <w:r w:rsidRPr="00BF629A">
              <w:rPr>
                <w:rFonts w:eastAsia="Arial" w:cs="Arial"/>
                <w:szCs w:val="20"/>
              </w:rPr>
              <w:t xml:space="preserve">V EU se lahko uporablja samo krma iz registriranih in odobrenih obratov. Nosilci dejavnosti poslovanja s krmo morajo priglasiti svoje obrate, ki delujejo v katerikoli fazi pridelave, proizvodnje, predelave, skladiščenja, prevoza, distribucije in prodaje krme. </w:t>
            </w:r>
          </w:p>
          <w:p w14:paraId="12A4EA11" w14:textId="77777777" w:rsidR="009D492F" w:rsidRPr="00BF629A" w:rsidRDefault="009D492F" w:rsidP="009D492F">
            <w:pPr>
              <w:spacing w:line="276" w:lineRule="auto"/>
              <w:contextualSpacing/>
              <w:jc w:val="both"/>
              <w:rPr>
                <w:rFonts w:eastAsia="Arial" w:cs="Arial"/>
                <w:szCs w:val="20"/>
              </w:rPr>
            </w:pPr>
          </w:p>
          <w:p w14:paraId="2C0F3951" w14:textId="77777777" w:rsidR="009D492F" w:rsidRPr="00BF629A" w:rsidRDefault="009D492F" w:rsidP="009D492F">
            <w:pPr>
              <w:spacing w:line="276" w:lineRule="auto"/>
              <w:contextualSpacing/>
              <w:jc w:val="both"/>
              <w:rPr>
                <w:rFonts w:eastAsia="Arial" w:cs="Arial"/>
                <w:b/>
                <w:bCs/>
                <w:szCs w:val="20"/>
              </w:rPr>
            </w:pPr>
            <w:r w:rsidRPr="00BF629A">
              <w:rPr>
                <w:rFonts w:eastAsia="Arial" w:cs="Arial"/>
                <w:b/>
                <w:bCs/>
                <w:szCs w:val="20"/>
              </w:rPr>
              <w:t>K 75. členu (označevanje in predstavljanje krme)</w:t>
            </w:r>
          </w:p>
          <w:p w14:paraId="5565A2A9" w14:textId="0CB888C2" w:rsidR="616236CB" w:rsidRPr="00BF629A" w:rsidRDefault="616236CB" w:rsidP="74D18CF8">
            <w:pPr>
              <w:spacing w:line="276" w:lineRule="auto"/>
              <w:jc w:val="both"/>
              <w:rPr>
                <w:rFonts w:eastAsia="Arial" w:cs="Arial"/>
              </w:rPr>
            </w:pPr>
            <w:r w:rsidRPr="00BF629A">
              <w:rPr>
                <w:rFonts w:eastAsia="Arial" w:cs="Arial"/>
              </w:rPr>
              <w:t>S pravili o označevanju in trženju krme se zagotavljamo visoko raven varnosti krme in se prispeva k varovanju javnega zdravja ter se zagotavlja ustrezne informacije za porabnike in potrošnike. Izraz krma zajema različne krmne proizvode rastlinskega, živalskega in mineralnega porekla, ki služijo v prehrani živali kot izvor energije, beljakovin, mineralov in snovi z biološkim delovanjem. Ključ za ločevanje med krmnimi proizvodi in njihovo kategorizacijo je v definicijah. Osnovna pravila označevanja so določena v Uredbi 767/2009/ES. Proizvodi, ki so namenjeni uporabi v krmni verigi, morajo biti jasno označeni, podatki morajo biti točni, preverljivi in ustrezati dejanskim lastnostim krme.</w:t>
            </w:r>
            <w:r w:rsidR="195338C8" w:rsidRPr="00BF629A">
              <w:rPr>
                <w:rFonts w:eastAsia="Arial" w:cs="Arial"/>
              </w:rPr>
              <w:t xml:space="preserve"> </w:t>
            </w:r>
            <w:r w:rsidR="669A7682" w:rsidRPr="00BF629A">
              <w:rPr>
                <w:rFonts w:eastAsia="Arial" w:cs="Arial"/>
              </w:rPr>
              <w:t>Na oznaki krmnih mešanic za hišne živali se imena posamičnih krmil lahko nadomestijo z imeni kategorij</w:t>
            </w:r>
            <w:r w:rsidR="125AF3A0" w:rsidRPr="00BF629A">
              <w:rPr>
                <w:rFonts w:eastAsia="Arial" w:cs="Arial"/>
              </w:rPr>
              <w:t xml:space="preserve">e, v katera so uvrščena posamezna posamična krmila. </w:t>
            </w:r>
            <w:r w:rsidR="351F9B7C" w:rsidRPr="00BF629A">
              <w:rPr>
                <w:rFonts w:eastAsia="Arial" w:cs="Arial"/>
              </w:rPr>
              <w:t>Člen daje pravno podlago</w:t>
            </w:r>
            <w:r w:rsidR="140AD2FA" w:rsidRPr="00BF629A">
              <w:rPr>
                <w:rFonts w:eastAsia="Arial" w:cs="Arial"/>
              </w:rPr>
              <w:t>,</w:t>
            </w:r>
            <w:r w:rsidR="351F9B7C" w:rsidRPr="00BF629A">
              <w:rPr>
                <w:rFonts w:eastAsia="Arial" w:cs="Arial"/>
              </w:rPr>
              <w:t xml:space="preserve"> </w:t>
            </w:r>
            <w:r w:rsidR="34AB4C45" w:rsidRPr="00BF629A">
              <w:rPr>
                <w:rFonts w:eastAsia="Arial" w:cs="Arial"/>
              </w:rPr>
              <w:t xml:space="preserve">da </w:t>
            </w:r>
            <w:r w:rsidR="351F9B7C" w:rsidRPr="00BF629A">
              <w:rPr>
                <w:rFonts w:eastAsia="Arial" w:cs="Arial"/>
              </w:rPr>
              <w:t>minist</w:t>
            </w:r>
            <w:r w:rsidR="60014ACF" w:rsidRPr="00BF629A">
              <w:rPr>
                <w:rFonts w:eastAsia="Arial" w:cs="Arial"/>
              </w:rPr>
              <w:t>er določi kategorije posamičnih krmil</w:t>
            </w:r>
            <w:r w:rsidR="71B7402B" w:rsidRPr="00BF629A">
              <w:rPr>
                <w:rFonts w:eastAsia="Arial" w:cs="Arial"/>
              </w:rPr>
              <w:t xml:space="preserve">, ki se lahko uporabijo na oznakah krmnih mešanic za hišne živali </w:t>
            </w:r>
            <w:r w:rsidR="60014ACF" w:rsidRPr="00BF629A">
              <w:rPr>
                <w:rFonts w:eastAsia="Arial" w:cs="Arial"/>
              </w:rPr>
              <w:t xml:space="preserve">. </w:t>
            </w:r>
          </w:p>
          <w:p w14:paraId="7AA3CD39" w14:textId="77777777" w:rsidR="009D492F" w:rsidRPr="00BF629A" w:rsidRDefault="009D492F" w:rsidP="009D492F">
            <w:pPr>
              <w:shd w:val="clear" w:color="auto" w:fill="FFFFFF"/>
              <w:spacing w:before="40" w:line="276" w:lineRule="auto"/>
              <w:jc w:val="both"/>
              <w:rPr>
                <w:rFonts w:eastAsia="Arial" w:cs="Arial"/>
                <w:b/>
                <w:bCs/>
                <w:szCs w:val="20"/>
              </w:rPr>
            </w:pPr>
            <w:r w:rsidRPr="00BF629A">
              <w:rPr>
                <w:rFonts w:eastAsia="Arial" w:cs="Arial"/>
                <w:szCs w:val="20"/>
              </w:rPr>
              <w:t xml:space="preserve"> </w:t>
            </w:r>
          </w:p>
          <w:p w14:paraId="1CA6B478" w14:textId="77777777" w:rsidR="009D492F" w:rsidRPr="00BF629A" w:rsidRDefault="009D492F" w:rsidP="009D492F">
            <w:pPr>
              <w:shd w:val="clear" w:color="auto" w:fill="FFFFFF"/>
              <w:spacing w:line="276" w:lineRule="auto"/>
              <w:jc w:val="both"/>
              <w:rPr>
                <w:rFonts w:eastAsia="Arial" w:cs="Arial"/>
                <w:b/>
                <w:bCs/>
                <w:szCs w:val="20"/>
              </w:rPr>
            </w:pPr>
            <w:r w:rsidRPr="00BF629A">
              <w:rPr>
                <w:rFonts w:eastAsia="Arial" w:cs="Arial"/>
                <w:b/>
                <w:bCs/>
                <w:szCs w:val="20"/>
              </w:rPr>
              <w:t>K 76. členu (ekološka krma)</w:t>
            </w:r>
          </w:p>
          <w:p w14:paraId="13B6027C" w14:textId="77777777" w:rsidR="009D492F" w:rsidRPr="00BF629A" w:rsidRDefault="009D492F" w:rsidP="009D492F">
            <w:pPr>
              <w:shd w:val="clear" w:color="auto" w:fill="FFFFFF"/>
              <w:spacing w:line="276" w:lineRule="auto"/>
              <w:jc w:val="both"/>
              <w:rPr>
                <w:rFonts w:eastAsia="Arial" w:cs="Arial"/>
                <w:szCs w:val="20"/>
              </w:rPr>
            </w:pPr>
            <w:r w:rsidRPr="00BF629A">
              <w:rPr>
                <w:rFonts w:eastAsia="Arial" w:cs="Arial"/>
                <w:szCs w:val="20"/>
              </w:rPr>
              <w:t xml:space="preserve">Ekološka krma mora biti pridelana oziroma proizvedena in v prometu označena pod pogoji in po postopkih, določenih Uredba 2018/848/EU, ki  vzpostavlja načela ekološke pridelave in določa pravila, ki veljajo za tako pridelavo, pripadajoče certificiranje in uporabo navedb pri označevanju in oglaševanju, ki se sklicujejo na ekološko pridelavo, ter pravila, ki veljajo za nadzor, vzpostavljen poleg tistega iz Uredbe (EU) 2017/625. Uredba se uporablja nepredelane in predelane kmetijske proizvode, živila in krmo.  </w:t>
            </w:r>
          </w:p>
          <w:p w14:paraId="5A1EA135" w14:textId="77777777" w:rsidR="009D492F" w:rsidRPr="00BF629A" w:rsidRDefault="009D492F" w:rsidP="009D492F">
            <w:pPr>
              <w:shd w:val="clear" w:color="auto" w:fill="FFFFFF"/>
              <w:spacing w:line="276" w:lineRule="auto"/>
              <w:jc w:val="both"/>
              <w:rPr>
                <w:rFonts w:eastAsia="Arial" w:cs="Arial"/>
                <w:szCs w:val="20"/>
              </w:rPr>
            </w:pPr>
          </w:p>
          <w:p w14:paraId="400E61CB" w14:textId="77777777" w:rsidR="009D492F" w:rsidRPr="00BF629A" w:rsidRDefault="009D492F" w:rsidP="009D492F">
            <w:pPr>
              <w:shd w:val="clear" w:color="auto" w:fill="FFFFFF"/>
              <w:spacing w:before="40" w:line="276" w:lineRule="auto"/>
              <w:jc w:val="both"/>
              <w:rPr>
                <w:rFonts w:eastAsia="Arial" w:cs="Arial"/>
                <w:b/>
                <w:bCs/>
                <w:szCs w:val="20"/>
              </w:rPr>
            </w:pPr>
            <w:r w:rsidRPr="00BF629A">
              <w:rPr>
                <w:rFonts w:eastAsia="Arial" w:cs="Arial"/>
                <w:b/>
                <w:bCs/>
                <w:szCs w:val="20"/>
              </w:rPr>
              <w:t>K 77. členu (medicirana krma in vmesni proizvodi)</w:t>
            </w:r>
          </w:p>
          <w:p w14:paraId="5776CD9B" w14:textId="0FA27B83" w:rsidR="009D492F" w:rsidRPr="00BF629A" w:rsidRDefault="18309226" w:rsidP="59348C63">
            <w:pPr>
              <w:spacing w:before="40" w:line="276" w:lineRule="auto"/>
              <w:jc w:val="both"/>
              <w:rPr>
                <w:rFonts w:eastAsia="Arial" w:cs="Arial"/>
                <w:szCs w:val="20"/>
              </w:rPr>
            </w:pPr>
            <w:r w:rsidRPr="00BF629A">
              <w:rPr>
                <w:rFonts w:eastAsia="Arial" w:cs="Arial"/>
                <w:szCs w:val="20"/>
              </w:rPr>
              <w:lastRenderedPageBreak/>
              <w:t xml:space="preserve">Medicirana krma je eden od načinov peroralnega vnosa zdravil za uporabo v veterinarski medicini. Vmesni proizvod pomeni krmo, ki ni pripravljena za neposredno krmljenje živali brez nadaljnje predelave in ki jo sestavlja homogena mešanica enega ali več zdravil za uporabo v veterinarski medicini s posamičnimi krmili ali krmnimi mešanicami, ki je namenjena izključno za proizvodnjo medicirane krme.  Nosilec dejavnosti poslovanja s krmo proizvaja, prevaža, skladišči, daje na trg, uporablja in izvaža medicirano krmo ter vmesne proizvode pod pogoji, določenimi z Uredbo 2019/4/EU. Uporaba medicirane krme za preventivne namene je prepovedana. Uredba določa, da lahko država članica predpiše način dajanja vmesnih proizvodov na trg. Glede na to, da je v skladu z Zakonom o zdravilih dovoljen promet veterinarskih zdravil direktno od veletrgovca do odobrenega obrata za proizvodnjo medicirane krme, z zakonom dovoljujemo dajanje na trg vmesnih proizvodov med obrati, ki so odobreni ali registrirani v skladu s 13. členom Uredbe 2019/4/EU. Za izvajanje 12. člena Uredbe 2019/4/EU se za ugotavljanje, ali so zdravila za uporabo v veterinarski medicini, ki se uporabljajo za proizvodnjo medicirane krme ali vmesnih proizvodov, dovoljena v Republiki Sloveniji, uporablja </w:t>
            </w:r>
            <w:r w:rsidR="7D7FDD7D" w:rsidRPr="00BF629A">
              <w:rPr>
                <w:rFonts w:eastAsia="Arial" w:cs="Arial"/>
                <w:szCs w:val="20"/>
              </w:rPr>
              <w:t>podatke o zdravilih, ki so objavljeni na spletni strani evropske baze zdravil za uporabo v veterinarski medicini</w:t>
            </w:r>
            <w:r w:rsidRPr="00BF629A">
              <w:rPr>
                <w:rFonts w:eastAsia="Arial" w:cs="Arial"/>
                <w:szCs w:val="20"/>
              </w:rPr>
              <w:t>. Člen daje pravno podlago za sprejem predpisa ministra, pristoj</w:t>
            </w:r>
            <w:r w:rsidR="1F7FF318" w:rsidRPr="00BF629A">
              <w:rPr>
                <w:rFonts w:eastAsia="Arial" w:cs="Arial"/>
                <w:szCs w:val="20"/>
              </w:rPr>
              <w:t>nega</w:t>
            </w:r>
            <w:r w:rsidRPr="00BF629A">
              <w:rPr>
                <w:rFonts w:eastAsia="Arial" w:cs="Arial"/>
                <w:szCs w:val="20"/>
              </w:rPr>
              <w:t xml:space="preserve"> za varno krmo, da določi sisteme zbiranja in odstranitve  neuporabljene medicirane krme in vmesnih proizvodov s pretečenim rokom uporabnosti ali ki se niso porabili in lokacije zbirališč ali odlagališč, način poročanja o porabi, zbiranje podatkov o obsegu prodaje in uporabi protimikrobnih zdravil pri živalih ter obliko veterinarskega recepta za medicirano krmo. Do sprejema predpisa ministra na  podlagi tega člena ostaja v veljavi Pravilnik o pogojih za proizvodnjo, promet in uporabo medicirane krme (Uradni list RS, št. 114/03 in 25/04).</w:t>
            </w:r>
          </w:p>
          <w:p w14:paraId="58717D39" w14:textId="77777777" w:rsidR="009D492F" w:rsidRPr="00BF629A" w:rsidRDefault="009D492F" w:rsidP="009D492F">
            <w:pPr>
              <w:spacing w:before="40" w:line="276" w:lineRule="auto"/>
              <w:jc w:val="both"/>
              <w:rPr>
                <w:rFonts w:eastAsia="Arial" w:cs="Arial"/>
                <w:szCs w:val="20"/>
              </w:rPr>
            </w:pPr>
          </w:p>
          <w:p w14:paraId="7ECAA2A0"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78. členu (krmni dodatki in premiksi)</w:t>
            </w:r>
          </w:p>
          <w:p w14:paraId="442F77CA" w14:textId="77777777" w:rsidR="009D492F" w:rsidRPr="00BF629A" w:rsidRDefault="009D492F" w:rsidP="009D492F">
            <w:pPr>
              <w:spacing w:line="276" w:lineRule="auto"/>
              <w:contextualSpacing/>
              <w:jc w:val="both"/>
              <w:rPr>
                <w:rFonts w:eastAsia="Arial" w:cs="Arial"/>
                <w:szCs w:val="20"/>
              </w:rPr>
            </w:pPr>
            <w:r w:rsidRPr="00BF629A">
              <w:rPr>
                <w:rFonts w:eastAsia="Arial" w:cs="Arial"/>
                <w:szCs w:val="20"/>
              </w:rPr>
              <w:t xml:space="preserve">V EU se sme dajati na trg in uporabljati le dovoljene krmne dodatke. Postopke za izdajo dovoljenja proizvodom kot krmnim dodatkom ter pravila za njihovo označevanje, dajanje na trg in uporabo določa EU uredba o krmnih dodatkih, katere temeljno načelo je, da se lahko da na trg EU, predela in uporabi za krmljenje samo tiste krmne dodatke, katerim je bilo izdano dovoljenje v obliki pravnega akta. Določenih proizvodom (kot krmnim dodatkom) je možno izdati dovoljenje tudi v vodi za pitje živalim. </w:t>
            </w:r>
          </w:p>
          <w:p w14:paraId="4A656764" w14:textId="0EF600AB" w:rsidR="009D492F" w:rsidRPr="00BF629A" w:rsidRDefault="0C16337D" w:rsidP="66915C04">
            <w:pPr>
              <w:spacing w:line="276" w:lineRule="auto"/>
              <w:contextualSpacing/>
              <w:jc w:val="both"/>
              <w:rPr>
                <w:rFonts w:eastAsia="Arial" w:cs="Arial"/>
                <w:szCs w:val="20"/>
              </w:rPr>
            </w:pPr>
            <w:r w:rsidRPr="00BF629A">
              <w:rPr>
                <w:rFonts w:eastAsia="Arial" w:cs="Arial"/>
                <w:szCs w:val="20"/>
              </w:rPr>
              <w:t>Člen daje pravno podlago za predpis ministra pristojnega za varno krmo ki določa podrobnejše pogoje za izvajanje drugega odstavka 3. člena Uredbe 1831/2002</w:t>
            </w:r>
            <w:r w:rsidR="1E837C90" w:rsidRPr="00BF629A">
              <w:rPr>
                <w:rFonts w:eastAsia="Arial" w:cs="Arial"/>
                <w:szCs w:val="20"/>
              </w:rPr>
              <w:t>/</w:t>
            </w:r>
            <w:r w:rsidRPr="00BF629A">
              <w:rPr>
                <w:rFonts w:eastAsia="Arial" w:cs="Arial"/>
                <w:szCs w:val="20"/>
              </w:rPr>
              <w:t xml:space="preserve">ES in pogoje za proizvodnjo, skladiščenje, dajanje na trg za namen izvoza iz EU in izvoz krmnih dodatkov, predmešanic in krmnih mešanic, ki vsebujejo krmne dodatke, ki nimajo dovoljenja za dajanje na trg in uporabo v EU, določi minister, pristojen za varno krmo. Do sprejema novega predpisa velja Pravilnik o krmnih dodatkih (Uradni list RS, št. 110/09, 69/10 in 43/11). </w:t>
            </w:r>
          </w:p>
          <w:p w14:paraId="5338A720" w14:textId="77777777" w:rsidR="009D492F" w:rsidRPr="00BF629A" w:rsidRDefault="009D492F" w:rsidP="009D492F">
            <w:pPr>
              <w:spacing w:line="276" w:lineRule="auto"/>
              <w:contextualSpacing/>
              <w:jc w:val="both"/>
              <w:rPr>
                <w:rFonts w:eastAsia="Aptos" w:cs="Arial"/>
                <w:szCs w:val="20"/>
              </w:rPr>
            </w:pPr>
          </w:p>
          <w:p w14:paraId="34174EDF" w14:textId="77777777" w:rsidR="009D492F" w:rsidRPr="00BF629A" w:rsidRDefault="009D492F" w:rsidP="009D492F">
            <w:pPr>
              <w:spacing w:line="276" w:lineRule="auto"/>
              <w:jc w:val="both"/>
              <w:rPr>
                <w:rFonts w:eastAsia="Arial" w:cs="Arial"/>
                <w:szCs w:val="20"/>
              </w:rPr>
            </w:pPr>
            <w:r w:rsidRPr="00BF629A">
              <w:rPr>
                <w:rFonts w:eastAsia="Arial" w:cs="Arial"/>
                <w:b/>
                <w:bCs/>
                <w:szCs w:val="20"/>
              </w:rPr>
              <w:t xml:space="preserve">K 79. členu (nezaželene snovi, za katere se uporablja Direktiva 32/2002/EGS) </w:t>
            </w:r>
            <w:r w:rsidRPr="00BF629A">
              <w:rPr>
                <w:rFonts w:eastAsia="Arial" w:cs="Arial"/>
                <w:szCs w:val="20"/>
              </w:rPr>
              <w:t xml:space="preserve"> </w:t>
            </w:r>
          </w:p>
          <w:p w14:paraId="2BF9C96B" w14:textId="4EFF673F" w:rsidR="009D492F" w:rsidRPr="00BF629A" w:rsidRDefault="74E86B42" w:rsidP="2F5735C1">
            <w:pPr>
              <w:spacing w:after="210" w:line="276" w:lineRule="auto"/>
              <w:jc w:val="both"/>
              <w:rPr>
                <w:rFonts w:eastAsia="Arial" w:cs="Arial"/>
                <w:szCs w:val="20"/>
              </w:rPr>
            </w:pPr>
            <w:r w:rsidRPr="00BF629A">
              <w:rPr>
                <w:rFonts w:eastAsia="Arial" w:cs="Arial"/>
                <w:szCs w:val="20"/>
              </w:rPr>
              <w:t>Proizvodi, namenjeni za prehrano živali, lahko vsebujejo tudi nezaželene snovi, ki lahko neposredno ogrozijo zdravje živali ali zaradi svoje prisotnosti v živalskih proizvodih posredno ogrozijo zdravje ljudi ali okolje. Osnovni predpis, ki ureja najvišje vsebnosti nezaželenih snovi v krmi v EU je Direktiva 32/2002</w:t>
            </w:r>
            <w:r w:rsidR="26D6CC3F" w:rsidRPr="00BF629A">
              <w:rPr>
                <w:rFonts w:eastAsia="Arial" w:cs="Arial"/>
                <w:szCs w:val="20"/>
              </w:rPr>
              <w:t>/ES</w:t>
            </w:r>
            <w:r w:rsidRPr="00BF629A">
              <w:rPr>
                <w:rFonts w:eastAsia="Arial" w:cs="Arial"/>
                <w:szCs w:val="20"/>
              </w:rPr>
              <w:t xml:space="preserve"> -  njena </w:t>
            </w:r>
            <w:r w:rsidR="4CE395BB" w:rsidRPr="00BF629A">
              <w:rPr>
                <w:rFonts w:eastAsia="Arial" w:cs="Arial"/>
                <w:szCs w:val="20"/>
              </w:rPr>
              <w:t>P</w:t>
            </w:r>
            <w:r w:rsidRPr="00BF629A">
              <w:rPr>
                <w:rFonts w:eastAsia="Arial" w:cs="Arial"/>
                <w:szCs w:val="20"/>
              </w:rPr>
              <w:t xml:space="preserve">riloga I in II se v DČ neposredno uporabljata.  Krma ni varna, če je najvišja mejna vrednost nezaželene snovi iz </w:t>
            </w:r>
            <w:r w:rsidR="0826B711" w:rsidRPr="00BF629A">
              <w:rPr>
                <w:rFonts w:eastAsia="Arial" w:cs="Arial"/>
                <w:szCs w:val="20"/>
              </w:rPr>
              <w:t>P</w:t>
            </w:r>
            <w:r w:rsidRPr="00BF629A">
              <w:rPr>
                <w:rFonts w:eastAsia="Arial" w:cs="Arial"/>
                <w:szCs w:val="20"/>
              </w:rPr>
              <w:t xml:space="preserve">riloge I Direktive presežena. Do uveljavitve novega predpisa določbe </w:t>
            </w:r>
            <w:r w:rsidR="721AD7D6" w:rsidRPr="00BF629A">
              <w:rPr>
                <w:rFonts w:eastAsia="Arial" w:cs="Arial"/>
                <w:szCs w:val="20"/>
              </w:rPr>
              <w:t>D</w:t>
            </w:r>
            <w:r w:rsidRPr="00BF629A">
              <w:rPr>
                <w:rFonts w:eastAsia="Arial" w:cs="Arial"/>
                <w:szCs w:val="20"/>
              </w:rPr>
              <w:t>irektive 2002/32</w:t>
            </w:r>
            <w:r w:rsidR="11244C55" w:rsidRPr="00BF629A">
              <w:rPr>
                <w:rFonts w:eastAsia="Arial" w:cs="Arial"/>
                <w:szCs w:val="20"/>
              </w:rPr>
              <w:t>/ES</w:t>
            </w:r>
            <w:r w:rsidRPr="00BF629A">
              <w:rPr>
                <w:rFonts w:eastAsia="Arial" w:cs="Arial"/>
                <w:szCs w:val="20"/>
              </w:rPr>
              <w:t xml:space="preserve"> v naš pravni red prenaša  Pravilnik o pogojih za zagotavljanje varnosti krme (Uradni list RS, št. 9/20).</w:t>
            </w:r>
          </w:p>
          <w:p w14:paraId="37AA894A" w14:textId="77777777" w:rsidR="009D492F" w:rsidRPr="00BF629A" w:rsidRDefault="009D492F" w:rsidP="009D492F">
            <w:pPr>
              <w:spacing w:line="276" w:lineRule="auto"/>
              <w:jc w:val="both"/>
              <w:rPr>
                <w:rFonts w:eastAsia="Arial" w:cs="Arial"/>
                <w:szCs w:val="20"/>
              </w:rPr>
            </w:pPr>
            <w:r w:rsidRPr="00BF629A">
              <w:rPr>
                <w:rFonts w:eastAsia="Arial" w:cs="Arial"/>
                <w:b/>
                <w:bCs/>
                <w:szCs w:val="20"/>
              </w:rPr>
              <w:t>K 80. členu (zahteve glede varnosti krme)</w:t>
            </w:r>
          </w:p>
          <w:p w14:paraId="410FCE00" w14:textId="3B5E1C74" w:rsidR="616236CB" w:rsidRPr="00BF629A" w:rsidRDefault="616236CB" w:rsidP="74D18CF8">
            <w:pPr>
              <w:spacing w:after="210" w:line="276" w:lineRule="auto"/>
              <w:jc w:val="both"/>
              <w:rPr>
                <w:rFonts w:eastAsia="Arial" w:cs="Arial"/>
              </w:rPr>
            </w:pPr>
            <w:r w:rsidRPr="00BF629A">
              <w:rPr>
                <w:rFonts w:eastAsia="Arial" w:cs="Arial"/>
              </w:rPr>
              <w:t>Osnovni predpis, ki ureja najvišje vsebnosti nezaželenih snovi v krmi v EU je Direktiva 32/2002</w:t>
            </w:r>
            <w:r w:rsidR="0C181491" w:rsidRPr="00BF629A">
              <w:rPr>
                <w:rFonts w:eastAsia="Arial" w:cs="Arial"/>
              </w:rPr>
              <w:t>/ES</w:t>
            </w:r>
            <w:r w:rsidRPr="00BF629A">
              <w:rPr>
                <w:rFonts w:eastAsia="Arial" w:cs="Arial"/>
              </w:rPr>
              <w:t>.</w:t>
            </w:r>
          </w:p>
          <w:p w14:paraId="19513541" w14:textId="7EABB271" w:rsidR="11206A82" w:rsidRPr="00BF629A" w:rsidRDefault="11206A82" w:rsidP="74D18CF8">
            <w:pPr>
              <w:spacing w:after="210" w:line="276" w:lineRule="auto"/>
              <w:jc w:val="both"/>
              <w:rPr>
                <w:rFonts w:eastAsia="Arial" w:cs="Arial"/>
              </w:rPr>
            </w:pPr>
            <w:r w:rsidRPr="00BF629A">
              <w:rPr>
                <w:rFonts w:eastAsia="Arial" w:cs="Arial"/>
              </w:rPr>
              <w:t>1</w:t>
            </w:r>
            <w:r w:rsidR="761804EB" w:rsidRPr="00BF629A">
              <w:rPr>
                <w:rFonts w:eastAsia="Arial" w:cs="Arial"/>
              </w:rPr>
              <w:t>5</w:t>
            </w:r>
            <w:r w:rsidR="01F1C259" w:rsidRPr="00BF629A">
              <w:rPr>
                <w:rFonts w:eastAsia="Arial" w:cs="Arial"/>
              </w:rPr>
              <w:t>.</w:t>
            </w:r>
            <w:r w:rsidR="761804EB" w:rsidRPr="00BF629A">
              <w:rPr>
                <w:rFonts w:eastAsia="Arial" w:cs="Arial"/>
              </w:rPr>
              <w:t xml:space="preserve"> člen Uredbe 178/2002 določa</w:t>
            </w:r>
            <w:r w:rsidR="6262CFB2" w:rsidRPr="00BF629A">
              <w:rPr>
                <w:rFonts w:eastAsia="Arial" w:cs="Arial"/>
              </w:rPr>
              <w:t>,</w:t>
            </w:r>
            <w:r w:rsidR="761804EB" w:rsidRPr="00BF629A">
              <w:rPr>
                <w:rFonts w:eastAsia="Arial" w:cs="Arial"/>
              </w:rPr>
              <w:t xml:space="preserve"> da se krma, ki ni varna ne sme dajati na trg in se z njo </w:t>
            </w:r>
            <w:r w:rsidR="49EFE4DC" w:rsidRPr="00BF629A">
              <w:rPr>
                <w:rFonts w:eastAsia="Arial" w:cs="Arial"/>
              </w:rPr>
              <w:t xml:space="preserve">krmiti živali. Šteje se da krma ni varna, če </w:t>
            </w:r>
            <w:r w:rsidR="02461EA9" w:rsidRPr="00BF629A">
              <w:rPr>
                <w:rFonts w:eastAsia="Arial" w:cs="Arial"/>
              </w:rPr>
              <w:t>š</w:t>
            </w:r>
            <w:r w:rsidR="49EFE4DC" w:rsidRPr="00BF629A">
              <w:rPr>
                <w:rFonts w:eastAsia="Arial" w:cs="Arial"/>
              </w:rPr>
              <w:t>kodljivo vpliva na zdravje ljudi ali živ</w:t>
            </w:r>
            <w:r w:rsidR="0D9559E5" w:rsidRPr="00BF629A">
              <w:rPr>
                <w:rFonts w:eastAsia="Arial" w:cs="Arial"/>
              </w:rPr>
              <w:t>a</w:t>
            </w:r>
            <w:r w:rsidR="34CED456" w:rsidRPr="00BF629A">
              <w:rPr>
                <w:rFonts w:eastAsia="Arial" w:cs="Arial"/>
              </w:rPr>
              <w:t>l</w:t>
            </w:r>
            <w:r w:rsidR="49EFE4DC" w:rsidRPr="00BF629A">
              <w:rPr>
                <w:rFonts w:eastAsia="Arial" w:cs="Arial"/>
              </w:rPr>
              <w:t>i  oziroma če živilo, proizved</w:t>
            </w:r>
            <w:r w:rsidR="0FE2C17B" w:rsidRPr="00BF629A">
              <w:rPr>
                <w:rFonts w:eastAsia="Arial" w:cs="Arial"/>
              </w:rPr>
              <w:t>e</w:t>
            </w:r>
            <w:r w:rsidR="449770C3" w:rsidRPr="00BF629A">
              <w:rPr>
                <w:rFonts w:eastAsia="Arial" w:cs="Arial"/>
              </w:rPr>
              <w:t>no iz živali za pridobivanje hr</w:t>
            </w:r>
            <w:r w:rsidR="0FDC2450" w:rsidRPr="00BF629A">
              <w:rPr>
                <w:rFonts w:eastAsia="Arial" w:cs="Arial"/>
              </w:rPr>
              <w:t>ane</w:t>
            </w:r>
            <w:r w:rsidR="449770C3" w:rsidRPr="00BF629A">
              <w:rPr>
                <w:rFonts w:eastAsia="Arial" w:cs="Arial"/>
              </w:rPr>
              <w:t>, zaradi krme</w:t>
            </w:r>
            <w:r w:rsidR="35863706" w:rsidRPr="00BF629A">
              <w:rPr>
                <w:rFonts w:eastAsia="Arial" w:cs="Arial"/>
              </w:rPr>
              <w:t xml:space="preserve"> ni varno za prehrano ljudi. Nosilec dejavnosti poslovanja s krmo je odgovoren, da krma, ki jo daje na trg, izpolnjuje vse zahteve glede varnosti, da se zagotovi neposredna odgovornost tistih, ki so vpleteni v proizvodnjo, predelavo in distribucijo krme. Če nosilec dejavnosti </w:t>
            </w:r>
            <w:r w:rsidR="73548FCC" w:rsidRPr="00BF629A">
              <w:rPr>
                <w:rFonts w:eastAsia="Arial" w:cs="Arial"/>
              </w:rPr>
              <w:t xml:space="preserve">poslovanja s krmo </w:t>
            </w:r>
            <w:r w:rsidR="35863706" w:rsidRPr="00BF629A">
              <w:rPr>
                <w:rFonts w:eastAsia="Arial" w:cs="Arial"/>
              </w:rPr>
              <w:t xml:space="preserve">presodi ali utemeljeno meni, da </w:t>
            </w:r>
            <w:r w:rsidR="64659B60" w:rsidRPr="00BF629A">
              <w:rPr>
                <w:rFonts w:eastAsia="Arial" w:cs="Arial"/>
              </w:rPr>
              <w:t>krma</w:t>
            </w:r>
            <w:r w:rsidR="35863706" w:rsidRPr="00BF629A">
              <w:rPr>
                <w:rFonts w:eastAsia="Arial" w:cs="Arial"/>
              </w:rPr>
              <w:t xml:space="preserve">, ki </w:t>
            </w:r>
            <w:r w:rsidR="18D220A2" w:rsidRPr="00BF629A">
              <w:rPr>
                <w:rFonts w:eastAsia="Arial" w:cs="Arial"/>
              </w:rPr>
              <w:t>jo</w:t>
            </w:r>
            <w:r w:rsidR="35863706" w:rsidRPr="00BF629A">
              <w:rPr>
                <w:rFonts w:eastAsia="Arial" w:cs="Arial"/>
              </w:rPr>
              <w:t xml:space="preserve"> je uvozil, pridelal, predelal, proizvedel ali distribuiral, ni v skladu z zahtevami varnosti </w:t>
            </w:r>
            <w:r w:rsidR="55F96515" w:rsidRPr="00BF629A">
              <w:rPr>
                <w:rFonts w:eastAsia="Arial" w:cs="Arial"/>
              </w:rPr>
              <w:t>krme</w:t>
            </w:r>
            <w:r w:rsidR="35863706" w:rsidRPr="00BF629A">
              <w:rPr>
                <w:rFonts w:eastAsia="Arial" w:cs="Arial"/>
              </w:rPr>
              <w:t xml:space="preserve">, takoj sproži postopke za umik ali </w:t>
            </w:r>
            <w:r w:rsidR="35863706" w:rsidRPr="00BF629A">
              <w:rPr>
                <w:rFonts w:eastAsia="Arial" w:cs="Arial"/>
              </w:rPr>
              <w:lastRenderedPageBreak/>
              <w:t>odpoklic zadevne</w:t>
            </w:r>
            <w:r w:rsidR="1C20BA86" w:rsidRPr="00BF629A">
              <w:rPr>
                <w:rFonts w:eastAsia="Arial" w:cs="Arial"/>
              </w:rPr>
              <w:t xml:space="preserve"> krme </w:t>
            </w:r>
            <w:r w:rsidR="35863706" w:rsidRPr="00BF629A">
              <w:rPr>
                <w:rFonts w:eastAsia="Arial" w:cs="Arial"/>
              </w:rPr>
              <w:t xml:space="preserve">s  trga ter o tem obvesti pristojne organe v skladu z </w:t>
            </w:r>
            <w:r w:rsidR="392595E8" w:rsidRPr="00BF629A">
              <w:rPr>
                <w:rFonts w:eastAsia="Arial" w:cs="Arial"/>
              </w:rPr>
              <w:t>20</w:t>
            </w:r>
            <w:r w:rsidR="35863706" w:rsidRPr="00BF629A">
              <w:rPr>
                <w:rFonts w:eastAsia="Arial" w:cs="Arial"/>
              </w:rPr>
              <w:t>. členom Uredbe 178/2002/ES. Če je proizvod morda že lahko v rokah potrošnika, nosilec živilske dejavnosti učinkovito in natančno obvesti potrošnike o razlogih za umik živila in po potrebi odpokliče že dobavljene izdelke</w:t>
            </w:r>
            <w:r w:rsidR="23C8DE1F" w:rsidRPr="00BF629A">
              <w:rPr>
                <w:rFonts w:eastAsia="Arial" w:cs="Arial"/>
              </w:rPr>
              <w:t xml:space="preserve">. </w:t>
            </w:r>
            <w:r w:rsidR="708959AB" w:rsidRPr="00BF629A">
              <w:rPr>
                <w:rFonts w:eastAsia="Arial" w:cs="Arial"/>
              </w:rPr>
              <w:t>Člen p</w:t>
            </w:r>
            <w:r w:rsidR="14E67C3A" w:rsidRPr="00BF629A">
              <w:rPr>
                <w:rFonts w:eastAsia="Arial" w:cs="Arial"/>
              </w:rPr>
              <w:t xml:space="preserve">odrobneje </w:t>
            </w:r>
            <w:r w:rsidR="510A691D" w:rsidRPr="00BF629A">
              <w:rPr>
                <w:rFonts w:eastAsia="Arial" w:cs="Arial"/>
              </w:rPr>
              <w:t>konkretizira</w:t>
            </w:r>
            <w:r w:rsidR="052DEEE5" w:rsidRPr="00BF629A">
              <w:rPr>
                <w:rFonts w:eastAsia="Arial" w:cs="Arial"/>
              </w:rPr>
              <w:t>,</w:t>
            </w:r>
            <w:r w:rsidR="14E67C3A" w:rsidRPr="00BF629A">
              <w:rPr>
                <w:rFonts w:eastAsia="Arial" w:cs="Arial"/>
              </w:rPr>
              <w:t xml:space="preserve"> kdaj </w:t>
            </w:r>
            <w:r w:rsidR="13AB8F61" w:rsidRPr="00BF629A">
              <w:rPr>
                <w:rFonts w:eastAsia="Arial" w:cs="Arial"/>
              </w:rPr>
              <w:t>krma</w:t>
            </w:r>
            <w:r w:rsidR="14E67C3A" w:rsidRPr="00BF629A">
              <w:rPr>
                <w:rFonts w:eastAsia="Arial" w:cs="Arial"/>
              </w:rPr>
              <w:t xml:space="preserve"> </w:t>
            </w:r>
            <w:r w:rsidR="761804EB" w:rsidRPr="00BF629A">
              <w:rPr>
                <w:rFonts w:eastAsia="Arial" w:cs="Arial"/>
              </w:rPr>
              <w:t>ne izpolnjuje zahtev glede varnosti</w:t>
            </w:r>
            <w:r w:rsidR="68F1FFC2" w:rsidRPr="00BF629A">
              <w:rPr>
                <w:rFonts w:eastAsia="Arial" w:cs="Arial"/>
              </w:rPr>
              <w:t xml:space="preserve">. </w:t>
            </w:r>
          </w:p>
          <w:p w14:paraId="20952531" w14:textId="77777777" w:rsidR="009D492F" w:rsidRPr="00BF629A" w:rsidRDefault="009D492F" w:rsidP="009D492F">
            <w:pPr>
              <w:shd w:val="clear" w:color="auto" w:fill="FFFFFF"/>
              <w:spacing w:line="276" w:lineRule="auto"/>
              <w:jc w:val="both"/>
              <w:rPr>
                <w:rFonts w:eastAsia="Arial" w:cs="Arial"/>
                <w:b/>
                <w:bCs/>
                <w:szCs w:val="20"/>
              </w:rPr>
            </w:pPr>
            <w:r w:rsidRPr="00BF629A">
              <w:rPr>
                <w:rFonts w:eastAsia="Arial" w:cs="Arial"/>
                <w:b/>
                <w:bCs/>
                <w:szCs w:val="20"/>
              </w:rPr>
              <w:t>K 81. členu (prepovedi in omejitve glede uporabe nekaterih snovi za krmljenje)</w:t>
            </w:r>
          </w:p>
          <w:p w14:paraId="30BE156C" w14:textId="79069981" w:rsidR="009D492F" w:rsidRPr="00BF629A" w:rsidRDefault="18309226" w:rsidP="59348C63">
            <w:pPr>
              <w:spacing w:before="60" w:line="276" w:lineRule="auto"/>
              <w:contextualSpacing/>
              <w:jc w:val="both"/>
              <w:rPr>
                <w:rFonts w:eastAsia="Arial" w:cs="Arial"/>
                <w:szCs w:val="20"/>
              </w:rPr>
            </w:pPr>
            <w:r w:rsidRPr="00BF629A">
              <w:rPr>
                <w:rFonts w:eastAsia="Arial" w:cs="Arial"/>
                <w:szCs w:val="20"/>
              </w:rPr>
              <w:t xml:space="preserve">Prepovedi oziroma omejitve glede uporabe določenih snovi oziroma proizvodov v krmni verigi so del posebnih zakonodajnih sklopov, na primer TSE zakonodaje, ŽSP zakonodaje, zakonodaje </w:t>
            </w:r>
            <w:r w:rsidR="7170950D" w:rsidRPr="00BF629A">
              <w:rPr>
                <w:rFonts w:eastAsia="Arial" w:cs="Arial"/>
                <w:szCs w:val="20"/>
              </w:rPr>
              <w:t xml:space="preserve">o dajanju krme na trg in zakonodaje o </w:t>
            </w:r>
            <w:r w:rsidRPr="00BF629A">
              <w:rPr>
                <w:rFonts w:eastAsia="Arial" w:cs="Arial"/>
                <w:szCs w:val="20"/>
              </w:rPr>
              <w:t>krmnih dodatkih</w:t>
            </w:r>
            <w:r w:rsidR="00864A43" w:rsidRPr="00BF629A">
              <w:rPr>
                <w:rFonts w:eastAsia="Arial" w:cs="Arial"/>
                <w:szCs w:val="20"/>
              </w:rPr>
              <w:t>.</w:t>
            </w:r>
          </w:p>
          <w:p w14:paraId="4D111133" w14:textId="77777777" w:rsidR="00864A43" w:rsidRPr="00BF629A" w:rsidRDefault="00864A43" w:rsidP="59348C63">
            <w:pPr>
              <w:spacing w:before="60" w:line="276" w:lineRule="auto"/>
              <w:contextualSpacing/>
              <w:jc w:val="both"/>
              <w:rPr>
                <w:rFonts w:eastAsia="Arial" w:cs="Arial"/>
                <w:szCs w:val="20"/>
              </w:rPr>
            </w:pPr>
          </w:p>
          <w:p w14:paraId="23590EA5" w14:textId="77777777" w:rsidR="009D492F" w:rsidRPr="00BF629A" w:rsidRDefault="009D492F" w:rsidP="009D492F">
            <w:pPr>
              <w:spacing w:before="60" w:line="276" w:lineRule="auto"/>
              <w:contextualSpacing/>
              <w:jc w:val="both"/>
              <w:rPr>
                <w:rFonts w:eastAsia="Arial" w:cs="Arial"/>
                <w:b/>
                <w:bCs/>
                <w:szCs w:val="20"/>
              </w:rPr>
            </w:pPr>
            <w:r w:rsidRPr="00BF629A">
              <w:rPr>
                <w:rFonts w:cs="Arial"/>
                <w:b/>
                <w:bCs/>
                <w:szCs w:val="20"/>
              </w:rPr>
              <w:t>K 82. členu</w:t>
            </w:r>
            <w:r w:rsidRPr="00BF629A">
              <w:rPr>
                <w:rFonts w:eastAsia="Arial" w:cs="Arial"/>
                <w:b/>
                <w:bCs/>
                <w:szCs w:val="20"/>
              </w:rPr>
              <w:t xml:space="preserve"> (doniranje (darovanje) krme)</w:t>
            </w:r>
          </w:p>
          <w:p w14:paraId="2612FDFE" w14:textId="238273B1" w:rsidR="009D492F" w:rsidRPr="00BF629A" w:rsidRDefault="009D492F" w:rsidP="009D492F">
            <w:pPr>
              <w:jc w:val="both"/>
              <w:rPr>
                <w:rFonts w:eastAsia="Arial" w:cs="Arial"/>
                <w:szCs w:val="20"/>
              </w:rPr>
            </w:pPr>
            <w:r w:rsidRPr="00BF629A">
              <w:rPr>
                <w:rFonts w:eastAsia="Arial" w:cs="Arial"/>
                <w:szCs w:val="20"/>
              </w:rPr>
              <w:t>Z vsebino tega člena se ureja zaradi potrebe po urejanju doniranja krme, vključno z živili in živalskimi stranskimi proizvodi, ki niso namenjeni prehrani ljudi, z namenom zagotavljanja varnosti krme, preprečevanja zlorab in omogočanja odgovornega ravnanja z viški hrane, hkrati pa uskladitve z evropskimi predpisi, kot so Uredba 183/2005/ES in predpisi o živalskih stranskih proizvodih. Njegov namen je zaščititi zdravje živali in ljudi, zmanjšati količino odpadkov, omogočiti doniranje krme za različne namene, kot je krmljenje zapuščenih živali ali proizvodnih živali, ter zagotoviti, da so vsi procesi varni in regulirani, kar krepi zaupanje v prehransko verigo in spodbuja odgovorne prakse.  Opredeljuje doniranje kot brezplačno dajanje krme končnim prejemnikom, prepoveduje njeno trgovanje in zahteva registracijo ali odobritev donatorjev ter prejemnikov, ki krmo uporabljajo za proizvodnjo živil ali krmljenje zapuščenih živali</w:t>
            </w:r>
            <w:r w:rsidR="009A2CB6" w:rsidRPr="00BF629A">
              <w:rPr>
                <w:rFonts w:eastAsia="Arial" w:cs="Arial"/>
                <w:szCs w:val="20"/>
              </w:rPr>
              <w:t>.</w:t>
            </w:r>
            <w:r w:rsidRPr="00BF629A">
              <w:rPr>
                <w:rFonts w:eastAsia="Arial" w:cs="Arial"/>
                <w:szCs w:val="20"/>
              </w:rPr>
              <w:t xml:space="preserve"> </w:t>
            </w:r>
            <w:r w:rsidR="009A2CB6" w:rsidRPr="00BF629A">
              <w:rPr>
                <w:rFonts w:eastAsia="Arial" w:cs="Arial"/>
                <w:szCs w:val="20"/>
              </w:rPr>
              <w:t>Registracija se ne zahteva za obrat, ki samo donira krmo in je priglasil dejavnost v skladu s 6. členom Uredbe 852/2004/ES ter za prodajo na drobno s hrano za hišne živali, ki donira krmo za živali, ki niso namenjene proizvodnji živil.</w:t>
            </w:r>
            <w:r w:rsidRPr="00BF629A">
              <w:rPr>
                <w:rFonts w:eastAsia="Arial" w:cs="Arial"/>
                <w:szCs w:val="20"/>
              </w:rPr>
              <w:t xml:space="preserve"> </w:t>
            </w:r>
          </w:p>
          <w:p w14:paraId="61DAA4D5" w14:textId="77777777" w:rsidR="009D492F" w:rsidRPr="00BF629A" w:rsidRDefault="009D492F" w:rsidP="009D492F">
            <w:pPr>
              <w:spacing w:line="276" w:lineRule="auto"/>
              <w:jc w:val="both"/>
              <w:rPr>
                <w:rFonts w:eastAsia="Arial" w:cs="Arial"/>
                <w:b/>
                <w:bCs/>
                <w:szCs w:val="20"/>
              </w:rPr>
            </w:pPr>
          </w:p>
          <w:p w14:paraId="323F325C"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83. členu (prejemniki donirane krme)</w:t>
            </w:r>
          </w:p>
          <w:p w14:paraId="64AA7728" w14:textId="2A6A0218" w:rsidR="009D492F" w:rsidRPr="00BF629A" w:rsidRDefault="19602AFF" w:rsidP="5D44F8AF">
            <w:pPr>
              <w:jc w:val="both"/>
              <w:rPr>
                <w:rFonts w:eastAsia="Arial" w:cs="Arial"/>
                <w:szCs w:val="20"/>
              </w:rPr>
            </w:pPr>
            <w:r w:rsidRPr="00BF629A">
              <w:rPr>
                <w:rFonts w:eastAsia="Arial" w:cs="Arial"/>
                <w:szCs w:val="20"/>
              </w:rPr>
              <w:t>V tem členu se ureja doniranje krme za živali specifičnim končnim prejemnikom, kot so skrbniki zapuščenih živali</w:t>
            </w:r>
            <w:r w:rsidR="2FBDB66A" w:rsidRPr="00BF629A">
              <w:rPr>
                <w:rFonts w:eastAsia="Arial" w:cs="Arial"/>
                <w:szCs w:val="20"/>
              </w:rPr>
              <w:t>, živali v živalskih vrtovih</w:t>
            </w:r>
            <w:r w:rsidRPr="00BF629A">
              <w:rPr>
                <w:rFonts w:eastAsia="Arial" w:cs="Arial"/>
                <w:szCs w:val="20"/>
              </w:rPr>
              <w:t>, živali v terapevtske</w:t>
            </w:r>
            <w:r w:rsidR="7FA8411A" w:rsidRPr="00BF629A">
              <w:rPr>
                <w:rFonts w:eastAsia="Arial" w:cs="Arial"/>
                <w:szCs w:val="20"/>
              </w:rPr>
              <w:t xml:space="preserve"> in službene</w:t>
            </w:r>
            <w:r w:rsidRPr="00BF629A">
              <w:rPr>
                <w:rFonts w:eastAsia="Arial" w:cs="Arial"/>
                <w:szCs w:val="20"/>
              </w:rPr>
              <w:t xml:space="preserve"> namene</w:t>
            </w:r>
            <w:r w:rsidR="4C8E3079" w:rsidRPr="00BF629A">
              <w:rPr>
                <w:rFonts w:eastAsia="Arial" w:cs="Arial"/>
                <w:szCs w:val="20"/>
              </w:rPr>
              <w:t xml:space="preserve"> </w:t>
            </w:r>
            <w:r w:rsidRPr="00BF629A">
              <w:rPr>
                <w:rFonts w:eastAsia="Arial" w:cs="Arial"/>
                <w:szCs w:val="20"/>
              </w:rPr>
              <w:t>ali lastnih živali, z namenom podpiranja dobrega počutja živali, socialne pomoči in obvladovanja izrednih razmer, hkrati pa zagotavljanja odgovornega in nadzorovanega procesa doniranja. Namen je, da se olajša oskrba živali v posebnih okoliščinah, kot so zapuščenost, terapevtska</w:t>
            </w:r>
            <w:r w:rsidR="0CE45FF5" w:rsidRPr="00BF629A">
              <w:rPr>
                <w:rFonts w:eastAsia="Arial" w:cs="Arial"/>
                <w:szCs w:val="20"/>
              </w:rPr>
              <w:t xml:space="preserve"> ali službena</w:t>
            </w:r>
            <w:r w:rsidRPr="00BF629A">
              <w:rPr>
                <w:rFonts w:eastAsia="Arial" w:cs="Arial"/>
                <w:szCs w:val="20"/>
              </w:rPr>
              <w:t xml:space="preserve"> uporaba ali socialne in naravne stiske, ter da se prepreči zloraba donacij z jasno opredelitvijo upravičencev. Poleg tega vključitev nepridobitnih pravnih oseb, ki skrbijo za zapuščene ali terapevtske živali, nakazuje, da je bil zakon sprejet tudi zato, da se podprejo organizacije, kot so zavetišča ali društva, ki imajo ključno vlogo pri skrbi za živali brez lastnikov ali z zdravstvenimi koristmi za ljudi. Člen razširja opredelitev končnih prejemnikov</w:t>
            </w:r>
            <w:r w:rsidR="52E4137D" w:rsidRPr="00BF629A">
              <w:rPr>
                <w:rFonts w:eastAsia="Arial" w:cs="Arial"/>
                <w:szCs w:val="20"/>
              </w:rPr>
              <w:t xml:space="preserve"> donirane krme za </w:t>
            </w:r>
            <w:r w:rsidRPr="00BF629A">
              <w:rPr>
                <w:rFonts w:eastAsia="Arial" w:cs="Arial"/>
                <w:szCs w:val="20"/>
              </w:rPr>
              <w:t>lastn</w:t>
            </w:r>
            <w:r w:rsidR="252DAF2F" w:rsidRPr="00BF629A">
              <w:rPr>
                <w:rFonts w:eastAsia="Arial" w:cs="Arial"/>
                <w:szCs w:val="20"/>
              </w:rPr>
              <w:t>e</w:t>
            </w:r>
            <w:r w:rsidRPr="00BF629A">
              <w:rPr>
                <w:rFonts w:eastAsia="Arial" w:cs="Arial"/>
                <w:szCs w:val="20"/>
              </w:rPr>
              <w:t xml:space="preserve"> živali na socialno šibke osebe, upravičene do denarne socialne pomoči ali varstvenega dodatka, ter fizične ali pravne osebe, prizadete v naravnih ali drugih nesrečah, kar poudarja humanitarni vidik zakona, ki je bil sprejet, da se pomaga posameznikom in kmetijskim gospodarstvom v stiski, da ohranijo svoje živali, ko sami ne zmorejo zagotoviti krme. Na ta način bomo izboljšali oskrbo živali, zmanjšali socialne in gospodarske stiske ter zagotovili, da donacije dosežejo tiste, ki jih najbolj potrebujejo, kar krepi humano in odgovorno ravnanje z živalmi.</w:t>
            </w:r>
          </w:p>
          <w:p w14:paraId="2AEAF47F" w14:textId="77777777" w:rsidR="009D492F" w:rsidRPr="00BF629A" w:rsidRDefault="009D492F" w:rsidP="009D492F">
            <w:pPr>
              <w:spacing w:line="276" w:lineRule="auto"/>
              <w:jc w:val="both"/>
              <w:rPr>
                <w:rFonts w:eastAsia="Arial" w:cs="Arial"/>
                <w:b/>
                <w:bCs/>
                <w:szCs w:val="20"/>
              </w:rPr>
            </w:pPr>
          </w:p>
          <w:p w14:paraId="203DCB45" w14:textId="77777777" w:rsidR="009D492F" w:rsidRPr="00BF629A" w:rsidRDefault="009D492F" w:rsidP="009D492F">
            <w:pPr>
              <w:spacing w:line="276" w:lineRule="auto"/>
              <w:jc w:val="both"/>
              <w:rPr>
                <w:rFonts w:eastAsia="Arial" w:cs="Arial"/>
                <w:b/>
                <w:bCs/>
                <w:szCs w:val="20"/>
              </w:rPr>
            </w:pPr>
            <w:r w:rsidRPr="00BF629A">
              <w:rPr>
                <w:rFonts w:eastAsia="Arial" w:cs="Arial"/>
                <w:b/>
                <w:bCs/>
                <w:szCs w:val="20"/>
              </w:rPr>
              <w:t>K 84. členu (pogoji za doniranje)</w:t>
            </w:r>
          </w:p>
          <w:p w14:paraId="4CF62E78" w14:textId="17DBED44" w:rsidR="00EC20C9" w:rsidRPr="00BF629A" w:rsidRDefault="7EA062AE" w:rsidP="71429CEA">
            <w:pPr>
              <w:spacing w:after="160" w:line="259" w:lineRule="auto"/>
              <w:jc w:val="both"/>
              <w:rPr>
                <w:rFonts w:cs="Arial"/>
                <w:szCs w:val="20"/>
              </w:rPr>
            </w:pPr>
            <w:r w:rsidRPr="00BF629A">
              <w:rPr>
                <w:rFonts w:eastAsia="Arial" w:cs="Arial"/>
                <w:szCs w:val="20"/>
              </w:rPr>
              <w:t>Donira se lahko krma</w:t>
            </w:r>
            <w:r w:rsidR="152E5A43" w:rsidRPr="00BF629A">
              <w:rPr>
                <w:rFonts w:eastAsia="Arial" w:cs="Arial"/>
                <w:szCs w:val="20"/>
              </w:rPr>
              <w:t>,</w:t>
            </w:r>
            <w:r w:rsidRPr="00BF629A">
              <w:rPr>
                <w:rFonts w:eastAsia="Arial" w:cs="Arial"/>
                <w:szCs w:val="20"/>
              </w:rPr>
              <w:t xml:space="preserve"> ki izpolnjuje kriterije varnosti</w:t>
            </w:r>
            <w:r w:rsidR="29368005" w:rsidRPr="00BF629A">
              <w:rPr>
                <w:rFonts w:eastAsia="Arial" w:cs="Arial"/>
                <w:szCs w:val="20"/>
              </w:rPr>
              <w:t xml:space="preserve">, vendar ni </w:t>
            </w:r>
            <w:r w:rsidRPr="00BF629A">
              <w:rPr>
                <w:rFonts w:eastAsia="Arial" w:cs="Arial"/>
                <w:szCs w:val="20"/>
              </w:rPr>
              <w:t>primerna za prodajo zaradi pomanjkljivosti v kakovosti, embalaži, označevanju, teži ali drugih podobnih razlogov, vključno s krmo, ki ji je potekel minimalni rok skladiščenja »uporabno najmanj do«.</w:t>
            </w:r>
            <w:r w:rsidR="3A49FEEB" w:rsidRPr="00BF629A">
              <w:rPr>
                <w:rFonts w:eastAsia="Arial" w:cs="Arial"/>
                <w:szCs w:val="20"/>
              </w:rPr>
              <w:t xml:space="preserve"> </w:t>
            </w:r>
            <w:r w:rsidR="3BAD0B2B" w:rsidRPr="00BF629A">
              <w:rPr>
                <w:rFonts w:eastAsia="Arial" w:cs="Arial"/>
                <w:szCs w:val="20"/>
              </w:rPr>
              <w:t xml:space="preserve">Vsak nosilec dejavnost poslovanja s krmo </w:t>
            </w:r>
            <w:r w:rsidR="173377DF" w:rsidRPr="00BF629A">
              <w:rPr>
                <w:rFonts w:eastAsia="Arial" w:cs="Arial"/>
                <w:szCs w:val="20"/>
              </w:rPr>
              <w:t xml:space="preserve">v verigi doniranja </w:t>
            </w:r>
            <w:r w:rsidR="3BAD0B2B" w:rsidRPr="00BF629A">
              <w:rPr>
                <w:rFonts w:eastAsia="Arial" w:cs="Arial"/>
                <w:szCs w:val="20"/>
              </w:rPr>
              <w:t>mora zagotavljati, da je d</w:t>
            </w:r>
            <w:r w:rsidR="338C4557" w:rsidRPr="00BF629A">
              <w:rPr>
                <w:rFonts w:eastAsia="Arial" w:cs="Arial"/>
                <w:szCs w:val="20"/>
              </w:rPr>
              <w:t>onirana k</w:t>
            </w:r>
            <w:r w:rsidR="3A49FEEB" w:rsidRPr="00BF629A">
              <w:rPr>
                <w:rFonts w:eastAsia="Arial" w:cs="Arial"/>
                <w:szCs w:val="20"/>
              </w:rPr>
              <w:t>rma, ki ji je potekel minimalni rok skladiščenja “uporabno najmanj do"</w:t>
            </w:r>
            <w:r w:rsidR="2B48B4D6" w:rsidRPr="00BF629A">
              <w:rPr>
                <w:rFonts w:eastAsia="Arial" w:cs="Arial"/>
                <w:szCs w:val="20"/>
              </w:rPr>
              <w:t>, varna</w:t>
            </w:r>
            <w:r w:rsidR="5A28E783" w:rsidRPr="00BF629A">
              <w:rPr>
                <w:rFonts w:eastAsia="Arial" w:cs="Arial"/>
                <w:szCs w:val="20"/>
              </w:rPr>
              <w:t>.</w:t>
            </w:r>
            <w:r w:rsidRPr="00BF629A">
              <w:rPr>
                <w:rFonts w:eastAsia="Arial" w:cs="Arial"/>
                <w:szCs w:val="20"/>
              </w:rPr>
              <w:t xml:space="preserve"> Nekdanja živila živalskega izvora, označena z datumom uporabe »porabiti do«, se lahko po preteku tega datuma donirajo končnemu prejemniku izključno kot živalski stranski proizvod kategorije 3 in v skladu s predpisi, ki urejajo živalske stranske proizvode</w:t>
            </w:r>
            <w:r w:rsidR="6131567E" w:rsidRPr="00BF629A">
              <w:rPr>
                <w:rFonts w:eastAsia="Arial" w:cs="Arial"/>
                <w:szCs w:val="20"/>
              </w:rPr>
              <w:t>, ki n</w:t>
            </w:r>
            <w:r w:rsidR="001267C5" w:rsidRPr="00BF629A">
              <w:rPr>
                <w:rFonts w:eastAsia="Arial" w:cs="Arial"/>
                <w:szCs w:val="20"/>
              </w:rPr>
              <w:t>i</w:t>
            </w:r>
            <w:r w:rsidR="6131567E" w:rsidRPr="00BF629A">
              <w:rPr>
                <w:rFonts w:eastAsia="Arial" w:cs="Arial"/>
                <w:szCs w:val="20"/>
              </w:rPr>
              <w:t>so namenjeni prehrani ljudi.</w:t>
            </w:r>
            <w:r w:rsidRPr="00BF629A">
              <w:rPr>
                <w:rFonts w:eastAsia="Arial" w:cs="Arial"/>
                <w:szCs w:val="20"/>
              </w:rPr>
              <w:t xml:space="preserve"> </w:t>
            </w:r>
            <w:r w:rsidR="00EC20C9" w:rsidRPr="00BF629A">
              <w:rPr>
                <w:rFonts w:eastAsia="Arial" w:cs="Arial"/>
                <w:szCs w:val="20"/>
              </w:rPr>
              <w:t>Odpadke iz gostinske dejavnosti ni mogoče donirati kot krmo ali za namene krmljenja živali, ker bi bilo to v neskladju z okoljsko zakonodajo (</w:t>
            </w:r>
            <w:r w:rsidR="00EC20C9" w:rsidRPr="00BF629A">
              <w:rPr>
                <w:rFonts w:cs="Arial"/>
                <w:szCs w:val="20"/>
              </w:rPr>
              <w:t>Uredbe o predelavi biološko razgradljivih odpadkov in uporabi komposta ali digestata (Uradni list RS, št. 99/13, 56/15, 56/18 in 44/22 – ZVO-2 in Uredba o ravnanju z biološko razgradljivimi kuhinjskimi odpadki in zelenim vrtnim odpadom (Uradni list RS, št. 39/10 in 44/22 – ZVO-2).</w:t>
            </w:r>
            <w:r w:rsidR="00EC20C9" w:rsidRPr="00BF629A">
              <w:rPr>
                <w:rFonts w:eastAsia="Arial" w:cs="Arial"/>
                <w:szCs w:val="20"/>
              </w:rPr>
              <w:t xml:space="preserve"> </w:t>
            </w:r>
          </w:p>
          <w:p w14:paraId="0A43E1DD" w14:textId="77777777" w:rsidR="009D492F" w:rsidRPr="00BF629A" w:rsidRDefault="009D492F" w:rsidP="009D492F">
            <w:pPr>
              <w:shd w:val="clear" w:color="auto" w:fill="FFFFFF"/>
              <w:spacing w:line="276" w:lineRule="auto"/>
              <w:rPr>
                <w:rFonts w:eastAsia="Arial" w:cs="Arial"/>
                <w:b/>
                <w:bCs/>
                <w:szCs w:val="20"/>
              </w:rPr>
            </w:pPr>
            <w:r w:rsidRPr="00BF629A">
              <w:rPr>
                <w:rFonts w:eastAsia="Arial" w:cs="Arial"/>
                <w:b/>
                <w:bCs/>
                <w:szCs w:val="20"/>
              </w:rPr>
              <w:t>K 85. členu (splošni pogoji za dajanje na trg)</w:t>
            </w:r>
          </w:p>
          <w:p w14:paraId="60C680C3" w14:textId="2B5D4718" w:rsidR="009D492F" w:rsidRPr="00BF629A" w:rsidRDefault="142233F8" w:rsidP="2F5735C1">
            <w:pPr>
              <w:spacing w:after="260" w:line="257" w:lineRule="auto"/>
              <w:jc w:val="both"/>
              <w:rPr>
                <w:rFonts w:eastAsia="Arial" w:cs="Arial"/>
                <w:szCs w:val="20"/>
              </w:rPr>
            </w:pPr>
            <w:r w:rsidRPr="00BF629A">
              <w:rPr>
                <w:rFonts w:eastAsia="Arial" w:cs="Arial"/>
                <w:szCs w:val="20"/>
              </w:rPr>
              <w:lastRenderedPageBreak/>
              <w:t>Materiale in izdelke, namenjene za stik z živili, ureja krovna Uredba Evropskega parlamenta in Sveta (ES) št. 1935/2004 z dne 27. oktobra 2004 o materialih in izdelkih, namenjenih za stik z živili in o razveljavitvi direktiv 80/590/EGS in 89/109/EGS (UL L št. 338 z dne 13. 11. 2004, str. 4; v nadaljnjem besedilu: Uredba 1935/2004/ES). Uredba 1935/2004/ES določa splošne zahteve za materiale in izdelke, namenjene za stik z živili, in sicer da se lahko dajejo na trg, če se proizvajajo v skladu z dobro proizvodno prakso, tako da v normalnih ali predvidljivih pogojih uporabe njihove sestavine ne prehajajo v živila v količinah, ki bi lahko ogrožale zdravje ljudi ali povzročale nesprejemljivo spremembo v sestavi živil ali povzročale poslabšanje njihovih organoleptičnih lastnosti. Poleg splošnih zahtev Uredba 1935/2004/ES daje ustrezno pravno podlago za sprejetje posebnih ukrepov za skupine materialov in izdelkov, namenjenih za stik z živili. Zakon določa posebne ukrepe za določene materiale in izdelke, namenjen za stik z živili, za katere je potreb</w:t>
            </w:r>
            <w:r w:rsidR="7EBD4A63" w:rsidRPr="00BF629A">
              <w:rPr>
                <w:rFonts w:eastAsia="Arial" w:cs="Arial"/>
                <w:szCs w:val="20"/>
              </w:rPr>
              <w:t>en</w:t>
            </w:r>
            <w:r w:rsidRPr="00BF629A">
              <w:rPr>
                <w:rFonts w:eastAsia="Arial" w:cs="Arial"/>
                <w:szCs w:val="20"/>
              </w:rPr>
              <w:t xml:space="preserve"> nacionalni prenos </w:t>
            </w:r>
            <w:r w:rsidR="06167122" w:rsidRPr="00BF629A">
              <w:rPr>
                <w:rFonts w:eastAsia="Arial" w:cs="Arial"/>
                <w:szCs w:val="20"/>
              </w:rPr>
              <w:t>pravnih aktov EU</w:t>
            </w:r>
            <w:r w:rsidRPr="00BF629A">
              <w:rPr>
                <w:rFonts w:eastAsia="Arial" w:cs="Arial"/>
                <w:szCs w:val="20"/>
              </w:rPr>
              <w:t>. Do sprejetja zakona se uporabljajo predpisi, ki so bili sprejeti na podlagi Zakona o zdravstveni ustreznosti živil in izdelkov ter snovi, ki prihajajo v stik z živili (Uradni list RS, št. 52/00, 42/02 in 47/04 – ZdZPZ, 47/04 – ZdZPZ</w:t>
            </w:r>
            <w:r w:rsidR="7FACEC80" w:rsidRPr="00BF629A">
              <w:rPr>
                <w:rFonts w:eastAsia="Arial" w:cs="Arial"/>
                <w:szCs w:val="20"/>
              </w:rPr>
              <w:t>; v nadaljnjem besedilu ZZUZIS</w:t>
            </w:r>
            <w:r w:rsidRPr="00BF629A">
              <w:rPr>
                <w:rFonts w:eastAsia="Arial" w:cs="Arial"/>
                <w:szCs w:val="20"/>
              </w:rPr>
              <w:t>).</w:t>
            </w:r>
          </w:p>
          <w:p w14:paraId="0D78FD07" w14:textId="51767D0B" w:rsidR="009D492F" w:rsidRPr="00BF629A" w:rsidRDefault="009D492F" w:rsidP="009D492F">
            <w:pPr>
              <w:shd w:val="clear" w:color="auto" w:fill="FFFFFF"/>
              <w:spacing w:before="240" w:line="276" w:lineRule="auto"/>
              <w:jc w:val="both"/>
              <w:rPr>
                <w:rFonts w:eastAsia="Arial" w:cs="Arial"/>
                <w:szCs w:val="20"/>
              </w:rPr>
            </w:pPr>
            <w:r w:rsidRPr="00BF629A">
              <w:rPr>
                <w:rFonts w:eastAsia="Arial" w:cs="Arial"/>
                <w:b/>
                <w:bCs/>
                <w:szCs w:val="20"/>
              </w:rPr>
              <w:t xml:space="preserve">K 86. členu (proizvodnja in </w:t>
            </w:r>
            <w:r w:rsidR="00023E0D" w:rsidRPr="00BF629A">
              <w:rPr>
                <w:rFonts w:eastAsia="Arial" w:cs="Arial"/>
                <w:b/>
                <w:bCs/>
                <w:szCs w:val="20"/>
              </w:rPr>
              <w:t>dajanje</w:t>
            </w:r>
            <w:r w:rsidRPr="00BF629A">
              <w:rPr>
                <w:rFonts w:eastAsia="Arial" w:cs="Arial"/>
                <w:b/>
                <w:bCs/>
                <w:szCs w:val="20"/>
              </w:rPr>
              <w:t xml:space="preserve"> material</w:t>
            </w:r>
            <w:r w:rsidR="00023E0D" w:rsidRPr="00BF629A">
              <w:rPr>
                <w:rFonts w:eastAsia="Arial" w:cs="Arial"/>
                <w:b/>
                <w:bCs/>
                <w:szCs w:val="20"/>
              </w:rPr>
              <w:t>ov</w:t>
            </w:r>
            <w:r w:rsidRPr="00BF629A">
              <w:rPr>
                <w:rFonts w:eastAsia="Arial" w:cs="Arial"/>
                <w:b/>
                <w:bCs/>
                <w:szCs w:val="20"/>
              </w:rPr>
              <w:t xml:space="preserve"> in izdelk</w:t>
            </w:r>
            <w:r w:rsidR="00023E0D" w:rsidRPr="00BF629A">
              <w:rPr>
                <w:rFonts w:eastAsia="Arial" w:cs="Arial"/>
                <w:b/>
                <w:bCs/>
                <w:szCs w:val="20"/>
              </w:rPr>
              <w:t>ov</w:t>
            </w:r>
            <w:r w:rsidRPr="00BF629A">
              <w:rPr>
                <w:rFonts w:eastAsia="Arial" w:cs="Arial"/>
                <w:b/>
                <w:bCs/>
                <w:szCs w:val="20"/>
              </w:rPr>
              <w:t>, namenjen</w:t>
            </w:r>
            <w:r w:rsidR="00023E0D" w:rsidRPr="00BF629A">
              <w:rPr>
                <w:rFonts w:eastAsia="Arial" w:cs="Arial"/>
                <w:b/>
                <w:bCs/>
                <w:szCs w:val="20"/>
              </w:rPr>
              <w:t>ih</w:t>
            </w:r>
            <w:r w:rsidRPr="00BF629A">
              <w:rPr>
                <w:rFonts w:eastAsia="Arial" w:cs="Arial"/>
                <w:b/>
                <w:bCs/>
                <w:szCs w:val="20"/>
              </w:rPr>
              <w:t xml:space="preserve"> za stik z živili</w:t>
            </w:r>
            <w:r w:rsidR="00023E0D" w:rsidRPr="00BF629A">
              <w:rPr>
                <w:rFonts w:eastAsia="Arial" w:cs="Arial"/>
                <w:b/>
                <w:bCs/>
                <w:szCs w:val="20"/>
              </w:rPr>
              <w:t>, na trg</w:t>
            </w:r>
            <w:r w:rsidRPr="00BF629A">
              <w:rPr>
                <w:rFonts w:eastAsia="Arial" w:cs="Arial"/>
                <w:b/>
                <w:bCs/>
                <w:szCs w:val="20"/>
              </w:rPr>
              <w:t>)</w:t>
            </w:r>
          </w:p>
          <w:p w14:paraId="4031BF20" w14:textId="48FCE8FC" w:rsidR="009D492F" w:rsidRPr="00BF629A" w:rsidRDefault="009D492F" w:rsidP="5FCDB282">
            <w:pPr>
              <w:spacing w:line="276" w:lineRule="auto"/>
              <w:jc w:val="both"/>
              <w:rPr>
                <w:rFonts w:eastAsia="Arial" w:cs="Arial"/>
                <w:szCs w:val="20"/>
              </w:rPr>
            </w:pPr>
            <w:r w:rsidRPr="00BF629A">
              <w:rPr>
                <w:rFonts w:eastAsia="Arial" w:cs="Arial"/>
                <w:szCs w:val="20"/>
              </w:rPr>
              <w:t>V zvezi z izvajanjem</w:t>
            </w:r>
            <w:r w:rsidR="7BD5806C" w:rsidRPr="00BF629A">
              <w:rPr>
                <w:rFonts w:eastAsia="Arial" w:cs="Arial"/>
                <w:szCs w:val="20"/>
              </w:rPr>
              <w:t xml:space="preserve"> </w:t>
            </w:r>
            <w:r w:rsidRPr="00BF629A">
              <w:rPr>
                <w:rFonts w:eastAsia="Arial" w:cs="Arial"/>
                <w:szCs w:val="20"/>
              </w:rPr>
              <w:t xml:space="preserve">ZZUZIS je bila v Republiki Sloveniji izdana Uredba o obvezni registraciji in ravnanju podjetij, ki proizvajajo, predelujejo in prva dajejo </w:t>
            </w:r>
            <w:r w:rsidR="00B041B6" w:rsidRPr="00BF629A">
              <w:rPr>
                <w:rFonts w:eastAsia="Arial" w:cs="Arial"/>
                <w:szCs w:val="20"/>
              </w:rPr>
              <w:t>na trg</w:t>
            </w:r>
            <w:r w:rsidRPr="00BF629A">
              <w:rPr>
                <w:rFonts w:eastAsia="Arial" w:cs="Arial"/>
                <w:szCs w:val="20"/>
              </w:rPr>
              <w:t xml:space="preserve"> materiale in izdelke, namenjene za stik z živili (Uradni list RS, št. 57/08). Ker z zakonom preneha veljati ZZUZIS, zakon določa obveznosti nosilcev dejavnosti materialov in izdelkov, namenjenih za stik z živili, ki proizvajajo, predelujejo ter prvi dajejo materiale in izdelke, namenjene za stik z živili, </w:t>
            </w:r>
            <w:r w:rsidR="00B041B6" w:rsidRPr="00BF629A">
              <w:rPr>
                <w:rFonts w:eastAsia="Arial" w:cs="Arial"/>
                <w:szCs w:val="20"/>
              </w:rPr>
              <w:t>na trg</w:t>
            </w:r>
            <w:r w:rsidRPr="00BF629A">
              <w:rPr>
                <w:rFonts w:eastAsia="Arial" w:cs="Arial"/>
                <w:szCs w:val="20"/>
              </w:rPr>
              <w:t xml:space="preserve"> v Republiki Sloveniji, da registrirajo svoje obrate pri ZIRS. Poleg tega zakon določa postopek za umik material</w:t>
            </w:r>
            <w:r w:rsidR="00B041B6" w:rsidRPr="00BF629A">
              <w:rPr>
                <w:rFonts w:eastAsia="Arial" w:cs="Arial"/>
                <w:szCs w:val="20"/>
              </w:rPr>
              <w:t>ov</w:t>
            </w:r>
            <w:r w:rsidRPr="00BF629A">
              <w:rPr>
                <w:rFonts w:eastAsia="Arial" w:cs="Arial"/>
                <w:szCs w:val="20"/>
              </w:rPr>
              <w:t xml:space="preserve"> in izdelk</w:t>
            </w:r>
            <w:r w:rsidR="00B041B6" w:rsidRPr="00BF629A">
              <w:rPr>
                <w:rFonts w:eastAsia="Arial" w:cs="Arial"/>
                <w:szCs w:val="20"/>
              </w:rPr>
              <w:t>ov</w:t>
            </w:r>
            <w:r w:rsidRPr="00BF629A">
              <w:rPr>
                <w:rFonts w:eastAsia="Arial" w:cs="Arial"/>
                <w:szCs w:val="20"/>
              </w:rPr>
              <w:t>, namenjen</w:t>
            </w:r>
            <w:r w:rsidR="00B041B6" w:rsidRPr="00BF629A">
              <w:rPr>
                <w:rFonts w:eastAsia="Arial" w:cs="Arial"/>
                <w:szCs w:val="20"/>
              </w:rPr>
              <w:t>ih</w:t>
            </w:r>
            <w:r w:rsidRPr="00BF629A">
              <w:rPr>
                <w:rFonts w:eastAsia="Arial" w:cs="Arial"/>
                <w:szCs w:val="20"/>
              </w:rPr>
              <w:t xml:space="preserve"> za stik z živili, </w:t>
            </w:r>
            <w:r w:rsidR="00B041B6" w:rsidRPr="00BF629A">
              <w:rPr>
                <w:rFonts w:eastAsia="Arial" w:cs="Arial"/>
                <w:szCs w:val="20"/>
              </w:rPr>
              <w:t>s trga</w:t>
            </w:r>
            <w:r w:rsidRPr="00BF629A">
              <w:rPr>
                <w:rFonts w:eastAsia="Arial" w:cs="Arial"/>
                <w:szCs w:val="20"/>
              </w:rPr>
              <w:t xml:space="preserve">. Podrobnejše pogoje za registracijo nosilcev dejavnosti materialov in izdelkov, namenjenih za stik z živili, ki proizvajajo, predelujejo ter prvi dajejo materiale in izdelke, namenjene za stik z živili, </w:t>
            </w:r>
            <w:r w:rsidR="00B041B6" w:rsidRPr="00BF629A">
              <w:rPr>
                <w:rFonts w:eastAsia="Arial" w:cs="Arial"/>
                <w:szCs w:val="20"/>
              </w:rPr>
              <w:t>na trg</w:t>
            </w:r>
            <w:r w:rsidRPr="00BF629A">
              <w:rPr>
                <w:rFonts w:eastAsia="Arial" w:cs="Arial"/>
                <w:szCs w:val="20"/>
              </w:rPr>
              <w:t xml:space="preserve"> v Republiki Sloveniji ter za umik materiala in izdelka, namenjenega za stik z živili, </w:t>
            </w:r>
            <w:r w:rsidR="00B041B6" w:rsidRPr="00BF629A">
              <w:rPr>
                <w:rFonts w:eastAsia="Arial" w:cs="Arial"/>
                <w:szCs w:val="20"/>
              </w:rPr>
              <w:t>s trga</w:t>
            </w:r>
            <w:r w:rsidRPr="00BF629A">
              <w:rPr>
                <w:rFonts w:eastAsia="Arial" w:cs="Arial"/>
                <w:szCs w:val="20"/>
              </w:rPr>
              <w:t xml:space="preserve"> določi </w:t>
            </w:r>
            <w:r w:rsidR="00B041B6" w:rsidRPr="00BF629A">
              <w:rPr>
                <w:rFonts w:eastAsia="Arial" w:cs="Arial"/>
                <w:szCs w:val="20"/>
              </w:rPr>
              <w:t>minister, pristojen za zdravje</w:t>
            </w:r>
            <w:r w:rsidRPr="00BF629A">
              <w:rPr>
                <w:rFonts w:eastAsia="Arial" w:cs="Arial"/>
                <w:szCs w:val="20"/>
              </w:rPr>
              <w:t>.</w:t>
            </w:r>
          </w:p>
          <w:p w14:paraId="37C79170" w14:textId="77777777" w:rsidR="00EC20C9" w:rsidRPr="00BF629A" w:rsidRDefault="00EC20C9" w:rsidP="5FCDB282">
            <w:pPr>
              <w:spacing w:line="276" w:lineRule="auto"/>
              <w:jc w:val="both"/>
              <w:rPr>
                <w:rFonts w:eastAsia="Arial" w:cs="Arial"/>
                <w:szCs w:val="20"/>
              </w:rPr>
            </w:pPr>
          </w:p>
          <w:p w14:paraId="31906061" w14:textId="5FDED3FF" w:rsidR="009D492F" w:rsidRPr="00BF629A" w:rsidRDefault="009D492F" w:rsidP="5FCDB282">
            <w:pPr>
              <w:spacing w:before="240" w:line="276" w:lineRule="auto"/>
              <w:contextualSpacing/>
              <w:jc w:val="both"/>
              <w:rPr>
                <w:rFonts w:eastAsia="Arial" w:cs="Arial"/>
                <w:b/>
                <w:bCs/>
                <w:szCs w:val="20"/>
              </w:rPr>
            </w:pPr>
            <w:r w:rsidRPr="00BF629A">
              <w:rPr>
                <w:rFonts w:eastAsia="Arial" w:cs="Arial"/>
                <w:b/>
                <w:bCs/>
                <w:szCs w:val="20"/>
              </w:rPr>
              <w:t>K 87. členu (</w:t>
            </w:r>
            <w:r w:rsidR="17930CF1" w:rsidRPr="00BF629A">
              <w:rPr>
                <w:rFonts w:eastAsia="Arial" w:cs="Arial"/>
                <w:b/>
                <w:bCs/>
                <w:szCs w:val="20"/>
              </w:rPr>
              <w:t>posebni ukrepi za skupine materialov in izdelkov, namenjenih za stik z živili</w:t>
            </w:r>
            <w:r w:rsidRPr="00BF629A">
              <w:rPr>
                <w:rFonts w:eastAsia="Arial" w:cs="Arial"/>
                <w:b/>
                <w:bCs/>
                <w:szCs w:val="20"/>
              </w:rPr>
              <w:t>)</w:t>
            </w:r>
          </w:p>
          <w:p w14:paraId="40F7D9EF" w14:textId="11263534" w:rsidR="009D492F" w:rsidRPr="00BF629A" w:rsidRDefault="142233F8">
            <w:pPr>
              <w:shd w:val="clear" w:color="auto" w:fill="FFFFFF" w:themeFill="background1"/>
              <w:spacing w:line="276" w:lineRule="auto"/>
              <w:jc w:val="both"/>
              <w:rPr>
                <w:rFonts w:eastAsia="Arial" w:cs="Arial"/>
                <w:szCs w:val="20"/>
              </w:rPr>
            </w:pPr>
            <w:r w:rsidRPr="00BF629A">
              <w:rPr>
                <w:rFonts w:eastAsia="Arial" w:cs="Arial"/>
                <w:szCs w:val="20"/>
              </w:rPr>
              <w:t xml:space="preserve">Za keramične izdelke, regenerirano celulozno folijo ter dude in tolažilne dude so bili na območju </w:t>
            </w:r>
            <w:r w:rsidR="5976CC5E" w:rsidRPr="00BF629A">
              <w:rPr>
                <w:rFonts w:eastAsia="Arial" w:cs="Arial"/>
                <w:szCs w:val="20"/>
              </w:rPr>
              <w:t xml:space="preserve">EU </w:t>
            </w:r>
            <w:r w:rsidRPr="00BF629A">
              <w:rPr>
                <w:rFonts w:eastAsia="Arial" w:cs="Arial"/>
                <w:szCs w:val="20"/>
              </w:rPr>
              <w:t>z izdanimi direktivami (Direktiva Komisije 2007/42/ES z dne 29. junija 2007 o materialih in izdelkih iz regenerirane  celulozne folije, namenjenih za stik z živili (UL L št. 172 z dne 30. 6. 2007, str. 71), Direktiva Sveta 84/500/EGS z dne 15. oktobra 1984 o približevanju zakonodaje držav članic, ki se nanaša na keramične izdelke, namenjene za stik z živili (UL L št. 277 z dne 20. 10. 1984, str. 12), zadnjič spremenjena z Direktivo Komisije 2005/31/ES z dne 29. aprila 2005 o spremembi Direktive Sveta 84/500/EGS glede izjave o skladnosti in meril učinkovitosti analizne metode za keramične izdelke, namenjene za stik z živili (UL L št. 110 z dne 30. 4. 2005, str. 36), Direktiva Komisije 93/11/EGS z dne 15. marca 1993 o sproščanju N-nitrozaminov in N-nitrozabilnih snovi iz dud in tolažilnih dud iz elastomera ali gume (UL L št. 93 z dne 17. 4. 1993, str. 35)), sprejeti posebni ukrepi v skladu z Uredbo 1935/2004/ES. Do sprejetja zakona se za prenos navedenih direktiv v nacionalno zakonodajo uporabljajo predpisi, ki so bili sprejeti na podlagi ZZUZIS. Ker bo z uveljavitvijo zakona ZZUZIS prenehal veljati v delih, ki se nanašajo na materiale in izdelke, namenjen</w:t>
            </w:r>
            <w:r w:rsidR="00B041B6" w:rsidRPr="00BF629A">
              <w:rPr>
                <w:rFonts w:eastAsia="Arial" w:cs="Arial"/>
                <w:szCs w:val="20"/>
              </w:rPr>
              <w:t>e</w:t>
            </w:r>
            <w:r w:rsidRPr="00BF629A">
              <w:rPr>
                <w:rFonts w:eastAsia="Arial" w:cs="Arial"/>
                <w:szCs w:val="20"/>
              </w:rPr>
              <w:t xml:space="preserve"> za stik z živili, zakon določa</w:t>
            </w:r>
            <w:r w:rsidR="00B041B6" w:rsidRPr="00BF629A">
              <w:rPr>
                <w:rFonts w:eastAsia="Arial" w:cs="Arial"/>
                <w:szCs w:val="20"/>
              </w:rPr>
              <w:t>, da minister, pristojen za zdravje</w:t>
            </w:r>
            <w:r w:rsidRPr="00BF629A">
              <w:rPr>
                <w:rFonts w:eastAsia="Arial" w:cs="Arial"/>
                <w:szCs w:val="20"/>
              </w:rPr>
              <w:t xml:space="preserve">, določi </w:t>
            </w:r>
            <w:r w:rsidR="00B041B6" w:rsidRPr="00BF629A">
              <w:rPr>
                <w:rFonts w:eastAsia="Arial" w:cs="Arial"/>
                <w:szCs w:val="20"/>
              </w:rPr>
              <w:t xml:space="preserve">posebne ukrepe. </w:t>
            </w:r>
            <w:r w:rsidRPr="00BF629A">
              <w:rPr>
                <w:rFonts w:eastAsia="Arial" w:cs="Arial"/>
                <w:szCs w:val="20"/>
              </w:rPr>
              <w:t>Poleg tega lahko vlada v skladu s 6. členom Uredbe 1935/2004/ES sprejme posebne ukrepe za določene materiale in izdelke, če ti niso določeni s predpisi Unije.</w:t>
            </w:r>
          </w:p>
          <w:p w14:paraId="117A17EB" w14:textId="77777777" w:rsidR="00AD73FE" w:rsidRPr="00BF629A" w:rsidRDefault="00AD73FE" w:rsidP="009D492F">
            <w:pPr>
              <w:spacing w:line="276" w:lineRule="auto"/>
              <w:jc w:val="both"/>
              <w:rPr>
                <w:rFonts w:eastAsia="Arial" w:cs="Arial"/>
                <w:b/>
                <w:bCs/>
                <w:szCs w:val="20"/>
              </w:rPr>
            </w:pPr>
          </w:p>
          <w:p w14:paraId="23570863" w14:textId="77777777" w:rsidR="009D492F" w:rsidRPr="00BF629A" w:rsidRDefault="009D492F" w:rsidP="009D492F">
            <w:pPr>
              <w:spacing w:before="60" w:after="60" w:line="276" w:lineRule="auto"/>
              <w:contextualSpacing/>
              <w:jc w:val="both"/>
              <w:rPr>
                <w:rFonts w:eastAsia="Arial" w:cs="Arial"/>
                <w:szCs w:val="20"/>
              </w:rPr>
            </w:pPr>
            <w:r w:rsidRPr="00BF629A">
              <w:rPr>
                <w:rFonts w:eastAsia="Arial" w:cs="Arial"/>
                <w:b/>
                <w:bCs/>
                <w:szCs w:val="20"/>
              </w:rPr>
              <w:t>K 88. členu (vstop v EU živil, krme ter materialov in izdelkov, namenjenih za stik z živili)</w:t>
            </w:r>
          </w:p>
          <w:p w14:paraId="4EFDD003" w14:textId="3A826B4F" w:rsidR="009D492F" w:rsidRPr="00BF629A" w:rsidRDefault="142233F8">
            <w:pPr>
              <w:spacing w:line="276" w:lineRule="auto"/>
              <w:jc w:val="both"/>
              <w:rPr>
                <w:rFonts w:eastAsia="Arial" w:cs="Arial"/>
                <w:szCs w:val="20"/>
              </w:rPr>
            </w:pPr>
            <w:r w:rsidRPr="00BF629A">
              <w:rPr>
                <w:rFonts w:eastAsia="Arial" w:cs="Arial"/>
                <w:szCs w:val="20"/>
              </w:rPr>
              <w:t xml:space="preserve">Predlog zakona določa osnovna pravila glede varnosti uvoženih živil in krme in pri tem povzema določila Uredbe (ES) št. 178/2002 Evropskega Parlamenta in Sveta z dne 28. januarja 2002 o določitvi splošnih načel in zahtevah živilske zakonodaje, ustanovitvi Evropske agencije za varnost hrane in postopkih, ki zadevajo varnost hrane (11. člen navedene uredbe). Osnovna pravila glede obveznosti izvajalcev dejavnosti da pošiljko predložijo v uradni nadzor pred vstopom pošiljke in obveznosti pristojnih organov za izvajanje nadzora ureja Uredba 2017/625 (Uredba o uradnem nadzoru), potrebno pa je določiti pristojne organe za nadzor pred vstopom pošiljk, kar trenutno ureja Uredba o izvajanju uredbe (EU) o uradnem nadzoru in drugih uradnih dejavnostih na področju živil, krme, zdravja in dobrobiti živali ter zdravja rastlin in fitofarmacevtskih sredstev (Uradni list RS, št. 129/20). Tudi pogostnost pregledov za določene primere določa EU zakonodaja, v kolikor pogostnost </w:t>
            </w:r>
            <w:r w:rsidRPr="00BF629A">
              <w:rPr>
                <w:rFonts w:eastAsia="Arial" w:cs="Arial"/>
                <w:szCs w:val="20"/>
              </w:rPr>
              <w:lastRenderedPageBreak/>
              <w:t xml:space="preserve">ni predpisana v EU zakonodaji, pa pogostnost pregledov določi pristojni organ. Ta pravila so deloma že povzeta v Zakonu o veterinarskih merilih skladnosti in Uredbi o izvajanju uredbe (EU) o uradnem nadzoru in drugih uradnih dejavnostih na področju živil, krme, zdravja in dobrobiti živali ter zdravja rastlin in fitofarmacevtskih sredstev (Uradni list RS, št. 129/20). Zakon ureja tudi primere, ko mora izvajalec dejavnosti za vstop blaga, izvzetega iz obveznosti uradnega nadzora po 48. členu Uredbe 2017/625/EU predhodno pridobiti dovoljenje. Osnovna pravila na področju uradnega nadzora krme, ki vstopa v EU, so določena v Uredbi 625/2017. Uredba določa pravila za sistematičen nadzor nad pošiljkami krme, ki jih je potrebno preveriti pred vstopom na ozemlje </w:t>
            </w:r>
            <w:r w:rsidR="588ED8C8" w:rsidRPr="00BF629A">
              <w:rPr>
                <w:rFonts w:eastAsia="Arial" w:cs="Arial"/>
                <w:szCs w:val="20"/>
              </w:rPr>
              <w:t>EU</w:t>
            </w:r>
            <w:r w:rsidRPr="00BF629A">
              <w:rPr>
                <w:rFonts w:eastAsia="Arial" w:cs="Arial"/>
                <w:szCs w:val="20"/>
              </w:rPr>
              <w:t>, določa pošiljke krme, ki morajo biti pregledane na mejni kontrolni točki prvega prispetja v EU, pogostost pregledov, uporabo skupnega zdravstvenega vstopnega dokumenta, najavo pošiljk, uporabo sistema TRACES s strani izvajalcev dejavnosti odgovornih za pošiljko in ukrepe v zvezi z neskladnimi pošiljkami.</w:t>
            </w:r>
          </w:p>
          <w:p w14:paraId="2E500C74" w14:textId="77777777" w:rsidR="009D492F" w:rsidRPr="00BF629A" w:rsidRDefault="009D492F" w:rsidP="009D492F">
            <w:pPr>
              <w:spacing w:line="276" w:lineRule="auto"/>
              <w:contextualSpacing/>
              <w:jc w:val="both"/>
              <w:rPr>
                <w:rFonts w:eastAsia="Arial" w:cs="Arial"/>
                <w:szCs w:val="20"/>
              </w:rPr>
            </w:pPr>
          </w:p>
          <w:p w14:paraId="03ADD11D" w14:textId="77777777" w:rsidR="009D492F" w:rsidRPr="00BF629A" w:rsidRDefault="009D492F" w:rsidP="009D492F">
            <w:pPr>
              <w:spacing w:line="276" w:lineRule="auto"/>
              <w:contextualSpacing/>
              <w:jc w:val="both"/>
              <w:rPr>
                <w:rFonts w:eastAsia="Arial" w:cs="Arial"/>
                <w:b/>
                <w:bCs/>
                <w:szCs w:val="20"/>
              </w:rPr>
            </w:pPr>
            <w:r w:rsidRPr="00BF629A">
              <w:rPr>
                <w:rFonts w:eastAsia="Arial" w:cs="Arial"/>
                <w:b/>
                <w:bCs/>
                <w:szCs w:val="20"/>
              </w:rPr>
              <w:t>K 89. členu (izvoz in ponovna odprema iz EU živil, krme ali materialov in izdelkov, namenjenih za stik z živili)</w:t>
            </w:r>
          </w:p>
          <w:p w14:paraId="7C03064C" w14:textId="3A988275" w:rsidR="009D492F" w:rsidRPr="00BF629A" w:rsidRDefault="142233F8" w:rsidP="09EE6D32">
            <w:pPr>
              <w:spacing w:line="276" w:lineRule="auto"/>
              <w:jc w:val="both"/>
              <w:rPr>
                <w:rFonts w:eastAsia="Arial" w:cs="Arial"/>
                <w:szCs w:val="20"/>
              </w:rPr>
            </w:pPr>
            <w:r w:rsidRPr="00BF629A">
              <w:rPr>
                <w:rFonts w:eastAsia="Arial" w:cs="Arial"/>
                <w:szCs w:val="20"/>
              </w:rPr>
              <w:t xml:space="preserve">Predlog zakona določa osnovna pravila glede zagotavljanja varnosti izvoženih živil in krme in pri tem povzema določila Uredbe (ES) št. 178/2002 Evropskega Parlamenta in Sveta z dne 28. januarja 2002 o določitvi splošnih načel in zahtevah živilske zakonodaje, ustanovitvi Evropske agencije za varnost hrane in postopkih, ki zadevajo varnost hrane (12. člen navedene uredbe). Pravila za ponovni izvoz oz. vračanje uvoženih pošiljk v tretjo državo so določena v Uredbi 2017/625, v 72. členu in so povzeta v tem zakonu. Pravila glede obveznosti izvajalcev dejavnosti in pristojnih organov glede izvajanja nadzora  ureja Uredba 2017/625 (Uredba o uradnem nadzoru). Ta pravila do deloma že povzeta v Zakonu o veterinarskih merilih skladnosti in Uredbi o izvajanju uredbe (EU) o uradnem nadzoru in drugih uradnih dejavnostih na področju živil, krme, zdravja in dobrobiti živali ter zdravja rastlin in fitofarmacevtskih sredstev (Uradni list RS, št. 129/20). Predlog zakona določa, da morajo pošiljke namenjene izvozu oz. ponovni odpremi izpolnjevati pogoje, določene s predpisi </w:t>
            </w:r>
            <w:r w:rsidR="3C4DF7D8" w:rsidRPr="00BF629A">
              <w:rPr>
                <w:rFonts w:eastAsia="Arial" w:cs="Arial"/>
                <w:szCs w:val="20"/>
              </w:rPr>
              <w:t>EU</w:t>
            </w:r>
            <w:r w:rsidRPr="00BF629A">
              <w:rPr>
                <w:rFonts w:eastAsia="Arial" w:cs="Arial"/>
                <w:szCs w:val="20"/>
              </w:rPr>
              <w:t xml:space="preserve">, če predpisi tretje države (države uvoznice) ne določajo drugače, oziroma so z namembno tretjo državo sklenjeni sporazumi na </w:t>
            </w:r>
            <w:r w:rsidR="1DA8D4CD" w:rsidRPr="00BF629A">
              <w:rPr>
                <w:rFonts w:eastAsia="Arial" w:cs="Arial"/>
                <w:szCs w:val="20"/>
              </w:rPr>
              <w:t>ravni EU</w:t>
            </w:r>
            <w:r w:rsidRPr="00BF629A">
              <w:rPr>
                <w:rFonts w:eastAsia="Arial" w:cs="Arial"/>
                <w:szCs w:val="20"/>
              </w:rPr>
              <w:t xml:space="preserve"> ali dvostransko na področju zahtev glede varnosti živil. Ta člen tudi določa pravila obveznost nosilca živilske dejavnosti in dejavnosti poslovanja s krmo, da za izvedbo uradnega nadzora pristojnemu organu plačajo pristojbino.</w:t>
            </w:r>
          </w:p>
          <w:p w14:paraId="74CD1D1F" w14:textId="77777777" w:rsidR="009D492F" w:rsidRPr="00BF629A" w:rsidRDefault="009D492F" w:rsidP="009D492F">
            <w:pPr>
              <w:spacing w:line="276" w:lineRule="auto"/>
              <w:contextualSpacing/>
              <w:jc w:val="both"/>
              <w:rPr>
                <w:rFonts w:eastAsia="Arial" w:cs="Arial"/>
                <w:szCs w:val="20"/>
              </w:rPr>
            </w:pPr>
          </w:p>
          <w:p w14:paraId="1DC10A70" w14:textId="77777777" w:rsidR="009D492F" w:rsidRPr="00BF629A" w:rsidRDefault="009D492F" w:rsidP="009D492F">
            <w:pPr>
              <w:spacing w:line="276" w:lineRule="auto"/>
              <w:contextualSpacing/>
              <w:jc w:val="both"/>
              <w:rPr>
                <w:rFonts w:eastAsia="Arial" w:cs="Arial"/>
                <w:b/>
                <w:bCs/>
                <w:szCs w:val="20"/>
              </w:rPr>
            </w:pPr>
            <w:r w:rsidRPr="00BF629A">
              <w:rPr>
                <w:rFonts w:eastAsia="Arial" w:cs="Arial"/>
                <w:b/>
                <w:bCs/>
                <w:szCs w:val="20"/>
              </w:rPr>
              <w:t>K 90. členu (veterinarsko spričevalo za izvoz živil živalskega izvora in krme iz EU)</w:t>
            </w:r>
          </w:p>
          <w:p w14:paraId="20D52451" w14:textId="7569890C" w:rsidR="009D492F" w:rsidRPr="00BF629A" w:rsidRDefault="142233F8" w:rsidP="09EE6D32">
            <w:pPr>
              <w:spacing w:line="276" w:lineRule="auto"/>
              <w:jc w:val="both"/>
              <w:rPr>
                <w:rFonts w:eastAsia="Arial" w:cs="Arial"/>
                <w:szCs w:val="20"/>
              </w:rPr>
            </w:pPr>
            <w:r w:rsidRPr="00BF629A">
              <w:rPr>
                <w:rFonts w:eastAsia="Arial" w:cs="Arial"/>
                <w:szCs w:val="20"/>
              </w:rPr>
              <w:t xml:space="preserve">Predlog zakona povzema osnovna pravila glede priprave veterinarskih spričeval za izvoz, najavo pošiljke za izvoz in postopek potrjevanja izvoznih veterinarskih spričeval trenutno ureja Zakon o veterinarskih merilih skladnosti. V delu, ki se nanaša na živila živalskega izvora, se določbe ustrezno prenašajo v ta zakon. Predlog zakona na splošno določa pravila za pripravo obrazcev spričeval za izvoz v primeru, ko je to dogovorjeno med EU in tretjimi državami v mednarodnih sporazumih oz. na </w:t>
            </w:r>
            <w:r w:rsidR="16990470" w:rsidRPr="00BF629A">
              <w:rPr>
                <w:rFonts w:eastAsia="Arial" w:cs="Arial"/>
                <w:szCs w:val="20"/>
              </w:rPr>
              <w:t xml:space="preserve">ravni </w:t>
            </w:r>
            <w:r w:rsidRPr="00BF629A">
              <w:rPr>
                <w:rFonts w:eastAsia="Arial" w:cs="Arial"/>
                <w:szCs w:val="20"/>
              </w:rPr>
              <w:t xml:space="preserve">EU, kot tudi v bilateralnih protokolih oz. dogovorih med Slovenijo in določeno tretjo državo. Natančnejše pogoje glede postopka priprave novih obrazcev veterinarskih spričeval za izvoz, obrazca in postopka najave pošiljke za izvoz pa določa Pravilnik o pripravi veterinarskih spričeval za izvoz in postopku najave pošiljk (Uradni list RS, št. 11/23 in 42/23 - popr). Predlog zakona določa tudi pravno podlago za pristojbine za izdajo veterinarskega spričevala za izvoz. </w:t>
            </w:r>
          </w:p>
          <w:p w14:paraId="1C5BEDD8" w14:textId="77777777" w:rsidR="009D492F" w:rsidRPr="00BF629A" w:rsidRDefault="009D492F" w:rsidP="009D492F">
            <w:pPr>
              <w:spacing w:line="276" w:lineRule="auto"/>
              <w:contextualSpacing/>
              <w:jc w:val="both"/>
              <w:rPr>
                <w:rFonts w:eastAsia="Arial" w:cs="Arial"/>
                <w:szCs w:val="20"/>
              </w:rPr>
            </w:pPr>
          </w:p>
          <w:p w14:paraId="0910C507" w14:textId="77777777" w:rsidR="009D492F" w:rsidRPr="00BF629A" w:rsidRDefault="009D492F" w:rsidP="009D492F">
            <w:pPr>
              <w:spacing w:line="276" w:lineRule="auto"/>
              <w:contextualSpacing/>
              <w:jc w:val="both"/>
              <w:rPr>
                <w:rFonts w:eastAsia="Arial" w:cs="Arial"/>
                <w:szCs w:val="20"/>
              </w:rPr>
            </w:pPr>
            <w:r w:rsidRPr="00BF629A">
              <w:rPr>
                <w:rFonts w:eastAsia="Arial" w:cs="Arial"/>
                <w:b/>
                <w:bCs/>
                <w:szCs w:val="20"/>
              </w:rPr>
              <w:t>K 91. členu (vloga za izvoz iz EU po predhodnem postopku preverjanja pogojev)</w:t>
            </w:r>
          </w:p>
          <w:p w14:paraId="0212F9B3" w14:textId="77777777" w:rsidR="009D492F" w:rsidRPr="00BF629A" w:rsidRDefault="009D492F" w:rsidP="009D492F">
            <w:pPr>
              <w:shd w:val="clear" w:color="auto" w:fill="FFFFFF"/>
              <w:spacing w:line="276" w:lineRule="auto"/>
              <w:jc w:val="both"/>
              <w:rPr>
                <w:rFonts w:eastAsia="Arial" w:cs="Arial"/>
                <w:szCs w:val="20"/>
              </w:rPr>
            </w:pPr>
            <w:r w:rsidRPr="00BF629A">
              <w:rPr>
                <w:rFonts w:eastAsia="Arial" w:cs="Arial"/>
                <w:szCs w:val="20"/>
              </w:rPr>
              <w:t>Predlog zakona določa tudi postopek, ko so za pridobitev dovoljenja za izvoz v določene tretje države s strani države uvoznice zahtevani izredno dolgotrajni in administrativno zahtevni postopki. Zato je pomembno vključiti to določbo, da se postopki pričnejo kadar je izkazan resen interes branžne industrije. Le tako je namreč mogoče smotrno izkoristiti omejene kadrovske kapacitete. Predlog zakona določa pravila za primere, ko zaradi zahtev uvoznika v tretji državi, ali na zahtevo pristojnega organa v tretji državi, izvoznik poda vlogo za izdajo potrdila o dejstvu, ki pa ni v obliki spričevala, temveč potrdila. V takšnih primerih se za izdajo potrdila na obračuna pristojbina kot je predvidena za izdajo veterinarskih spričeval za izvoz. Gre za izdajo potrdila na vlogo stranke.</w:t>
            </w:r>
          </w:p>
          <w:p w14:paraId="02915484" w14:textId="77777777" w:rsidR="009D492F" w:rsidRPr="00BF629A" w:rsidRDefault="009D492F" w:rsidP="009D492F">
            <w:pPr>
              <w:spacing w:line="276" w:lineRule="auto"/>
              <w:contextualSpacing/>
              <w:jc w:val="both"/>
              <w:rPr>
                <w:rFonts w:eastAsia="Arial" w:cs="Arial"/>
                <w:szCs w:val="20"/>
              </w:rPr>
            </w:pPr>
          </w:p>
          <w:p w14:paraId="5CF77837" w14:textId="77777777" w:rsidR="009D492F" w:rsidRPr="00BF629A" w:rsidRDefault="009D492F" w:rsidP="009D492F">
            <w:pPr>
              <w:shd w:val="clear" w:color="auto" w:fill="FFFFFF"/>
              <w:spacing w:line="276" w:lineRule="auto"/>
              <w:contextualSpacing/>
              <w:jc w:val="both"/>
              <w:rPr>
                <w:rFonts w:eastAsia="Arial" w:cs="Arial"/>
                <w:b/>
                <w:bCs/>
                <w:szCs w:val="20"/>
              </w:rPr>
            </w:pPr>
            <w:r w:rsidRPr="00BF629A">
              <w:rPr>
                <w:rFonts w:eastAsia="Arial" w:cs="Arial"/>
                <w:b/>
                <w:bCs/>
                <w:szCs w:val="20"/>
              </w:rPr>
              <w:t>K 92. členu (dokument na vlogo stranke zaradi izvoza živil in krme neživalskega izvora ter materialov in izdelkov, namenjenih za stik z živili, iz EU)</w:t>
            </w:r>
          </w:p>
          <w:p w14:paraId="16016177" w14:textId="77777777" w:rsidR="009D492F" w:rsidRPr="00BF629A" w:rsidRDefault="16EA90FE" w:rsidP="398B615E">
            <w:pPr>
              <w:spacing w:line="276" w:lineRule="auto"/>
              <w:contextualSpacing/>
              <w:jc w:val="both"/>
              <w:rPr>
                <w:rFonts w:eastAsia="Arial" w:cs="Arial"/>
                <w:szCs w:val="20"/>
              </w:rPr>
            </w:pPr>
            <w:r w:rsidRPr="00BF629A">
              <w:rPr>
                <w:rFonts w:eastAsia="Arial" w:cs="Arial"/>
                <w:szCs w:val="20"/>
              </w:rPr>
              <w:lastRenderedPageBreak/>
              <w:t xml:space="preserve">Ta člen določa možnost oziroma način izdaje potrdil s strani pristojnega organa o tem, da je izvajalec dejavnosti v Republiki Sloveniji registriran oziroma odobren kot proizvajalec živil neživalskega izvora, krme neživalskega izvora oziroma materialov in izdelkov, namenjenih za stik z živili. To potrdilo pristojni organ izda na podlagi vloge izvajalca dejavnosti za namen izvoza blaga (živil neživalskega izvora, krme neživalskega izvora ali materiala in izdelka, namenjenega za stik z živili) v tretje države, ki pogojujejo uvoz z  navedenim dokumentom. Z izdajo potrdila pristojni organ potrdi (na podlagi uradnih evidenc), da je izvajalec dejavnosti registriran ali odobren za svojo dejavnost pri pristojnem organu za nadzor, je pod njihovim  nadzorom, ter  odgovarja za skladnost in varnost blaga v skladu z EU zakonodajo. Pogosto tretje države zahtevajo potrdilo, da se lahko živilo ali krma prosto trži v državi, kjer se proizvaja – free sale certifikat. </w:t>
            </w:r>
          </w:p>
          <w:p w14:paraId="13C88942" w14:textId="2F31AA79" w:rsidR="398B615E" w:rsidRPr="00BF629A" w:rsidRDefault="398B615E" w:rsidP="398B615E">
            <w:pPr>
              <w:spacing w:line="276" w:lineRule="auto"/>
              <w:contextualSpacing/>
              <w:jc w:val="both"/>
              <w:rPr>
                <w:rFonts w:eastAsia="Arial" w:cs="Arial"/>
                <w:szCs w:val="20"/>
              </w:rPr>
            </w:pPr>
          </w:p>
          <w:p w14:paraId="7D1C2478" w14:textId="273671A7" w:rsidR="009D492F" w:rsidRPr="00BF629A" w:rsidRDefault="009D492F" w:rsidP="032D89B8">
            <w:pPr>
              <w:shd w:val="clear" w:color="auto" w:fill="FFFFFF" w:themeFill="background1"/>
              <w:spacing w:before="240" w:line="276" w:lineRule="auto"/>
              <w:contextualSpacing/>
              <w:rPr>
                <w:rFonts w:eastAsia="Arial" w:cs="Arial"/>
                <w:szCs w:val="20"/>
              </w:rPr>
            </w:pPr>
            <w:r w:rsidRPr="00BF629A">
              <w:rPr>
                <w:rFonts w:eastAsia="Arial" w:cs="Arial"/>
                <w:b/>
                <w:bCs/>
                <w:szCs w:val="20"/>
              </w:rPr>
              <w:t>K 93. členu (vzpostavitev, vzdrževanje in upravljanje registrov)</w:t>
            </w:r>
          </w:p>
          <w:p w14:paraId="188DC4B9" w14:textId="0912788D" w:rsidR="009D492F" w:rsidRPr="00BF629A" w:rsidRDefault="009D492F" w:rsidP="032D89B8">
            <w:pPr>
              <w:shd w:val="clear" w:color="auto" w:fill="FFFFFF" w:themeFill="background1"/>
              <w:spacing w:before="240" w:line="276" w:lineRule="auto"/>
              <w:contextualSpacing/>
              <w:rPr>
                <w:rFonts w:eastAsia="Arial" w:cs="Arial"/>
                <w:szCs w:val="20"/>
              </w:rPr>
            </w:pPr>
            <w:r w:rsidRPr="00BF629A">
              <w:rPr>
                <w:rFonts w:eastAsia="Arial" w:cs="Arial"/>
                <w:szCs w:val="20"/>
              </w:rPr>
              <w:t xml:space="preserve">Pristojni organi morajo vzpostaviti in vzdrževati registre oziroma zbirke podatkov. Sistem registracije mora delovati tako, da v največji meri izraža dejansko stanje, zato mora pristojni organ imeti možnost usklajevanja podatkov tudi po uradni dolžnosti, če tako izhaja iz drugih evidenc. </w:t>
            </w:r>
          </w:p>
          <w:p w14:paraId="03B94F49" w14:textId="77777777" w:rsidR="009D492F" w:rsidRPr="00BF629A" w:rsidRDefault="009D492F" w:rsidP="009D492F">
            <w:pPr>
              <w:shd w:val="clear" w:color="auto" w:fill="FFFFFF"/>
              <w:spacing w:line="276" w:lineRule="auto"/>
              <w:contextualSpacing/>
              <w:rPr>
                <w:rFonts w:eastAsia="Arial" w:cs="Arial"/>
                <w:szCs w:val="20"/>
              </w:rPr>
            </w:pPr>
          </w:p>
          <w:p w14:paraId="6AECE665" w14:textId="77777777" w:rsidR="009D492F" w:rsidRPr="00BF629A" w:rsidRDefault="009D492F" w:rsidP="009D492F">
            <w:pPr>
              <w:spacing w:line="276" w:lineRule="auto"/>
              <w:contextualSpacing/>
              <w:jc w:val="both"/>
              <w:rPr>
                <w:rFonts w:eastAsia="Arial" w:cs="Arial"/>
                <w:b/>
                <w:bCs/>
                <w:szCs w:val="20"/>
              </w:rPr>
            </w:pPr>
            <w:r w:rsidRPr="00BF629A">
              <w:rPr>
                <w:rFonts w:eastAsia="Arial" w:cs="Arial"/>
                <w:b/>
                <w:bCs/>
                <w:szCs w:val="20"/>
              </w:rPr>
              <w:t>K 94. členu (registri obratov)</w:t>
            </w:r>
          </w:p>
          <w:p w14:paraId="3C027485" w14:textId="01AE12B9" w:rsidR="009D492F" w:rsidRPr="00BF629A" w:rsidRDefault="0C395C7B" w:rsidP="74D18CF8">
            <w:pPr>
              <w:spacing w:line="276" w:lineRule="auto"/>
              <w:contextualSpacing/>
              <w:jc w:val="both"/>
              <w:rPr>
                <w:rFonts w:eastAsia="Arial" w:cs="Arial"/>
              </w:rPr>
            </w:pPr>
            <w:r w:rsidRPr="00BF629A">
              <w:rPr>
                <w:rFonts w:eastAsia="Arial" w:cs="Arial"/>
              </w:rPr>
              <w:t xml:space="preserve">Zakon ureja področje registracije in odobritve obratov.  </w:t>
            </w:r>
            <w:r w:rsidR="37C67146" w:rsidRPr="00BF629A">
              <w:rPr>
                <w:rFonts w:eastAsia="Arial" w:cs="Arial"/>
              </w:rPr>
              <w:t>Register obratov nosilcev dejavnosti s področja živil, obratov nosilcev dejavnosti poslovanja s krmo in obratov nosilcev dejavnosti na področju živalskih stranskih proizvodov vodijo in upravljajo Uprava, ministrstvo, pristojno za kmetijstvo, in IRSKGLR, vsak v okviru svojih pristojnosti. Register živilskih obratov nosilcev dejavnosti s področja živil za posebne skupine in prehranskih dopolnil in register izvajalcev dejavnosti, ki proizvajajo, predelujejo in prvi dajejo na trg materiale in izdelke, namenjene za stik z živili, vodi in upravlja ZIRS.</w:t>
            </w:r>
          </w:p>
          <w:p w14:paraId="2AB73CFC" w14:textId="796D5722" w:rsidR="009D492F" w:rsidRPr="00BF629A" w:rsidRDefault="52ED398A" w:rsidP="74D18CF8">
            <w:pPr>
              <w:spacing w:line="276" w:lineRule="auto"/>
              <w:contextualSpacing/>
              <w:jc w:val="both"/>
              <w:rPr>
                <w:rFonts w:eastAsia="Arial" w:cs="Arial"/>
              </w:rPr>
            </w:pPr>
            <w:r w:rsidRPr="00BF629A">
              <w:rPr>
                <w:rFonts w:eastAsia="Arial" w:cs="Arial"/>
              </w:rPr>
              <w:t>Registri (z izjemo registra registriranih krmnih obratov na ravni kmetij) so javno dostopni.</w:t>
            </w:r>
          </w:p>
          <w:p w14:paraId="6D846F5D" w14:textId="12353B82" w:rsidR="009D492F" w:rsidRPr="00BF629A" w:rsidRDefault="009D492F" w:rsidP="74D18CF8">
            <w:pPr>
              <w:spacing w:line="276" w:lineRule="auto"/>
              <w:contextualSpacing/>
              <w:jc w:val="both"/>
              <w:rPr>
                <w:rFonts w:eastAsia="Arial" w:cs="Arial"/>
              </w:rPr>
            </w:pPr>
          </w:p>
          <w:p w14:paraId="6AF48BCA" w14:textId="77777777" w:rsidR="009D492F" w:rsidRPr="00BF629A" w:rsidRDefault="009D492F" w:rsidP="009D492F">
            <w:pPr>
              <w:spacing w:line="276" w:lineRule="auto"/>
              <w:contextualSpacing/>
              <w:jc w:val="both"/>
              <w:rPr>
                <w:rFonts w:eastAsia="Arial" w:cs="Arial"/>
                <w:b/>
                <w:bCs/>
                <w:szCs w:val="20"/>
              </w:rPr>
            </w:pPr>
            <w:r w:rsidRPr="00BF629A">
              <w:rPr>
                <w:rFonts w:eastAsia="Arial" w:cs="Arial"/>
                <w:b/>
                <w:bCs/>
                <w:szCs w:val="20"/>
              </w:rPr>
              <w:t>K 95. členu (evidenca priznanih naravnih mineralnih vod)</w:t>
            </w:r>
          </w:p>
          <w:p w14:paraId="505AAC44" w14:textId="77777777" w:rsidR="009D492F" w:rsidRPr="00BF629A" w:rsidRDefault="009D492F" w:rsidP="009D492F">
            <w:pPr>
              <w:spacing w:line="276" w:lineRule="auto"/>
              <w:contextualSpacing/>
              <w:jc w:val="both"/>
              <w:rPr>
                <w:rFonts w:eastAsia="Arial" w:cs="Arial"/>
                <w:szCs w:val="20"/>
              </w:rPr>
            </w:pPr>
            <w:r w:rsidRPr="00BF629A">
              <w:rPr>
                <w:rFonts w:eastAsia="Arial" w:cs="Arial"/>
                <w:szCs w:val="20"/>
              </w:rPr>
              <w:t>Zakon ureja področje registracije in odobritve obratov. Registre živilskih in krmnih obratov iz tega zakona vodita in upravljata MKGP, Uprava, IRSKGLR in ZIRS. Zakon določa vrste podatkov, ki se morajo voditi v posameznih registrih obratov in evidenci priznanih naravnih mineralnih vod.</w:t>
            </w:r>
          </w:p>
          <w:p w14:paraId="7EA1D5AA" w14:textId="3E99365A" w:rsidR="032D89B8" w:rsidRPr="00BF629A" w:rsidRDefault="032D89B8" w:rsidP="032D89B8">
            <w:pPr>
              <w:spacing w:line="276" w:lineRule="auto"/>
              <w:contextualSpacing/>
              <w:jc w:val="both"/>
              <w:rPr>
                <w:rFonts w:eastAsia="Arial" w:cs="Arial"/>
                <w:b/>
                <w:bCs/>
                <w:szCs w:val="20"/>
              </w:rPr>
            </w:pPr>
          </w:p>
          <w:p w14:paraId="24EF222C" w14:textId="1E13AC28" w:rsidR="3633A63C" w:rsidRPr="00BF629A" w:rsidRDefault="2A3A3C0D" w:rsidP="6379832C">
            <w:pPr>
              <w:spacing w:line="276" w:lineRule="auto"/>
              <w:contextualSpacing/>
              <w:jc w:val="both"/>
              <w:rPr>
                <w:rFonts w:eastAsia="Arial" w:cs="Arial"/>
                <w:b/>
                <w:bCs/>
                <w:szCs w:val="20"/>
              </w:rPr>
            </w:pPr>
            <w:r w:rsidRPr="00BF629A">
              <w:rPr>
                <w:rFonts w:eastAsia="Arial" w:cs="Arial"/>
                <w:b/>
                <w:bCs/>
                <w:szCs w:val="20"/>
              </w:rPr>
              <w:t>K 96. členu (evidenca usposobljenih oseb za prvi uplenjene divjadi</w:t>
            </w:r>
            <w:r w:rsidR="6E12E671" w:rsidRPr="00BF629A">
              <w:rPr>
                <w:rFonts w:eastAsia="Arial" w:cs="Arial"/>
                <w:b/>
                <w:bCs/>
                <w:szCs w:val="20"/>
              </w:rPr>
              <w:t>)</w:t>
            </w:r>
          </w:p>
          <w:p w14:paraId="152DED68" w14:textId="25BBCEF8" w:rsidR="032D89B8" w:rsidRPr="00BF629A" w:rsidRDefault="44E1E01C" w:rsidP="6379832C">
            <w:pPr>
              <w:spacing w:line="276" w:lineRule="auto"/>
              <w:contextualSpacing/>
              <w:jc w:val="both"/>
              <w:rPr>
                <w:rFonts w:eastAsia="Arial" w:cs="Arial"/>
                <w:szCs w:val="20"/>
              </w:rPr>
            </w:pPr>
            <w:r w:rsidRPr="00BF629A">
              <w:rPr>
                <w:rFonts w:eastAsia="Arial" w:cs="Arial"/>
                <w:szCs w:val="20"/>
              </w:rPr>
              <w:t>Po prejemu obvestila</w:t>
            </w:r>
            <w:r w:rsidR="0B62AE8A" w:rsidRPr="00BF629A">
              <w:rPr>
                <w:rFonts w:eastAsia="Arial" w:cs="Arial"/>
                <w:szCs w:val="20"/>
              </w:rPr>
              <w:t xml:space="preserve"> Lovske zveze Slovenije</w:t>
            </w:r>
            <w:r w:rsidRPr="00BF629A">
              <w:rPr>
                <w:rFonts w:eastAsia="Arial" w:cs="Arial"/>
                <w:szCs w:val="20"/>
              </w:rPr>
              <w:t xml:space="preserve"> o opravljenem usposabljanju in opravljenem izpitu </w:t>
            </w:r>
            <w:r w:rsidR="29063C6E" w:rsidRPr="00BF629A">
              <w:rPr>
                <w:rFonts w:eastAsia="Arial" w:cs="Arial"/>
                <w:szCs w:val="20"/>
              </w:rPr>
              <w:t xml:space="preserve">Uprava usposobljeno osebo </w:t>
            </w:r>
            <w:r w:rsidR="272500CC" w:rsidRPr="00BF629A">
              <w:rPr>
                <w:rFonts w:eastAsia="Arial" w:cs="Arial"/>
                <w:szCs w:val="20"/>
              </w:rPr>
              <w:t>vpiše</w:t>
            </w:r>
            <w:r w:rsidRPr="00BF629A">
              <w:rPr>
                <w:rFonts w:eastAsia="Arial" w:cs="Arial"/>
                <w:szCs w:val="20"/>
              </w:rPr>
              <w:t xml:space="preserve"> </w:t>
            </w:r>
            <w:r w:rsidR="28FF66C0" w:rsidRPr="00BF629A">
              <w:rPr>
                <w:rFonts w:eastAsia="Arial" w:cs="Arial"/>
                <w:szCs w:val="20"/>
              </w:rPr>
              <w:t xml:space="preserve">v evidenco </w:t>
            </w:r>
            <w:r w:rsidR="3A303FF8" w:rsidRPr="00BF629A">
              <w:rPr>
                <w:rFonts w:eastAsia="Arial" w:cs="Arial"/>
                <w:szCs w:val="20"/>
              </w:rPr>
              <w:t>usposobljenih oseb za prvi pregled uplenjene divjadi</w:t>
            </w:r>
            <w:r w:rsidR="42AEAA0A" w:rsidRPr="00BF629A">
              <w:rPr>
                <w:rFonts w:eastAsia="Arial" w:cs="Arial"/>
                <w:szCs w:val="20"/>
              </w:rPr>
              <w:t>.</w:t>
            </w:r>
            <w:r w:rsidR="3A303FF8" w:rsidRPr="00BF629A">
              <w:rPr>
                <w:rFonts w:eastAsia="Arial" w:cs="Arial"/>
                <w:szCs w:val="20"/>
              </w:rPr>
              <w:t xml:space="preserve"> V evidenci se za vsako usposobljeno osebo vodijo naslednji podatki: </w:t>
            </w:r>
          </w:p>
          <w:p w14:paraId="3FC36CC9" w14:textId="2BC83D77" w:rsidR="032D89B8" w:rsidRPr="00BF629A" w:rsidRDefault="3A303FF8" w:rsidP="00404C80">
            <w:pPr>
              <w:pStyle w:val="Odstavekseznama"/>
              <w:numPr>
                <w:ilvl w:val="0"/>
                <w:numId w:val="17"/>
              </w:numPr>
              <w:spacing w:line="276" w:lineRule="auto"/>
              <w:rPr>
                <w:rFonts w:ascii="Arial" w:eastAsia="Arial" w:hAnsi="Arial" w:cs="Arial"/>
                <w:sz w:val="20"/>
              </w:rPr>
            </w:pPr>
            <w:r w:rsidRPr="00BF629A">
              <w:rPr>
                <w:rFonts w:ascii="Arial" w:eastAsia="Arial" w:hAnsi="Arial" w:cs="Arial"/>
                <w:sz w:val="20"/>
              </w:rPr>
              <w:t xml:space="preserve">osebno ime in kontaktni podatki (naslov, telefonska številka oziroma e-naslov); </w:t>
            </w:r>
          </w:p>
          <w:p w14:paraId="5C79A27B" w14:textId="416CE226" w:rsidR="032D89B8" w:rsidRPr="00BF629A" w:rsidRDefault="3A303FF8" w:rsidP="00404C80">
            <w:pPr>
              <w:pStyle w:val="Odstavekseznama"/>
              <w:numPr>
                <w:ilvl w:val="0"/>
                <w:numId w:val="17"/>
              </w:numPr>
              <w:spacing w:line="276" w:lineRule="auto"/>
              <w:rPr>
                <w:rFonts w:ascii="Arial" w:eastAsia="Arial" w:hAnsi="Arial" w:cs="Arial"/>
                <w:sz w:val="20"/>
              </w:rPr>
            </w:pPr>
            <w:r w:rsidRPr="00BF629A">
              <w:rPr>
                <w:rFonts w:ascii="Arial" w:eastAsia="Arial" w:hAnsi="Arial" w:cs="Arial"/>
                <w:sz w:val="20"/>
              </w:rPr>
              <w:t xml:space="preserve">datum rojstva; </w:t>
            </w:r>
          </w:p>
          <w:p w14:paraId="7B2E365E" w14:textId="5F05249D" w:rsidR="032D89B8" w:rsidRPr="00BF629A" w:rsidRDefault="3A303FF8" w:rsidP="00404C80">
            <w:pPr>
              <w:pStyle w:val="Odstavekseznama"/>
              <w:numPr>
                <w:ilvl w:val="0"/>
                <w:numId w:val="17"/>
              </w:numPr>
              <w:spacing w:line="276" w:lineRule="auto"/>
              <w:rPr>
                <w:rFonts w:ascii="Arial" w:eastAsia="Arial" w:hAnsi="Arial" w:cs="Arial"/>
                <w:sz w:val="20"/>
              </w:rPr>
            </w:pPr>
            <w:r w:rsidRPr="00BF629A">
              <w:rPr>
                <w:rFonts w:ascii="Arial" w:eastAsia="Arial" w:hAnsi="Arial" w:cs="Arial"/>
                <w:sz w:val="20"/>
              </w:rPr>
              <w:t xml:space="preserve">številka in datum potrdila. </w:t>
            </w:r>
          </w:p>
          <w:p w14:paraId="1CFBA3F9" w14:textId="7CE19303" w:rsidR="032D89B8" w:rsidRPr="00BF629A" w:rsidRDefault="3A303FF8" w:rsidP="6379832C">
            <w:pPr>
              <w:spacing w:line="276" w:lineRule="auto"/>
              <w:contextualSpacing/>
              <w:jc w:val="both"/>
              <w:rPr>
                <w:rFonts w:eastAsia="Arial" w:cs="Arial"/>
                <w:szCs w:val="20"/>
              </w:rPr>
            </w:pPr>
            <w:r w:rsidRPr="00BF629A">
              <w:rPr>
                <w:rFonts w:eastAsia="Arial" w:cs="Arial"/>
                <w:szCs w:val="20"/>
              </w:rPr>
              <w:t>Evidenca iz tega člena je namenjena vodenju seznamov usposobljenih oseb za izvajanje prvih pregledov uplenjene divjadi.</w:t>
            </w:r>
          </w:p>
          <w:p w14:paraId="22F3E69B" w14:textId="6990D152" w:rsidR="032D89B8" w:rsidRPr="00BF629A" w:rsidRDefault="032D89B8" w:rsidP="032D89B8">
            <w:pPr>
              <w:spacing w:line="276" w:lineRule="auto"/>
              <w:contextualSpacing/>
              <w:jc w:val="both"/>
              <w:rPr>
                <w:rFonts w:eastAsia="Arial" w:cs="Arial"/>
                <w:b/>
                <w:bCs/>
                <w:szCs w:val="20"/>
              </w:rPr>
            </w:pPr>
          </w:p>
          <w:p w14:paraId="65B3989F" w14:textId="54BDB02F" w:rsidR="009D492F" w:rsidRPr="00BF629A" w:rsidRDefault="009D492F" w:rsidP="032D89B8">
            <w:pPr>
              <w:spacing w:line="276" w:lineRule="auto"/>
              <w:contextualSpacing/>
              <w:jc w:val="both"/>
              <w:rPr>
                <w:rFonts w:eastAsia="Arial" w:cs="Arial"/>
                <w:b/>
                <w:bCs/>
                <w:szCs w:val="20"/>
              </w:rPr>
            </w:pPr>
            <w:r w:rsidRPr="00BF629A">
              <w:rPr>
                <w:rFonts w:eastAsia="Arial" w:cs="Arial"/>
                <w:b/>
                <w:bCs/>
                <w:szCs w:val="20"/>
              </w:rPr>
              <w:t>K 9</w:t>
            </w:r>
            <w:r w:rsidR="6CB5D7B7" w:rsidRPr="00BF629A">
              <w:rPr>
                <w:rFonts w:eastAsia="Arial" w:cs="Arial"/>
                <w:b/>
                <w:bCs/>
                <w:szCs w:val="20"/>
              </w:rPr>
              <w:t>7</w:t>
            </w:r>
            <w:r w:rsidRPr="00BF629A">
              <w:rPr>
                <w:rFonts w:eastAsia="Arial" w:cs="Arial"/>
                <w:b/>
                <w:bCs/>
                <w:szCs w:val="20"/>
              </w:rPr>
              <w:t>. členu (pridobivanje in uporaba podatkov)</w:t>
            </w:r>
          </w:p>
          <w:p w14:paraId="619E0523" w14:textId="77777777" w:rsidR="009F2BE3" w:rsidRPr="00BF629A" w:rsidRDefault="009D492F" w:rsidP="009F2BE3">
            <w:pPr>
              <w:jc w:val="both"/>
              <w:rPr>
                <w:rFonts w:cs="Arial"/>
                <w:szCs w:val="20"/>
              </w:rPr>
            </w:pPr>
            <w:r w:rsidRPr="00BF629A">
              <w:rPr>
                <w:rFonts w:eastAsia="Arial" w:cs="Arial"/>
                <w:szCs w:val="20"/>
              </w:rPr>
              <w:t>Zakon določa namen zbiranja podatkov, ki so vpisani v zbirke podatkov iz zakona. Za namen zagotavljanja varnosti in skladnosti hrane, materialov in izdelkov, namenjenih za stik z živili in krme se pridobivajo, uporabljajo in obdelujejo podatki, vključno z osebnimi podatki, iz zbirk podatkov, ki jih upravljajo drugi državni organi, javni zavodi in agencije, izvajalci javnih služb, izvajalci nalog iz drugih prenesenih dejavnosti uradnega nadzora ali občine ter drugi pooblaščeni organi.</w:t>
            </w:r>
            <w:r w:rsidR="009F2BE3" w:rsidRPr="00BF629A">
              <w:rPr>
                <w:rFonts w:eastAsia="Arial" w:cs="Arial"/>
                <w:szCs w:val="20"/>
              </w:rPr>
              <w:t xml:space="preserve"> </w:t>
            </w:r>
            <w:r w:rsidR="009F2BE3" w:rsidRPr="00BF629A">
              <w:rPr>
                <w:rFonts w:cs="Arial"/>
                <w:szCs w:val="20"/>
              </w:rPr>
              <w:t>Z Zakonom o varni hrani in krmi se vzpostavlja tudi pravila nadzora nad goljufivimi praksami v agroživilski verigi. Obveza za izvajanje nadzora nad goljufivimi praksami je podana v EU uredbi št. 625/2017. Z namenom vpogleda v obseg opravljanja živilske dejavnosti, ki  lahko  nakazuje na  izvajanje goljufivih praks, so zato pomembni tudi podatki iz  davčnega registra in evidence o davkih.</w:t>
            </w:r>
          </w:p>
          <w:p w14:paraId="1B15DD1D" w14:textId="77777777" w:rsidR="009D492F" w:rsidRPr="00BF629A" w:rsidRDefault="009D492F" w:rsidP="009D492F">
            <w:pPr>
              <w:spacing w:line="276" w:lineRule="auto"/>
              <w:contextualSpacing/>
              <w:jc w:val="both"/>
              <w:rPr>
                <w:rFonts w:eastAsia="Arial" w:cs="Arial"/>
                <w:szCs w:val="20"/>
              </w:rPr>
            </w:pPr>
          </w:p>
          <w:p w14:paraId="700D1432" w14:textId="2D9F3B38" w:rsidR="009D492F" w:rsidRPr="00BF629A" w:rsidRDefault="009D492F" w:rsidP="032D89B8">
            <w:pPr>
              <w:spacing w:line="276" w:lineRule="auto"/>
              <w:contextualSpacing/>
              <w:jc w:val="both"/>
              <w:rPr>
                <w:rFonts w:eastAsia="Arial" w:cs="Arial"/>
                <w:b/>
                <w:bCs/>
                <w:szCs w:val="20"/>
              </w:rPr>
            </w:pPr>
            <w:r w:rsidRPr="00BF629A">
              <w:rPr>
                <w:rFonts w:eastAsia="Arial" w:cs="Arial"/>
                <w:b/>
                <w:bCs/>
                <w:szCs w:val="20"/>
              </w:rPr>
              <w:t>K 9</w:t>
            </w:r>
            <w:r w:rsidR="59D447CA" w:rsidRPr="00BF629A">
              <w:rPr>
                <w:rFonts w:eastAsia="Arial" w:cs="Arial"/>
                <w:b/>
                <w:bCs/>
                <w:szCs w:val="20"/>
              </w:rPr>
              <w:t>8</w:t>
            </w:r>
            <w:r w:rsidRPr="00BF629A">
              <w:rPr>
                <w:rFonts w:eastAsia="Arial" w:cs="Arial"/>
                <w:b/>
                <w:bCs/>
                <w:szCs w:val="20"/>
              </w:rPr>
              <w:t>. členu (povezovanje zbirk podatkov)</w:t>
            </w:r>
          </w:p>
          <w:p w14:paraId="1326400D" w14:textId="77777777" w:rsidR="009D492F" w:rsidRPr="00BF629A" w:rsidRDefault="009D492F" w:rsidP="009D492F">
            <w:pPr>
              <w:spacing w:line="276" w:lineRule="auto"/>
              <w:contextualSpacing/>
              <w:jc w:val="both"/>
              <w:rPr>
                <w:rFonts w:eastAsia="Arial" w:cs="Arial"/>
                <w:szCs w:val="20"/>
              </w:rPr>
            </w:pPr>
            <w:r w:rsidRPr="00BF629A">
              <w:rPr>
                <w:rFonts w:eastAsia="Arial" w:cs="Arial"/>
                <w:szCs w:val="20"/>
              </w:rPr>
              <w:t xml:space="preserve">V zakonu so pravne podlage za povezovanje z drugimi podatkovnimi zbirkami, prevzemanje podatkov iz drugih podatkovnih zbirk. Za izvajanje nalog zagotavljanja varnosti hrane, materialov in </w:t>
            </w:r>
            <w:r w:rsidRPr="00BF629A">
              <w:rPr>
                <w:rFonts w:eastAsia="Arial" w:cs="Arial"/>
                <w:szCs w:val="20"/>
              </w:rPr>
              <w:lastRenderedPageBreak/>
              <w:t>izdelkov, namenjenih za stik z živili in krme se zbirke podatkov povezujejo med seboj. Za povezovanje zbirk podatkov se uporablja davčna številka, EMŠO, matična številka poslovnega subjekta, parcelna številka, številka stavbe in identifikacijska številka kmetijskega gospodarstva oziroma identifikacijska številka subjekta, ki se dodelita po zakonu, ki ureja kmetijstvo.</w:t>
            </w:r>
          </w:p>
          <w:p w14:paraId="6E681184" w14:textId="77777777" w:rsidR="009D492F" w:rsidRPr="00BF629A" w:rsidRDefault="009D492F" w:rsidP="009D492F">
            <w:pPr>
              <w:spacing w:line="276" w:lineRule="auto"/>
              <w:contextualSpacing/>
              <w:jc w:val="both"/>
              <w:rPr>
                <w:rFonts w:eastAsia="Arial" w:cs="Arial"/>
                <w:b/>
                <w:bCs/>
                <w:szCs w:val="20"/>
              </w:rPr>
            </w:pPr>
          </w:p>
          <w:p w14:paraId="482AD533" w14:textId="6DFCFACD" w:rsidR="009D492F" w:rsidRPr="00BF629A" w:rsidRDefault="009D492F" w:rsidP="032D89B8">
            <w:pPr>
              <w:spacing w:line="276" w:lineRule="auto"/>
              <w:contextualSpacing/>
              <w:jc w:val="both"/>
              <w:rPr>
                <w:rFonts w:eastAsia="Arial" w:cs="Arial"/>
                <w:b/>
                <w:bCs/>
                <w:szCs w:val="20"/>
              </w:rPr>
            </w:pPr>
            <w:r w:rsidRPr="00BF629A">
              <w:rPr>
                <w:rFonts w:eastAsia="Arial" w:cs="Arial"/>
                <w:b/>
                <w:bCs/>
                <w:szCs w:val="20"/>
              </w:rPr>
              <w:t>K 9</w:t>
            </w:r>
            <w:r w:rsidR="77B5E393" w:rsidRPr="00BF629A">
              <w:rPr>
                <w:rFonts w:eastAsia="Arial" w:cs="Arial"/>
                <w:b/>
                <w:bCs/>
                <w:szCs w:val="20"/>
              </w:rPr>
              <w:t>9</w:t>
            </w:r>
            <w:r w:rsidRPr="00BF629A">
              <w:rPr>
                <w:rFonts w:eastAsia="Arial" w:cs="Arial"/>
                <w:b/>
                <w:bCs/>
                <w:szCs w:val="20"/>
              </w:rPr>
              <w:t>. členu (dostop do podatkov)</w:t>
            </w:r>
          </w:p>
          <w:p w14:paraId="5EE55B83" w14:textId="77777777" w:rsidR="009D492F" w:rsidRPr="00BF629A" w:rsidRDefault="009D492F" w:rsidP="009D492F">
            <w:pPr>
              <w:spacing w:line="276" w:lineRule="auto"/>
              <w:contextualSpacing/>
              <w:jc w:val="both"/>
              <w:rPr>
                <w:rFonts w:eastAsia="Arial" w:cs="Arial"/>
                <w:szCs w:val="20"/>
              </w:rPr>
            </w:pPr>
            <w:r w:rsidRPr="00BF629A">
              <w:rPr>
                <w:rFonts w:eastAsia="Arial" w:cs="Arial"/>
                <w:szCs w:val="20"/>
              </w:rPr>
              <w:t xml:space="preserve">Določeni podatki se v javnem interesu opredelijo kot javni ali javno dostopni. Izvajalce dejavnosti se s tem zakonom zavezuje k poročanju podatkov, ki lahko predstavljajo poslovno občutljive podatke, zato je potrebno v zakonu opredeliti, kateri podatki so javni. Z zakonom se določi, da se podatki o odobrenih obratih objavijo na državnem spletnem portalu, določeni podatki o registriranih obratih pa so posamično javno dostopni.  </w:t>
            </w:r>
          </w:p>
          <w:p w14:paraId="230165FA" w14:textId="77777777" w:rsidR="009D492F" w:rsidRPr="00BF629A" w:rsidRDefault="009D492F" w:rsidP="009D492F">
            <w:pPr>
              <w:spacing w:line="276" w:lineRule="auto"/>
              <w:contextualSpacing/>
              <w:jc w:val="both"/>
              <w:rPr>
                <w:rFonts w:eastAsia="Arial" w:cs="Arial"/>
                <w:szCs w:val="20"/>
              </w:rPr>
            </w:pPr>
          </w:p>
          <w:p w14:paraId="3DAC9067" w14:textId="4622E9DC" w:rsidR="009D492F" w:rsidRPr="00BF629A" w:rsidRDefault="009D492F" w:rsidP="032D89B8">
            <w:pPr>
              <w:spacing w:line="276" w:lineRule="auto"/>
              <w:contextualSpacing/>
              <w:jc w:val="both"/>
              <w:rPr>
                <w:rFonts w:eastAsia="Arial" w:cs="Arial"/>
                <w:b/>
                <w:bCs/>
                <w:szCs w:val="20"/>
              </w:rPr>
            </w:pPr>
            <w:r w:rsidRPr="00BF629A">
              <w:rPr>
                <w:rFonts w:eastAsia="Arial" w:cs="Arial"/>
                <w:b/>
                <w:bCs/>
                <w:szCs w:val="20"/>
              </w:rPr>
              <w:t xml:space="preserve">K </w:t>
            </w:r>
            <w:r w:rsidR="3D02BE09" w:rsidRPr="00BF629A">
              <w:rPr>
                <w:rFonts w:eastAsia="Arial" w:cs="Arial"/>
                <w:b/>
                <w:bCs/>
                <w:szCs w:val="20"/>
              </w:rPr>
              <w:t>100</w:t>
            </w:r>
            <w:r w:rsidRPr="00BF629A">
              <w:rPr>
                <w:rFonts w:eastAsia="Arial" w:cs="Arial"/>
                <w:b/>
                <w:bCs/>
                <w:szCs w:val="20"/>
              </w:rPr>
              <w:t>. členu (po</w:t>
            </w:r>
            <w:r w:rsidR="7AD8EF73" w:rsidRPr="00BF629A">
              <w:rPr>
                <w:rFonts w:eastAsia="Arial" w:cs="Arial"/>
                <w:b/>
                <w:bCs/>
                <w:szCs w:val="20"/>
              </w:rPr>
              <w:t>šiljanje</w:t>
            </w:r>
            <w:r w:rsidRPr="00BF629A">
              <w:rPr>
                <w:rFonts w:eastAsia="Arial" w:cs="Arial"/>
                <w:b/>
                <w:bCs/>
                <w:szCs w:val="20"/>
              </w:rPr>
              <w:t xml:space="preserve"> podatkov </w:t>
            </w:r>
            <w:r w:rsidR="797B226B" w:rsidRPr="00BF629A">
              <w:rPr>
                <w:rFonts w:eastAsia="Arial" w:cs="Arial"/>
                <w:b/>
                <w:bCs/>
                <w:szCs w:val="20"/>
              </w:rPr>
              <w:t>in vpogled v podatke za</w:t>
            </w:r>
            <w:r w:rsidRPr="00BF629A">
              <w:rPr>
                <w:rFonts w:eastAsia="Arial" w:cs="Arial"/>
                <w:b/>
                <w:bCs/>
                <w:szCs w:val="20"/>
              </w:rPr>
              <w:t xml:space="preserve"> izvajanje zakonsko določenih nalog)</w:t>
            </w:r>
          </w:p>
          <w:p w14:paraId="09F454EF" w14:textId="51FEE0E5" w:rsidR="009D492F" w:rsidRPr="00BF629A" w:rsidRDefault="54FCEA9B" w:rsidP="09EE6D32">
            <w:pPr>
              <w:spacing w:line="276" w:lineRule="auto"/>
              <w:contextualSpacing/>
              <w:jc w:val="both"/>
              <w:rPr>
                <w:rFonts w:eastAsia="Arial" w:cs="Arial"/>
                <w:szCs w:val="20"/>
              </w:rPr>
            </w:pPr>
            <w:r w:rsidRPr="00BF629A">
              <w:rPr>
                <w:rFonts w:eastAsia="Arial" w:cs="Arial"/>
                <w:szCs w:val="20"/>
              </w:rPr>
              <w:t xml:space="preserve">V zakonu so pravne podlage za posredovanje podatkov </w:t>
            </w:r>
            <w:r w:rsidR="21FAF952" w:rsidRPr="00BF629A">
              <w:rPr>
                <w:rFonts w:eastAsia="Arial" w:cs="Arial"/>
                <w:szCs w:val="20"/>
              </w:rPr>
              <w:t>izvajalcem javnih pooblastil in javnih služb</w:t>
            </w:r>
            <w:r w:rsidRPr="00BF629A">
              <w:rPr>
                <w:rFonts w:eastAsia="Arial" w:cs="Arial"/>
                <w:szCs w:val="20"/>
              </w:rPr>
              <w:t>, izvajalcem intervencij skupne kmetijske politike ter drugim državnim organom in občinam, če jih ti potrebujejo za izvajanje zakonsko določenih nalog.</w:t>
            </w:r>
          </w:p>
          <w:p w14:paraId="7CB33CA5" w14:textId="77777777" w:rsidR="009D492F" w:rsidRPr="00BF629A" w:rsidRDefault="009D492F" w:rsidP="009D492F">
            <w:pPr>
              <w:shd w:val="clear" w:color="auto" w:fill="FFFFFF"/>
              <w:spacing w:line="276" w:lineRule="auto"/>
              <w:contextualSpacing/>
              <w:jc w:val="both"/>
              <w:rPr>
                <w:rFonts w:eastAsia="Arial" w:cs="Arial"/>
                <w:szCs w:val="20"/>
              </w:rPr>
            </w:pPr>
          </w:p>
          <w:p w14:paraId="43A86C35" w14:textId="229B3C4A" w:rsidR="009D492F" w:rsidRPr="00BF629A" w:rsidRDefault="54FCEA9B" w:rsidP="09EE6D32">
            <w:pPr>
              <w:shd w:val="clear" w:color="auto" w:fill="FFFFFF" w:themeFill="background1"/>
              <w:spacing w:line="276" w:lineRule="auto"/>
              <w:contextualSpacing/>
              <w:jc w:val="both"/>
              <w:rPr>
                <w:rFonts w:eastAsia="Arial" w:cs="Arial"/>
                <w:b/>
                <w:bCs/>
                <w:szCs w:val="20"/>
              </w:rPr>
            </w:pPr>
            <w:r w:rsidRPr="00BF629A">
              <w:rPr>
                <w:rFonts w:eastAsia="Arial" w:cs="Arial"/>
                <w:b/>
                <w:bCs/>
                <w:szCs w:val="20"/>
              </w:rPr>
              <w:t>K 10</w:t>
            </w:r>
            <w:r w:rsidR="44127FE6" w:rsidRPr="00BF629A">
              <w:rPr>
                <w:rFonts w:eastAsia="Arial" w:cs="Arial"/>
                <w:b/>
                <w:bCs/>
                <w:szCs w:val="20"/>
              </w:rPr>
              <w:t>1</w:t>
            </w:r>
            <w:r w:rsidRPr="00BF629A">
              <w:rPr>
                <w:rFonts w:eastAsia="Arial" w:cs="Arial"/>
                <w:b/>
                <w:bCs/>
                <w:szCs w:val="20"/>
              </w:rPr>
              <w:t>. členu (elektronski dostop</w:t>
            </w:r>
            <w:r w:rsidR="7E1CD8DB" w:rsidRPr="00BF629A">
              <w:rPr>
                <w:rFonts w:eastAsia="Arial" w:cs="Arial"/>
                <w:b/>
                <w:bCs/>
                <w:szCs w:val="20"/>
              </w:rPr>
              <w:t xml:space="preserve"> do podatkov v zbirkah podatkov</w:t>
            </w:r>
            <w:r w:rsidRPr="00BF629A">
              <w:rPr>
                <w:rFonts w:eastAsia="Arial" w:cs="Arial"/>
                <w:b/>
                <w:bCs/>
                <w:szCs w:val="20"/>
              </w:rPr>
              <w:t xml:space="preserve"> za nosilca živilske dejavnosti</w:t>
            </w:r>
            <w:r w:rsidR="5D9497AB" w:rsidRPr="00BF629A">
              <w:rPr>
                <w:rFonts w:eastAsia="Arial" w:cs="Arial"/>
                <w:b/>
                <w:bCs/>
                <w:szCs w:val="20"/>
              </w:rPr>
              <w:t>, dejavnosti poslovanja s krmo in</w:t>
            </w:r>
            <w:r w:rsidRPr="00BF629A">
              <w:rPr>
                <w:rFonts w:eastAsia="Arial" w:cs="Arial"/>
                <w:b/>
                <w:bCs/>
                <w:szCs w:val="20"/>
              </w:rPr>
              <w:t xml:space="preserve"> dejavnosti materialov in izdelkov, namenjenih za stik z živili)</w:t>
            </w:r>
          </w:p>
          <w:p w14:paraId="7E688A64" w14:textId="64E46564" w:rsidR="009D492F" w:rsidRPr="00BF629A" w:rsidRDefault="73699D1F" w:rsidP="09EE6D32">
            <w:pPr>
              <w:spacing w:line="276" w:lineRule="auto"/>
              <w:jc w:val="both"/>
              <w:rPr>
                <w:rFonts w:eastAsia="Arial" w:cs="Arial"/>
                <w:szCs w:val="20"/>
              </w:rPr>
            </w:pPr>
            <w:r w:rsidRPr="00BF629A">
              <w:rPr>
                <w:rFonts w:eastAsia="Arial" w:cs="Arial"/>
                <w:szCs w:val="20"/>
              </w:rPr>
              <w:t>Izvajalci dejavnosti</w:t>
            </w:r>
            <w:r w:rsidR="54FCEA9B" w:rsidRPr="00BF629A">
              <w:rPr>
                <w:rFonts w:eastAsia="Arial" w:cs="Arial"/>
                <w:szCs w:val="20"/>
              </w:rPr>
              <w:t xml:space="preserve">, ki so vpisani v </w:t>
            </w:r>
            <w:r w:rsidR="6652D2D9" w:rsidRPr="00BF629A">
              <w:rPr>
                <w:rFonts w:eastAsia="Arial" w:cs="Arial"/>
                <w:szCs w:val="20"/>
              </w:rPr>
              <w:t>r</w:t>
            </w:r>
            <w:r w:rsidR="54FCEA9B" w:rsidRPr="00BF629A">
              <w:rPr>
                <w:rFonts w:eastAsia="Arial" w:cs="Arial"/>
                <w:szCs w:val="20"/>
              </w:rPr>
              <w:t>egister obratov, so upravičeni do</w:t>
            </w:r>
            <w:r w:rsidR="6652D2D9" w:rsidRPr="00BF629A">
              <w:rPr>
                <w:rFonts w:eastAsia="Arial" w:cs="Arial"/>
                <w:szCs w:val="20"/>
              </w:rPr>
              <w:t xml:space="preserve"> svojih</w:t>
            </w:r>
            <w:r w:rsidR="54FCEA9B" w:rsidRPr="00BF629A">
              <w:rPr>
                <w:rFonts w:eastAsia="Arial" w:cs="Arial"/>
                <w:szCs w:val="20"/>
              </w:rPr>
              <w:t xml:space="preserve"> podatkov v računalniški zbirki podatkov. Z namenom zmanjšanja administrativnih ovir ta zakon ureja tudi, da lahko izvajalci dejavnosti, ki so vpisani v </w:t>
            </w:r>
            <w:r w:rsidR="2A87FC02" w:rsidRPr="00BF629A">
              <w:rPr>
                <w:rFonts w:eastAsia="Arial" w:cs="Arial"/>
                <w:szCs w:val="20"/>
              </w:rPr>
              <w:t>r</w:t>
            </w:r>
            <w:r w:rsidR="54FCEA9B" w:rsidRPr="00BF629A">
              <w:rPr>
                <w:rFonts w:eastAsia="Arial" w:cs="Arial"/>
                <w:szCs w:val="20"/>
              </w:rPr>
              <w:t>egister obratov, podatke z upravo izmenjujejo elektronsko, npr. sporočanje sprememb).</w:t>
            </w:r>
          </w:p>
          <w:p w14:paraId="17414610" w14:textId="77777777" w:rsidR="009D492F" w:rsidRPr="00BF629A" w:rsidRDefault="009D492F" w:rsidP="009D492F">
            <w:pPr>
              <w:spacing w:line="276" w:lineRule="auto"/>
              <w:jc w:val="both"/>
              <w:rPr>
                <w:rFonts w:eastAsia="Arial" w:cs="Arial"/>
                <w:szCs w:val="20"/>
              </w:rPr>
            </w:pPr>
          </w:p>
          <w:p w14:paraId="6E6E41E9" w14:textId="417FB6E1" w:rsidR="009D492F" w:rsidRPr="00BF629A" w:rsidRDefault="009D492F" w:rsidP="032D89B8">
            <w:pPr>
              <w:spacing w:line="276" w:lineRule="auto"/>
              <w:jc w:val="both"/>
              <w:rPr>
                <w:rFonts w:eastAsia="Arial" w:cs="Arial"/>
                <w:b/>
                <w:bCs/>
                <w:szCs w:val="20"/>
              </w:rPr>
            </w:pPr>
            <w:r w:rsidRPr="00BF629A">
              <w:rPr>
                <w:rFonts w:eastAsia="Arial" w:cs="Arial"/>
                <w:b/>
                <w:bCs/>
                <w:szCs w:val="20"/>
              </w:rPr>
              <w:t>K 10</w:t>
            </w:r>
            <w:r w:rsidR="207C34F8" w:rsidRPr="00BF629A">
              <w:rPr>
                <w:rFonts w:eastAsia="Arial" w:cs="Arial"/>
                <w:b/>
                <w:bCs/>
                <w:szCs w:val="20"/>
              </w:rPr>
              <w:t>2</w:t>
            </w:r>
            <w:r w:rsidRPr="00BF629A">
              <w:rPr>
                <w:rFonts w:eastAsia="Arial" w:cs="Arial"/>
                <w:b/>
                <w:bCs/>
                <w:szCs w:val="20"/>
              </w:rPr>
              <w:t>. členu (financiranje zbirk podatkov)</w:t>
            </w:r>
          </w:p>
          <w:p w14:paraId="1FCB0B77" w14:textId="77777777" w:rsidR="009D492F" w:rsidRPr="00BF629A" w:rsidRDefault="009D492F" w:rsidP="009D492F">
            <w:pPr>
              <w:spacing w:line="276" w:lineRule="auto"/>
              <w:jc w:val="both"/>
              <w:rPr>
                <w:rFonts w:eastAsia="Arial" w:cs="Arial"/>
                <w:szCs w:val="20"/>
              </w:rPr>
            </w:pPr>
            <w:r w:rsidRPr="00BF629A">
              <w:rPr>
                <w:rFonts w:eastAsia="Arial" w:cs="Arial"/>
                <w:szCs w:val="20"/>
              </w:rPr>
              <w:t>Sredstva za financiranje obveznih zbirk podatkov, ki jih morajo vzpostaviti pristojni organi držav članic EU, morajo biti zagotovljena v proračunu.</w:t>
            </w:r>
          </w:p>
          <w:p w14:paraId="781DF2CB" w14:textId="77777777" w:rsidR="009D492F" w:rsidRPr="00BF629A" w:rsidRDefault="009D492F" w:rsidP="009D492F">
            <w:pPr>
              <w:spacing w:line="276" w:lineRule="auto"/>
              <w:jc w:val="both"/>
              <w:rPr>
                <w:rFonts w:eastAsia="Arial" w:cs="Arial"/>
                <w:szCs w:val="20"/>
              </w:rPr>
            </w:pPr>
          </w:p>
          <w:p w14:paraId="63A321DB" w14:textId="35AA78E8" w:rsidR="009D492F" w:rsidRPr="00BF629A" w:rsidRDefault="009D492F" w:rsidP="032D89B8">
            <w:pPr>
              <w:shd w:val="clear" w:color="auto" w:fill="FFFFFF" w:themeFill="background1"/>
              <w:spacing w:line="276" w:lineRule="auto"/>
              <w:contextualSpacing/>
              <w:jc w:val="both"/>
              <w:rPr>
                <w:rFonts w:eastAsia="Arial" w:cs="Arial"/>
                <w:b/>
                <w:bCs/>
                <w:szCs w:val="20"/>
              </w:rPr>
            </w:pPr>
            <w:r w:rsidRPr="00BF629A">
              <w:rPr>
                <w:rFonts w:eastAsia="Arial" w:cs="Arial"/>
                <w:b/>
                <w:bCs/>
                <w:szCs w:val="20"/>
              </w:rPr>
              <w:t>K 10</w:t>
            </w:r>
            <w:r w:rsidR="046A6923" w:rsidRPr="00BF629A">
              <w:rPr>
                <w:rFonts w:eastAsia="Arial" w:cs="Arial"/>
                <w:b/>
                <w:bCs/>
                <w:szCs w:val="20"/>
              </w:rPr>
              <w:t>3</w:t>
            </w:r>
            <w:r w:rsidRPr="00BF629A">
              <w:rPr>
                <w:rFonts w:eastAsia="Arial" w:cs="Arial"/>
                <w:b/>
                <w:bCs/>
                <w:szCs w:val="20"/>
              </w:rPr>
              <w:t>. členu (pristojbine za izvajanje nadzora</w:t>
            </w:r>
            <w:r w:rsidR="5F99244D" w:rsidRPr="00BF629A">
              <w:rPr>
                <w:rFonts w:eastAsia="Arial" w:cs="Arial"/>
                <w:b/>
                <w:bCs/>
                <w:szCs w:val="20"/>
              </w:rPr>
              <w:t>)</w:t>
            </w:r>
            <w:r w:rsidRPr="00BF629A">
              <w:rPr>
                <w:rFonts w:eastAsia="Arial" w:cs="Arial"/>
                <w:b/>
                <w:bCs/>
                <w:szCs w:val="20"/>
              </w:rPr>
              <w:t xml:space="preserve"> </w:t>
            </w:r>
          </w:p>
          <w:p w14:paraId="71ED9CFD" w14:textId="6B29F802" w:rsidR="009D492F" w:rsidRPr="00BF629A" w:rsidRDefault="15F421C9" w:rsidP="1271A91E">
            <w:pPr>
              <w:jc w:val="both"/>
              <w:rPr>
                <w:rFonts w:eastAsia="Arial" w:cs="Arial"/>
                <w:szCs w:val="20"/>
              </w:rPr>
            </w:pPr>
            <w:r w:rsidRPr="00BF629A">
              <w:rPr>
                <w:rFonts w:eastAsia="Arial" w:cs="Arial"/>
                <w:szCs w:val="20"/>
              </w:rPr>
              <w:t xml:space="preserve">Člen ureja področje zaračunavanja pristojbin za uradni nadzor živil, krme živalskega izvora ter materialov in izdelkov, namenjenih za stik z živili, z namenom zagotavljanja finančne podpore za izvajanje uradnega nadzora in uskladitve z evropskimi predpisi, kot je Uredba 2017/625/EU, z namenom, da se jasno opredeli kako in kdaj se pristojbine zaračunavajo, kar omogoča pokrivanje stroškov nadzora, hkrati pa zagotavlja pregledno financiranje teh dejavnosti. Pristojbine se zaračunavajo v skladu z Uredbo 2017/625/EU, da se implementirajo evropske zahteve za financiranje uradnega nadzora, kot so inšpekcijski pregledi, vzorčenja in analize, ki so ključni za zagotavljanje varnosti in kakovosti v </w:t>
            </w:r>
            <w:r w:rsidR="7267DFCF" w:rsidRPr="00BF629A">
              <w:rPr>
                <w:rFonts w:eastAsia="Arial" w:cs="Arial"/>
                <w:szCs w:val="20"/>
              </w:rPr>
              <w:t xml:space="preserve">agroživilski </w:t>
            </w:r>
            <w:r w:rsidRPr="00BF629A">
              <w:rPr>
                <w:rFonts w:eastAsia="Arial" w:cs="Arial"/>
                <w:szCs w:val="20"/>
              </w:rPr>
              <w:t>verigi. Poleg tega višino pristojbin, ki niso določene z evropsko uredbo, opredeli vlada, da se omogoči prilagodljivost pri določanju stroškov za dodatne nadzorne dejavnosti, specifične za nacionalne potrebe, da so vsi vidiki nadzora ustrezno financirani.</w:t>
            </w:r>
          </w:p>
          <w:p w14:paraId="16788234" w14:textId="77777777" w:rsidR="009D492F" w:rsidRPr="00BF629A" w:rsidRDefault="009D492F" w:rsidP="009D492F">
            <w:pPr>
              <w:jc w:val="both"/>
              <w:rPr>
                <w:rFonts w:eastAsia="Arial" w:cs="Arial"/>
                <w:szCs w:val="20"/>
              </w:rPr>
            </w:pPr>
          </w:p>
          <w:p w14:paraId="3EC340A5" w14:textId="5E213D0D" w:rsidR="009D492F" w:rsidRPr="00BF629A" w:rsidRDefault="009D492F" w:rsidP="032D89B8">
            <w:pPr>
              <w:shd w:val="clear" w:color="auto" w:fill="FFFFFF" w:themeFill="background1"/>
              <w:spacing w:line="276" w:lineRule="auto"/>
              <w:jc w:val="both"/>
              <w:rPr>
                <w:rFonts w:eastAsia="Arial" w:cs="Arial"/>
                <w:szCs w:val="20"/>
              </w:rPr>
            </w:pPr>
            <w:r w:rsidRPr="00BF629A">
              <w:rPr>
                <w:rFonts w:eastAsia="Arial" w:cs="Arial"/>
                <w:b/>
                <w:bCs/>
                <w:szCs w:val="20"/>
              </w:rPr>
              <w:t>K 10</w:t>
            </w:r>
            <w:r w:rsidR="5153BDDD" w:rsidRPr="00BF629A">
              <w:rPr>
                <w:rFonts w:eastAsia="Arial" w:cs="Arial"/>
                <w:b/>
                <w:bCs/>
                <w:szCs w:val="20"/>
              </w:rPr>
              <w:t>4</w:t>
            </w:r>
            <w:r w:rsidRPr="00BF629A">
              <w:rPr>
                <w:rFonts w:eastAsia="Arial" w:cs="Arial"/>
                <w:b/>
                <w:bCs/>
                <w:szCs w:val="20"/>
              </w:rPr>
              <w:t>. členu (zaračunavanje, plačevanje in izterjava pristojbin Uprave ali ZIRS)</w:t>
            </w:r>
          </w:p>
          <w:p w14:paraId="44CCD887" w14:textId="77777777" w:rsidR="009D492F" w:rsidRPr="00BF629A" w:rsidRDefault="009D492F" w:rsidP="009D492F">
            <w:pPr>
              <w:jc w:val="both"/>
              <w:rPr>
                <w:rFonts w:eastAsia="Arial" w:cs="Arial"/>
                <w:szCs w:val="20"/>
              </w:rPr>
            </w:pPr>
            <w:r w:rsidRPr="00BF629A">
              <w:rPr>
                <w:rFonts w:eastAsia="Arial" w:cs="Arial"/>
                <w:szCs w:val="20"/>
              </w:rPr>
              <w:t>Z vsebino tega člena se vzpostavlja sistem za zaračunavanje pristojbin za uradni nadzor živil, krme in materialov, namenjenih za stik z živili, z namenom zagotavljanja finančne podpore za izvajanje uradnega nadzora skladno z evropskimi predpisi, kot je Uredba 2017/625/EU, z namenom, da se določijo postopki in roki za plačilo pristojbin, prilagojeni različnim vrstam pregledov in okoliščinam, kar omogoča nemoteno delovanje pristojnih organov, hkrati pa preprečuje zamude ali neplačila. Poleg tega so pristojbine prihodek proračuna Republike Slovenije, plačljive na podračun Uprave ali ZIRS, da se zagotovi stabilno financiranje uradnega nadzora in s tem delovanje javne uprave.</w:t>
            </w:r>
          </w:p>
          <w:p w14:paraId="57A6A0F0" w14:textId="77777777" w:rsidR="009D492F" w:rsidRPr="00BF629A" w:rsidRDefault="009D492F" w:rsidP="009D492F">
            <w:pPr>
              <w:jc w:val="both"/>
              <w:rPr>
                <w:rFonts w:eastAsia="Arial" w:cs="Arial"/>
                <w:szCs w:val="20"/>
              </w:rPr>
            </w:pPr>
          </w:p>
          <w:p w14:paraId="0CF0B68C" w14:textId="6AFF3544" w:rsidR="009D492F" w:rsidRPr="00BF629A" w:rsidRDefault="009D492F" w:rsidP="032D89B8">
            <w:pPr>
              <w:spacing w:line="276" w:lineRule="auto"/>
              <w:jc w:val="both"/>
              <w:rPr>
                <w:rFonts w:eastAsia="Arial" w:cs="Arial"/>
                <w:b/>
                <w:bCs/>
                <w:szCs w:val="20"/>
              </w:rPr>
            </w:pPr>
            <w:r w:rsidRPr="00BF629A">
              <w:rPr>
                <w:rFonts w:eastAsia="Arial" w:cs="Arial"/>
                <w:b/>
                <w:bCs/>
                <w:szCs w:val="20"/>
              </w:rPr>
              <w:t>K 10</w:t>
            </w:r>
            <w:r w:rsidR="138A771E" w:rsidRPr="00BF629A">
              <w:rPr>
                <w:rFonts w:eastAsia="Arial" w:cs="Arial"/>
                <w:b/>
                <w:bCs/>
                <w:szCs w:val="20"/>
              </w:rPr>
              <w:t>5</w:t>
            </w:r>
            <w:r w:rsidRPr="00BF629A">
              <w:rPr>
                <w:rFonts w:eastAsia="Arial" w:cs="Arial"/>
                <w:b/>
                <w:bCs/>
                <w:szCs w:val="20"/>
              </w:rPr>
              <w:t>. členu (pooblastila)</w:t>
            </w:r>
          </w:p>
          <w:p w14:paraId="2F790D17" w14:textId="77777777" w:rsidR="009D492F" w:rsidRPr="00BF629A" w:rsidRDefault="009D492F" w:rsidP="009D492F">
            <w:pPr>
              <w:jc w:val="both"/>
              <w:rPr>
                <w:rFonts w:eastAsia="Arial" w:cs="Arial"/>
                <w:szCs w:val="20"/>
              </w:rPr>
            </w:pPr>
            <w:r w:rsidRPr="00BF629A">
              <w:rPr>
                <w:rFonts w:eastAsia="Arial" w:cs="Arial"/>
                <w:szCs w:val="20"/>
              </w:rPr>
              <w:t xml:space="preserve">V členu se opredeljujejo pooblastila in pristojnosti za uradne osebe, ki presegajo splošne predpise o inšpekcijskem nadzoru, z namenom zagotavljanja učinkovitega uradnega nadzora nad varnostjo hrane, krme, materialov za stik z živili in vina v skladu z evropskimi predpisi, kot je Uredba 2017/625/EU, z namenom, da se določijo z natančno določena pooblastila, ki omogočajo celovit </w:t>
            </w:r>
            <w:r w:rsidRPr="00BF629A">
              <w:rPr>
                <w:rFonts w:eastAsia="Arial" w:cs="Arial"/>
                <w:szCs w:val="20"/>
              </w:rPr>
              <w:lastRenderedPageBreak/>
              <w:t xml:space="preserve">uradni nadzor nad vsemi fazami prehranske verige, od pridelave do distribucije, vključno z izvozom, uvozom, označevanjem in odpoklicem, kar ščiti zdravje potrošnikov in zagotavlja skladnost z zakonodajo. Besedilo člena natančno opredeljuje pooblastila uradnih oseb posameznih pristojnih organov. Poleg tega vključitev pooblastil, kot so dostop do podatkovnih zbirk, uporaba sodobnih tehnik nadzora in odrejanje ukrepov za skladnost, kaže na namen zakona, da se organom omogoči prilagodljiv in tehnološko napreden pristop, ki izboljšuje učinkovitost in odzivnost pri preprečevanju tveganj. </w:t>
            </w:r>
          </w:p>
          <w:p w14:paraId="7DF0CA62" w14:textId="77777777" w:rsidR="009D492F" w:rsidRPr="00BF629A" w:rsidRDefault="009D492F" w:rsidP="009D492F">
            <w:pPr>
              <w:jc w:val="both"/>
              <w:rPr>
                <w:rFonts w:eastAsia="Arial" w:cs="Arial"/>
                <w:szCs w:val="20"/>
              </w:rPr>
            </w:pPr>
          </w:p>
          <w:p w14:paraId="2FF03C2C" w14:textId="3CBB5CFC" w:rsidR="009D492F" w:rsidRPr="00BF629A" w:rsidRDefault="009D492F" w:rsidP="032D89B8">
            <w:pPr>
              <w:spacing w:line="276" w:lineRule="auto"/>
              <w:jc w:val="both"/>
              <w:rPr>
                <w:rFonts w:eastAsia="Arial" w:cs="Arial"/>
                <w:b/>
                <w:bCs/>
                <w:szCs w:val="20"/>
              </w:rPr>
            </w:pPr>
            <w:r w:rsidRPr="00BF629A">
              <w:rPr>
                <w:rFonts w:eastAsia="Arial" w:cs="Arial"/>
                <w:b/>
                <w:bCs/>
                <w:szCs w:val="20"/>
              </w:rPr>
              <w:t>K 10</w:t>
            </w:r>
            <w:r w:rsidR="465AC16C" w:rsidRPr="00BF629A">
              <w:rPr>
                <w:rFonts w:eastAsia="Arial" w:cs="Arial"/>
                <w:b/>
                <w:bCs/>
                <w:szCs w:val="20"/>
              </w:rPr>
              <w:t>6</w:t>
            </w:r>
            <w:r w:rsidRPr="00BF629A">
              <w:rPr>
                <w:rFonts w:eastAsia="Arial" w:cs="Arial"/>
                <w:b/>
                <w:bCs/>
                <w:szCs w:val="20"/>
              </w:rPr>
              <w:t>. členu (ukrepi)</w:t>
            </w:r>
          </w:p>
          <w:p w14:paraId="4F0493B2" w14:textId="77777777" w:rsidR="009D492F" w:rsidRPr="00BF629A" w:rsidRDefault="7757C8BB" w:rsidP="009D492F">
            <w:pPr>
              <w:spacing w:line="276" w:lineRule="auto"/>
              <w:jc w:val="both"/>
              <w:rPr>
                <w:rFonts w:eastAsia="Arial" w:cs="Arial"/>
                <w:szCs w:val="20"/>
              </w:rPr>
            </w:pPr>
            <w:r w:rsidRPr="00BF629A">
              <w:rPr>
                <w:rFonts w:eastAsia="Arial" w:cs="Arial"/>
                <w:szCs w:val="20"/>
              </w:rPr>
              <w:t xml:space="preserve">Člen je bil napisan zaradi potrebe po opredelitvi širokega nabora ukrepov, uskladitvi z evropsko zakonodajo, zagotavljanju hitrega ukrepanja v primeru tveganj ali goljufij in specializiranem nadzoru nad različnimi segmenti prehranske verige. Njegov namen je zaščititi zdravje potrošnikov, preprečiti zavajanje in zagotoviti skladnost, kar krepi varnost in zaupanje v sistem nadzora hrane, krme in vina, skladno z EU predpisi. Pristojnim organom se omogoči hitro in učinkovito ukrepanje v primeru neskladnosti, zavajanja potrošnikov ali tveganj za zdravje, kar ščiti potrošnike, preprečuje goljufije in ohranja zaupanje v prehransko verigo. Besedilo člena podrobno opisuje ukrepe, ki jih lahko inšpektorji izrečejo, kar kaže na namen zakona, da se zagotovi celovit nadzor nad vsemi vidiki varnosti in skladnosti. Posebna pooblastila, kot so izbris iz registra obratov ali predlog za ukinitev zavajajočih spletnih strani, poudarjajo cilj zakona, da se preprečijo ponavljajoče se kršitve in zaščiti potrošnike pred goljufivimi praksami. Zakon omogoča hitre ukrepe v nujnih primerih z ustnimi odločbami na zapisnik, zlasti pri goljufivih praksah ali tveganjih za zdravje, da se pristojnim organom omogoči takojšnje posredovanje, ko je to potrebno za preprečitev škode. </w:t>
            </w:r>
          </w:p>
          <w:p w14:paraId="5BF844EA" w14:textId="1B3B26ED" w:rsidR="009D492F" w:rsidRPr="00BF629A" w:rsidRDefault="009D492F" w:rsidP="3B85AAF9">
            <w:pPr>
              <w:spacing w:before="240" w:line="276" w:lineRule="auto"/>
              <w:contextualSpacing/>
              <w:rPr>
                <w:rFonts w:eastAsia="Arial" w:cs="Arial"/>
                <w:b/>
                <w:bCs/>
                <w:szCs w:val="20"/>
              </w:rPr>
            </w:pPr>
          </w:p>
          <w:p w14:paraId="093579FB" w14:textId="2F217C22" w:rsidR="009D492F" w:rsidRPr="00BF629A" w:rsidRDefault="4648A104" w:rsidP="3B85AAF9">
            <w:pPr>
              <w:spacing w:before="240" w:line="276" w:lineRule="auto"/>
              <w:contextualSpacing/>
              <w:rPr>
                <w:rFonts w:eastAsia="Arial" w:cs="Arial"/>
                <w:b/>
                <w:bCs/>
                <w:szCs w:val="20"/>
              </w:rPr>
            </w:pPr>
            <w:r w:rsidRPr="00BF629A">
              <w:rPr>
                <w:rFonts w:eastAsia="Arial" w:cs="Arial"/>
                <w:b/>
                <w:bCs/>
                <w:szCs w:val="20"/>
              </w:rPr>
              <w:t>K 10</w:t>
            </w:r>
            <w:r w:rsidR="4F9F28B2" w:rsidRPr="00BF629A">
              <w:rPr>
                <w:rFonts w:eastAsia="Arial" w:cs="Arial"/>
                <w:b/>
                <w:bCs/>
                <w:szCs w:val="20"/>
              </w:rPr>
              <w:t>7</w:t>
            </w:r>
            <w:r w:rsidRPr="00BF629A">
              <w:rPr>
                <w:rFonts w:eastAsia="Arial" w:cs="Arial"/>
                <w:b/>
                <w:bCs/>
                <w:szCs w:val="20"/>
              </w:rPr>
              <w:t>. členu (lažji prekrški)</w:t>
            </w:r>
          </w:p>
          <w:p w14:paraId="1402DB25" w14:textId="37287D12" w:rsidR="009D492F" w:rsidRPr="00BF629A" w:rsidRDefault="4648A104" w:rsidP="3B85AAF9">
            <w:pPr>
              <w:spacing w:before="240" w:line="276" w:lineRule="auto"/>
              <w:contextualSpacing/>
              <w:jc w:val="both"/>
              <w:rPr>
                <w:rFonts w:eastAsia="Arial" w:cs="Arial"/>
                <w:szCs w:val="20"/>
              </w:rPr>
            </w:pPr>
            <w:r w:rsidRPr="00BF629A">
              <w:rPr>
                <w:rFonts w:eastAsia="Arial" w:cs="Arial"/>
                <w:szCs w:val="20"/>
              </w:rPr>
              <w:t>Člen opredeljuje sankcije za lažje prekrške za kršitev določb tega zakona, ki morajo biti učinkovite, sorazmerne in odvračilne.</w:t>
            </w:r>
            <w:r w:rsidRPr="00BF629A">
              <w:rPr>
                <w:rFonts w:eastAsia="Arial" w:cs="Arial"/>
                <w:b/>
                <w:bCs/>
                <w:szCs w:val="20"/>
              </w:rPr>
              <w:t xml:space="preserve"> </w:t>
            </w:r>
          </w:p>
          <w:p w14:paraId="6476A159" w14:textId="04462B50" w:rsidR="009D492F" w:rsidRPr="00BF629A" w:rsidRDefault="009D492F" w:rsidP="3B85AAF9">
            <w:pPr>
              <w:shd w:val="clear" w:color="auto" w:fill="FFFFFF" w:themeFill="background1"/>
              <w:spacing w:before="240" w:line="276" w:lineRule="auto"/>
              <w:contextualSpacing/>
              <w:jc w:val="both"/>
              <w:rPr>
                <w:rFonts w:eastAsia="Arial" w:cs="Arial"/>
                <w:b/>
                <w:bCs/>
                <w:szCs w:val="20"/>
              </w:rPr>
            </w:pPr>
          </w:p>
          <w:p w14:paraId="12870133" w14:textId="1610C684" w:rsidR="009D492F" w:rsidRPr="00BF629A" w:rsidRDefault="7757C8BB" w:rsidP="3B85AAF9">
            <w:pPr>
              <w:shd w:val="clear" w:color="auto" w:fill="FFFFFF" w:themeFill="background1"/>
              <w:spacing w:before="240" w:line="276" w:lineRule="auto"/>
              <w:contextualSpacing/>
              <w:jc w:val="both"/>
              <w:rPr>
                <w:rFonts w:eastAsia="Arial" w:cs="Arial"/>
                <w:b/>
                <w:bCs/>
                <w:szCs w:val="20"/>
              </w:rPr>
            </w:pPr>
            <w:r w:rsidRPr="00BF629A">
              <w:rPr>
                <w:rFonts w:eastAsia="Arial" w:cs="Arial"/>
                <w:b/>
                <w:bCs/>
                <w:szCs w:val="20"/>
              </w:rPr>
              <w:t>K 10</w:t>
            </w:r>
            <w:r w:rsidR="4C622037" w:rsidRPr="00BF629A">
              <w:rPr>
                <w:rFonts w:eastAsia="Arial" w:cs="Arial"/>
                <w:b/>
                <w:bCs/>
                <w:szCs w:val="20"/>
              </w:rPr>
              <w:t>8</w:t>
            </w:r>
            <w:r w:rsidRPr="00BF629A">
              <w:rPr>
                <w:rFonts w:eastAsia="Arial" w:cs="Arial"/>
                <w:b/>
                <w:bCs/>
                <w:szCs w:val="20"/>
              </w:rPr>
              <w:t>. členu (prekrški)</w:t>
            </w:r>
          </w:p>
          <w:p w14:paraId="5BD1EDEB" w14:textId="77777777" w:rsidR="009D492F" w:rsidRPr="00BF629A" w:rsidRDefault="009D492F" w:rsidP="009D492F">
            <w:pPr>
              <w:spacing w:line="276" w:lineRule="auto"/>
              <w:jc w:val="both"/>
              <w:rPr>
                <w:rFonts w:cs="Arial"/>
                <w:szCs w:val="20"/>
              </w:rPr>
            </w:pPr>
            <w:r w:rsidRPr="00BF629A">
              <w:rPr>
                <w:rFonts w:eastAsia="Arial" w:cs="Arial"/>
                <w:szCs w:val="20"/>
              </w:rPr>
              <w:t>Člen opredeljuje sankcije za prekrške za kršitev določb tega zakona, ki morajo biti učinkovite, sorazmerne in odvračilne.</w:t>
            </w:r>
          </w:p>
          <w:p w14:paraId="175D53C2" w14:textId="77777777" w:rsidR="009D492F" w:rsidRPr="00BF629A" w:rsidRDefault="009D492F" w:rsidP="009D492F">
            <w:pPr>
              <w:spacing w:line="276" w:lineRule="auto"/>
              <w:rPr>
                <w:rFonts w:eastAsia="Arial" w:cs="Arial"/>
                <w:b/>
                <w:bCs/>
                <w:szCs w:val="20"/>
              </w:rPr>
            </w:pPr>
          </w:p>
          <w:p w14:paraId="2C352D07" w14:textId="61487A37" w:rsidR="009D492F" w:rsidRPr="00BF629A" w:rsidRDefault="0C16337D" w:rsidP="66915C04">
            <w:pPr>
              <w:spacing w:line="276" w:lineRule="auto"/>
              <w:rPr>
                <w:rFonts w:eastAsia="Arial" w:cs="Arial"/>
                <w:b/>
                <w:bCs/>
                <w:szCs w:val="20"/>
              </w:rPr>
            </w:pPr>
            <w:r w:rsidRPr="00BF629A">
              <w:rPr>
                <w:rFonts w:eastAsia="Arial" w:cs="Arial"/>
                <w:b/>
                <w:bCs/>
                <w:szCs w:val="20"/>
              </w:rPr>
              <w:t>K 10</w:t>
            </w:r>
            <w:r w:rsidR="602F93D0" w:rsidRPr="00BF629A">
              <w:rPr>
                <w:rFonts w:eastAsia="Arial" w:cs="Arial"/>
                <w:b/>
                <w:bCs/>
                <w:szCs w:val="20"/>
              </w:rPr>
              <w:t>9</w:t>
            </w:r>
            <w:r w:rsidRPr="00BF629A">
              <w:rPr>
                <w:rFonts w:eastAsia="Arial" w:cs="Arial"/>
                <w:b/>
                <w:bCs/>
                <w:szCs w:val="20"/>
              </w:rPr>
              <w:t>. členu (</w:t>
            </w:r>
            <w:r w:rsidR="606D9405" w:rsidRPr="00BF629A">
              <w:rPr>
                <w:rFonts w:eastAsia="Arial" w:cs="Arial"/>
                <w:b/>
                <w:bCs/>
                <w:szCs w:val="20"/>
              </w:rPr>
              <w:t xml:space="preserve">težji </w:t>
            </w:r>
            <w:r w:rsidRPr="00BF629A">
              <w:rPr>
                <w:rFonts w:eastAsia="Arial" w:cs="Arial"/>
                <w:b/>
                <w:bCs/>
                <w:szCs w:val="20"/>
              </w:rPr>
              <w:t>prekrški)</w:t>
            </w:r>
          </w:p>
          <w:p w14:paraId="447F7502" w14:textId="752B783D" w:rsidR="009D492F" w:rsidRPr="00BF629A" w:rsidRDefault="0C16337D" w:rsidP="66915C04">
            <w:pPr>
              <w:jc w:val="both"/>
              <w:rPr>
                <w:rFonts w:eastAsia="Arial" w:cs="Arial"/>
                <w:szCs w:val="20"/>
              </w:rPr>
            </w:pPr>
            <w:r w:rsidRPr="00BF629A">
              <w:rPr>
                <w:rFonts w:eastAsia="Arial" w:cs="Arial"/>
                <w:szCs w:val="20"/>
              </w:rPr>
              <w:t xml:space="preserve">Člen opredeljuje sankcije za </w:t>
            </w:r>
            <w:r w:rsidR="60514203" w:rsidRPr="00BF629A">
              <w:rPr>
                <w:rFonts w:eastAsia="Arial" w:cs="Arial"/>
                <w:szCs w:val="20"/>
              </w:rPr>
              <w:t xml:space="preserve">težje </w:t>
            </w:r>
            <w:r w:rsidRPr="00BF629A">
              <w:rPr>
                <w:rFonts w:eastAsia="Arial" w:cs="Arial"/>
                <w:szCs w:val="20"/>
              </w:rPr>
              <w:t>prekrške za kršitev določb tega zakona, ki morajo biti učinkovite, sorazmerne in odvračilne.</w:t>
            </w:r>
          </w:p>
          <w:p w14:paraId="7DB1D1D4" w14:textId="77777777" w:rsidR="009D492F" w:rsidRPr="00BF629A" w:rsidRDefault="009D492F" w:rsidP="009D492F">
            <w:pPr>
              <w:spacing w:line="276" w:lineRule="auto"/>
              <w:rPr>
                <w:rFonts w:eastAsia="Arial" w:cs="Arial"/>
                <w:b/>
                <w:bCs/>
                <w:szCs w:val="20"/>
              </w:rPr>
            </w:pPr>
          </w:p>
          <w:p w14:paraId="08657182" w14:textId="3129030D" w:rsidR="009D492F" w:rsidRPr="00BF629A" w:rsidRDefault="2115D9F0" w:rsidP="74D18CF8">
            <w:pPr>
              <w:spacing w:line="276" w:lineRule="auto"/>
              <w:rPr>
                <w:rFonts w:eastAsia="Arial" w:cs="Arial"/>
                <w:b/>
                <w:bCs/>
              </w:rPr>
            </w:pPr>
            <w:r w:rsidRPr="00BF629A">
              <w:rPr>
                <w:rFonts w:eastAsia="Arial" w:cs="Arial"/>
                <w:b/>
                <w:bCs/>
              </w:rPr>
              <w:t xml:space="preserve">K </w:t>
            </w:r>
            <w:r w:rsidR="3A34A641" w:rsidRPr="00BF629A">
              <w:rPr>
                <w:rFonts w:eastAsia="Arial" w:cs="Arial"/>
                <w:b/>
                <w:bCs/>
              </w:rPr>
              <w:t>110</w:t>
            </w:r>
            <w:r w:rsidRPr="00BF629A">
              <w:rPr>
                <w:rFonts w:eastAsia="Arial" w:cs="Arial"/>
                <w:b/>
                <w:bCs/>
              </w:rPr>
              <w:t>. členu (</w:t>
            </w:r>
            <w:r w:rsidR="3AE05783" w:rsidRPr="00BF629A">
              <w:rPr>
                <w:rFonts w:eastAsia="Arial" w:cs="Arial"/>
                <w:b/>
                <w:bCs/>
              </w:rPr>
              <w:t>ponov</w:t>
            </w:r>
            <w:r w:rsidR="104B1FCC" w:rsidRPr="00BF629A">
              <w:rPr>
                <w:rFonts w:eastAsia="Arial" w:cs="Arial"/>
                <w:b/>
                <w:bCs/>
              </w:rPr>
              <w:t>itev</w:t>
            </w:r>
            <w:r w:rsidRPr="00BF629A">
              <w:rPr>
                <w:rFonts w:eastAsia="Arial" w:cs="Arial"/>
                <w:b/>
                <w:bCs/>
              </w:rPr>
              <w:t xml:space="preserve"> </w:t>
            </w:r>
            <w:r w:rsidR="3AE05783" w:rsidRPr="00BF629A">
              <w:rPr>
                <w:rFonts w:eastAsia="Arial" w:cs="Arial"/>
                <w:b/>
                <w:bCs/>
              </w:rPr>
              <w:t>goljufiv</w:t>
            </w:r>
            <w:r w:rsidR="7C6C0AEF" w:rsidRPr="00BF629A">
              <w:rPr>
                <w:rFonts w:eastAsia="Arial" w:cs="Arial"/>
                <w:b/>
                <w:bCs/>
              </w:rPr>
              <w:t>e</w:t>
            </w:r>
            <w:r w:rsidR="3AE05783" w:rsidRPr="00BF629A">
              <w:rPr>
                <w:rFonts w:eastAsia="Arial" w:cs="Arial"/>
                <w:b/>
                <w:bCs/>
              </w:rPr>
              <w:t xml:space="preserve"> praks</w:t>
            </w:r>
            <w:r w:rsidR="7EE99AEB" w:rsidRPr="00BF629A">
              <w:rPr>
                <w:rFonts w:eastAsia="Arial" w:cs="Arial"/>
                <w:b/>
                <w:bCs/>
              </w:rPr>
              <w:t>e</w:t>
            </w:r>
            <w:r w:rsidRPr="00BF629A">
              <w:rPr>
                <w:rFonts w:eastAsia="Arial" w:cs="Arial"/>
                <w:b/>
                <w:bCs/>
              </w:rPr>
              <w:t>)</w:t>
            </w:r>
          </w:p>
          <w:p w14:paraId="3FAE9BD3" w14:textId="72C4F24B" w:rsidR="0098259B" w:rsidRPr="00BF629A" w:rsidRDefault="2B3E7E3D" w:rsidP="74D18CF8">
            <w:pPr>
              <w:spacing w:before="60" w:line="276" w:lineRule="auto"/>
              <w:jc w:val="both"/>
              <w:rPr>
                <w:rFonts w:eastAsia="Arial" w:cs="Arial"/>
              </w:rPr>
            </w:pPr>
            <w:r w:rsidRPr="00BF629A">
              <w:rPr>
                <w:rFonts w:eastAsia="Arial" w:cs="Arial"/>
              </w:rPr>
              <w:t xml:space="preserve">Ponovno storjeni prekrški </w:t>
            </w:r>
            <w:r w:rsidR="33950CDE" w:rsidRPr="00BF629A">
              <w:rPr>
                <w:rFonts w:eastAsia="Arial" w:cs="Arial"/>
              </w:rPr>
              <w:t xml:space="preserve">goljufive prakse </w:t>
            </w:r>
            <w:r w:rsidRPr="00BF629A">
              <w:rPr>
                <w:rFonts w:eastAsia="Arial" w:cs="Arial"/>
              </w:rPr>
              <w:t xml:space="preserve">iz </w:t>
            </w:r>
            <w:r w:rsidR="74C050EC" w:rsidRPr="00BF629A">
              <w:rPr>
                <w:rFonts w:eastAsia="Arial" w:cs="Arial"/>
              </w:rPr>
              <w:t>109</w:t>
            </w:r>
            <w:r w:rsidRPr="00BF629A">
              <w:rPr>
                <w:rFonts w:eastAsia="Arial" w:cs="Arial"/>
              </w:rPr>
              <w:t>. člena se</w:t>
            </w:r>
            <w:r w:rsidR="01F9A611" w:rsidRPr="00BF629A">
              <w:rPr>
                <w:rFonts w:eastAsia="Arial" w:cs="Arial"/>
              </w:rPr>
              <w:t xml:space="preserve"> sankcionirajo</w:t>
            </w:r>
            <w:r w:rsidRPr="00BF629A">
              <w:rPr>
                <w:rFonts w:eastAsia="Arial" w:cs="Arial"/>
              </w:rPr>
              <w:t xml:space="preserve"> z visokimi globami, ki so sorazmerne z letnim prometom pravnih oseb, samostojnih podjetnikov ali posameznikov, kar zagotavlja, da so sankcije dovolj </w:t>
            </w:r>
            <w:r w:rsidR="1E0252C8" w:rsidRPr="00BF629A">
              <w:rPr>
                <w:rFonts w:eastAsia="Arial" w:cs="Arial"/>
              </w:rPr>
              <w:t>odvračilne</w:t>
            </w:r>
            <w:r w:rsidRPr="00BF629A">
              <w:rPr>
                <w:rFonts w:eastAsia="Arial" w:cs="Arial"/>
              </w:rPr>
              <w:t xml:space="preserve">, da preprečijo nadaljnje kršitve. Določba o globi od 0,5 do 5 odstotkov letnega prometa kaže na namen zakona, da se kazni prilagodijo finančni moči kršitelja, kar povečuje njihovo učinkovitost in preprečuje ponavljanje goljufivih dejanj, kot so </w:t>
            </w:r>
            <w:r w:rsidR="2D070D19" w:rsidRPr="00BF629A">
              <w:rPr>
                <w:rFonts w:eastAsia="Arial" w:cs="Arial"/>
              </w:rPr>
              <w:t xml:space="preserve">npr. </w:t>
            </w:r>
            <w:r w:rsidRPr="00BF629A">
              <w:rPr>
                <w:rFonts w:eastAsia="Arial" w:cs="Arial"/>
              </w:rPr>
              <w:t xml:space="preserve">zavajajoče označevanje ali neustrezna kakovost izdelkov. </w:t>
            </w:r>
            <w:r w:rsidR="45E999DA" w:rsidRPr="00BF629A">
              <w:rPr>
                <w:rFonts w:eastAsia="Arial" w:cs="Arial"/>
              </w:rPr>
              <w:t xml:space="preserve">Možnost in obveznost držav članic za določitev globe v odstotku letnega prometa izhaja iz drugega odstavka 139. člena Uredbe 2017/625/EU, ki določa, da države članice zagotovijo, da finančne kazni zaradi goljufivih ali zavajajočih praks v skladu z nacionalnim pravom odražajo vsaj gospodarsko korist izvajalca dejavnosti ali določen delež njegovih prihodkov. </w:t>
            </w:r>
            <w:r w:rsidR="63A8EFC0" w:rsidRPr="00BF629A">
              <w:rPr>
                <w:rFonts w:eastAsia="Arial" w:cs="Arial"/>
              </w:rPr>
              <w:t xml:space="preserve">Iz 90. uvodne izjave Uredbe 2017/625/EU izhaja cilj drugega odstavka 139. člena: »Da bi bile finančne kazni, ki se uporabljajo za kršitve pravil zaradi goljufivih ali zavajajočih praks, dovolj odvračilne, bi jih bilo treba določiti tako, da bi presegale neupravičeno prednost, ki bi jo kršitelj pridobil s temi praksami.« </w:t>
            </w:r>
            <w:r w:rsidR="45E999DA" w:rsidRPr="00BF629A">
              <w:rPr>
                <w:rFonts w:eastAsia="Arial" w:cs="Arial"/>
              </w:rPr>
              <w:t>V 22. členu zakon prepoveduje uporabo goljufivih praks</w:t>
            </w:r>
            <w:r w:rsidR="63A8EFC0" w:rsidRPr="00BF629A">
              <w:rPr>
                <w:rFonts w:eastAsia="Arial" w:cs="Arial"/>
              </w:rPr>
              <w:t xml:space="preserve">, tj. </w:t>
            </w:r>
            <w:r w:rsidR="36DBFC4E" w:rsidRPr="00BF629A">
              <w:rPr>
                <w:rFonts w:eastAsia="Arial" w:cs="Arial"/>
              </w:rPr>
              <w:t>kršitev zahtev</w:t>
            </w:r>
            <w:r w:rsidR="63A8EFC0" w:rsidRPr="00BF629A">
              <w:rPr>
                <w:rFonts w:eastAsia="Arial" w:cs="Arial"/>
              </w:rPr>
              <w:t xml:space="preserve"> ali pogoj</w:t>
            </w:r>
            <w:r w:rsidR="36DBFC4E" w:rsidRPr="00BF629A">
              <w:rPr>
                <w:rFonts w:eastAsia="Arial" w:cs="Arial"/>
              </w:rPr>
              <w:t xml:space="preserve">ev </w:t>
            </w:r>
            <w:r w:rsidR="63A8EFC0" w:rsidRPr="00BF629A">
              <w:rPr>
                <w:rFonts w:eastAsia="Arial" w:cs="Arial"/>
              </w:rPr>
              <w:t xml:space="preserve">iz predpisov za dajanje na trg živil, krme ter materialov in izdelkov, namenjenih za stik z živili, s strani izvajalca dejavnosti z namenom zavajanja potrošnika ali drugega izvajalca dejavnosti ter pridobitve premoženjske koristi. </w:t>
            </w:r>
            <w:r w:rsidR="36DBFC4E" w:rsidRPr="00BF629A">
              <w:rPr>
                <w:rFonts w:eastAsia="Arial" w:cs="Arial"/>
              </w:rPr>
              <w:t>Te zahteve ali pogoji so določeni v predpisih</w:t>
            </w:r>
            <w:r w:rsidR="77E03B1B" w:rsidRPr="00BF629A">
              <w:rPr>
                <w:rFonts w:eastAsia="Arial" w:cs="Arial"/>
              </w:rPr>
              <w:t>, opredeljenih</w:t>
            </w:r>
            <w:r w:rsidR="36DBFC4E" w:rsidRPr="00BF629A">
              <w:rPr>
                <w:rFonts w:eastAsia="Arial" w:cs="Arial"/>
              </w:rPr>
              <w:t xml:space="preserve"> pod a) in c) d</w:t>
            </w:r>
            <w:r w:rsidR="63A8EFC0" w:rsidRPr="00BF629A">
              <w:rPr>
                <w:rFonts w:eastAsia="Arial" w:cs="Arial"/>
              </w:rPr>
              <w:t>rug</w:t>
            </w:r>
            <w:r w:rsidR="36DBFC4E" w:rsidRPr="00BF629A">
              <w:rPr>
                <w:rFonts w:eastAsia="Arial" w:cs="Arial"/>
              </w:rPr>
              <w:t>ega odstav</w:t>
            </w:r>
            <w:r w:rsidR="63A8EFC0" w:rsidRPr="00BF629A">
              <w:rPr>
                <w:rFonts w:eastAsia="Arial" w:cs="Arial"/>
              </w:rPr>
              <w:t>k</w:t>
            </w:r>
            <w:r w:rsidR="36DBFC4E" w:rsidRPr="00BF629A">
              <w:rPr>
                <w:rFonts w:eastAsia="Arial" w:cs="Arial"/>
              </w:rPr>
              <w:t>a</w:t>
            </w:r>
            <w:r w:rsidR="63A8EFC0" w:rsidRPr="00BF629A">
              <w:rPr>
                <w:rFonts w:eastAsia="Arial" w:cs="Arial"/>
              </w:rPr>
              <w:t xml:space="preserve"> 1. člena Uredbe 2017/625/EU</w:t>
            </w:r>
            <w:r w:rsidR="36DBFC4E" w:rsidRPr="00BF629A">
              <w:rPr>
                <w:rFonts w:eastAsia="Arial" w:cs="Arial"/>
              </w:rPr>
              <w:t xml:space="preserve">, ki </w:t>
            </w:r>
            <w:r w:rsidR="63A8EFC0" w:rsidRPr="00BF629A">
              <w:rPr>
                <w:rFonts w:eastAsia="Arial" w:cs="Arial"/>
              </w:rPr>
              <w:t>obsega</w:t>
            </w:r>
            <w:r w:rsidR="77E03B1B" w:rsidRPr="00BF629A">
              <w:rPr>
                <w:rFonts w:eastAsia="Arial" w:cs="Arial"/>
              </w:rPr>
              <w:t>jo</w:t>
            </w:r>
            <w:r w:rsidR="63A8EFC0" w:rsidRPr="00BF629A">
              <w:rPr>
                <w:rFonts w:eastAsia="Arial" w:cs="Arial"/>
              </w:rPr>
              <w:t xml:space="preserve"> pravila </w:t>
            </w:r>
            <w:r w:rsidR="77E03B1B" w:rsidRPr="00BF629A">
              <w:rPr>
                <w:rFonts w:eastAsia="Arial" w:cs="Arial"/>
              </w:rPr>
              <w:t xml:space="preserve">na področju živil ter varnosti, zanesljivosti in neoporečnosti živil v vseh fazah proizvodnje, predelave in distribucije živil, vključno s pravili za zagotavljanje poštenih praks v trgovini </w:t>
            </w:r>
            <w:r w:rsidR="77E03B1B" w:rsidRPr="00BF629A">
              <w:rPr>
                <w:rFonts w:eastAsia="Arial" w:cs="Arial"/>
              </w:rPr>
              <w:lastRenderedPageBreak/>
              <w:t>in varovanje interesov potrošnikov in informacij, ter o proizvodnji in uporabi materialov in snovi, namenjenih za stik z živili, kakor tudi krme in varnosti krme v vseh fazah proizvodnje, predelave, distribucije in uporabe krme, vključno s pravili za zagotavljanje poštenih praks v trgovini ter varovanje zdravja, interesov in obveščenosti potrošnikov.</w:t>
            </w:r>
            <w:r w:rsidR="45E999DA" w:rsidRPr="00BF629A">
              <w:rPr>
                <w:rFonts w:eastAsia="Arial" w:cs="Arial"/>
              </w:rPr>
              <w:t xml:space="preserve"> </w:t>
            </w:r>
            <w:r w:rsidR="77E03B1B" w:rsidRPr="00BF629A">
              <w:rPr>
                <w:rFonts w:eastAsia="Arial" w:cs="Arial"/>
              </w:rPr>
              <w:t>Ker razpon globe v odstotku letnega prometa v 139. členu Uredbe 2017/625/EU</w:t>
            </w:r>
            <w:r w:rsidR="531CA929" w:rsidRPr="00BF629A">
              <w:rPr>
                <w:rFonts w:eastAsia="Arial" w:cs="Arial"/>
              </w:rPr>
              <w:t xml:space="preserve"> ni predpisan, je v tem členu predviden razpon, ki je v okviru primerljivega petega odstavka 17. člena ZP-1, ki omogoča odmero globe pravni osebi, samostojnemu podjetniku posamezniku ali posamezniku, ki samostojno opravlja dejavnost, v višini do deset odstotkov </w:t>
            </w:r>
            <w:r w:rsidR="71B12A96" w:rsidRPr="00BF629A">
              <w:rPr>
                <w:rFonts w:eastAsia="Arial" w:cs="Arial"/>
              </w:rPr>
              <w:t>njihovega letnega prometa ali njihovega letnega prometa s podjetji v skupini v predhodnem poslovnem letu.</w:t>
            </w:r>
            <w:r w:rsidR="4478A75D" w:rsidRPr="00BF629A">
              <w:rPr>
                <w:rFonts w:eastAsia="Arial" w:cs="Arial"/>
              </w:rPr>
              <w:t xml:space="preserve"> Drugi odstavek tega člena predpisuje uporabo glob iz 109. člena, če bi bila najvišja globa po prvem odstavku tega člena nižja od najvišje predpisane globe, določene v 109. členu. S tem se prepre</w:t>
            </w:r>
            <w:r w:rsidR="69E3CB6A" w:rsidRPr="00BF629A">
              <w:rPr>
                <w:rFonts w:eastAsia="Arial" w:cs="Arial"/>
              </w:rPr>
              <w:t xml:space="preserve">či, da bi se storilcem ponovljenega prekrška goljufive prakse zaradi nizkega letnega prometa </w:t>
            </w:r>
            <w:r w:rsidR="2CE12644" w:rsidRPr="00BF629A">
              <w:rPr>
                <w:rFonts w:eastAsia="Arial" w:cs="Arial"/>
              </w:rPr>
              <w:t xml:space="preserve">smela </w:t>
            </w:r>
            <w:r w:rsidR="69E3CB6A" w:rsidRPr="00BF629A">
              <w:rPr>
                <w:rFonts w:eastAsia="Arial" w:cs="Arial"/>
              </w:rPr>
              <w:t>izre</w:t>
            </w:r>
            <w:r w:rsidR="2CE12644" w:rsidRPr="00BF629A">
              <w:rPr>
                <w:rFonts w:eastAsia="Arial" w:cs="Arial"/>
              </w:rPr>
              <w:t>či</w:t>
            </w:r>
            <w:r w:rsidR="69E3CB6A" w:rsidRPr="00BF629A">
              <w:rPr>
                <w:rFonts w:eastAsia="Arial" w:cs="Arial"/>
              </w:rPr>
              <w:t xml:space="preserve"> globa, ki bi znašala manj od globe, ki se lahko izreče za prvi tak prekršek po 109. členu. </w:t>
            </w:r>
          </w:p>
          <w:p w14:paraId="03AA4C27" w14:textId="2240B6E5" w:rsidR="10F2A37D" w:rsidRPr="00BF629A" w:rsidRDefault="10F2A37D" w:rsidP="10F2A37D">
            <w:pPr>
              <w:spacing w:before="60" w:line="276" w:lineRule="auto"/>
              <w:jc w:val="both"/>
              <w:rPr>
                <w:rFonts w:eastAsia="Arial" w:cs="Arial"/>
                <w:szCs w:val="20"/>
              </w:rPr>
            </w:pPr>
          </w:p>
          <w:p w14:paraId="31EE739D" w14:textId="370ABF87" w:rsidR="4312CC67" w:rsidRPr="00BF629A" w:rsidRDefault="51133D30" w:rsidP="74D18CF8">
            <w:pPr>
              <w:spacing w:before="60" w:line="276" w:lineRule="auto"/>
              <w:jc w:val="both"/>
              <w:rPr>
                <w:rFonts w:eastAsia="Arial" w:cs="Arial"/>
                <w:b/>
                <w:bCs/>
              </w:rPr>
            </w:pPr>
            <w:r w:rsidRPr="00BF629A">
              <w:rPr>
                <w:rFonts w:eastAsia="Arial" w:cs="Arial"/>
                <w:b/>
                <w:bCs/>
              </w:rPr>
              <w:t>K 11</w:t>
            </w:r>
            <w:r w:rsidR="329ACF10" w:rsidRPr="00BF629A">
              <w:rPr>
                <w:rFonts w:eastAsia="Arial" w:cs="Arial"/>
                <w:b/>
                <w:bCs/>
              </w:rPr>
              <w:t>1</w:t>
            </w:r>
            <w:r w:rsidRPr="00BF629A">
              <w:rPr>
                <w:rFonts w:eastAsia="Arial" w:cs="Arial"/>
                <w:b/>
                <w:bCs/>
              </w:rPr>
              <w:t xml:space="preserve">. členu  (višina globe v hitrem prekrškovnem postopku)    </w:t>
            </w:r>
          </w:p>
          <w:p w14:paraId="1E271CBB" w14:textId="39334541" w:rsidR="00F8606C" w:rsidRPr="00BF629A" w:rsidRDefault="6F2803D2" w:rsidP="10F2A37D">
            <w:pPr>
              <w:spacing w:before="60" w:line="276" w:lineRule="auto"/>
              <w:jc w:val="both"/>
              <w:rPr>
                <w:rFonts w:cs="Arial"/>
                <w:szCs w:val="20"/>
              </w:rPr>
            </w:pPr>
            <w:r w:rsidRPr="00BF629A">
              <w:rPr>
                <w:rFonts w:eastAsia="Arial" w:cs="Arial"/>
                <w:szCs w:val="20"/>
              </w:rPr>
              <w:t>Č</w:t>
            </w:r>
            <w:r w:rsidR="40197F62" w:rsidRPr="00BF629A">
              <w:rPr>
                <w:rFonts w:eastAsia="Arial" w:cs="Arial"/>
                <w:szCs w:val="20"/>
              </w:rPr>
              <w:t>len o</w:t>
            </w:r>
            <w:r w:rsidR="6E74A4D8" w:rsidRPr="00BF629A">
              <w:rPr>
                <w:rFonts w:eastAsia="Arial" w:cs="Arial"/>
                <w:szCs w:val="20"/>
              </w:rPr>
              <w:t>mogoč</w:t>
            </w:r>
            <w:r w:rsidR="421A7AD6" w:rsidRPr="00BF629A">
              <w:rPr>
                <w:rFonts w:eastAsia="Arial" w:cs="Arial"/>
                <w:szCs w:val="20"/>
              </w:rPr>
              <w:t>a</w:t>
            </w:r>
            <w:r w:rsidR="6E74A4D8" w:rsidRPr="00BF629A">
              <w:rPr>
                <w:rFonts w:eastAsia="Arial" w:cs="Arial"/>
                <w:szCs w:val="20"/>
              </w:rPr>
              <w:t xml:space="preserve"> se, da za prekrške iz tega zakona sme v hitrem postopku izreči globa tudi v znesku, ki je višji od najnižje predpisane globe, določene s tem zakonom.  </w:t>
            </w:r>
          </w:p>
          <w:p w14:paraId="07548554" w14:textId="77777777" w:rsidR="00F8606C" w:rsidRPr="00BF629A" w:rsidRDefault="00F8606C" w:rsidP="10F2A37D">
            <w:pPr>
              <w:spacing w:before="60" w:line="276" w:lineRule="auto"/>
              <w:jc w:val="both"/>
              <w:rPr>
                <w:rFonts w:cs="Arial"/>
                <w:szCs w:val="20"/>
              </w:rPr>
            </w:pPr>
          </w:p>
          <w:p w14:paraId="0E2A2994" w14:textId="3A4E97B6" w:rsidR="4312CC67" w:rsidRPr="00BF629A" w:rsidRDefault="366EDCE0" w:rsidP="74D18CF8">
            <w:pPr>
              <w:spacing w:before="60" w:line="276" w:lineRule="auto"/>
              <w:jc w:val="both"/>
              <w:rPr>
                <w:rFonts w:eastAsia="Arial" w:cs="Arial"/>
                <w:b/>
                <w:bCs/>
              </w:rPr>
            </w:pPr>
            <w:r w:rsidRPr="00BF629A">
              <w:rPr>
                <w:rFonts w:eastAsia="Arial" w:cs="Arial"/>
                <w:b/>
                <w:bCs/>
              </w:rPr>
              <w:t>K 11</w:t>
            </w:r>
            <w:r w:rsidR="71B687D1" w:rsidRPr="00BF629A">
              <w:rPr>
                <w:rFonts w:eastAsia="Arial" w:cs="Arial"/>
                <w:b/>
                <w:bCs/>
              </w:rPr>
              <w:t>2</w:t>
            </w:r>
            <w:r w:rsidRPr="00BF629A">
              <w:rPr>
                <w:rFonts w:eastAsia="Arial" w:cs="Arial"/>
                <w:b/>
                <w:bCs/>
              </w:rPr>
              <w:t>. členu (uporaba določb o prekrških)</w:t>
            </w:r>
            <w:r w:rsidRPr="00BF629A">
              <w:rPr>
                <w:rFonts w:eastAsia="Arial" w:cs="Arial"/>
              </w:rPr>
              <w:t xml:space="preserve">  </w:t>
            </w:r>
          </w:p>
          <w:p w14:paraId="368F3978" w14:textId="5D85F3A5" w:rsidR="032D89B8" w:rsidRPr="00BF629A" w:rsidRDefault="7B07689C" w:rsidP="00F8606C">
            <w:pPr>
              <w:spacing w:before="60" w:after="60" w:line="276" w:lineRule="auto"/>
              <w:jc w:val="both"/>
              <w:rPr>
                <w:rFonts w:eastAsia="Arial" w:cs="Arial"/>
                <w:szCs w:val="20"/>
              </w:rPr>
            </w:pPr>
            <w:r w:rsidRPr="00BF629A">
              <w:rPr>
                <w:rFonts w:eastAsia="Arial" w:cs="Arial"/>
                <w:szCs w:val="20"/>
              </w:rPr>
              <w:t>Globa v prvem odstavku 110. člena predloga zakona zaradi drugega odstavka 139. člena Uredbe 2017/625/EU odstopa od okvirja, ki ga za predpisovanje glob določa 17. člen Zakona o prekrških, zato se s predlagano določbo izrecno določi, da višina in razpon globe, določena v prvem odstavku 110. člena tega zakona, veljata in se uporabljata ne glede na določbe zakona, ki ureja prekrške.</w:t>
            </w:r>
          </w:p>
          <w:p w14:paraId="2CEDC88B" w14:textId="77777777" w:rsidR="00F8606C" w:rsidRPr="00BF629A" w:rsidRDefault="00F8606C" w:rsidP="00F8606C">
            <w:pPr>
              <w:spacing w:line="276" w:lineRule="auto"/>
              <w:jc w:val="both"/>
              <w:rPr>
                <w:rFonts w:eastAsia="Arial" w:cs="Arial"/>
                <w:szCs w:val="20"/>
              </w:rPr>
            </w:pPr>
          </w:p>
          <w:p w14:paraId="7B3D5C08" w14:textId="7DAA3739" w:rsidR="009D492F" w:rsidRPr="00BF629A" w:rsidRDefault="20623C40" w:rsidP="74D18CF8">
            <w:pPr>
              <w:spacing w:line="276" w:lineRule="auto"/>
              <w:jc w:val="both"/>
              <w:rPr>
                <w:rFonts w:eastAsia="Arial" w:cs="Arial"/>
                <w:b/>
                <w:bCs/>
              </w:rPr>
            </w:pPr>
            <w:r w:rsidRPr="00BF629A">
              <w:rPr>
                <w:rFonts w:eastAsia="Arial" w:cs="Arial"/>
                <w:b/>
                <w:bCs/>
              </w:rPr>
              <w:t>K 11</w:t>
            </w:r>
            <w:r w:rsidR="457AE7E6" w:rsidRPr="00BF629A">
              <w:rPr>
                <w:rFonts w:eastAsia="Arial" w:cs="Arial"/>
                <w:b/>
                <w:bCs/>
              </w:rPr>
              <w:t>3</w:t>
            </w:r>
            <w:r w:rsidRPr="00BF629A">
              <w:rPr>
                <w:rFonts w:eastAsia="Arial" w:cs="Arial"/>
                <w:b/>
                <w:bCs/>
              </w:rPr>
              <w:t xml:space="preserve">. </w:t>
            </w:r>
            <w:r w:rsidR="603D5656" w:rsidRPr="00BF629A">
              <w:rPr>
                <w:rFonts w:eastAsia="Arial" w:cs="Arial"/>
                <w:b/>
                <w:bCs/>
              </w:rPr>
              <w:t>č</w:t>
            </w:r>
            <w:r w:rsidRPr="00BF629A">
              <w:rPr>
                <w:rFonts w:eastAsia="Arial" w:cs="Arial"/>
                <w:b/>
                <w:bCs/>
              </w:rPr>
              <w:t>lenu (</w:t>
            </w:r>
            <w:r w:rsidR="00EE4084" w:rsidRPr="00BF629A">
              <w:rPr>
                <w:rFonts w:eastAsia="Arial" w:cs="Arial"/>
                <w:b/>
                <w:bCs/>
              </w:rPr>
              <w:t xml:space="preserve">nacionalne </w:t>
            </w:r>
            <w:r w:rsidRPr="00BF629A">
              <w:rPr>
                <w:rFonts w:eastAsia="Arial" w:cs="Arial"/>
                <w:b/>
                <w:bCs/>
              </w:rPr>
              <w:t>smernice za dobro higiensko prakso)</w:t>
            </w:r>
          </w:p>
          <w:p w14:paraId="3AF25FCE" w14:textId="5EF10B0D" w:rsidR="009D492F" w:rsidRPr="00BF629A" w:rsidRDefault="7B256C0B" w:rsidP="74D18CF8">
            <w:pPr>
              <w:spacing w:line="276" w:lineRule="auto"/>
              <w:jc w:val="both"/>
              <w:rPr>
                <w:rFonts w:eastAsia="Arial" w:cs="Arial"/>
              </w:rPr>
            </w:pPr>
            <w:r w:rsidRPr="00BF629A">
              <w:rPr>
                <w:rFonts w:eastAsia="Arial" w:cs="Arial"/>
              </w:rPr>
              <w:t>Č</w:t>
            </w:r>
            <w:r w:rsidR="1BA12211" w:rsidRPr="00BF629A">
              <w:rPr>
                <w:rFonts w:eastAsia="Arial" w:cs="Arial"/>
              </w:rPr>
              <w:t xml:space="preserve">len opredeljuje področje uporabe smernic za dobro higiensko prakso in sistem HACCP, ki so bile že odobrene pred uveljavitvijo zakona, z namenom ohranjanja kontinuitete varnostnih standardov v </w:t>
            </w:r>
            <w:r w:rsidR="40DCF8A7" w:rsidRPr="00BF629A">
              <w:rPr>
                <w:rFonts w:eastAsia="Arial" w:cs="Arial"/>
              </w:rPr>
              <w:t xml:space="preserve">agroživilski </w:t>
            </w:r>
            <w:r w:rsidR="1BA12211" w:rsidRPr="00BF629A">
              <w:rPr>
                <w:rFonts w:eastAsia="Arial" w:cs="Arial"/>
              </w:rPr>
              <w:t>verigi in preprečevanja vrzeli v zakonodaji, dokler niso sprejete nove smernice po tem zakonu. Vsebina člena izhaja iz želje, da se obstoječe smernice, odobrene v skladu z uredbami iz let</w:t>
            </w:r>
            <w:r w:rsidR="52B07757" w:rsidRPr="00BF629A">
              <w:rPr>
                <w:rFonts w:eastAsia="Arial" w:cs="Arial"/>
              </w:rPr>
              <w:t>a</w:t>
            </w:r>
            <w:r w:rsidR="1BA12211" w:rsidRPr="00BF629A">
              <w:rPr>
                <w:rFonts w:eastAsia="Arial" w:cs="Arial"/>
              </w:rPr>
              <w:t xml:space="preserve"> 2010 in 2020, še naprej uporabljajo, da se izognemo nenadni prekinitvi veljavnih higienskih praks, ki so ključne za varnost hrane in krme. To omogoča </w:t>
            </w:r>
            <w:r w:rsidR="06A796CC" w:rsidRPr="00BF629A">
              <w:rPr>
                <w:rFonts w:eastAsia="Arial" w:cs="Arial"/>
              </w:rPr>
              <w:t xml:space="preserve">nosilcem </w:t>
            </w:r>
            <w:r w:rsidR="1BA12211" w:rsidRPr="00BF629A">
              <w:rPr>
                <w:rFonts w:eastAsia="Arial" w:cs="Arial"/>
              </w:rPr>
              <w:t xml:space="preserve">živilske dejavnosti in dejavnosti poslovanja s krmo, da še naprej sledijo uveljavljenim standardom, dokler </w:t>
            </w:r>
            <w:r w:rsidR="36C6D03D" w:rsidRPr="00BF629A">
              <w:rPr>
                <w:rFonts w:eastAsia="Arial" w:cs="Arial"/>
              </w:rPr>
              <w:t xml:space="preserve">se </w:t>
            </w:r>
            <w:r w:rsidR="1BA12211" w:rsidRPr="00BF629A">
              <w:rPr>
                <w:rFonts w:eastAsia="Arial" w:cs="Arial"/>
              </w:rPr>
              <w:t xml:space="preserve">ne odobrijo </w:t>
            </w:r>
            <w:r w:rsidR="4D3C1413" w:rsidRPr="00BF629A">
              <w:rPr>
                <w:rFonts w:eastAsia="Arial" w:cs="Arial"/>
              </w:rPr>
              <w:t xml:space="preserve">nacionalne </w:t>
            </w:r>
            <w:r w:rsidR="1BA12211" w:rsidRPr="00BF629A">
              <w:rPr>
                <w:rFonts w:eastAsia="Arial" w:cs="Arial"/>
              </w:rPr>
              <w:t>smernic</w:t>
            </w:r>
            <w:r w:rsidR="4E0CDE1F" w:rsidRPr="00BF629A">
              <w:rPr>
                <w:rFonts w:eastAsia="Arial" w:cs="Arial"/>
              </w:rPr>
              <w:t xml:space="preserve"> v skladu s tem zakonom</w:t>
            </w:r>
            <w:r w:rsidR="1BA12211" w:rsidRPr="00BF629A">
              <w:rPr>
                <w:rFonts w:eastAsia="Arial" w:cs="Arial"/>
              </w:rPr>
              <w:t>.</w:t>
            </w:r>
          </w:p>
          <w:p w14:paraId="704B2681" w14:textId="5987CC2D" w:rsidR="09EE6D32" w:rsidRPr="00BF629A" w:rsidRDefault="09EE6D32" w:rsidP="032D89B8">
            <w:pPr>
              <w:spacing w:line="276" w:lineRule="auto"/>
              <w:jc w:val="both"/>
              <w:rPr>
                <w:rFonts w:cs="Arial"/>
                <w:b/>
                <w:bCs/>
                <w:szCs w:val="20"/>
                <w:lang w:eastAsia="sl-SI"/>
              </w:rPr>
            </w:pPr>
          </w:p>
          <w:p w14:paraId="6BFFDB8F" w14:textId="2D4D098E" w:rsidR="09EE6D32" w:rsidRPr="00BF629A" w:rsidRDefault="517954F7" w:rsidP="74D18CF8">
            <w:pPr>
              <w:spacing w:line="276" w:lineRule="auto"/>
              <w:jc w:val="both"/>
              <w:rPr>
                <w:rFonts w:eastAsia="Calibri" w:cs="Arial"/>
                <w:b/>
                <w:bCs/>
              </w:rPr>
            </w:pPr>
            <w:r w:rsidRPr="00BF629A">
              <w:rPr>
                <w:rFonts w:eastAsia="Calibri" w:cs="Arial"/>
                <w:b/>
                <w:bCs/>
              </w:rPr>
              <w:t>K 11</w:t>
            </w:r>
            <w:r w:rsidR="5CA67FD4" w:rsidRPr="00BF629A">
              <w:rPr>
                <w:rFonts w:eastAsia="Calibri" w:cs="Arial"/>
                <w:b/>
                <w:bCs/>
              </w:rPr>
              <w:t>4</w:t>
            </w:r>
            <w:r w:rsidRPr="00BF629A">
              <w:rPr>
                <w:rFonts w:eastAsia="Calibri" w:cs="Arial"/>
                <w:b/>
                <w:bCs/>
              </w:rPr>
              <w:t>. členu (odločbe o priznanjih in spremembah označb naravnih mineralnih vod)</w:t>
            </w:r>
          </w:p>
          <w:p w14:paraId="6F929C0A" w14:textId="5AA71284" w:rsidR="09EE6D32" w:rsidRPr="00BF629A" w:rsidRDefault="11987AE0" w:rsidP="74D18CF8">
            <w:pPr>
              <w:spacing w:line="276" w:lineRule="auto"/>
              <w:jc w:val="both"/>
              <w:rPr>
                <w:rFonts w:eastAsia="Arial" w:cs="Arial"/>
              </w:rPr>
            </w:pPr>
            <w:r w:rsidRPr="00BF629A">
              <w:rPr>
                <w:rFonts w:eastAsia="Arial" w:cs="Arial"/>
              </w:rPr>
              <w:t>Člen določa, da</w:t>
            </w:r>
            <w:r w:rsidR="5AACEB33" w:rsidRPr="00BF629A">
              <w:rPr>
                <w:rFonts w:eastAsia="Arial" w:cs="Arial"/>
              </w:rPr>
              <w:t xml:space="preserve"> se odločbe o priznanjih in odločbe o spremembah označb naravnih mineralnih vod, ki so bile izdane na podlagi doslej veljavnih predpisov, štejejo za izdane na podlagi drugega oziroma tretjega odstavka 42. člena tega zakona</w:t>
            </w:r>
            <w:r w:rsidR="352C7BCA" w:rsidRPr="00BF629A">
              <w:rPr>
                <w:rFonts w:eastAsia="Arial" w:cs="Arial"/>
              </w:rPr>
              <w:t xml:space="preserve">. S tem se </w:t>
            </w:r>
            <w:r w:rsidR="4E1846CB" w:rsidRPr="00BF629A">
              <w:rPr>
                <w:rFonts w:eastAsia="Arial" w:cs="Arial"/>
              </w:rPr>
              <w:t xml:space="preserve">Upravi </w:t>
            </w:r>
            <w:r w:rsidR="352C7BCA" w:rsidRPr="00BF629A">
              <w:rPr>
                <w:rFonts w:eastAsia="Arial" w:cs="Arial"/>
              </w:rPr>
              <w:t xml:space="preserve">omogoči, da </w:t>
            </w:r>
            <w:r w:rsidR="57E1AF34" w:rsidRPr="00BF629A">
              <w:rPr>
                <w:rFonts w:eastAsia="Arial" w:cs="Arial"/>
              </w:rPr>
              <w:t xml:space="preserve">izda odločbo o prenehanju priznanja označbe naravna mineralna voda, </w:t>
            </w:r>
            <w:r w:rsidR="27610A55" w:rsidRPr="00BF629A">
              <w:rPr>
                <w:rFonts w:eastAsia="Arial" w:cs="Arial"/>
              </w:rPr>
              <w:t>č</w:t>
            </w:r>
            <w:r w:rsidR="40C29C60" w:rsidRPr="00BF629A">
              <w:rPr>
                <w:rFonts w:eastAsia="Arial" w:cs="Arial"/>
              </w:rPr>
              <w:t xml:space="preserve">e po izdaji </w:t>
            </w:r>
            <w:r w:rsidR="64E17C14" w:rsidRPr="00BF629A">
              <w:rPr>
                <w:rFonts w:eastAsia="Arial" w:cs="Arial"/>
              </w:rPr>
              <w:t xml:space="preserve">teh </w:t>
            </w:r>
            <w:r w:rsidR="40C29C60" w:rsidRPr="00BF629A">
              <w:rPr>
                <w:rFonts w:eastAsia="Arial" w:cs="Arial"/>
              </w:rPr>
              <w:t>odločb ugotovi, da se neskladnosti s pogoji za priznanje označbe naravna mineralna voda ne da odpraviti ali se neskladnosti ne odpravijo v roku, ki se določi pri inšpekcijskem nadzoru</w:t>
            </w:r>
            <w:r w:rsidR="04ED309B" w:rsidRPr="00BF629A">
              <w:rPr>
                <w:rFonts w:eastAsia="Arial" w:cs="Arial"/>
              </w:rPr>
              <w:t>, oziroma če stranka vloži vlogo za prenehanje te označbe</w:t>
            </w:r>
            <w:r w:rsidR="1BD9A170" w:rsidRPr="00BF629A">
              <w:rPr>
                <w:rFonts w:eastAsia="Arial" w:cs="Arial"/>
              </w:rPr>
              <w:t xml:space="preserve"> (četrti</w:t>
            </w:r>
            <w:r w:rsidR="75F4B71E" w:rsidRPr="00BF629A">
              <w:rPr>
                <w:rFonts w:eastAsia="Arial" w:cs="Arial"/>
              </w:rPr>
              <w:t xml:space="preserve"> in peti</w:t>
            </w:r>
            <w:r w:rsidR="1BD9A170" w:rsidRPr="00BF629A">
              <w:rPr>
                <w:rFonts w:eastAsia="Arial" w:cs="Arial"/>
              </w:rPr>
              <w:t xml:space="preserve"> odstavek 42. člena tega zakona)</w:t>
            </w:r>
            <w:r w:rsidR="40C29C60" w:rsidRPr="00BF629A">
              <w:rPr>
                <w:rFonts w:eastAsia="Arial" w:cs="Arial"/>
              </w:rPr>
              <w:t xml:space="preserve">.   </w:t>
            </w:r>
          </w:p>
          <w:p w14:paraId="49440D81" w14:textId="105FAB5B" w:rsidR="11C64485" w:rsidRPr="00BF629A" w:rsidRDefault="11C64485" w:rsidP="11C64485">
            <w:pPr>
              <w:jc w:val="both"/>
              <w:rPr>
                <w:rFonts w:eastAsia="Calibri" w:cs="Arial"/>
                <w:b/>
                <w:bCs/>
                <w:szCs w:val="20"/>
              </w:rPr>
            </w:pPr>
          </w:p>
          <w:p w14:paraId="3BAFA358" w14:textId="2F03979B" w:rsidR="109693C6" w:rsidRPr="00BF629A" w:rsidRDefault="6C166E1B" w:rsidP="74D18CF8">
            <w:pPr>
              <w:jc w:val="both"/>
              <w:rPr>
                <w:rFonts w:eastAsia="Arial" w:cs="Arial"/>
              </w:rPr>
            </w:pPr>
            <w:r w:rsidRPr="00BF629A">
              <w:rPr>
                <w:rFonts w:eastAsia="Arial" w:cs="Arial"/>
                <w:b/>
                <w:bCs/>
              </w:rPr>
              <w:t>K 11</w:t>
            </w:r>
            <w:r w:rsidR="3F63F047" w:rsidRPr="00BF629A">
              <w:rPr>
                <w:rFonts w:eastAsia="Arial" w:cs="Arial"/>
                <w:b/>
                <w:bCs/>
              </w:rPr>
              <w:t>5</w:t>
            </w:r>
            <w:r w:rsidRPr="00BF629A">
              <w:rPr>
                <w:rFonts w:eastAsia="Arial" w:cs="Arial"/>
                <w:b/>
                <w:bCs/>
              </w:rPr>
              <w:t>. členu (organizacije za ugotavljanje skladnosti)</w:t>
            </w:r>
          </w:p>
          <w:p w14:paraId="221D37BD" w14:textId="7F27C9FE" w:rsidR="11C64485" w:rsidRPr="00BF629A" w:rsidRDefault="46B4738F" w:rsidP="74D18CF8">
            <w:pPr>
              <w:spacing w:line="276" w:lineRule="auto"/>
              <w:jc w:val="both"/>
              <w:rPr>
                <w:rFonts w:eastAsia="Arial" w:cs="Arial"/>
              </w:rPr>
            </w:pPr>
            <w:r w:rsidRPr="00BF629A">
              <w:rPr>
                <w:rFonts w:eastAsia="Arial" w:cs="Arial"/>
              </w:rPr>
              <w:t xml:space="preserve">Trenutno so organizacije za opravljanje prvega in rednih pregledov naravne mineralne vode in ugotavljanje skladnosti naravne mineralne vode, izvirske vode in namizne vode določene </w:t>
            </w:r>
            <w:r w:rsidR="23F55E00" w:rsidRPr="00BF629A">
              <w:rPr>
                <w:rFonts w:eastAsia="Arial" w:cs="Arial"/>
              </w:rPr>
              <w:t>s</w:t>
            </w:r>
            <w:r w:rsidRPr="00BF629A">
              <w:rPr>
                <w:rFonts w:eastAsia="Arial" w:cs="Arial"/>
              </w:rPr>
              <w:t xml:space="preserve"> </w:t>
            </w:r>
            <w:r w:rsidR="26FEED5A" w:rsidRPr="00BF629A">
              <w:rPr>
                <w:rFonts w:eastAsia="Arial" w:cs="Arial"/>
              </w:rPr>
              <w:t>tremi</w:t>
            </w:r>
            <w:r w:rsidRPr="00BF629A">
              <w:rPr>
                <w:rFonts w:eastAsia="Arial" w:cs="Arial"/>
              </w:rPr>
              <w:t xml:space="preserve"> Odločb</w:t>
            </w:r>
            <w:r w:rsidR="17CE57A1" w:rsidRPr="00BF629A">
              <w:rPr>
                <w:rFonts w:eastAsia="Arial" w:cs="Arial"/>
              </w:rPr>
              <w:t>ami</w:t>
            </w:r>
            <w:r w:rsidRPr="00BF629A">
              <w:rPr>
                <w:rFonts w:eastAsia="Arial" w:cs="Arial"/>
              </w:rPr>
              <w:t xml:space="preserve"> o določitvi organizacije za opravljanje prvega in rednih pregledov naravne mineralne vode in ugotavljanje skladnosti naravne mineralne vode, izvirske vode in namizne vode (</w:t>
            </w:r>
            <w:r w:rsidR="0B55BB40" w:rsidRPr="00BF629A">
              <w:rPr>
                <w:rFonts w:eastAsia="Arial" w:cs="Arial"/>
              </w:rPr>
              <w:t>Uradni list, št. 80/04</w:t>
            </w:r>
            <w:r w:rsidRPr="00BF629A">
              <w:rPr>
                <w:rFonts w:eastAsia="Arial" w:cs="Arial"/>
              </w:rPr>
              <w:t>)</w:t>
            </w:r>
            <w:r w:rsidR="2B87E15E" w:rsidRPr="00BF629A">
              <w:rPr>
                <w:rFonts w:eastAsia="Arial" w:cs="Arial"/>
              </w:rPr>
              <w:t xml:space="preserve">. Odločbe nimajo </w:t>
            </w:r>
            <w:r w:rsidR="7EE3F4E8" w:rsidRPr="00BF629A">
              <w:rPr>
                <w:rFonts w:eastAsia="Arial" w:cs="Arial"/>
              </w:rPr>
              <w:t xml:space="preserve">omejenega </w:t>
            </w:r>
            <w:r w:rsidR="2B87E15E" w:rsidRPr="00BF629A">
              <w:rPr>
                <w:rFonts w:eastAsia="Arial" w:cs="Arial"/>
              </w:rPr>
              <w:t>roka veljavnosti</w:t>
            </w:r>
            <w:r w:rsidR="5491ECCC" w:rsidRPr="00BF629A">
              <w:rPr>
                <w:rFonts w:eastAsia="Arial" w:cs="Arial"/>
              </w:rPr>
              <w:t>. V odločbah ali veljavnih predpisih ni določeno, da b</w:t>
            </w:r>
            <w:r w:rsidR="2B87E15E" w:rsidRPr="00BF629A">
              <w:rPr>
                <w:rFonts w:eastAsia="Arial" w:cs="Arial"/>
              </w:rPr>
              <w:t xml:space="preserve">i </w:t>
            </w:r>
            <w:r w:rsidR="4C879663" w:rsidRPr="00BF629A">
              <w:rPr>
                <w:rFonts w:eastAsia="Arial" w:cs="Arial"/>
              </w:rPr>
              <w:t xml:space="preserve">lahko organizacija izgubila </w:t>
            </w:r>
            <w:r w:rsidR="1EF2BD1E" w:rsidRPr="00BF629A">
              <w:rPr>
                <w:rFonts w:eastAsia="Arial" w:cs="Arial"/>
              </w:rPr>
              <w:t>status</w:t>
            </w:r>
            <w:r w:rsidR="4C879663" w:rsidRPr="00BF629A">
              <w:rPr>
                <w:rFonts w:eastAsia="Arial" w:cs="Arial"/>
              </w:rPr>
              <w:t xml:space="preserve"> </w:t>
            </w:r>
            <w:r w:rsidR="1207FCA6" w:rsidRPr="00BF629A">
              <w:rPr>
                <w:rFonts w:eastAsia="Arial" w:cs="Arial"/>
              </w:rPr>
              <w:t xml:space="preserve">organizacije, določene za </w:t>
            </w:r>
            <w:r w:rsidR="4F61F094" w:rsidRPr="00BF629A">
              <w:rPr>
                <w:rFonts w:eastAsia="Arial" w:cs="Arial"/>
              </w:rPr>
              <w:t>opravljanj</w:t>
            </w:r>
            <w:r w:rsidR="6334CCB9" w:rsidRPr="00BF629A">
              <w:rPr>
                <w:rFonts w:eastAsia="Arial" w:cs="Arial"/>
              </w:rPr>
              <w:t>e</w:t>
            </w:r>
            <w:r w:rsidR="4F61F094" w:rsidRPr="00BF629A">
              <w:rPr>
                <w:rFonts w:eastAsia="Arial" w:cs="Arial"/>
              </w:rPr>
              <w:t xml:space="preserve"> </w:t>
            </w:r>
            <w:r w:rsidR="4C879663" w:rsidRPr="00BF629A">
              <w:rPr>
                <w:rFonts w:eastAsia="Arial" w:cs="Arial"/>
              </w:rPr>
              <w:t>pr</w:t>
            </w:r>
            <w:r w:rsidR="2C1E60A0" w:rsidRPr="00BF629A">
              <w:rPr>
                <w:rFonts w:eastAsia="Arial" w:cs="Arial"/>
              </w:rPr>
              <w:t>egledov, če</w:t>
            </w:r>
            <w:r w:rsidR="4C879663" w:rsidRPr="00BF629A">
              <w:rPr>
                <w:rFonts w:eastAsia="Arial" w:cs="Arial"/>
              </w:rPr>
              <w:t xml:space="preserve"> ne izpolnjuje več predpisanih pogojev ali če ravna v nasprotju s pogodbo </w:t>
            </w:r>
            <w:r w:rsidR="4C4EB058" w:rsidRPr="00BF629A">
              <w:rPr>
                <w:rFonts w:eastAsia="Arial" w:cs="Arial"/>
              </w:rPr>
              <w:t xml:space="preserve">o medsebojnih razmerjih z Upravo, kot bo to veljalo </w:t>
            </w:r>
            <w:r w:rsidR="5E653190" w:rsidRPr="00BF629A">
              <w:rPr>
                <w:rFonts w:eastAsia="Arial" w:cs="Arial"/>
              </w:rPr>
              <w:t xml:space="preserve">po novem </w:t>
            </w:r>
            <w:r w:rsidR="4C4EB058" w:rsidRPr="00BF629A">
              <w:rPr>
                <w:rFonts w:eastAsia="Arial" w:cs="Arial"/>
              </w:rPr>
              <w:t>za organizacije, določene v skladu s 4</w:t>
            </w:r>
            <w:r w:rsidR="3D260125" w:rsidRPr="00BF629A">
              <w:rPr>
                <w:rFonts w:eastAsia="Arial" w:cs="Arial"/>
              </w:rPr>
              <w:t>3</w:t>
            </w:r>
            <w:r w:rsidR="4C4EB058" w:rsidRPr="00BF629A">
              <w:rPr>
                <w:rFonts w:eastAsia="Arial" w:cs="Arial"/>
              </w:rPr>
              <w:t xml:space="preserve">. členom. </w:t>
            </w:r>
            <w:r w:rsidR="4B852FFD" w:rsidRPr="00BF629A">
              <w:rPr>
                <w:rFonts w:eastAsia="Arial" w:cs="Arial"/>
              </w:rPr>
              <w:t xml:space="preserve">Tudi za organizacije, določene </w:t>
            </w:r>
            <w:r w:rsidR="48F2B534" w:rsidRPr="00BF629A">
              <w:rPr>
                <w:rFonts w:eastAsia="Arial" w:cs="Arial"/>
              </w:rPr>
              <w:t>z</w:t>
            </w:r>
            <w:r w:rsidR="4B852FFD" w:rsidRPr="00BF629A">
              <w:rPr>
                <w:rFonts w:eastAsia="Arial" w:cs="Arial"/>
              </w:rPr>
              <w:t xml:space="preserve"> odločbami, je treba zagotoviti, da ves čas izpolnjujejo pogoje za izvajanje pregledov in možnost, da jim določitev preneha. </w:t>
            </w:r>
            <w:r w:rsidR="1034A1DA" w:rsidRPr="00BF629A">
              <w:rPr>
                <w:rFonts w:eastAsia="Arial" w:cs="Arial"/>
              </w:rPr>
              <w:t>Z drugimi</w:t>
            </w:r>
            <w:r w:rsidR="00F59ACF" w:rsidRPr="00BF629A">
              <w:rPr>
                <w:rFonts w:eastAsia="Arial" w:cs="Arial"/>
              </w:rPr>
              <w:t xml:space="preserve"> </w:t>
            </w:r>
            <w:r w:rsidR="1034A1DA" w:rsidRPr="00BF629A">
              <w:rPr>
                <w:rFonts w:eastAsia="Arial" w:cs="Arial"/>
              </w:rPr>
              <w:t xml:space="preserve">ukrepi </w:t>
            </w:r>
            <w:r w:rsidR="4B852FFD" w:rsidRPr="00BF629A">
              <w:rPr>
                <w:rFonts w:eastAsia="Arial" w:cs="Arial"/>
              </w:rPr>
              <w:t xml:space="preserve">ni mogoče zagotoviti, da pregledi </w:t>
            </w:r>
            <w:r w:rsidR="4B852FFD" w:rsidRPr="00BF629A">
              <w:rPr>
                <w:rFonts w:eastAsia="Arial" w:cs="Arial"/>
              </w:rPr>
              <w:lastRenderedPageBreak/>
              <w:t xml:space="preserve">zagotavljajo </w:t>
            </w:r>
            <w:r w:rsidR="7EB199AA" w:rsidRPr="00BF629A">
              <w:rPr>
                <w:rFonts w:eastAsia="Arial" w:cs="Arial"/>
              </w:rPr>
              <w:t xml:space="preserve">namene </w:t>
            </w:r>
            <w:r w:rsidR="4C455812" w:rsidRPr="00BF629A">
              <w:rPr>
                <w:rFonts w:eastAsia="Arial" w:cs="Arial"/>
              </w:rPr>
              <w:t>varovanj</w:t>
            </w:r>
            <w:r w:rsidR="5D90CBB3" w:rsidRPr="00BF629A">
              <w:rPr>
                <w:rFonts w:eastAsia="Arial" w:cs="Arial"/>
              </w:rPr>
              <w:t>a</w:t>
            </w:r>
            <w:r w:rsidR="4C455812" w:rsidRPr="00BF629A">
              <w:rPr>
                <w:rFonts w:eastAsia="Arial" w:cs="Arial"/>
              </w:rPr>
              <w:t xml:space="preserve"> zdravja potrošnikov, preprečevanj</w:t>
            </w:r>
            <w:r w:rsidR="3C850315" w:rsidRPr="00BF629A">
              <w:rPr>
                <w:rFonts w:eastAsia="Arial" w:cs="Arial"/>
              </w:rPr>
              <w:t>a</w:t>
            </w:r>
            <w:r w:rsidR="4C455812" w:rsidRPr="00BF629A">
              <w:rPr>
                <w:rFonts w:eastAsia="Arial" w:cs="Arial"/>
              </w:rPr>
              <w:t xml:space="preserve"> njihovega zavajanja in zagot</w:t>
            </w:r>
            <w:r w:rsidR="38481470" w:rsidRPr="00BF629A">
              <w:rPr>
                <w:rFonts w:eastAsia="Arial" w:cs="Arial"/>
              </w:rPr>
              <w:t>avljanja</w:t>
            </w:r>
            <w:r w:rsidR="4C455812" w:rsidRPr="00BF629A">
              <w:rPr>
                <w:rFonts w:eastAsia="Arial" w:cs="Arial"/>
              </w:rPr>
              <w:t xml:space="preserve"> poštenega trgovanja, kot izhaja</w:t>
            </w:r>
            <w:r w:rsidR="3D336E0E" w:rsidRPr="00BF629A">
              <w:rPr>
                <w:rFonts w:eastAsia="Arial" w:cs="Arial"/>
              </w:rPr>
              <w:t>jo</w:t>
            </w:r>
            <w:r w:rsidR="4C455812" w:rsidRPr="00BF629A">
              <w:rPr>
                <w:rFonts w:eastAsia="Arial" w:cs="Arial"/>
              </w:rPr>
              <w:t xml:space="preserve"> iz 5. uvodne izjave Direktive 2009/54/ES</w:t>
            </w:r>
            <w:r w:rsidR="007B771B" w:rsidRPr="00BF629A">
              <w:rPr>
                <w:rFonts w:eastAsia="Arial" w:cs="Arial"/>
              </w:rPr>
              <w:t>.</w:t>
            </w:r>
            <w:r w:rsidR="17B1BB88" w:rsidRPr="00BF629A">
              <w:rPr>
                <w:rFonts w:eastAsia="Arial" w:cs="Arial"/>
              </w:rPr>
              <w:t xml:space="preserve"> </w:t>
            </w:r>
            <w:r w:rsidR="72CD23F7" w:rsidRPr="00BF629A">
              <w:rPr>
                <w:rFonts w:eastAsia="Arial" w:cs="Arial"/>
              </w:rPr>
              <w:t>Člen p</w:t>
            </w:r>
            <w:r w:rsidR="17B1BB88" w:rsidRPr="00BF629A">
              <w:rPr>
                <w:rFonts w:eastAsia="Arial" w:cs="Arial"/>
              </w:rPr>
              <w:t xml:space="preserve">roizvajalcem in pristojnim organom omogoča dovolj časa za prilagoditev novim zahtevam, hkrati pa zagotavlja, da se pregledi in preverjanja skladnosti izvajajo brez prekinitev. </w:t>
            </w:r>
            <w:r w:rsidR="77CBB54F" w:rsidRPr="00BF629A">
              <w:rPr>
                <w:rFonts w:eastAsia="Arial" w:cs="Arial"/>
              </w:rPr>
              <w:t xml:space="preserve">Odločbe so postale pravnomočne pred več kot 20 leti. V skladu s 158. členom Ustave je mogoče pravna razmerja, urejena s pravnomočno odločbo državnega organa, odpraviti, razveljaviti ali spremeniti le v primerih in po postopku, določenih z zakonom. </w:t>
            </w:r>
            <w:r w:rsidR="048F8FCF" w:rsidRPr="00BF629A">
              <w:rPr>
                <w:rFonts w:eastAsia="Arial" w:cs="Arial"/>
              </w:rPr>
              <w:t xml:space="preserve">V </w:t>
            </w:r>
            <w:r w:rsidR="3B12FD85" w:rsidRPr="00BF629A">
              <w:rPr>
                <w:rFonts w:eastAsia="Arial" w:cs="Arial"/>
              </w:rPr>
              <w:t xml:space="preserve">pravnomočne odločbe zaradi uskladitve s tem zakonom </w:t>
            </w:r>
            <w:r w:rsidR="198CA9E6" w:rsidRPr="00BF629A">
              <w:rPr>
                <w:rFonts w:eastAsia="Arial" w:cs="Arial"/>
              </w:rPr>
              <w:t>n</w:t>
            </w:r>
            <w:r w:rsidR="3FB53ECF" w:rsidRPr="00BF629A">
              <w:rPr>
                <w:rFonts w:eastAsia="Arial" w:cs="Arial"/>
              </w:rPr>
              <w:t>i mogoče poseči z izrednimi pravnimi sredstvi iz</w:t>
            </w:r>
            <w:r w:rsidR="198CA9E6" w:rsidRPr="00BF629A">
              <w:rPr>
                <w:rFonts w:eastAsia="Arial" w:cs="Arial"/>
              </w:rPr>
              <w:t xml:space="preserve"> ZUP</w:t>
            </w:r>
            <w:r w:rsidR="555CB5E5" w:rsidRPr="00BF629A">
              <w:rPr>
                <w:rFonts w:eastAsia="Arial" w:cs="Arial"/>
              </w:rPr>
              <w:t>, ker niso izpolnjeni pogoji oziroma so potekli predpisani roki za njihovo uporabo</w:t>
            </w:r>
            <w:r w:rsidR="198CA9E6" w:rsidRPr="00BF629A">
              <w:rPr>
                <w:rFonts w:eastAsia="Arial" w:cs="Arial"/>
              </w:rPr>
              <w:t>.</w:t>
            </w:r>
            <w:r w:rsidR="6AEA95DB" w:rsidRPr="00BF629A">
              <w:rPr>
                <w:rFonts w:eastAsia="Arial" w:cs="Arial"/>
              </w:rPr>
              <w:t xml:space="preserve"> </w:t>
            </w:r>
            <w:r w:rsidR="5EF42609" w:rsidRPr="00BF629A">
              <w:rPr>
                <w:rFonts w:eastAsia="Arial" w:cs="Arial"/>
              </w:rPr>
              <w:t>Za o</w:t>
            </w:r>
            <w:r w:rsidR="69444C7E" w:rsidRPr="00BF629A">
              <w:rPr>
                <w:rFonts w:eastAsia="Arial" w:cs="Arial"/>
              </w:rPr>
              <w:t>rganizacije</w:t>
            </w:r>
            <w:r w:rsidR="22877C25" w:rsidRPr="00BF629A">
              <w:rPr>
                <w:rFonts w:eastAsia="Arial" w:cs="Arial"/>
              </w:rPr>
              <w:t xml:space="preserve">, določene s </w:t>
            </w:r>
            <w:r w:rsidR="31B4D2D3" w:rsidRPr="00BF629A">
              <w:rPr>
                <w:rFonts w:eastAsia="Arial" w:cs="Arial"/>
              </w:rPr>
              <w:t>temi</w:t>
            </w:r>
            <w:r w:rsidR="22877C25" w:rsidRPr="00BF629A">
              <w:rPr>
                <w:rFonts w:eastAsia="Arial" w:cs="Arial"/>
              </w:rPr>
              <w:t xml:space="preserve"> odločbami, je določena obveznost, da </w:t>
            </w:r>
            <w:r w:rsidR="69444C7E" w:rsidRPr="00BF629A">
              <w:rPr>
                <w:rFonts w:eastAsia="Arial" w:cs="Arial"/>
              </w:rPr>
              <w:t>morajo pridobi</w:t>
            </w:r>
            <w:r w:rsidR="35B2B48E" w:rsidRPr="00BF629A">
              <w:rPr>
                <w:rFonts w:eastAsia="Arial" w:cs="Arial"/>
              </w:rPr>
              <w:t>ti</w:t>
            </w:r>
            <w:r w:rsidR="69444C7E" w:rsidRPr="00BF629A">
              <w:rPr>
                <w:rFonts w:eastAsia="Arial" w:cs="Arial"/>
              </w:rPr>
              <w:t xml:space="preserve"> odločbe iz četrtega odstavka 4</w:t>
            </w:r>
            <w:r w:rsidR="0305D0F8" w:rsidRPr="00BF629A">
              <w:rPr>
                <w:rFonts w:eastAsia="Arial" w:cs="Arial"/>
              </w:rPr>
              <w:t>3</w:t>
            </w:r>
            <w:r w:rsidR="69444C7E" w:rsidRPr="00BF629A">
              <w:rPr>
                <w:rFonts w:eastAsia="Arial" w:cs="Arial"/>
              </w:rPr>
              <w:t xml:space="preserve">. člena tega zakona do 31. </w:t>
            </w:r>
            <w:r w:rsidR="62EE2537" w:rsidRPr="00BF629A">
              <w:rPr>
                <w:rFonts w:eastAsia="Arial" w:cs="Arial"/>
              </w:rPr>
              <w:t xml:space="preserve">12. </w:t>
            </w:r>
            <w:r w:rsidR="69444C7E" w:rsidRPr="00BF629A">
              <w:rPr>
                <w:rFonts w:eastAsia="Arial" w:cs="Arial"/>
              </w:rPr>
              <w:t>2030.</w:t>
            </w:r>
            <w:r w:rsidR="3FD1F411" w:rsidRPr="00BF629A">
              <w:rPr>
                <w:rFonts w:eastAsia="Arial" w:cs="Arial"/>
              </w:rPr>
              <w:t xml:space="preserve"> To je zadostno prehodno obdobje, ki omogoča </w:t>
            </w:r>
            <w:r w:rsidR="0BC312A7" w:rsidRPr="00BF629A">
              <w:rPr>
                <w:rFonts w:eastAsia="Arial" w:cs="Arial"/>
              </w:rPr>
              <w:t>nemoten prehod in nadaljevanje veljavnosti obstoječih odločb o določitvi organizacij. Namen</w:t>
            </w:r>
            <w:r w:rsidR="786F1180" w:rsidRPr="00BF629A">
              <w:rPr>
                <w:rFonts w:eastAsia="Arial" w:cs="Arial"/>
              </w:rPr>
              <w:t xml:space="preserve"> prehodne določbe</w:t>
            </w:r>
            <w:r w:rsidR="0BC312A7" w:rsidRPr="00BF629A">
              <w:rPr>
                <w:rFonts w:eastAsia="Arial" w:cs="Arial"/>
              </w:rPr>
              <w:t xml:space="preserve"> je </w:t>
            </w:r>
            <w:r w:rsidR="130F4084" w:rsidRPr="00BF629A">
              <w:rPr>
                <w:rFonts w:eastAsia="Arial" w:cs="Arial"/>
              </w:rPr>
              <w:t xml:space="preserve"> </w:t>
            </w:r>
            <w:r w:rsidR="0BC312A7" w:rsidRPr="00BF629A">
              <w:rPr>
                <w:rFonts w:eastAsia="Arial" w:cs="Arial"/>
              </w:rPr>
              <w:t xml:space="preserve">zagotavljanje pravne varnosti </w:t>
            </w:r>
            <w:r w:rsidR="01CC6D6C" w:rsidRPr="00BF629A">
              <w:rPr>
                <w:rFonts w:eastAsia="Arial" w:cs="Arial"/>
              </w:rPr>
              <w:t xml:space="preserve">trenutno imenovanih </w:t>
            </w:r>
            <w:r w:rsidR="7B98EC35" w:rsidRPr="00BF629A">
              <w:rPr>
                <w:rFonts w:eastAsia="Arial" w:cs="Arial"/>
              </w:rPr>
              <w:t xml:space="preserve"> </w:t>
            </w:r>
            <w:r w:rsidR="544E63EA" w:rsidRPr="00BF629A">
              <w:rPr>
                <w:rFonts w:eastAsia="Arial" w:cs="Arial"/>
              </w:rPr>
              <w:t xml:space="preserve">organizacij </w:t>
            </w:r>
            <w:r w:rsidR="0BC312A7" w:rsidRPr="00BF629A">
              <w:rPr>
                <w:rFonts w:eastAsia="Arial" w:cs="Arial"/>
              </w:rPr>
              <w:t xml:space="preserve">in </w:t>
            </w:r>
            <w:r w:rsidR="06698526" w:rsidRPr="00BF629A">
              <w:rPr>
                <w:rFonts w:eastAsia="Arial" w:cs="Arial"/>
              </w:rPr>
              <w:t xml:space="preserve">možnost </w:t>
            </w:r>
            <w:r w:rsidR="5E272722" w:rsidRPr="00BF629A">
              <w:rPr>
                <w:rFonts w:eastAsia="Arial" w:cs="Arial"/>
              </w:rPr>
              <w:t>na nadaljn</w:t>
            </w:r>
            <w:r w:rsidR="414212D2" w:rsidRPr="00BF629A">
              <w:rPr>
                <w:rFonts w:eastAsia="Arial" w:cs="Arial"/>
              </w:rPr>
              <w:t>j</w:t>
            </w:r>
            <w:r w:rsidR="5E272722" w:rsidRPr="00BF629A">
              <w:rPr>
                <w:rFonts w:eastAsia="Arial" w:cs="Arial"/>
              </w:rPr>
              <w:t>ega</w:t>
            </w:r>
            <w:r w:rsidR="06698526" w:rsidRPr="00BF629A">
              <w:rPr>
                <w:rFonts w:eastAsia="Arial" w:cs="Arial"/>
              </w:rPr>
              <w:t xml:space="preserve"> opravljanja </w:t>
            </w:r>
            <w:r w:rsidR="77CA7977" w:rsidRPr="00BF629A">
              <w:rPr>
                <w:rFonts w:eastAsia="Arial" w:cs="Arial"/>
              </w:rPr>
              <w:t xml:space="preserve"> pregledov</w:t>
            </w:r>
            <w:r w:rsidR="0BC312A7" w:rsidRPr="00BF629A">
              <w:rPr>
                <w:rFonts w:eastAsia="Arial" w:cs="Arial"/>
              </w:rPr>
              <w:t xml:space="preserve">. </w:t>
            </w:r>
            <w:r w:rsidR="2F0991EF" w:rsidRPr="00BF629A">
              <w:rPr>
                <w:rFonts w:eastAsia="Arial" w:cs="Arial"/>
              </w:rPr>
              <w:t>Če te organizacij</w:t>
            </w:r>
            <w:r w:rsidR="3BF43211" w:rsidRPr="00BF629A">
              <w:rPr>
                <w:rFonts w:eastAsia="Arial" w:cs="Arial"/>
              </w:rPr>
              <w:t xml:space="preserve">e do 31. 12. 2030 ne bodo pridobile novih odločb </w:t>
            </w:r>
            <w:r w:rsidR="29C14FD9" w:rsidRPr="00BF629A">
              <w:rPr>
                <w:rFonts w:eastAsia="Arial" w:cs="Arial"/>
              </w:rPr>
              <w:t>skladno s</w:t>
            </w:r>
            <w:r w:rsidR="3BF43211" w:rsidRPr="00BF629A">
              <w:rPr>
                <w:rFonts w:eastAsia="Arial" w:cs="Arial"/>
              </w:rPr>
              <w:t xml:space="preserve"> 43. </w:t>
            </w:r>
            <w:r w:rsidR="4D9A8B24" w:rsidRPr="00BF629A">
              <w:rPr>
                <w:rFonts w:eastAsia="Arial" w:cs="Arial"/>
              </w:rPr>
              <w:t>č</w:t>
            </w:r>
            <w:r w:rsidR="3BF43211" w:rsidRPr="00BF629A">
              <w:rPr>
                <w:rFonts w:eastAsia="Arial" w:cs="Arial"/>
              </w:rPr>
              <w:t>len</w:t>
            </w:r>
            <w:r w:rsidR="5C054E5B" w:rsidRPr="00BF629A">
              <w:rPr>
                <w:rFonts w:eastAsia="Arial" w:cs="Arial"/>
              </w:rPr>
              <w:t>om</w:t>
            </w:r>
            <w:r w:rsidR="1AB77724" w:rsidRPr="00BF629A">
              <w:rPr>
                <w:rFonts w:eastAsia="Arial" w:cs="Arial"/>
              </w:rPr>
              <w:t xml:space="preserve">, </w:t>
            </w:r>
            <w:r w:rsidR="497862BD" w:rsidRPr="00BF629A">
              <w:rPr>
                <w:rFonts w:eastAsia="Arial" w:cs="Arial"/>
              </w:rPr>
              <w:t xml:space="preserve">bodo </w:t>
            </w:r>
            <w:r w:rsidR="0FD506FF" w:rsidRPr="00BF629A">
              <w:rPr>
                <w:rFonts w:eastAsia="Arial" w:cs="Arial"/>
              </w:rPr>
              <w:t xml:space="preserve">po tem datumu </w:t>
            </w:r>
            <w:r w:rsidR="497862BD" w:rsidRPr="00BF629A">
              <w:rPr>
                <w:rFonts w:eastAsia="Arial" w:cs="Arial"/>
              </w:rPr>
              <w:t xml:space="preserve">ostale brez pravice do opravljanja pregledov. </w:t>
            </w:r>
            <w:r w:rsidR="0BC312A7" w:rsidRPr="00BF629A">
              <w:rPr>
                <w:rFonts w:eastAsia="Arial" w:cs="Arial"/>
              </w:rPr>
              <w:t xml:space="preserve"> </w:t>
            </w:r>
          </w:p>
          <w:p w14:paraId="6B9C08AD" w14:textId="15E27E39" w:rsidR="11C64485" w:rsidRPr="00BF629A" w:rsidRDefault="11C64485" w:rsidP="11C64485">
            <w:pPr>
              <w:spacing w:line="276" w:lineRule="auto"/>
              <w:jc w:val="both"/>
              <w:rPr>
                <w:rFonts w:eastAsia="Arial" w:cs="Arial"/>
                <w:szCs w:val="20"/>
              </w:rPr>
            </w:pPr>
          </w:p>
          <w:p w14:paraId="4FA7F318" w14:textId="45B76531" w:rsidR="1F8FAA28" w:rsidRPr="00BF629A" w:rsidRDefault="7675A676" w:rsidP="74D18CF8">
            <w:pPr>
              <w:spacing w:line="276" w:lineRule="auto"/>
              <w:rPr>
                <w:rFonts w:eastAsia="Arial" w:cs="Arial"/>
                <w:b/>
                <w:bCs/>
              </w:rPr>
            </w:pPr>
            <w:r w:rsidRPr="00BF629A">
              <w:rPr>
                <w:rFonts w:eastAsia="Arial" w:cs="Arial"/>
                <w:b/>
                <w:bCs/>
              </w:rPr>
              <w:t>K 11</w:t>
            </w:r>
            <w:r w:rsidR="45920E79" w:rsidRPr="00BF629A">
              <w:rPr>
                <w:rFonts w:eastAsia="Arial" w:cs="Arial"/>
                <w:b/>
                <w:bCs/>
              </w:rPr>
              <w:t>6</w:t>
            </w:r>
            <w:r w:rsidRPr="00BF629A">
              <w:rPr>
                <w:rFonts w:eastAsia="Arial" w:cs="Arial"/>
                <w:b/>
                <w:bCs/>
              </w:rPr>
              <w:t>. členu (</w:t>
            </w:r>
            <w:r w:rsidR="6F8FEAD0" w:rsidRPr="00BF629A">
              <w:rPr>
                <w:rFonts w:eastAsia="Arial" w:cs="Arial"/>
                <w:b/>
                <w:bCs/>
              </w:rPr>
              <w:t>označevanje predpakiranih vod</w:t>
            </w:r>
            <w:r w:rsidRPr="00BF629A">
              <w:rPr>
                <w:rFonts w:eastAsia="Arial" w:cs="Arial"/>
                <w:b/>
                <w:bCs/>
              </w:rPr>
              <w:t>)</w:t>
            </w:r>
          </w:p>
          <w:p w14:paraId="31F605DE" w14:textId="419419DB" w:rsidR="1F8FAA28" w:rsidRPr="00BF629A" w:rsidRDefault="54B04E8F" w:rsidP="74D18CF8">
            <w:pPr>
              <w:jc w:val="both"/>
              <w:rPr>
                <w:rFonts w:eastAsia="Arial" w:cs="Arial"/>
              </w:rPr>
            </w:pPr>
            <w:r w:rsidRPr="00BF629A">
              <w:rPr>
                <w:rFonts w:eastAsia="Arial" w:cs="Arial"/>
              </w:rPr>
              <w:t>S členom se omogoča prehodno obdobje in zaščit</w:t>
            </w:r>
            <w:r w:rsidR="3108C3DF" w:rsidRPr="00BF629A">
              <w:rPr>
                <w:rFonts w:eastAsia="Arial" w:cs="Arial"/>
              </w:rPr>
              <w:t>a</w:t>
            </w:r>
            <w:r w:rsidRPr="00BF629A">
              <w:rPr>
                <w:rFonts w:eastAsia="Arial" w:cs="Arial"/>
              </w:rPr>
              <w:t xml:space="preserve"> obstoječih pravic za imena predpakiranih naravnih mineralnih vod ter izvirskih in namiznih vod, ki so bile že priznane ali v uporabi ob uveljavitvi zakona. </w:t>
            </w:r>
            <w:r w:rsidR="4B077F78" w:rsidRPr="00BF629A">
              <w:rPr>
                <w:rFonts w:eastAsia="Arial" w:cs="Arial"/>
              </w:rPr>
              <w:t>S tem se</w:t>
            </w:r>
            <w:r w:rsidRPr="00BF629A">
              <w:rPr>
                <w:rFonts w:eastAsia="Arial" w:cs="Arial"/>
              </w:rPr>
              <w:t xml:space="preserve"> </w:t>
            </w:r>
            <w:r w:rsidR="6C546B34" w:rsidRPr="00BF629A">
              <w:rPr>
                <w:rFonts w:eastAsia="Arial" w:cs="Arial"/>
              </w:rPr>
              <w:t>zavarujejo</w:t>
            </w:r>
            <w:r w:rsidRPr="00BF629A">
              <w:rPr>
                <w:rFonts w:eastAsia="Arial" w:cs="Arial"/>
              </w:rPr>
              <w:t xml:space="preserve"> pridobljene pravice in obstoječe prakse na trgu. </w:t>
            </w:r>
            <w:r w:rsidR="02159AEF" w:rsidRPr="00BF629A">
              <w:rPr>
                <w:rFonts w:eastAsia="Arial" w:cs="Arial"/>
              </w:rPr>
              <w:t>P</w:t>
            </w:r>
            <w:r w:rsidRPr="00BF629A">
              <w:rPr>
                <w:rFonts w:eastAsia="Arial" w:cs="Arial"/>
              </w:rPr>
              <w:t>reprečuje</w:t>
            </w:r>
            <w:r w:rsidR="7CF8304B" w:rsidRPr="00BF629A">
              <w:rPr>
                <w:rFonts w:eastAsia="Arial" w:cs="Arial"/>
              </w:rPr>
              <w:t xml:space="preserve"> se</w:t>
            </w:r>
            <w:r w:rsidRPr="00BF629A">
              <w:rPr>
                <w:rFonts w:eastAsia="Arial" w:cs="Arial"/>
              </w:rPr>
              <w:t>, da bi novi predpisi vplivali na že uveljavljene blagovne znamke ali označbe, kar bi lahko povzročilo zmedo med potrošniki ali finančne izgube za proizvajalce.</w:t>
            </w:r>
          </w:p>
          <w:p w14:paraId="2A56A529" w14:textId="0DBF0A47" w:rsidR="11C64485" w:rsidRPr="00BF629A" w:rsidRDefault="11C64485" w:rsidP="11C64485">
            <w:pPr>
              <w:spacing w:line="276" w:lineRule="auto"/>
              <w:jc w:val="both"/>
              <w:rPr>
                <w:rFonts w:eastAsia="Arial" w:cs="Arial"/>
                <w:szCs w:val="20"/>
              </w:rPr>
            </w:pPr>
          </w:p>
          <w:p w14:paraId="7D19147D" w14:textId="1DA05179" w:rsidR="009D492F" w:rsidRPr="00BF629A" w:rsidRDefault="085F0856" w:rsidP="74D18CF8">
            <w:pPr>
              <w:spacing w:before="60" w:after="60"/>
              <w:jc w:val="both"/>
              <w:rPr>
                <w:rFonts w:cs="Arial"/>
                <w:b/>
                <w:bCs/>
              </w:rPr>
            </w:pPr>
            <w:r w:rsidRPr="00BF629A">
              <w:rPr>
                <w:rFonts w:eastAsia="Arial" w:cs="Arial"/>
                <w:b/>
                <w:bCs/>
              </w:rPr>
              <w:t>K 11</w:t>
            </w:r>
            <w:r w:rsidR="0445543F" w:rsidRPr="00BF629A">
              <w:rPr>
                <w:rFonts w:eastAsia="Arial" w:cs="Arial"/>
                <w:b/>
                <w:bCs/>
              </w:rPr>
              <w:t>7</w:t>
            </w:r>
            <w:r w:rsidRPr="00BF629A">
              <w:rPr>
                <w:rFonts w:eastAsia="Arial" w:cs="Arial"/>
                <w:b/>
                <w:bCs/>
              </w:rPr>
              <w:t xml:space="preserve">. členu </w:t>
            </w:r>
            <w:r w:rsidR="61CBE9E7" w:rsidRPr="00BF629A">
              <w:rPr>
                <w:rFonts w:eastAsia="Arial" w:cs="Arial"/>
                <w:b/>
                <w:bCs/>
              </w:rPr>
              <w:t>(</w:t>
            </w:r>
            <w:r w:rsidR="61CBE9E7" w:rsidRPr="00BF629A">
              <w:rPr>
                <w:rFonts w:cs="Arial"/>
                <w:b/>
                <w:bCs/>
              </w:rPr>
              <w:t xml:space="preserve">izpit za </w:t>
            </w:r>
            <w:r w:rsidR="7823AB69" w:rsidRPr="00BF629A">
              <w:rPr>
                <w:rFonts w:eastAsia="Arial" w:cs="Arial"/>
                <w:b/>
                <w:bCs/>
              </w:rPr>
              <w:t xml:space="preserve">status </w:t>
            </w:r>
            <w:r w:rsidR="61CBE9E7" w:rsidRPr="00BF629A">
              <w:rPr>
                <w:rFonts w:cs="Arial"/>
                <w:b/>
                <w:bCs/>
              </w:rPr>
              <w:t>usposobljene osebe za prvi pregled uplenjene divjadi</w:t>
            </w:r>
          </w:p>
          <w:p w14:paraId="32154AAC" w14:textId="6E57C5E8" w:rsidR="009D492F" w:rsidRPr="00BF629A" w:rsidRDefault="1C981A9C" w:rsidP="2016DABB">
            <w:pPr>
              <w:spacing w:line="276" w:lineRule="auto"/>
              <w:jc w:val="both"/>
              <w:rPr>
                <w:rFonts w:cs="Arial"/>
                <w:szCs w:val="20"/>
                <w:lang w:eastAsia="sl-SI"/>
              </w:rPr>
            </w:pPr>
            <w:r w:rsidRPr="00BF629A">
              <w:rPr>
                <w:rFonts w:cs="Arial"/>
                <w:szCs w:val="20"/>
                <w:lang w:eastAsia="sl-SI"/>
              </w:rPr>
              <w:t xml:space="preserve">Člen </w:t>
            </w:r>
            <w:r w:rsidR="1CA80FF2" w:rsidRPr="00BF629A">
              <w:rPr>
                <w:rFonts w:cs="Arial"/>
                <w:szCs w:val="20"/>
                <w:lang w:eastAsia="sl-SI"/>
              </w:rPr>
              <w:t xml:space="preserve">podaljšuje veljavnost obstoječih pooblastil </w:t>
            </w:r>
            <w:r w:rsidR="54B22CCE" w:rsidRPr="00BF629A">
              <w:rPr>
                <w:rFonts w:cs="Arial"/>
                <w:szCs w:val="20"/>
                <w:lang w:eastAsia="sl-SI"/>
              </w:rPr>
              <w:t xml:space="preserve">za usposobljene osebe za prvi pregled divjadi </w:t>
            </w:r>
            <w:r w:rsidR="1CA80FF2" w:rsidRPr="00BF629A">
              <w:rPr>
                <w:rFonts w:cs="Arial"/>
                <w:szCs w:val="20"/>
                <w:lang w:eastAsia="sl-SI"/>
              </w:rPr>
              <w:t>tudi po uveljavit</w:t>
            </w:r>
            <w:r w:rsidR="71DFBAEE" w:rsidRPr="00BF629A">
              <w:rPr>
                <w:rFonts w:cs="Arial"/>
                <w:szCs w:val="20"/>
                <w:lang w:eastAsia="sl-SI"/>
              </w:rPr>
              <w:t>v</w:t>
            </w:r>
            <w:r w:rsidR="1CA80FF2" w:rsidRPr="00BF629A">
              <w:rPr>
                <w:rFonts w:cs="Arial"/>
                <w:szCs w:val="20"/>
                <w:lang w:eastAsia="sl-SI"/>
              </w:rPr>
              <w:t>i novega zakona</w:t>
            </w:r>
            <w:r w:rsidR="2068980A" w:rsidRPr="00BF629A">
              <w:rPr>
                <w:rFonts w:cs="Arial"/>
                <w:szCs w:val="20"/>
                <w:lang w:eastAsia="sl-SI"/>
              </w:rPr>
              <w:t>.</w:t>
            </w:r>
          </w:p>
          <w:p w14:paraId="1AABDC09" w14:textId="237C5664" w:rsidR="009D492F" w:rsidRPr="00BF629A" w:rsidRDefault="009D492F" w:rsidP="2016DABB">
            <w:pPr>
              <w:jc w:val="both"/>
              <w:rPr>
                <w:rFonts w:eastAsia="Arial" w:cs="Arial"/>
                <w:szCs w:val="20"/>
              </w:rPr>
            </w:pPr>
          </w:p>
          <w:p w14:paraId="1E0F0D09" w14:textId="44D72897" w:rsidR="115B496C" w:rsidRPr="00BF629A" w:rsidRDefault="3CB9CA8B" w:rsidP="74D18CF8">
            <w:pPr>
              <w:jc w:val="both"/>
              <w:rPr>
                <w:rFonts w:eastAsia="Arial" w:cs="Arial"/>
                <w:b/>
                <w:bCs/>
              </w:rPr>
            </w:pPr>
            <w:r w:rsidRPr="00BF629A">
              <w:rPr>
                <w:rFonts w:eastAsia="Arial" w:cs="Arial"/>
                <w:b/>
                <w:bCs/>
              </w:rPr>
              <w:t>K 11</w:t>
            </w:r>
            <w:r w:rsidR="62023D1F" w:rsidRPr="00BF629A">
              <w:rPr>
                <w:rFonts w:eastAsia="Arial" w:cs="Arial"/>
                <w:b/>
                <w:bCs/>
              </w:rPr>
              <w:t>8</w:t>
            </w:r>
            <w:r w:rsidRPr="00BF629A">
              <w:rPr>
                <w:rFonts w:eastAsia="Arial" w:cs="Arial"/>
                <w:b/>
                <w:bCs/>
              </w:rPr>
              <w:t>. členu (prehranska dopolnila in živila za posebne skupine)</w:t>
            </w:r>
          </w:p>
          <w:p w14:paraId="3FC11340" w14:textId="60B6F654" w:rsidR="115B496C" w:rsidRPr="00BF629A" w:rsidRDefault="3CB9CA8B" w:rsidP="74D18CF8">
            <w:pPr>
              <w:shd w:val="clear" w:color="auto" w:fill="FFFFFF" w:themeFill="background1"/>
              <w:spacing w:line="276" w:lineRule="auto"/>
              <w:jc w:val="both"/>
              <w:rPr>
                <w:rFonts w:eastAsia="Arial" w:cs="Arial"/>
              </w:rPr>
            </w:pPr>
            <w:r w:rsidRPr="00BF629A">
              <w:rPr>
                <w:rFonts w:eastAsia="Arial" w:cs="Arial"/>
              </w:rPr>
              <w:t>Člen omogoča prehodno obdobje za uskladitev prehranskih dopolnil in povezanih oglaševalskih materialov z novimi zahtevami, z namenom preprečevanja gospodarske škode za proizvajalce in distributerje ter zagotavljanja nemotenega delovanja trga, hkrati pa zaščite potrošnikov z uvedbo strogih standardov. Proizvajalcem in trgovcem se v določenih primerih, ko prehranska dopolnila niso skladna, omogoči razumen čas za prilagoditev izdelkov novim predpisom, kot so zahteve glede sestavin ali označevanja, brez takojšnje prepovedi prodaje obstoječih zalog. Prehodno obdobje je določeno tudi za določbe, ki omejujejo oglaševanje prehranskih dopolnil in začetnih formul za dojenčke ter živil za posebne zdravstvene namene, pripravljene za zadovoljitev potreb dojenčkov, s tem, da se pričnejo uporabljati 3 mesece od uveljavitve zakona, da se oglaševalcem in podjetjem da čas za prilagoditev, kar preprečuje finančne izgube in zmedo na trgu.</w:t>
            </w:r>
          </w:p>
          <w:p w14:paraId="119D4CF8" w14:textId="7745BE1E" w:rsidR="11C64485" w:rsidRPr="00BF629A" w:rsidRDefault="11C64485" w:rsidP="11C64485">
            <w:pPr>
              <w:jc w:val="both"/>
              <w:rPr>
                <w:rFonts w:eastAsia="Arial" w:cs="Arial"/>
                <w:szCs w:val="20"/>
              </w:rPr>
            </w:pPr>
          </w:p>
          <w:p w14:paraId="7004DE53" w14:textId="3F817A3C" w:rsidR="572E90DC" w:rsidRPr="00BF629A" w:rsidRDefault="085F0856" w:rsidP="74D18CF8">
            <w:pPr>
              <w:spacing w:before="60" w:after="60"/>
              <w:jc w:val="both"/>
              <w:rPr>
                <w:rFonts w:eastAsia="Arial" w:cs="Arial"/>
                <w:b/>
                <w:bCs/>
              </w:rPr>
            </w:pPr>
            <w:r w:rsidRPr="00BF629A">
              <w:rPr>
                <w:rFonts w:eastAsia="Arial" w:cs="Arial"/>
                <w:b/>
                <w:bCs/>
              </w:rPr>
              <w:t xml:space="preserve">K </w:t>
            </w:r>
            <w:r w:rsidR="3C127467" w:rsidRPr="00BF629A">
              <w:rPr>
                <w:rFonts w:eastAsia="Arial" w:cs="Arial"/>
                <w:b/>
                <w:bCs/>
              </w:rPr>
              <w:t>119</w:t>
            </w:r>
            <w:r w:rsidRPr="00BF629A">
              <w:rPr>
                <w:rFonts w:eastAsia="Arial" w:cs="Arial"/>
                <w:b/>
                <w:bCs/>
              </w:rPr>
              <w:t xml:space="preserve">.  členu </w:t>
            </w:r>
            <w:r w:rsidR="5653024E" w:rsidRPr="00BF629A">
              <w:rPr>
                <w:rFonts w:eastAsia="Arial" w:cs="Arial"/>
                <w:b/>
                <w:bCs/>
              </w:rPr>
              <w:t>(dostop do registrov)</w:t>
            </w:r>
          </w:p>
          <w:p w14:paraId="7C8CCDD2" w14:textId="5F7934D7" w:rsidR="004800FA" w:rsidRPr="00BF629A" w:rsidRDefault="48BD86AC" w:rsidP="74D18CF8">
            <w:pPr>
              <w:spacing w:before="60" w:after="120" w:line="276" w:lineRule="auto"/>
              <w:rPr>
                <w:rFonts w:eastAsia="Arial" w:cs="Arial"/>
              </w:rPr>
            </w:pPr>
            <w:r w:rsidRPr="00BF629A">
              <w:rPr>
                <w:rFonts w:eastAsia="Arial" w:cs="Arial"/>
              </w:rPr>
              <w:t>Člen določa, da se dostop do registrov začne uporabljati ob tehnični izpolnitvi pogojev za dostop s srednjo ravnijo zanesljivosti sredstva elektronske identifikacije.</w:t>
            </w:r>
            <w:r w:rsidR="755382AF" w:rsidRPr="00BF629A">
              <w:rPr>
                <w:rFonts w:eastAsia="Arial" w:cs="Arial"/>
              </w:rPr>
              <w:t xml:space="preserve"> </w:t>
            </w:r>
          </w:p>
          <w:p w14:paraId="3EDD863C" w14:textId="77777777" w:rsidR="004800FA" w:rsidRPr="00BF629A" w:rsidRDefault="004800FA" w:rsidP="004800FA">
            <w:pPr>
              <w:spacing w:line="276" w:lineRule="auto"/>
              <w:rPr>
                <w:rFonts w:eastAsia="Arial" w:cs="Arial"/>
                <w:szCs w:val="20"/>
              </w:rPr>
            </w:pPr>
          </w:p>
          <w:p w14:paraId="4A6C1DF3" w14:textId="0590827A" w:rsidR="002D3DCF" w:rsidRPr="00BF629A" w:rsidRDefault="3D946991" w:rsidP="74D18CF8">
            <w:pPr>
              <w:spacing w:line="276" w:lineRule="auto"/>
              <w:rPr>
                <w:rFonts w:eastAsia="Arial" w:cs="Arial"/>
                <w:b/>
                <w:bCs/>
              </w:rPr>
            </w:pPr>
            <w:r w:rsidRPr="00BF629A">
              <w:rPr>
                <w:rFonts w:eastAsia="Arial" w:cs="Arial"/>
                <w:b/>
                <w:bCs/>
              </w:rPr>
              <w:t xml:space="preserve">K </w:t>
            </w:r>
            <w:r w:rsidR="198FF6B3" w:rsidRPr="00BF629A">
              <w:rPr>
                <w:rFonts w:eastAsia="Arial" w:cs="Arial"/>
                <w:b/>
                <w:bCs/>
              </w:rPr>
              <w:t>120</w:t>
            </w:r>
            <w:r w:rsidRPr="00BF629A">
              <w:rPr>
                <w:rFonts w:eastAsia="Arial" w:cs="Arial"/>
                <w:b/>
                <w:bCs/>
              </w:rPr>
              <w:t xml:space="preserve">. členu </w:t>
            </w:r>
            <w:r w:rsidR="1190346F" w:rsidRPr="00BF629A">
              <w:rPr>
                <w:rFonts w:eastAsia="Arial" w:cs="Arial"/>
                <w:b/>
                <w:bCs/>
              </w:rPr>
              <w:t>(rok za izdajo podzakonskih aktov)</w:t>
            </w:r>
          </w:p>
          <w:p w14:paraId="296B1FF5" w14:textId="3664EBF7" w:rsidR="515B600B" w:rsidRPr="00BF629A" w:rsidRDefault="1190346F" w:rsidP="74D18CF8">
            <w:pPr>
              <w:spacing w:line="276" w:lineRule="auto"/>
              <w:rPr>
                <w:rFonts w:eastAsia="Arial" w:cs="Arial"/>
                <w:b/>
                <w:bCs/>
              </w:rPr>
            </w:pPr>
            <w:r w:rsidRPr="00BF629A">
              <w:rPr>
                <w:rFonts w:eastAsia="Arial" w:cs="Arial"/>
              </w:rPr>
              <w:t>Člen določa, da se podzakonski akti, določeni s tem zakonom izdajo v dveh letih od uveljavitve tega zakona.</w:t>
            </w:r>
          </w:p>
          <w:p w14:paraId="07190D9A" w14:textId="14913D75" w:rsidR="264D4572" w:rsidRPr="00BF629A" w:rsidRDefault="264D4572" w:rsidP="264D4572">
            <w:pPr>
              <w:spacing w:line="276" w:lineRule="auto"/>
              <w:jc w:val="both"/>
              <w:rPr>
                <w:rFonts w:eastAsia="Arial" w:cs="Arial"/>
                <w:szCs w:val="20"/>
              </w:rPr>
            </w:pPr>
          </w:p>
          <w:p w14:paraId="412F02FE" w14:textId="106A3102" w:rsidR="3813D337" w:rsidRPr="00BF629A" w:rsidRDefault="0536AA73" w:rsidP="74D18CF8">
            <w:pPr>
              <w:spacing w:line="276" w:lineRule="auto"/>
              <w:jc w:val="both"/>
              <w:rPr>
                <w:rFonts w:eastAsia="Arial" w:cs="Arial"/>
                <w:b/>
                <w:bCs/>
              </w:rPr>
            </w:pPr>
            <w:r w:rsidRPr="00BF629A">
              <w:rPr>
                <w:rFonts w:eastAsia="Arial" w:cs="Arial"/>
                <w:b/>
                <w:bCs/>
              </w:rPr>
              <w:t xml:space="preserve">K </w:t>
            </w:r>
            <w:r w:rsidR="6058486F" w:rsidRPr="00BF629A">
              <w:rPr>
                <w:rFonts w:eastAsia="Arial" w:cs="Arial"/>
                <w:b/>
                <w:bCs/>
              </w:rPr>
              <w:t>121</w:t>
            </w:r>
            <w:r w:rsidRPr="00BF629A">
              <w:rPr>
                <w:rFonts w:eastAsia="Arial" w:cs="Arial"/>
                <w:b/>
                <w:bCs/>
              </w:rPr>
              <w:t>. člen</w:t>
            </w:r>
            <w:r w:rsidR="0DB1BD9A" w:rsidRPr="00BF629A">
              <w:rPr>
                <w:rFonts w:eastAsia="Arial" w:cs="Arial"/>
                <w:b/>
                <w:bCs/>
              </w:rPr>
              <w:t>u</w:t>
            </w:r>
            <w:r w:rsidRPr="00BF629A">
              <w:rPr>
                <w:rFonts w:eastAsia="Arial" w:cs="Arial"/>
                <w:b/>
                <w:bCs/>
              </w:rPr>
              <w:t xml:space="preserve"> </w:t>
            </w:r>
            <w:r w:rsidR="7E8CC244" w:rsidRPr="00BF629A">
              <w:rPr>
                <w:rFonts w:eastAsia="Arial" w:cs="Arial"/>
                <w:b/>
                <w:bCs/>
              </w:rPr>
              <w:t>(</w:t>
            </w:r>
            <w:r w:rsidR="68C1EC27" w:rsidRPr="00BF629A">
              <w:rPr>
                <w:rFonts w:eastAsia="Arial" w:cs="Arial"/>
                <w:b/>
                <w:bCs/>
              </w:rPr>
              <w:t>dokončanje postopkov</w:t>
            </w:r>
            <w:r w:rsidR="7E8CC244" w:rsidRPr="00BF629A">
              <w:rPr>
                <w:rFonts w:eastAsia="Arial" w:cs="Arial"/>
                <w:b/>
                <w:bCs/>
              </w:rPr>
              <w:t>)</w:t>
            </w:r>
          </w:p>
          <w:p w14:paraId="4851E875" w14:textId="3FF99C8B" w:rsidR="2016DABB" w:rsidRPr="00BF629A" w:rsidRDefault="5763930E" w:rsidP="11C64485">
            <w:pPr>
              <w:spacing w:before="60" w:after="120" w:line="276" w:lineRule="auto"/>
              <w:rPr>
                <w:rFonts w:eastAsia="Arial" w:cs="Arial"/>
                <w:szCs w:val="20"/>
              </w:rPr>
            </w:pPr>
            <w:r w:rsidRPr="00BF629A">
              <w:rPr>
                <w:rFonts w:eastAsia="Arial" w:cs="Arial"/>
                <w:szCs w:val="20"/>
              </w:rPr>
              <w:t>Člen ureja prehodno obdobje glede uporabe upravnega postopka za posamezno upravno zadevo v teku.</w:t>
            </w:r>
          </w:p>
          <w:p w14:paraId="062F45DB" w14:textId="2616E704" w:rsidR="11C64485" w:rsidRPr="00BF629A" w:rsidRDefault="11C64485" w:rsidP="11C64485">
            <w:pPr>
              <w:shd w:val="clear" w:color="auto" w:fill="FFFFFF" w:themeFill="background1"/>
              <w:spacing w:line="276" w:lineRule="auto"/>
              <w:contextualSpacing/>
              <w:jc w:val="both"/>
              <w:rPr>
                <w:rFonts w:eastAsia="Arial" w:cs="Arial"/>
                <w:b/>
                <w:bCs/>
                <w:szCs w:val="20"/>
              </w:rPr>
            </w:pPr>
          </w:p>
          <w:p w14:paraId="643F10B0" w14:textId="3D161C5A" w:rsidR="009D492F" w:rsidRPr="00BF629A" w:rsidRDefault="3D946991" w:rsidP="74D18CF8">
            <w:pPr>
              <w:shd w:val="clear" w:color="auto" w:fill="FFFFFF" w:themeFill="background1"/>
              <w:spacing w:line="276" w:lineRule="auto"/>
              <w:jc w:val="both"/>
              <w:rPr>
                <w:rFonts w:eastAsia="Arial" w:cs="Arial"/>
                <w:b/>
                <w:bCs/>
              </w:rPr>
            </w:pPr>
            <w:r w:rsidRPr="00BF629A">
              <w:rPr>
                <w:rFonts w:eastAsia="Arial" w:cs="Arial"/>
                <w:b/>
                <w:bCs/>
              </w:rPr>
              <w:t xml:space="preserve">K </w:t>
            </w:r>
            <w:r w:rsidR="6AECF2A9" w:rsidRPr="00BF629A">
              <w:rPr>
                <w:rFonts w:eastAsia="Arial" w:cs="Arial"/>
                <w:b/>
                <w:bCs/>
              </w:rPr>
              <w:t>122</w:t>
            </w:r>
            <w:r w:rsidRPr="00BF629A">
              <w:rPr>
                <w:rFonts w:eastAsia="Arial" w:cs="Arial"/>
                <w:b/>
                <w:bCs/>
              </w:rPr>
              <w:t xml:space="preserve">. členu </w:t>
            </w:r>
            <w:r w:rsidR="05A29C81" w:rsidRPr="00BF629A">
              <w:rPr>
                <w:rFonts w:eastAsia="Arial" w:cs="Arial"/>
                <w:b/>
                <w:bCs/>
              </w:rPr>
              <w:t>(</w:t>
            </w:r>
            <w:r w:rsidR="5B2687A6" w:rsidRPr="00BF629A">
              <w:rPr>
                <w:rFonts w:eastAsia="Arial" w:cs="Arial"/>
                <w:b/>
                <w:bCs/>
              </w:rPr>
              <w:t>prenehanje veljavnosti in podaljšanje uporabe predpisov</w:t>
            </w:r>
            <w:r w:rsidR="05A29C81" w:rsidRPr="00BF629A">
              <w:rPr>
                <w:rFonts w:eastAsia="Arial" w:cs="Arial"/>
                <w:b/>
                <w:bCs/>
              </w:rPr>
              <w:t>)</w:t>
            </w:r>
          </w:p>
          <w:p w14:paraId="0BDE8F23" w14:textId="49BA032B" w:rsidR="0A5CD1DF" w:rsidRPr="00BF629A" w:rsidRDefault="29F35168" w:rsidP="74D18CF8">
            <w:pPr>
              <w:shd w:val="clear" w:color="auto" w:fill="FFFFFF" w:themeFill="background1"/>
              <w:spacing w:line="276" w:lineRule="auto"/>
              <w:contextualSpacing/>
              <w:jc w:val="both"/>
              <w:rPr>
                <w:rFonts w:eastAsia="Arial" w:cs="Arial"/>
              </w:rPr>
            </w:pPr>
            <w:r w:rsidRPr="00BF629A">
              <w:rPr>
                <w:rFonts w:eastAsia="Arial" w:cs="Arial"/>
              </w:rPr>
              <w:lastRenderedPageBreak/>
              <w:t xml:space="preserve">Člen določa, kateri predpisi z uveljavitvijo tega zakona prenehajo veljati </w:t>
            </w:r>
            <w:r w:rsidR="276076EF" w:rsidRPr="00BF629A">
              <w:rPr>
                <w:rFonts w:eastAsia="Arial" w:cs="Arial"/>
              </w:rPr>
              <w:t xml:space="preserve">in se uporabljajo </w:t>
            </w:r>
            <w:r w:rsidRPr="00BF629A">
              <w:rPr>
                <w:rFonts w:eastAsia="Arial" w:cs="Arial"/>
              </w:rPr>
              <w:t>do uveljavitve predpisov, izdanih na podlagi tega zakona.</w:t>
            </w:r>
          </w:p>
          <w:p w14:paraId="1EEB5C65" w14:textId="0E5AD5E1" w:rsidR="009D492F" w:rsidRPr="00BF629A" w:rsidRDefault="009D492F" w:rsidP="2016DABB">
            <w:pPr>
              <w:shd w:val="clear" w:color="auto" w:fill="FFFFFF" w:themeFill="background1"/>
              <w:spacing w:line="276" w:lineRule="auto"/>
              <w:contextualSpacing/>
              <w:jc w:val="both"/>
              <w:rPr>
                <w:rFonts w:eastAsia="Arial" w:cs="Arial"/>
                <w:szCs w:val="20"/>
              </w:rPr>
            </w:pPr>
          </w:p>
          <w:p w14:paraId="26286639" w14:textId="29266D17" w:rsidR="009D492F" w:rsidRPr="00BF629A" w:rsidRDefault="3D946991" w:rsidP="74D18CF8">
            <w:pPr>
              <w:shd w:val="clear" w:color="auto" w:fill="FFFFFF" w:themeFill="background1"/>
              <w:spacing w:line="276" w:lineRule="auto"/>
              <w:jc w:val="both"/>
              <w:rPr>
                <w:rFonts w:eastAsia="Arial" w:cs="Arial"/>
                <w:b/>
                <w:bCs/>
              </w:rPr>
            </w:pPr>
            <w:r w:rsidRPr="00BF629A">
              <w:rPr>
                <w:rFonts w:eastAsia="Arial" w:cs="Arial"/>
                <w:b/>
                <w:bCs/>
              </w:rPr>
              <w:t xml:space="preserve">K </w:t>
            </w:r>
            <w:r w:rsidR="2778044F" w:rsidRPr="00BF629A">
              <w:rPr>
                <w:rFonts w:eastAsia="Arial" w:cs="Arial"/>
                <w:b/>
                <w:bCs/>
              </w:rPr>
              <w:t>123</w:t>
            </w:r>
            <w:r w:rsidRPr="00BF629A">
              <w:rPr>
                <w:rFonts w:eastAsia="Arial" w:cs="Arial"/>
                <w:b/>
                <w:bCs/>
              </w:rPr>
              <w:t>. členu (</w:t>
            </w:r>
            <w:r w:rsidR="13D02D20" w:rsidRPr="00BF629A">
              <w:rPr>
                <w:rFonts w:eastAsia="Arial" w:cs="Arial"/>
                <w:b/>
                <w:bCs/>
              </w:rPr>
              <w:t>podaljšanje veljavnosti predpisov</w:t>
            </w:r>
            <w:r w:rsidRPr="00BF629A">
              <w:rPr>
                <w:rFonts w:eastAsia="Arial" w:cs="Arial"/>
                <w:b/>
                <w:bCs/>
              </w:rPr>
              <w:t>)</w:t>
            </w:r>
          </w:p>
          <w:p w14:paraId="4E9EC283" w14:textId="2F5BC44F" w:rsidR="009D492F" w:rsidRPr="00BF629A" w:rsidRDefault="5B5E3947" w:rsidP="74D18CF8">
            <w:pPr>
              <w:spacing w:before="60" w:line="276" w:lineRule="auto"/>
              <w:jc w:val="both"/>
              <w:rPr>
                <w:rFonts w:eastAsia="Arial" w:cs="Arial"/>
              </w:rPr>
            </w:pPr>
            <w:r w:rsidRPr="00BF629A">
              <w:rPr>
                <w:rFonts w:eastAsia="Arial" w:cs="Arial"/>
              </w:rPr>
              <w:t>S tem č</w:t>
            </w:r>
            <w:r w:rsidR="28EEC55E" w:rsidRPr="00BF629A">
              <w:rPr>
                <w:rFonts w:eastAsia="Arial" w:cs="Arial"/>
              </w:rPr>
              <w:t>len</w:t>
            </w:r>
            <w:r w:rsidR="4F5B9071" w:rsidRPr="00BF629A">
              <w:rPr>
                <w:rFonts w:eastAsia="Arial" w:cs="Arial"/>
              </w:rPr>
              <w:t>om se</w:t>
            </w:r>
            <w:r w:rsidR="28EEC55E" w:rsidRPr="00BF629A">
              <w:rPr>
                <w:rFonts w:eastAsia="Arial" w:cs="Arial"/>
              </w:rPr>
              <w:t xml:space="preserve"> podaljšuje veljavnost nekaterih predpisov, ki so </w:t>
            </w:r>
            <w:r w:rsidR="729E545B" w:rsidRPr="00BF629A">
              <w:rPr>
                <w:rFonts w:eastAsia="Arial" w:cs="Arial"/>
              </w:rPr>
              <w:t xml:space="preserve">bili izdani </w:t>
            </w:r>
            <w:r w:rsidR="28EEC55E" w:rsidRPr="00BF629A">
              <w:rPr>
                <w:rFonts w:eastAsia="Arial" w:cs="Arial"/>
              </w:rPr>
              <w:t xml:space="preserve">na podlagi </w:t>
            </w:r>
            <w:r w:rsidR="67361912" w:rsidRPr="00BF629A">
              <w:rPr>
                <w:rFonts w:eastAsia="Arial" w:cs="Arial"/>
              </w:rPr>
              <w:t>do</w:t>
            </w:r>
            <w:r w:rsidR="000914C3" w:rsidRPr="00BF629A">
              <w:rPr>
                <w:rFonts w:eastAsia="Arial" w:cs="Arial"/>
              </w:rPr>
              <w:t xml:space="preserve"> </w:t>
            </w:r>
            <w:r w:rsidR="28EEC55E" w:rsidRPr="00BF629A">
              <w:rPr>
                <w:rFonts w:eastAsia="Arial" w:cs="Arial"/>
              </w:rPr>
              <w:t xml:space="preserve">sedaj veljavnih zakonov in so vsebinsko še zmeraj ustrezni ter v skladu </w:t>
            </w:r>
            <w:r w:rsidR="21BB691E" w:rsidRPr="00BF629A">
              <w:rPr>
                <w:rFonts w:eastAsia="Arial" w:cs="Arial"/>
              </w:rPr>
              <w:t>z določbami</w:t>
            </w:r>
            <w:r w:rsidR="28EEC55E" w:rsidRPr="00BF629A">
              <w:rPr>
                <w:rFonts w:eastAsia="Arial" w:cs="Arial"/>
              </w:rPr>
              <w:t xml:space="preserve"> predlog zakona.</w:t>
            </w:r>
            <w:r w:rsidR="220E86B3" w:rsidRPr="00BF629A">
              <w:rPr>
                <w:rFonts w:eastAsia="Arial" w:cs="Arial"/>
              </w:rPr>
              <w:t xml:space="preserve"> Podaljšuje se tudi veljavnost uredb vlade izdanimi na podlagi 21. člena Zakona o vladi. </w:t>
            </w:r>
          </w:p>
          <w:p w14:paraId="3B07F5B8" w14:textId="0CBDDB7B" w:rsidR="009D492F" w:rsidRPr="00BF629A" w:rsidRDefault="009D492F" w:rsidP="2016DABB">
            <w:pPr>
              <w:jc w:val="both"/>
              <w:rPr>
                <w:rFonts w:eastAsia="Arial" w:cs="Arial"/>
                <w:szCs w:val="20"/>
              </w:rPr>
            </w:pPr>
          </w:p>
          <w:p w14:paraId="0475432F" w14:textId="0E87BCAD" w:rsidR="009D492F" w:rsidRPr="00BF629A" w:rsidRDefault="206ED06B" w:rsidP="74D18CF8">
            <w:pPr>
              <w:jc w:val="both"/>
              <w:rPr>
                <w:rFonts w:eastAsia="Arial" w:cs="Arial"/>
                <w:b/>
                <w:bCs/>
              </w:rPr>
            </w:pPr>
            <w:r w:rsidRPr="00BF629A">
              <w:rPr>
                <w:rFonts w:eastAsia="Arial" w:cs="Arial"/>
                <w:b/>
                <w:bCs/>
              </w:rPr>
              <w:t xml:space="preserve">K </w:t>
            </w:r>
            <w:r w:rsidR="2BCF74FE" w:rsidRPr="00BF629A">
              <w:rPr>
                <w:rFonts w:eastAsia="Arial" w:cs="Arial"/>
                <w:b/>
                <w:bCs/>
              </w:rPr>
              <w:t>124</w:t>
            </w:r>
            <w:r w:rsidRPr="00BF629A">
              <w:rPr>
                <w:rFonts w:eastAsia="Arial" w:cs="Arial"/>
                <w:b/>
                <w:bCs/>
              </w:rPr>
              <w:t xml:space="preserve">. </w:t>
            </w:r>
            <w:r w:rsidR="7760A26C" w:rsidRPr="00BF629A">
              <w:rPr>
                <w:rFonts w:eastAsia="Arial" w:cs="Arial"/>
                <w:b/>
                <w:bCs/>
              </w:rPr>
              <w:t>č</w:t>
            </w:r>
            <w:r w:rsidRPr="00BF629A">
              <w:rPr>
                <w:rFonts w:eastAsia="Arial" w:cs="Arial"/>
                <w:b/>
                <w:bCs/>
              </w:rPr>
              <w:t>lenu</w:t>
            </w:r>
            <w:r w:rsidR="34195BD3" w:rsidRPr="00BF629A">
              <w:rPr>
                <w:rFonts w:eastAsia="Arial" w:cs="Arial"/>
                <w:b/>
                <w:bCs/>
              </w:rPr>
              <w:t xml:space="preserve"> </w:t>
            </w:r>
            <w:r w:rsidR="348820E9" w:rsidRPr="00BF629A">
              <w:rPr>
                <w:rFonts w:eastAsia="Arial" w:cs="Arial"/>
                <w:b/>
                <w:bCs/>
              </w:rPr>
              <w:t>(prenehanje veljavnosti</w:t>
            </w:r>
            <w:r w:rsidR="34195BD3" w:rsidRPr="00BF629A">
              <w:rPr>
                <w:rFonts w:eastAsia="Arial" w:cs="Arial"/>
                <w:b/>
                <w:bCs/>
              </w:rPr>
              <w:t>)</w:t>
            </w:r>
          </w:p>
          <w:p w14:paraId="12714754" w14:textId="1025257C" w:rsidR="009D492F" w:rsidRPr="00BF629A" w:rsidRDefault="46D7271B" w:rsidP="74D18CF8">
            <w:pPr>
              <w:shd w:val="clear" w:color="auto" w:fill="FFFFFF" w:themeFill="background1"/>
              <w:spacing w:line="276" w:lineRule="auto"/>
              <w:jc w:val="both"/>
              <w:rPr>
                <w:rFonts w:eastAsia="Arial" w:cs="Arial"/>
              </w:rPr>
            </w:pPr>
            <w:r w:rsidRPr="00BF629A">
              <w:rPr>
                <w:rFonts w:eastAsia="Arial" w:cs="Arial"/>
              </w:rPr>
              <w:t xml:space="preserve">Člen določa, kateri predpisi </w:t>
            </w:r>
            <w:r w:rsidR="38B69FBD" w:rsidRPr="00BF629A">
              <w:rPr>
                <w:rFonts w:eastAsia="Arial" w:cs="Arial"/>
              </w:rPr>
              <w:t xml:space="preserve">oziroma njihove določbe </w:t>
            </w:r>
            <w:r w:rsidRPr="00BF629A">
              <w:rPr>
                <w:rFonts w:eastAsia="Arial" w:cs="Arial"/>
              </w:rPr>
              <w:t>prenehajo veljati z dnem uveljavitve tega zakona</w:t>
            </w:r>
            <w:r w:rsidR="38750E4A" w:rsidRPr="00BF629A">
              <w:rPr>
                <w:rFonts w:eastAsia="Arial" w:cs="Arial"/>
              </w:rPr>
              <w:t>.</w:t>
            </w:r>
            <w:r w:rsidR="3814FB30" w:rsidRPr="00BF629A">
              <w:rPr>
                <w:rFonts w:eastAsia="Arial" w:cs="Arial"/>
              </w:rPr>
              <w:t xml:space="preserve"> </w:t>
            </w:r>
          </w:p>
          <w:p w14:paraId="19B98CF6" w14:textId="10D8B23B" w:rsidR="009D492F" w:rsidRPr="00BF629A" w:rsidRDefault="009D492F" w:rsidP="11C64485">
            <w:pPr>
              <w:pStyle w:val="Neotevilenodstavek"/>
              <w:spacing w:before="0" w:after="0" w:line="260" w:lineRule="exact"/>
              <w:rPr>
                <w:sz w:val="20"/>
                <w:szCs w:val="20"/>
                <w:lang w:eastAsia="en-US"/>
              </w:rPr>
            </w:pPr>
          </w:p>
          <w:p w14:paraId="62589E5F" w14:textId="79B49D17" w:rsidR="009D492F" w:rsidRPr="00BF629A" w:rsidRDefault="46D7271B" w:rsidP="74D18CF8">
            <w:pPr>
              <w:pStyle w:val="Neotevilenodstavek"/>
              <w:spacing w:before="0" w:after="0" w:line="260" w:lineRule="exact"/>
              <w:rPr>
                <w:rFonts w:eastAsia="Arial"/>
                <w:b/>
                <w:bCs/>
                <w:sz w:val="20"/>
                <w:szCs w:val="20"/>
              </w:rPr>
            </w:pPr>
            <w:r w:rsidRPr="00BF629A">
              <w:rPr>
                <w:b/>
                <w:bCs/>
                <w:sz w:val="20"/>
                <w:szCs w:val="20"/>
                <w:lang w:eastAsia="en-US"/>
              </w:rPr>
              <w:t>K</w:t>
            </w:r>
            <w:r w:rsidR="0D72F3E0" w:rsidRPr="00BF629A">
              <w:rPr>
                <w:b/>
                <w:bCs/>
                <w:sz w:val="20"/>
                <w:szCs w:val="20"/>
                <w:lang w:eastAsia="en-US"/>
              </w:rPr>
              <w:t xml:space="preserve"> </w:t>
            </w:r>
            <w:r w:rsidR="69309082" w:rsidRPr="00BF629A">
              <w:rPr>
                <w:b/>
                <w:bCs/>
                <w:sz w:val="20"/>
                <w:szCs w:val="20"/>
                <w:lang w:eastAsia="en-US"/>
              </w:rPr>
              <w:t>125</w:t>
            </w:r>
            <w:r w:rsidRPr="00BF629A">
              <w:rPr>
                <w:b/>
                <w:bCs/>
                <w:sz w:val="20"/>
                <w:szCs w:val="20"/>
                <w:lang w:eastAsia="en-US"/>
              </w:rPr>
              <w:t xml:space="preserve">. členu </w:t>
            </w:r>
            <w:r w:rsidRPr="00BF629A">
              <w:rPr>
                <w:rFonts w:eastAsia="Arial"/>
                <w:b/>
                <w:bCs/>
                <w:sz w:val="20"/>
                <w:szCs w:val="20"/>
              </w:rPr>
              <w:t>(končna določba)</w:t>
            </w:r>
          </w:p>
          <w:p w14:paraId="4EA55362" w14:textId="4D2A4921" w:rsidR="009D492F" w:rsidRPr="00BF629A" w:rsidRDefault="42DB1605" w:rsidP="11C64485">
            <w:pPr>
              <w:jc w:val="both"/>
              <w:rPr>
                <w:rFonts w:cs="Arial"/>
                <w:szCs w:val="20"/>
              </w:rPr>
            </w:pPr>
            <w:r w:rsidRPr="00BF629A">
              <w:rPr>
                <w:rFonts w:eastAsia="Arial" w:cs="Arial"/>
                <w:szCs w:val="20"/>
              </w:rPr>
              <w:t>S tem členom se določa</w:t>
            </w:r>
            <w:r w:rsidR="29CB33EF" w:rsidRPr="00BF629A">
              <w:rPr>
                <w:rFonts w:eastAsia="Arial" w:cs="Arial"/>
                <w:szCs w:val="20"/>
              </w:rPr>
              <w:t>, da</w:t>
            </w:r>
            <w:r w:rsidRPr="00BF629A">
              <w:rPr>
                <w:rFonts w:eastAsia="Arial" w:cs="Arial"/>
                <w:szCs w:val="20"/>
              </w:rPr>
              <w:t xml:space="preserve"> zakon</w:t>
            </w:r>
            <w:r w:rsidR="1C906E10" w:rsidRPr="00BF629A">
              <w:rPr>
                <w:rFonts w:eastAsia="Arial" w:cs="Arial"/>
                <w:szCs w:val="20"/>
              </w:rPr>
              <w:t xml:space="preserve"> začne veljati</w:t>
            </w:r>
            <w:r w:rsidRPr="00BF629A">
              <w:rPr>
                <w:rFonts w:eastAsia="Arial" w:cs="Arial"/>
                <w:szCs w:val="20"/>
              </w:rPr>
              <w:t xml:space="preserve"> petnajsti dan po objavi v Uradnem listu Republike Slovenije.</w:t>
            </w:r>
          </w:p>
          <w:p w14:paraId="5DE3890C" w14:textId="77777777" w:rsidR="009D492F" w:rsidRDefault="009D492F" w:rsidP="11C64485">
            <w:pPr>
              <w:pStyle w:val="Neotevilenodstavek"/>
              <w:spacing w:before="0" w:after="0" w:line="260" w:lineRule="exact"/>
              <w:rPr>
                <w:rFonts w:eastAsia="Arial"/>
                <w:b/>
                <w:bCs/>
                <w:sz w:val="20"/>
                <w:szCs w:val="20"/>
                <w:lang w:eastAsia="en-US"/>
              </w:rPr>
            </w:pPr>
          </w:p>
          <w:p w14:paraId="7D0D8C9D" w14:textId="77777777" w:rsidR="002C564A" w:rsidRDefault="002C564A" w:rsidP="11C64485">
            <w:pPr>
              <w:pStyle w:val="Neotevilenodstavek"/>
              <w:spacing w:before="0" w:after="0" w:line="260" w:lineRule="exact"/>
              <w:rPr>
                <w:rFonts w:eastAsia="Arial"/>
                <w:b/>
                <w:bCs/>
                <w:sz w:val="20"/>
                <w:szCs w:val="20"/>
                <w:lang w:eastAsia="en-US"/>
              </w:rPr>
            </w:pPr>
          </w:p>
          <w:p w14:paraId="0BD85B86" w14:textId="77777777" w:rsidR="002C564A" w:rsidRDefault="002C564A" w:rsidP="11C64485">
            <w:pPr>
              <w:pStyle w:val="Neotevilenodstavek"/>
              <w:spacing w:before="0" w:after="0" w:line="260" w:lineRule="exact"/>
              <w:rPr>
                <w:rFonts w:eastAsia="Arial"/>
                <w:b/>
                <w:bCs/>
                <w:sz w:val="20"/>
                <w:szCs w:val="20"/>
                <w:lang w:eastAsia="en-US"/>
              </w:rPr>
            </w:pPr>
          </w:p>
          <w:p w14:paraId="063BDA28" w14:textId="77777777" w:rsidR="002C564A" w:rsidRDefault="002C564A" w:rsidP="11C64485">
            <w:pPr>
              <w:pStyle w:val="Neotevilenodstavek"/>
              <w:spacing w:before="0" w:after="0" w:line="260" w:lineRule="exact"/>
              <w:rPr>
                <w:rFonts w:eastAsia="Arial"/>
                <w:b/>
                <w:bCs/>
                <w:sz w:val="20"/>
                <w:szCs w:val="20"/>
                <w:lang w:eastAsia="en-US"/>
              </w:rPr>
            </w:pPr>
          </w:p>
          <w:p w14:paraId="412CE608" w14:textId="77777777" w:rsidR="002C564A" w:rsidRDefault="002C564A" w:rsidP="11C64485">
            <w:pPr>
              <w:pStyle w:val="Neotevilenodstavek"/>
              <w:spacing w:before="0" w:after="0" w:line="260" w:lineRule="exact"/>
              <w:rPr>
                <w:rFonts w:eastAsia="Arial"/>
                <w:b/>
                <w:bCs/>
                <w:sz w:val="20"/>
                <w:szCs w:val="20"/>
                <w:lang w:eastAsia="en-US"/>
              </w:rPr>
            </w:pPr>
          </w:p>
          <w:p w14:paraId="3517F98F" w14:textId="06C116A6" w:rsidR="002C564A" w:rsidRPr="00BF629A" w:rsidRDefault="002C564A" w:rsidP="11C64485">
            <w:pPr>
              <w:pStyle w:val="Neotevilenodstavek"/>
              <w:spacing w:before="0" w:after="0" w:line="260" w:lineRule="exact"/>
              <w:rPr>
                <w:rFonts w:eastAsia="Arial"/>
                <w:b/>
                <w:bCs/>
                <w:sz w:val="20"/>
                <w:szCs w:val="20"/>
                <w:lang w:eastAsia="en-US"/>
              </w:rPr>
            </w:pPr>
          </w:p>
        </w:tc>
      </w:tr>
      <w:tr w:rsidR="00BF629A" w:rsidRPr="00BF629A" w14:paraId="0D5CFD38" w14:textId="77777777" w:rsidTr="74D18CF8">
        <w:trPr>
          <w:trHeight w:val="300"/>
        </w:trPr>
        <w:tc>
          <w:tcPr>
            <w:tcW w:w="9030" w:type="dxa"/>
            <w:hideMark/>
          </w:tcPr>
          <w:p w14:paraId="5578340E" w14:textId="77777777" w:rsidR="002E593D" w:rsidRPr="00BF629A" w:rsidRDefault="002E593D">
            <w:pPr>
              <w:pStyle w:val="Poglavje"/>
              <w:spacing w:before="0" w:after="0" w:line="260" w:lineRule="exact"/>
              <w:jc w:val="left"/>
              <w:rPr>
                <w:sz w:val="20"/>
                <w:szCs w:val="20"/>
                <w:lang w:eastAsia="en-US"/>
              </w:rPr>
            </w:pPr>
            <w:r w:rsidRPr="00BF629A">
              <w:rPr>
                <w:sz w:val="20"/>
                <w:szCs w:val="20"/>
                <w:lang w:eastAsia="en-US"/>
              </w:rPr>
              <w:lastRenderedPageBreak/>
              <w:t>IV. BESEDILO ČLENOV, KI SE SPREMINJAJO</w:t>
            </w:r>
          </w:p>
        </w:tc>
      </w:tr>
      <w:tr w:rsidR="00BF629A" w:rsidRPr="00BF629A" w14:paraId="105DE28B" w14:textId="77777777" w:rsidTr="74D18CF8">
        <w:trPr>
          <w:trHeight w:val="300"/>
        </w:trPr>
        <w:tc>
          <w:tcPr>
            <w:tcW w:w="9030" w:type="dxa"/>
            <w:hideMark/>
          </w:tcPr>
          <w:p w14:paraId="686CADCC" w14:textId="7BE15693" w:rsidR="002E593D" w:rsidRPr="00BF629A" w:rsidRDefault="002E593D" w:rsidP="74D18CF8">
            <w:pPr>
              <w:pStyle w:val="Neotevilenodstavek"/>
              <w:spacing w:before="0" w:after="0" w:line="260" w:lineRule="exact"/>
              <w:rPr>
                <w:sz w:val="20"/>
                <w:szCs w:val="20"/>
                <w:lang w:eastAsia="en-US"/>
              </w:rPr>
            </w:pPr>
          </w:p>
          <w:p w14:paraId="50E7119C" w14:textId="06D703BF" w:rsidR="002E593D" w:rsidRPr="00BF629A" w:rsidRDefault="74DEA51D" w:rsidP="74D18CF8">
            <w:pPr>
              <w:pStyle w:val="Neotevilenodstavek"/>
              <w:spacing w:before="0" w:after="0" w:line="260" w:lineRule="exact"/>
              <w:rPr>
                <w:sz w:val="20"/>
                <w:szCs w:val="20"/>
              </w:rPr>
            </w:pPr>
            <w:r w:rsidRPr="00BF629A">
              <w:rPr>
                <w:sz w:val="20"/>
                <w:szCs w:val="20"/>
              </w:rPr>
              <w:t xml:space="preserve">S predlogom se spreminjajo naslednji členi Zakona o zdravstveni ustreznosti živil in izdelkov ter snovi, ki prihajajo v stik z živili (Uradni list RS, št. 52/00, 42/02 in 47/04 – ZdZPZ): </w:t>
            </w:r>
          </w:p>
          <w:p w14:paraId="1A4B63E2" w14:textId="19DF70C0"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7B41C17" w14:textId="1A5A10C1"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1. člen</w:t>
            </w:r>
          </w:p>
          <w:p w14:paraId="2F4A1614" w14:textId="4CA960AB"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60AC0861" w14:textId="0F25D6B5" w:rsidR="002E593D" w:rsidRPr="00BF629A" w:rsidRDefault="74DEA51D" w:rsidP="74D18CF8">
            <w:pPr>
              <w:pStyle w:val="Neotevilenodstavek"/>
              <w:spacing w:before="0" w:after="0" w:line="260" w:lineRule="exact"/>
              <w:rPr>
                <w:sz w:val="20"/>
                <w:szCs w:val="20"/>
              </w:rPr>
            </w:pPr>
            <w:r w:rsidRPr="00BF629A">
              <w:rPr>
                <w:sz w:val="20"/>
                <w:szCs w:val="20"/>
              </w:rPr>
              <w:t>Ta zakon določa pogoje, ki jih morajo izpolnjevati živila, aditivi za živila in izdelki ter snovi, ki prihajajo v stik z živili, da so zdravstveno ustrezni ter ureja zdravstveni nadzor nad njihovo proizvodnjo in prometom z namenom, da se varuje zdravje ljudi, zaščitijo interesi potrošnika in omogoča nemoten promet na notranjem trgu in s tretjimi državami, spremljanje (monitoring) zdravstvene ustreznosti živil in izdelkov ter snovi, ki prihajajo v stik z živili ter medresorsko in mednarodno sodelovanje na področju zdravstvene problematike prehrane in prehranske politike.</w:t>
            </w:r>
          </w:p>
          <w:p w14:paraId="0988D9DE" w14:textId="25740952"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470D6E72" w14:textId="14AD16AA"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 člen</w:t>
            </w:r>
          </w:p>
          <w:p w14:paraId="3D556A7D" w14:textId="0BF89233"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FCBBE65" w14:textId="5CB8F6C4" w:rsidR="002E593D" w:rsidRPr="00BF629A" w:rsidRDefault="74DEA51D" w:rsidP="74D18CF8">
            <w:pPr>
              <w:pStyle w:val="Neotevilenodstavek"/>
              <w:spacing w:before="0" w:after="0" w:line="260" w:lineRule="exact"/>
              <w:rPr>
                <w:sz w:val="20"/>
                <w:szCs w:val="20"/>
              </w:rPr>
            </w:pPr>
            <w:r w:rsidRPr="00BF629A">
              <w:rPr>
                <w:sz w:val="20"/>
                <w:szCs w:val="20"/>
              </w:rPr>
              <w:t>Posamezni pojmi, uporabljeni v tem zakonu, imajo naslednji pomen:</w:t>
            </w:r>
          </w:p>
          <w:p w14:paraId="072305B2" w14:textId="482F8ABE" w:rsidR="002E593D" w:rsidRPr="00BF629A" w:rsidRDefault="74DEA51D" w:rsidP="74D18CF8">
            <w:pPr>
              <w:pStyle w:val="Neotevilenodstavek"/>
              <w:spacing w:before="0" w:after="0" w:line="260" w:lineRule="exact"/>
              <w:rPr>
                <w:sz w:val="20"/>
                <w:szCs w:val="20"/>
              </w:rPr>
            </w:pPr>
            <w:r w:rsidRPr="00BF629A">
              <w:rPr>
                <w:sz w:val="20"/>
                <w:szCs w:val="20"/>
              </w:rPr>
              <w:t>Živilo je vse, kar ljudje uporabljajo za prehranske namene v nepredelani, polpredelani ali predelani obliki, vključno s pitno vodo in pijačami. Pojem živila zajema tudi aditive za živila, pomožna tehnološka sredstva, snovi za obogatitev živil in žvečilni gumi. Med živila se ne štejejo tobak in tobačni izdelki, zdravila ter psihotropne substance.</w:t>
            </w:r>
          </w:p>
          <w:p w14:paraId="34CCA83D" w14:textId="488D706F" w:rsidR="002E593D" w:rsidRPr="00BF629A" w:rsidRDefault="74DEA51D" w:rsidP="74D18CF8">
            <w:pPr>
              <w:pStyle w:val="Neotevilenodstavek"/>
              <w:spacing w:before="0" w:after="0" w:line="260" w:lineRule="exact"/>
              <w:rPr>
                <w:sz w:val="20"/>
                <w:szCs w:val="20"/>
              </w:rPr>
            </w:pPr>
            <w:r w:rsidRPr="00BF629A">
              <w:rPr>
                <w:sz w:val="20"/>
                <w:szCs w:val="20"/>
              </w:rPr>
              <w:t>Živila živalskega izvora so sestavni deli živalskega telesa in od njih oziroma od živali pridobljeni proizvodi v nepredelani, polpredelani ali predelani obliki, za katera se po mednarodnih pogodbah zahteva mednarodno veterinarsko dokazilo (v nadaljnjem besedilu: certifikat).</w:t>
            </w:r>
          </w:p>
          <w:p w14:paraId="661F9898" w14:textId="6615D387" w:rsidR="002E593D" w:rsidRPr="00BF629A" w:rsidRDefault="74DEA51D" w:rsidP="74D18CF8">
            <w:pPr>
              <w:pStyle w:val="Neotevilenodstavek"/>
              <w:spacing w:before="0" w:after="0" w:line="260" w:lineRule="exact"/>
              <w:rPr>
                <w:sz w:val="20"/>
                <w:szCs w:val="20"/>
              </w:rPr>
            </w:pPr>
            <w:r w:rsidRPr="00BF629A">
              <w:rPr>
                <w:sz w:val="20"/>
                <w:szCs w:val="20"/>
              </w:rPr>
              <w:t>Nova živila so živila in sestavine živil, ki se do sedaj še niso v pomembnem obsegu uporabljala za prehrano ljudi in se razvrščajo v naslednje skupine:</w:t>
            </w:r>
          </w:p>
          <w:p w14:paraId="5AA413F3" w14:textId="405F568D" w:rsidR="002E593D" w:rsidRPr="00BF629A" w:rsidRDefault="74DEA51D" w:rsidP="74D18CF8">
            <w:pPr>
              <w:pStyle w:val="Neotevilenodstavek"/>
              <w:spacing w:before="0" w:after="0" w:line="260" w:lineRule="exact"/>
              <w:rPr>
                <w:sz w:val="20"/>
                <w:szCs w:val="20"/>
              </w:rPr>
            </w:pPr>
            <w:r w:rsidRPr="00BF629A">
              <w:rPr>
                <w:sz w:val="20"/>
                <w:szCs w:val="20"/>
              </w:rPr>
              <w:t>a)     živila in sestavine živil, ki vsebujejo ali jih sestavljajo gensko spremenjeni organizmi v smislu zakona, ki ureja ravnanje z gensko spremenjenimi organizmi;</w:t>
            </w:r>
          </w:p>
          <w:p w14:paraId="2ACCF04B" w14:textId="5D65E0F0" w:rsidR="002E593D" w:rsidRPr="00BF629A" w:rsidRDefault="74DEA51D" w:rsidP="74D18CF8">
            <w:pPr>
              <w:pStyle w:val="Neotevilenodstavek"/>
              <w:spacing w:before="0" w:after="0" w:line="260" w:lineRule="exact"/>
              <w:rPr>
                <w:sz w:val="20"/>
                <w:szCs w:val="20"/>
              </w:rPr>
            </w:pPr>
            <w:r w:rsidRPr="00BF629A">
              <w:rPr>
                <w:sz w:val="20"/>
                <w:szCs w:val="20"/>
              </w:rPr>
              <w:t>b)     živila in sestavine živil, pridobljena iz gensko spremenjenih organizmov, ki pa ne vsebujejo gensko spremenjenih organizmov;</w:t>
            </w:r>
          </w:p>
          <w:p w14:paraId="30380FFE" w14:textId="4040F3E0" w:rsidR="002E593D" w:rsidRPr="00BF629A" w:rsidRDefault="74DEA51D" w:rsidP="74D18CF8">
            <w:pPr>
              <w:pStyle w:val="Neotevilenodstavek"/>
              <w:spacing w:before="0" w:after="0" w:line="260" w:lineRule="exact"/>
              <w:rPr>
                <w:sz w:val="20"/>
                <w:szCs w:val="20"/>
              </w:rPr>
            </w:pPr>
            <w:r w:rsidRPr="00BF629A">
              <w:rPr>
                <w:sz w:val="20"/>
                <w:szCs w:val="20"/>
              </w:rPr>
              <w:t>c)     živila in sestavine živil z novo ali namerno spremenjeno primarno molekularno strukturo;</w:t>
            </w:r>
          </w:p>
          <w:p w14:paraId="168B1B08" w14:textId="66079219" w:rsidR="002E593D" w:rsidRPr="00BF629A" w:rsidRDefault="74DEA51D" w:rsidP="74D18CF8">
            <w:pPr>
              <w:pStyle w:val="Neotevilenodstavek"/>
              <w:spacing w:before="0" w:after="0" w:line="260" w:lineRule="exact"/>
              <w:rPr>
                <w:sz w:val="20"/>
                <w:szCs w:val="20"/>
              </w:rPr>
            </w:pPr>
            <w:r w:rsidRPr="00BF629A">
              <w:rPr>
                <w:sz w:val="20"/>
                <w:szCs w:val="20"/>
              </w:rPr>
              <w:t>d)     živila in sestavine živil, ki jih sestavljajo ali so pridobljena iz mikroorganizmov, gliv ali alg;</w:t>
            </w:r>
          </w:p>
          <w:p w14:paraId="5ABBE681" w14:textId="05AE65F8" w:rsidR="002E593D" w:rsidRPr="00BF629A" w:rsidRDefault="74DEA51D" w:rsidP="74D18CF8">
            <w:pPr>
              <w:pStyle w:val="Neotevilenodstavek"/>
              <w:spacing w:before="0" w:after="0" w:line="260" w:lineRule="exact"/>
              <w:rPr>
                <w:sz w:val="20"/>
                <w:szCs w:val="20"/>
              </w:rPr>
            </w:pPr>
            <w:r w:rsidRPr="00BF629A">
              <w:rPr>
                <w:sz w:val="20"/>
                <w:szCs w:val="20"/>
              </w:rPr>
              <w:t>e)     živila in sestavine živil, ki jih sestavljajo ali so pridobljene iz rastlin, in sestavine živil, pridobljene iz živali, razen živil in sestavin živil, pridobljenih s tradicionalnim razmnoževanjem ali gojenjem, ki že veljajo za varna živila;</w:t>
            </w:r>
          </w:p>
          <w:p w14:paraId="3A5F7886" w14:textId="5A992966" w:rsidR="002E593D" w:rsidRPr="00BF629A" w:rsidRDefault="74DEA51D" w:rsidP="74D18CF8">
            <w:pPr>
              <w:pStyle w:val="Neotevilenodstavek"/>
              <w:spacing w:before="0" w:after="0" w:line="260" w:lineRule="exact"/>
              <w:rPr>
                <w:sz w:val="20"/>
                <w:szCs w:val="20"/>
              </w:rPr>
            </w:pPr>
            <w:r w:rsidRPr="00BF629A">
              <w:rPr>
                <w:sz w:val="20"/>
                <w:szCs w:val="20"/>
              </w:rPr>
              <w:lastRenderedPageBreak/>
              <w:t>f)      živila in sestavine živil, pridobljene s proizvodnim postopkom, ki povzroči pomembne spremembe v sestavi ali strukturi živila in sestavine živil, kar vpliva na njihovo prehransko vrednost, presnovo ali raven neželenih snovi, in se do sedaj še ni uporabljal.</w:t>
            </w:r>
          </w:p>
          <w:p w14:paraId="216AC055" w14:textId="67A32D91" w:rsidR="002E593D" w:rsidRPr="00BF629A" w:rsidRDefault="74DEA51D" w:rsidP="74D18CF8">
            <w:pPr>
              <w:pStyle w:val="Neotevilenodstavek"/>
              <w:spacing w:before="0" w:after="0" w:line="260" w:lineRule="exact"/>
              <w:rPr>
                <w:sz w:val="20"/>
                <w:szCs w:val="20"/>
              </w:rPr>
            </w:pPr>
            <w:r w:rsidRPr="00BF629A">
              <w:rPr>
                <w:sz w:val="20"/>
                <w:szCs w:val="20"/>
              </w:rPr>
              <w:t>Pitna voda je voda iz javnih sistemov za oskrbo s pitno vodo, voda za pakiranje ter predpakirana pitna voda, namenjena javni porabi.</w:t>
            </w:r>
          </w:p>
          <w:p w14:paraId="621856A6" w14:textId="2E12BFCE" w:rsidR="002E593D" w:rsidRPr="00BF629A" w:rsidRDefault="74DEA51D" w:rsidP="74D18CF8">
            <w:pPr>
              <w:pStyle w:val="Neotevilenodstavek"/>
              <w:spacing w:before="0" w:after="0" w:line="260" w:lineRule="exact"/>
              <w:rPr>
                <w:sz w:val="20"/>
                <w:szCs w:val="20"/>
              </w:rPr>
            </w:pPr>
            <w:r w:rsidRPr="00BF629A">
              <w:rPr>
                <w:sz w:val="20"/>
                <w:szCs w:val="20"/>
              </w:rPr>
              <w:t>Izdelki ter snovi, ki prihajajo pri proizvodnji in prometu živil v stik z živili, so:</w:t>
            </w:r>
          </w:p>
          <w:p w14:paraId="377C8FB0" w14:textId="4AB647FE" w:rsidR="002E593D" w:rsidRPr="00BF629A" w:rsidRDefault="74DEA51D" w:rsidP="74D18CF8">
            <w:pPr>
              <w:pStyle w:val="Neotevilenodstavek"/>
              <w:spacing w:before="0" w:after="0" w:line="260" w:lineRule="exact"/>
              <w:rPr>
                <w:sz w:val="20"/>
                <w:szCs w:val="20"/>
              </w:rPr>
            </w:pPr>
            <w:r w:rsidRPr="00BF629A">
              <w:rPr>
                <w:sz w:val="20"/>
                <w:szCs w:val="20"/>
              </w:rPr>
              <w:t>-        posoda, pribor, oprema, naprave in embalaža za živila;</w:t>
            </w:r>
          </w:p>
          <w:p w14:paraId="482643A5" w14:textId="7A5FDA0F" w:rsidR="002E593D" w:rsidRPr="00BF629A" w:rsidRDefault="74DEA51D" w:rsidP="74D18CF8">
            <w:pPr>
              <w:pStyle w:val="Neotevilenodstavek"/>
              <w:spacing w:before="0" w:after="0" w:line="260" w:lineRule="exact"/>
              <w:rPr>
                <w:sz w:val="20"/>
                <w:szCs w:val="20"/>
              </w:rPr>
            </w:pPr>
            <w:r w:rsidRPr="00BF629A">
              <w:rPr>
                <w:sz w:val="20"/>
                <w:szCs w:val="20"/>
              </w:rPr>
              <w:t>-        sredstva za čiščenje in razkuževanje, ki se uporabljajo v proizvodnji in prometu živil.</w:t>
            </w:r>
          </w:p>
          <w:p w14:paraId="71C3849E" w14:textId="5E92FD8E" w:rsidR="002E593D" w:rsidRPr="00BF629A" w:rsidRDefault="74DEA51D" w:rsidP="74D18CF8">
            <w:pPr>
              <w:pStyle w:val="Neotevilenodstavek"/>
              <w:spacing w:before="0" w:after="0" w:line="260" w:lineRule="exact"/>
              <w:rPr>
                <w:sz w:val="20"/>
                <w:szCs w:val="20"/>
              </w:rPr>
            </w:pPr>
            <w:r w:rsidRPr="00BF629A">
              <w:rPr>
                <w:sz w:val="20"/>
                <w:szCs w:val="20"/>
              </w:rPr>
              <w:t>Proizvodnja je priprava, obdelava, predelava, dodelava in pakiranje živil ter izdelkov in snovi, ki prihajajo v stik z živili, v končno obliko ter hramba pri proizvajalcu. Za proizvodnjo se šteje tudi pripravo jedi za javno prehrano.</w:t>
            </w:r>
          </w:p>
          <w:p w14:paraId="66C1F03B" w14:textId="62D9DB8E" w:rsidR="002E593D" w:rsidRPr="00BF629A" w:rsidRDefault="74DEA51D" w:rsidP="74D18CF8">
            <w:pPr>
              <w:pStyle w:val="Neotevilenodstavek"/>
              <w:spacing w:before="0" w:after="0" w:line="260" w:lineRule="exact"/>
              <w:rPr>
                <w:sz w:val="20"/>
                <w:szCs w:val="20"/>
              </w:rPr>
            </w:pPr>
            <w:r w:rsidRPr="00BF629A">
              <w:rPr>
                <w:sz w:val="20"/>
                <w:szCs w:val="20"/>
              </w:rPr>
              <w:t>Promet so vsi postopki po končani proizvodnji, ki vključujejo hrambo, prevoz, razdeljevanje in prodajo končnih proizvodov, vključno z njihovim izvozom ali uvozom, z namenom oskrbe uporabnika s proizvodi proti plačilu ali brez plačila, razen v znanstvene namene.</w:t>
            </w:r>
          </w:p>
          <w:p w14:paraId="0213F217" w14:textId="0CB99354" w:rsidR="002E593D" w:rsidRPr="00BF629A" w:rsidRDefault="74DEA51D" w:rsidP="74D18CF8">
            <w:pPr>
              <w:pStyle w:val="Neotevilenodstavek"/>
              <w:spacing w:before="0" w:after="0" w:line="260" w:lineRule="exact"/>
              <w:rPr>
                <w:sz w:val="20"/>
                <w:szCs w:val="20"/>
              </w:rPr>
            </w:pPr>
            <w:r w:rsidRPr="00BF629A">
              <w:rPr>
                <w:sz w:val="20"/>
                <w:szCs w:val="20"/>
              </w:rPr>
              <w:t>Aditiv je vsaka snov, ki se običajno ne uporablja oziroma uživa kot živilo in ne predstavlja običajne, tipične sestavine živila, ne glede na to, ali ima hranilno vrednost ali ne, se pa namensko dodaja živilu iz tehnoloških in organoleptičnih razlogov v proizvodnji, pakiranju, za prevoz in hrambo, ima neposredne ali posredne učinke na živilo in postane sestavina živila.</w:t>
            </w:r>
          </w:p>
          <w:p w14:paraId="5F865A6D" w14:textId="4100FFA2" w:rsidR="002E593D" w:rsidRPr="00BF629A" w:rsidRDefault="74DEA51D" w:rsidP="74D18CF8">
            <w:pPr>
              <w:pStyle w:val="Neotevilenodstavek"/>
              <w:spacing w:before="0" w:after="0" w:line="260" w:lineRule="exact"/>
              <w:rPr>
                <w:sz w:val="20"/>
                <w:szCs w:val="20"/>
              </w:rPr>
            </w:pPr>
            <w:r w:rsidRPr="00BF629A">
              <w:rPr>
                <w:sz w:val="20"/>
                <w:szCs w:val="20"/>
              </w:rPr>
              <w:t>Pomožno tehnološko sredstvo je vsaka snov, ki se običajno ne uporablja oziroma uživa kot živilo, se pa namensko uporablja v predelavi živil iz tehnoloških razlogov, zaradi česar so njeni ostanki ali njeni razgradni produkti lahko sicer nenamensko vendar pričakovano prisotni v živilu.</w:t>
            </w:r>
          </w:p>
          <w:p w14:paraId="11745B73" w14:textId="7092C739" w:rsidR="002E593D" w:rsidRPr="00BF629A" w:rsidRDefault="74DEA51D" w:rsidP="74D18CF8">
            <w:pPr>
              <w:pStyle w:val="Neotevilenodstavek"/>
              <w:spacing w:before="0" w:after="0" w:line="260" w:lineRule="exact"/>
              <w:rPr>
                <w:sz w:val="20"/>
                <w:szCs w:val="20"/>
              </w:rPr>
            </w:pPr>
            <w:r w:rsidRPr="00BF629A">
              <w:rPr>
                <w:sz w:val="20"/>
                <w:szCs w:val="20"/>
              </w:rPr>
              <w:t>Onesnaževalec (kontaminant) je katerikoli biološki, kemični, fizikalni ali radiološki agens, ki je nenamensko prisoten v živilu kot posledica postopkov pridelave kmetijskih pridelkov in surovin živalskega izvora, oziroma proizvodnje in prometa živil, ali kot posledica onesnaženja okolja.</w:t>
            </w:r>
          </w:p>
          <w:p w14:paraId="6348654F" w14:textId="3EC7B5B8" w:rsidR="002E593D" w:rsidRPr="00BF629A" w:rsidRDefault="74DEA51D" w:rsidP="74D18CF8">
            <w:pPr>
              <w:pStyle w:val="Neotevilenodstavek"/>
              <w:spacing w:before="0" w:after="0" w:line="260" w:lineRule="exact"/>
              <w:rPr>
                <w:sz w:val="20"/>
                <w:szCs w:val="20"/>
              </w:rPr>
            </w:pPr>
            <w:r w:rsidRPr="00BF629A">
              <w:rPr>
                <w:sz w:val="20"/>
                <w:szCs w:val="20"/>
              </w:rPr>
              <w:t>Živila za posebne prehranske namene so živila, ki se zaradi specifične sestave ali načina predelave bistveno razlikujejo od običajnih živil ter so zaradi specifičnih prehranskih lastnosti namenjena prehrani določenih skupin oseb z motnjami prebave ali presnove, osebam, katerih fiziološko stanje zahteva nadzorovano in usmerjeno prehrano z določenimi snovmi v živilu ter dojenčkom in malim otrokom.</w:t>
            </w:r>
          </w:p>
          <w:p w14:paraId="4D5FCDED" w14:textId="1B9BCC2E" w:rsidR="002E593D" w:rsidRPr="00BF629A" w:rsidRDefault="74DEA51D" w:rsidP="74D18CF8">
            <w:pPr>
              <w:pStyle w:val="Neotevilenodstavek"/>
              <w:spacing w:before="0" w:after="0" w:line="260" w:lineRule="exact"/>
              <w:rPr>
                <w:sz w:val="20"/>
                <w:szCs w:val="20"/>
              </w:rPr>
            </w:pPr>
            <w:r w:rsidRPr="00BF629A">
              <w:rPr>
                <w:sz w:val="20"/>
                <w:szCs w:val="20"/>
              </w:rPr>
              <w:t>Hranilne snovi (hranila) so beljakovine, ogljikovi hidrati, maščobe, vitamini in minerali ter druge bistvene sestavine živil, ki vplivajo na energijsko in biološko vrednost živila.</w:t>
            </w:r>
          </w:p>
          <w:p w14:paraId="3428718D" w14:textId="071FDB40" w:rsidR="002E593D" w:rsidRPr="00BF629A" w:rsidRDefault="74DEA51D" w:rsidP="74D18CF8">
            <w:pPr>
              <w:pStyle w:val="Neotevilenodstavek"/>
              <w:spacing w:before="0" w:after="0" w:line="260" w:lineRule="exact"/>
              <w:rPr>
                <w:sz w:val="20"/>
                <w:szCs w:val="20"/>
              </w:rPr>
            </w:pPr>
            <w:r w:rsidRPr="00BF629A">
              <w:rPr>
                <w:sz w:val="20"/>
                <w:szCs w:val="20"/>
              </w:rPr>
              <w:t>Biološka vrednost pomeni izkoristljivost v živilu vsebovanih hranilnih snovi v organizmu.</w:t>
            </w:r>
          </w:p>
          <w:p w14:paraId="0CC94C6E" w14:textId="00CBA88E" w:rsidR="002E593D" w:rsidRPr="00BF629A" w:rsidRDefault="74DEA51D" w:rsidP="74D18CF8">
            <w:pPr>
              <w:pStyle w:val="Neotevilenodstavek"/>
              <w:spacing w:before="0" w:after="0" w:line="260" w:lineRule="exact"/>
              <w:rPr>
                <w:sz w:val="20"/>
                <w:szCs w:val="20"/>
              </w:rPr>
            </w:pPr>
            <w:r w:rsidRPr="00BF629A">
              <w:rPr>
                <w:sz w:val="20"/>
                <w:szCs w:val="20"/>
              </w:rPr>
              <w:t>Energijska vrednost pomeni energijo, ki se sprosti pri presnovi iz hranilnih snovi, vsebovanih v določeni količini živila.</w:t>
            </w:r>
          </w:p>
          <w:p w14:paraId="236E0D6A" w14:textId="0EB56C00" w:rsidR="002E593D" w:rsidRPr="00BF629A" w:rsidRDefault="74DEA51D" w:rsidP="74D18CF8">
            <w:pPr>
              <w:pStyle w:val="Neotevilenodstavek"/>
              <w:spacing w:before="0" w:after="0" w:line="260" w:lineRule="exact"/>
              <w:rPr>
                <w:sz w:val="20"/>
                <w:szCs w:val="20"/>
              </w:rPr>
            </w:pPr>
            <w:r w:rsidRPr="00BF629A">
              <w:rPr>
                <w:sz w:val="20"/>
                <w:szCs w:val="20"/>
              </w:rPr>
              <w:t>Prehranska oziroma hranilna vrednost živila pomeni energijsko vrednost živila in vsebnost hranilnih snovi v določeni količini živila.</w:t>
            </w:r>
          </w:p>
          <w:p w14:paraId="1697578E" w14:textId="3EA25075" w:rsidR="002E593D" w:rsidRPr="00BF629A" w:rsidRDefault="74DEA51D" w:rsidP="74D18CF8">
            <w:pPr>
              <w:pStyle w:val="Neotevilenodstavek"/>
              <w:spacing w:before="0" w:after="0" w:line="260" w:lineRule="exact"/>
              <w:rPr>
                <w:sz w:val="20"/>
                <w:szCs w:val="20"/>
              </w:rPr>
            </w:pPr>
            <w:r w:rsidRPr="00BF629A">
              <w:rPr>
                <w:sz w:val="20"/>
                <w:szCs w:val="20"/>
              </w:rPr>
              <w:t>Higiena živil pomeni zahteve in ukrepe, potrebne za zagotavljanje zdravstvene ustreznosti oziroma varnosti živil v vseh fazah njihove proizvodnje in prometa.</w:t>
            </w:r>
          </w:p>
          <w:p w14:paraId="067AEF61" w14:textId="1364ED6B" w:rsidR="002E593D" w:rsidRPr="00BF629A" w:rsidRDefault="74DEA51D" w:rsidP="74D18CF8">
            <w:pPr>
              <w:pStyle w:val="Neotevilenodstavek"/>
              <w:spacing w:before="0" w:after="0" w:line="260" w:lineRule="exact"/>
              <w:rPr>
                <w:sz w:val="20"/>
                <w:szCs w:val="20"/>
              </w:rPr>
            </w:pPr>
            <w:r w:rsidRPr="00BF629A">
              <w:rPr>
                <w:sz w:val="20"/>
                <w:szCs w:val="20"/>
              </w:rPr>
              <w:t>Osebna higiena pomeni zahteve in ukrepe, potrebne za zagotavljanje snažnosti in urejenosti oseb, delovne obleke in odsotnosti povzročiteljev bolezni, ki se lahko prenašajo z živili.</w:t>
            </w:r>
          </w:p>
          <w:p w14:paraId="1951C9E7" w14:textId="3B78D0BD" w:rsidR="002E593D" w:rsidRPr="00BF629A" w:rsidRDefault="74DEA51D" w:rsidP="74D18CF8">
            <w:pPr>
              <w:pStyle w:val="Neotevilenodstavek"/>
              <w:spacing w:before="0" w:after="0" w:line="260" w:lineRule="exact"/>
              <w:rPr>
                <w:sz w:val="20"/>
                <w:szCs w:val="20"/>
              </w:rPr>
            </w:pPr>
            <w:r w:rsidRPr="00BF629A">
              <w:rPr>
                <w:sz w:val="20"/>
                <w:szCs w:val="20"/>
              </w:rPr>
              <w:t>HACCP (Hazard Analysis Critical Control Point) je sistem, ki omogoča identifikacijo oziroma prepoznavanje, oceno, ukrepanje in nadzor nad morebitno prisotnimi škodljivimi agensi v živilih, ali stanji, ki lahko ogrožajo zdravje človeka.</w:t>
            </w:r>
          </w:p>
          <w:p w14:paraId="3CD08666" w14:textId="0C319891" w:rsidR="002E593D" w:rsidRPr="00BF629A" w:rsidRDefault="74DEA51D" w:rsidP="74D18CF8">
            <w:pPr>
              <w:pStyle w:val="Neotevilenodstavek"/>
              <w:spacing w:before="0" w:after="0" w:line="260" w:lineRule="exact"/>
              <w:rPr>
                <w:sz w:val="20"/>
                <w:szCs w:val="20"/>
              </w:rPr>
            </w:pPr>
            <w:r w:rsidRPr="00BF629A">
              <w:rPr>
                <w:sz w:val="20"/>
                <w:szCs w:val="20"/>
              </w:rPr>
              <w:t>Varnost živil pomeni zagotovilo, da živilo ni škodljivo za zdravje potrošnika, če je pripravljeno oziroma zaužito za predviden namen.</w:t>
            </w:r>
          </w:p>
          <w:p w14:paraId="37BBCE00" w14:textId="1B25AC27" w:rsidR="002E593D" w:rsidRPr="00BF629A" w:rsidRDefault="74DEA51D" w:rsidP="74D18CF8">
            <w:pPr>
              <w:pStyle w:val="Neotevilenodstavek"/>
              <w:spacing w:before="0" w:after="0" w:line="260" w:lineRule="exact"/>
              <w:rPr>
                <w:sz w:val="20"/>
                <w:szCs w:val="20"/>
              </w:rPr>
            </w:pPr>
            <w:r w:rsidRPr="00BF629A">
              <w:rPr>
                <w:sz w:val="20"/>
                <w:szCs w:val="20"/>
              </w:rPr>
              <w:t>Zdravstveni nadzor pomeni nadzor nad pogoji za zagotavljanje zdravstvene ustreznosti živil, aditivov za živila, hranilnih snovi za obogatitev živila, izdelkov ter snovi, ki prihajajo v stik z živili, predpisanimi s tem zakonom ter predpisi, izdanimi na podlagi tega zakona zaradi preverjanja njihove neškodljivosti za zdravje in s tem primernosti za uporabo v prehranske namene oziroma za predviden način uporabe.</w:t>
            </w:r>
          </w:p>
          <w:p w14:paraId="1A035180" w14:textId="386168FD" w:rsidR="002E593D" w:rsidRPr="00BF629A" w:rsidRDefault="74DEA51D" w:rsidP="74D18CF8">
            <w:pPr>
              <w:pStyle w:val="Neotevilenodstavek"/>
              <w:spacing w:before="0" w:after="0" w:line="260" w:lineRule="exact"/>
              <w:rPr>
                <w:sz w:val="20"/>
                <w:szCs w:val="20"/>
              </w:rPr>
            </w:pPr>
            <w:r w:rsidRPr="00BF629A">
              <w:rPr>
                <w:sz w:val="20"/>
                <w:szCs w:val="20"/>
              </w:rPr>
              <w:t>Zdravstvena ustreznost živil je varnost živil ter ustreznost njihove sestave glede vsebnosti življenjsko pomembnih hranilnih snovi, ki vplivajo na biološko in energijsko vrednost živil.</w:t>
            </w:r>
          </w:p>
          <w:p w14:paraId="1671F67A" w14:textId="10E0B6B4" w:rsidR="002E593D" w:rsidRPr="00BF629A" w:rsidRDefault="74DEA51D" w:rsidP="74D18CF8">
            <w:pPr>
              <w:pStyle w:val="Neotevilenodstavek"/>
              <w:spacing w:before="0" w:after="0" w:line="260" w:lineRule="exact"/>
              <w:rPr>
                <w:sz w:val="20"/>
                <w:szCs w:val="20"/>
              </w:rPr>
            </w:pPr>
            <w:r w:rsidRPr="00BF629A">
              <w:rPr>
                <w:sz w:val="20"/>
                <w:szCs w:val="20"/>
              </w:rPr>
              <w:t>Zdravstvena ustreznost izdelkov ter snovi, ki prihajajo v stik z živili, je varnost izdelkov ter snovi, ki prihajajo v stik z živili ter ustreznost njihove sestave.</w:t>
            </w:r>
          </w:p>
          <w:p w14:paraId="775A53E0" w14:textId="588DD611" w:rsidR="002E593D" w:rsidRPr="00BF629A" w:rsidRDefault="74DEA51D" w:rsidP="74D18CF8">
            <w:pPr>
              <w:pStyle w:val="Neotevilenodstavek"/>
              <w:spacing w:before="0" w:after="0" w:line="260" w:lineRule="exact"/>
              <w:rPr>
                <w:sz w:val="20"/>
                <w:szCs w:val="20"/>
              </w:rPr>
            </w:pPr>
            <w:r w:rsidRPr="00BF629A">
              <w:rPr>
                <w:sz w:val="20"/>
                <w:szCs w:val="20"/>
              </w:rPr>
              <w:t xml:space="preserve">Prehrana je delovanje hrane v povezavi z zdravjem, ki obsega vedenje o fizioloških potrebah organizma in procesih za zadovoljevanje teh potreb v smislu posameznih hranil, načinov </w:t>
            </w:r>
            <w:r w:rsidRPr="00BF629A">
              <w:rPr>
                <w:sz w:val="20"/>
                <w:szCs w:val="20"/>
              </w:rPr>
              <w:lastRenderedPageBreak/>
              <w:t>zagotavljanja teh hranil z ustreznim načinom hranjenja in z učinki, če te prehranske potrebe niso pokrite ter o posledicah vplivov živil in načinov prehranjevanja na organizem in zdravje človeka. Poleg tega obsega socialne, ekonomske, kulturne in psihološke procese v zvezi s prehranjevanjem.</w:t>
            </w:r>
          </w:p>
          <w:p w14:paraId="5EBB397E" w14:textId="606B7FA7" w:rsidR="002E593D" w:rsidRPr="00BF629A" w:rsidRDefault="74DEA51D" w:rsidP="74D18CF8">
            <w:pPr>
              <w:pStyle w:val="Neotevilenodstavek"/>
              <w:spacing w:before="0" w:after="0" w:line="260" w:lineRule="exact"/>
              <w:rPr>
                <w:sz w:val="20"/>
                <w:szCs w:val="20"/>
              </w:rPr>
            </w:pPr>
            <w:r w:rsidRPr="00BF629A">
              <w:rPr>
                <w:sz w:val="20"/>
                <w:szCs w:val="20"/>
              </w:rPr>
              <w:t>Prehranska politika je koordinirano načrtovanje pristojnih ministrstev in stroke in izvajanje celovitih ukrepov s področja zagotavljanja potrebnih količin živil, ki so varna in prehransko ustrezna ter vseh ukrepov za zdrave prehranske navade različnih skupin prebivalstva, s ciljem varovanja in izboljšanja zdravja ljudi.</w:t>
            </w:r>
          </w:p>
          <w:p w14:paraId="07BC68C0" w14:textId="56A5113F" w:rsidR="002E593D" w:rsidRPr="00BF629A" w:rsidRDefault="74DEA51D" w:rsidP="74D18CF8">
            <w:pPr>
              <w:pStyle w:val="Neotevilenodstavek"/>
              <w:spacing w:before="0" w:after="0" w:line="260" w:lineRule="exact"/>
              <w:rPr>
                <w:caps/>
                <w:sz w:val="20"/>
                <w:szCs w:val="20"/>
              </w:rPr>
            </w:pPr>
            <w:r w:rsidRPr="00BF629A">
              <w:rPr>
                <w:caps/>
                <w:sz w:val="20"/>
                <w:szCs w:val="20"/>
              </w:rPr>
              <w:t xml:space="preserve"> </w:t>
            </w:r>
          </w:p>
          <w:p w14:paraId="60362713" w14:textId="07C55A22"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 člen</w:t>
            </w:r>
          </w:p>
          <w:p w14:paraId="4672BA5B" w14:textId="2BF32BDC"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C6B8604" w14:textId="51249AEA" w:rsidR="002E593D" w:rsidRPr="00BF629A" w:rsidRDefault="74DEA51D" w:rsidP="74D18CF8">
            <w:pPr>
              <w:pStyle w:val="Neotevilenodstavek"/>
              <w:spacing w:before="0" w:after="0" w:line="260" w:lineRule="exact"/>
              <w:rPr>
                <w:sz w:val="20"/>
                <w:szCs w:val="20"/>
              </w:rPr>
            </w:pPr>
            <w:r w:rsidRPr="00BF629A">
              <w:rPr>
                <w:sz w:val="20"/>
                <w:szCs w:val="20"/>
              </w:rPr>
              <w:t>Proizvodnja in promet živil se morata izvajati skladno z načeli higiene živil.</w:t>
            </w:r>
          </w:p>
          <w:p w14:paraId="73C922CA" w14:textId="76C6BD34" w:rsidR="002E593D" w:rsidRPr="00BF629A" w:rsidRDefault="74DEA51D" w:rsidP="74D18CF8">
            <w:pPr>
              <w:pStyle w:val="Neotevilenodstavek"/>
              <w:spacing w:before="0" w:after="0" w:line="260" w:lineRule="exact"/>
              <w:rPr>
                <w:sz w:val="20"/>
                <w:szCs w:val="20"/>
              </w:rPr>
            </w:pPr>
            <w:r w:rsidRPr="00BF629A">
              <w:rPr>
                <w:sz w:val="20"/>
                <w:szCs w:val="20"/>
              </w:rPr>
              <w:t>Proizvodnja in promet živil se lahko izvajata le v objektih, prostorih in na mestih, ki ustrezajo higienskim in zdravstveno-tehničnim zahtevam.</w:t>
            </w:r>
          </w:p>
          <w:p w14:paraId="278A70B6" w14:textId="0E2A9C30" w:rsidR="002E593D" w:rsidRPr="00BF629A" w:rsidRDefault="74DEA51D" w:rsidP="74D18CF8">
            <w:pPr>
              <w:pStyle w:val="Neotevilenodstavek"/>
              <w:spacing w:before="0" w:after="0" w:line="260" w:lineRule="exact"/>
              <w:rPr>
                <w:sz w:val="20"/>
                <w:szCs w:val="20"/>
              </w:rPr>
            </w:pPr>
            <w:r w:rsidRPr="00BF629A">
              <w:rPr>
                <w:sz w:val="20"/>
                <w:szCs w:val="20"/>
              </w:rPr>
              <w:t>Predpise o higienskih in zdravstveno-tehničnih pogojih v proizvodnji živil živalskega izvora in njihovem prometu v zvezi z uvozom, izvozom, prevozom, tranzitom ter skladiščenjem na debelo, izda minister, pristojen za kmetijstvo, prehrano in veterinarstvo.</w:t>
            </w:r>
          </w:p>
          <w:p w14:paraId="6BDB841E" w14:textId="61474266" w:rsidR="002E593D" w:rsidRPr="00BF629A" w:rsidRDefault="74DEA51D" w:rsidP="74D18CF8">
            <w:pPr>
              <w:pStyle w:val="Neotevilenodstavek"/>
              <w:spacing w:before="0" w:after="0" w:line="260" w:lineRule="exact"/>
              <w:rPr>
                <w:sz w:val="20"/>
                <w:szCs w:val="20"/>
              </w:rPr>
            </w:pPr>
            <w:r w:rsidRPr="00BF629A">
              <w:rPr>
                <w:sz w:val="20"/>
                <w:szCs w:val="20"/>
              </w:rPr>
              <w:t>Predpise o higienskih in zdravstveno-tehničnih pogojih v proizvodnji živil rastlinskega in mešanega izvora in v prometu živil, izda minister, pristojen za zdravstvo.</w:t>
            </w:r>
          </w:p>
          <w:p w14:paraId="2968978D" w14:textId="3E104F5D" w:rsidR="002E593D" w:rsidRPr="00BF629A" w:rsidRDefault="74DEA51D" w:rsidP="74D18CF8">
            <w:pPr>
              <w:pStyle w:val="Neotevilenodstavek"/>
              <w:spacing w:before="0" w:after="0" w:line="260" w:lineRule="exact"/>
              <w:rPr>
                <w:sz w:val="20"/>
                <w:szCs w:val="20"/>
              </w:rPr>
            </w:pPr>
            <w:r w:rsidRPr="00BF629A">
              <w:rPr>
                <w:sz w:val="20"/>
                <w:szCs w:val="20"/>
              </w:rPr>
              <w:t>Predpise o higienskih in zdravstveno-tehničnih pogojih v prometu pošiljk surovega mesa, rib in vodnih organizmov, ki niso predpakirane, izda minister, pristojen za kmetijstvo, prehrano in veterinarstvo, v soglasju z ministrom, pristojnim za zdravstvo.</w:t>
            </w:r>
          </w:p>
          <w:p w14:paraId="3CBF0429" w14:textId="71E8ED65"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3DC1C879" w14:textId="7A321DA8"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4. člen</w:t>
            </w:r>
          </w:p>
          <w:p w14:paraId="0C7D5AD2" w14:textId="4C202D52"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CE668BE" w14:textId="2660140F" w:rsidR="002E593D" w:rsidRPr="00BF629A" w:rsidRDefault="74DEA51D" w:rsidP="74D18CF8">
            <w:pPr>
              <w:pStyle w:val="Neotevilenodstavek"/>
              <w:spacing w:before="0" w:after="0" w:line="260" w:lineRule="exact"/>
              <w:rPr>
                <w:sz w:val="20"/>
                <w:szCs w:val="20"/>
              </w:rPr>
            </w:pPr>
            <w:r w:rsidRPr="00BF629A">
              <w:rPr>
                <w:sz w:val="20"/>
                <w:szCs w:val="20"/>
              </w:rPr>
              <w:t>V proizvodnji in prometu z živili lahko delajo samo osebe, ki imajo ustrezno strokovno izobrazbo za delo z živili, oziroma so zanj dodatno usposobljene in izpolnjujejo osnovne zahteve osebne higiene.</w:t>
            </w:r>
          </w:p>
          <w:p w14:paraId="64B32811" w14:textId="69913F11" w:rsidR="002E593D" w:rsidRPr="00BF629A" w:rsidRDefault="74DEA51D" w:rsidP="74D18CF8">
            <w:pPr>
              <w:pStyle w:val="Neotevilenodstavek"/>
              <w:spacing w:before="0" w:after="0" w:line="260" w:lineRule="exact"/>
              <w:rPr>
                <w:sz w:val="20"/>
                <w:szCs w:val="20"/>
              </w:rPr>
            </w:pPr>
            <w:r w:rsidRPr="00BF629A">
              <w:rPr>
                <w:sz w:val="20"/>
                <w:szCs w:val="20"/>
              </w:rPr>
              <w:t>Pravne in fizične osebe, ki se ukvarjajo s proizvodnjo in prometom živil, so dolžne skrbeti za stalno usposabljanje delavcev, ki prihajajo pri delu v stik z živili.</w:t>
            </w:r>
          </w:p>
          <w:p w14:paraId="58770641" w14:textId="3AAFA044" w:rsidR="002E593D" w:rsidRPr="00BF629A" w:rsidRDefault="74DEA51D" w:rsidP="74D18CF8">
            <w:pPr>
              <w:pStyle w:val="Neotevilenodstavek"/>
              <w:spacing w:before="0" w:after="0" w:line="260" w:lineRule="exact"/>
              <w:rPr>
                <w:sz w:val="20"/>
                <w:szCs w:val="20"/>
              </w:rPr>
            </w:pPr>
            <w:r w:rsidRPr="00BF629A">
              <w:rPr>
                <w:sz w:val="20"/>
                <w:szCs w:val="20"/>
              </w:rPr>
              <w:t>Predpise, ki določajo osnovne zahteve osebne higiene, pogoje za usposobljenost za delo z živili ter način in izvajalce usposabljanja, izda minister, pristojen za zdravstvo.</w:t>
            </w:r>
          </w:p>
          <w:p w14:paraId="35C0E3BC" w14:textId="2B83109F"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802C1D8" w14:textId="621BD995"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5. člen</w:t>
            </w:r>
          </w:p>
          <w:p w14:paraId="0CFB988B" w14:textId="0237BA37"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E094282" w14:textId="53F54888" w:rsidR="002E593D" w:rsidRPr="00BF629A" w:rsidRDefault="74DEA51D" w:rsidP="74D18CF8">
            <w:pPr>
              <w:pStyle w:val="Neotevilenodstavek"/>
              <w:spacing w:before="0" w:after="0" w:line="260" w:lineRule="exact"/>
              <w:rPr>
                <w:sz w:val="20"/>
                <w:szCs w:val="20"/>
              </w:rPr>
            </w:pPr>
            <w:r w:rsidRPr="00BF629A">
              <w:rPr>
                <w:sz w:val="20"/>
                <w:szCs w:val="20"/>
              </w:rPr>
              <w:t>V proizvodnji in prometu živil ne smejo delati osebe, ki so prenašalci povzročiteljev nalezljivih bolezni, zaradi česar bi lahko neposredno ali posredno preko živil ogrožali zdravje potrošnika.</w:t>
            </w:r>
          </w:p>
          <w:p w14:paraId="705B674E" w14:textId="2FC36F40" w:rsidR="002E593D" w:rsidRPr="00BF629A" w:rsidRDefault="74DEA51D" w:rsidP="74D18CF8">
            <w:pPr>
              <w:pStyle w:val="Neotevilenodstavek"/>
              <w:spacing w:before="0" w:after="0" w:line="260" w:lineRule="exact"/>
              <w:rPr>
                <w:sz w:val="20"/>
                <w:szCs w:val="20"/>
              </w:rPr>
            </w:pPr>
            <w:r w:rsidRPr="00BF629A">
              <w:rPr>
                <w:sz w:val="20"/>
                <w:szCs w:val="20"/>
              </w:rPr>
              <w:t>Predpis, ki določa zdravstvene zahteve za osebe, ki pri delu v proizvodnji in prometu z živili prihajajo v stik z živili, izda minister, pristojen za zdravstvo.</w:t>
            </w:r>
          </w:p>
          <w:p w14:paraId="62967069" w14:textId="2BAF3C9B"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38044815" w14:textId="6566D357"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6. člen</w:t>
            </w:r>
          </w:p>
          <w:p w14:paraId="4C40B1F9" w14:textId="37EE3E9B"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5B727B0" w14:textId="29E25FE4" w:rsidR="002E593D" w:rsidRPr="00BF629A" w:rsidRDefault="74DEA51D" w:rsidP="74D18CF8">
            <w:pPr>
              <w:pStyle w:val="Neotevilenodstavek"/>
              <w:spacing w:before="0" w:after="0" w:line="260" w:lineRule="exact"/>
              <w:rPr>
                <w:sz w:val="20"/>
                <w:szCs w:val="20"/>
              </w:rPr>
            </w:pPr>
            <w:r w:rsidRPr="00BF629A">
              <w:rPr>
                <w:sz w:val="20"/>
                <w:szCs w:val="20"/>
              </w:rPr>
              <w:t>Živila so zdravstveno ustrezna oziroma varna, če:</w:t>
            </w:r>
          </w:p>
          <w:p w14:paraId="30816F8C" w14:textId="06FF782E" w:rsidR="002E593D" w:rsidRPr="00BF629A" w:rsidRDefault="74DEA51D" w:rsidP="74D18CF8">
            <w:pPr>
              <w:pStyle w:val="Neotevilenodstavek"/>
              <w:spacing w:before="0" w:after="0" w:line="260" w:lineRule="exact"/>
              <w:rPr>
                <w:sz w:val="20"/>
                <w:szCs w:val="20"/>
              </w:rPr>
            </w:pPr>
            <w:r w:rsidRPr="00BF629A">
              <w:rPr>
                <w:sz w:val="20"/>
                <w:szCs w:val="20"/>
              </w:rPr>
              <w:t>1.      ne vsebujejo mikroorganizmov ali parazitov oziroma njihovih razvojnih oblik ali izločkov, ki lahko škodljivo vplivajo na zdravje ljudi;</w:t>
            </w:r>
          </w:p>
          <w:p w14:paraId="626728DA" w14:textId="54E0D842" w:rsidR="002E593D" w:rsidRPr="00BF629A" w:rsidRDefault="74DEA51D" w:rsidP="74D18CF8">
            <w:pPr>
              <w:pStyle w:val="Neotevilenodstavek"/>
              <w:spacing w:before="0" w:after="0" w:line="260" w:lineRule="exact"/>
              <w:rPr>
                <w:sz w:val="20"/>
                <w:szCs w:val="20"/>
              </w:rPr>
            </w:pPr>
            <w:r w:rsidRPr="00BF629A">
              <w:rPr>
                <w:sz w:val="20"/>
                <w:szCs w:val="20"/>
              </w:rPr>
              <w:t>2.      ostanki pesticidov in zdravil za veterinarsko uporabo, ki so na osnovi dobre kmetijske in veterinarske prakse pričakovana posledica uporabe teh snovi v postopkih pridelave kmetijskih pridelkov oziroma surovin živalskega izvora, ne presegajo najvišje dovoljene koncentracije;</w:t>
            </w:r>
          </w:p>
          <w:p w14:paraId="1B6665B8" w14:textId="18483D30" w:rsidR="002E593D" w:rsidRPr="00BF629A" w:rsidRDefault="74DEA51D" w:rsidP="74D18CF8">
            <w:pPr>
              <w:pStyle w:val="Neotevilenodstavek"/>
              <w:spacing w:before="0" w:after="0" w:line="260" w:lineRule="exact"/>
              <w:rPr>
                <w:sz w:val="20"/>
                <w:szCs w:val="20"/>
              </w:rPr>
            </w:pPr>
            <w:r w:rsidRPr="00BF629A">
              <w:rPr>
                <w:sz w:val="20"/>
                <w:szCs w:val="20"/>
              </w:rPr>
              <w:t>3.      ne vsebujejo strupenih kovin, nekovin, drugih kemičnih onesnaževalcev iz okolja ter strupenih in drugih snovi v koncentracijah, ki lahko škodljivo vplivajo na zdravje ljudi;</w:t>
            </w:r>
          </w:p>
          <w:p w14:paraId="11C7FD12" w14:textId="23C607FA" w:rsidR="002E593D" w:rsidRPr="00BF629A" w:rsidRDefault="74DEA51D" w:rsidP="74D18CF8">
            <w:pPr>
              <w:pStyle w:val="Neotevilenodstavek"/>
              <w:spacing w:before="0" w:after="0" w:line="260" w:lineRule="exact"/>
              <w:rPr>
                <w:sz w:val="20"/>
                <w:szCs w:val="20"/>
              </w:rPr>
            </w:pPr>
            <w:r w:rsidRPr="00BF629A">
              <w:rPr>
                <w:sz w:val="20"/>
                <w:szCs w:val="20"/>
              </w:rPr>
              <w:t>4.      ne vsebujejo aditivov, ki niso dovoljeni za proizvodnjo živil ali ne izpolnjujejo pogojev čistosti oziroma če njihova količina ne presega dovoljene;</w:t>
            </w:r>
          </w:p>
          <w:p w14:paraId="7C1927F8" w14:textId="4FE3A2D4" w:rsidR="002E593D" w:rsidRPr="00BF629A" w:rsidRDefault="74DEA51D" w:rsidP="74D18CF8">
            <w:pPr>
              <w:pStyle w:val="Neotevilenodstavek"/>
              <w:spacing w:before="0" w:after="0" w:line="260" w:lineRule="exact"/>
              <w:rPr>
                <w:sz w:val="20"/>
                <w:szCs w:val="20"/>
              </w:rPr>
            </w:pPr>
            <w:r w:rsidRPr="00BF629A">
              <w:rPr>
                <w:sz w:val="20"/>
                <w:szCs w:val="20"/>
              </w:rPr>
              <w:t>5.      če ostanki pomožnih tehnoloških sredstev oziroma drugih snovi, ki se uporabljajo v proizvodnji živil, ne presegajo najvišje dovoljene koncentracije, oziroma ne vplivajo škodljivo na zdravje ljudi;</w:t>
            </w:r>
          </w:p>
          <w:p w14:paraId="62FAAD64" w14:textId="3EB4B4F8" w:rsidR="002E593D" w:rsidRPr="00BF629A" w:rsidRDefault="74DEA51D" w:rsidP="74D18CF8">
            <w:pPr>
              <w:pStyle w:val="Neotevilenodstavek"/>
              <w:spacing w:before="0" w:after="0" w:line="260" w:lineRule="exact"/>
              <w:rPr>
                <w:sz w:val="20"/>
                <w:szCs w:val="20"/>
              </w:rPr>
            </w:pPr>
            <w:r w:rsidRPr="00BF629A">
              <w:rPr>
                <w:sz w:val="20"/>
                <w:szCs w:val="20"/>
              </w:rPr>
              <w:t>6.      ne vsebujejo radionuklidov nad dopustno mejo ali niso obsevana nad mejo, določeno s predpisi, oziroma pod mejo učinkovitosti obsevanja;</w:t>
            </w:r>
          </w:p>
          <w:p w14:paraId="401937F7" w14:textId="4A487CAC" w:rsidR="002E593D" w:rsidRPr="00BF629A" w:rsidRDefault="74DEA51D" w:rsidP="74D18CF8">
            <w:pPr>
              <w:pStyle w:val="Neotevilenodstavek"/>
              <w:spacing w:before="0" w:after="0" w:line="260" w:lineRule="exact"/>
              <w:rPr>
                <w:sz w:val="20"/>
                <w:szCs w:val="20"/>
              </w:rPr>
            </w:pPr>
            <w:r w:rsidRPr="00BF629A">
              <w:rPr>
                <w:sz w:val="20"/>
                <w:szCs w:val="20"/>
              </w:rPr>
              <w:t>7.      niso mehanično onesnažena s primesmi ali tujki, ki so lahko škodljivi za zdravje ljudi, povzročajo odpor pri potrošnikih ali neposredno ogrožajo zdravje;</w:t>
            </w:r>
          </w:p>
          <w:p w14:paraId="3413F343" w14:textId="02C4005C" w:rsidR="002E593D" w:rsidRPr="00BF629A" w:rsidRDefault="74DEA51D" w:rsidP="74D18CF8">
            <w:pPr>
              <w:pStyle w:val="Neotevilenodstavek"/>
              <w:spacing w:before="0" w:after="0" w:line="260" w:lineRule="exact"/>
              <w:rPr>
                <w:sz w:val="20"/>
                <w:szCs w:val="20"/>
              </w:rPr>
            </w:pPr>
            <w:r w:rsidRPr="00BF629A">
              <w:rPr>
                <w:sz w:val="20"/>
                <w:szCs w:val="20"/>
              </w:rPr>
              <w:lastRenderedPageBreak/>
              <w:t>8.      je njihova sestava, ki lahko vpliva na biološko in energijsko vrednost živila, v skladu s predpisanimi pogoji;</w:t>
            </w:r>
          </w:p>
          <w:p w14:paraId="37D0D449" w14:textId="1EB00D03" w:rsidR="002E593D" w:rsidRPr="00BF629A" w:rsidRDefault="74DEA51D" w:rsidP="74D18CF8">
            <w:pPr>
              <w:pStyle w:val="Neotevilenodstavek"/>
              <w:spacing w:before="0" w:after="0" w:line="260" w:lineRule="exact"/>
              <w:rPr>
                <w:sz w:val="20"/>
                <w:szCs w:val="20"/>
              </w:rPr>
            </w:pPr>
            <w:r w:rsidRPr="00BF629A">
              <w:rPr>
                <w:sz w:val="20"/>
                <w:szCs w:val="20"/>
              </w:rPr>
              <w:t>9.      niso njihova sestava ali organoleptične lastnosti (okus, vonj, videz) zaradi fizikalnih, kemičnih, mikrobioloških ali drugih procesov tako spremenjene, da so namensko neuporabna;</w:t>
            </w:r>
          </w:p>
          <w:p w14:paraId="3456CABF" w14:textId="378DEFEB" w:rsidR="002E593D" w:rsidRPr="00BF629A" w:rsidRDefault="74DEA51D" w:rsidP="74D18CF8">
            <w:pPr>
              <w:pStyle w:val="Neotevilenodstavek"/>
              <w:spacing w:before="0" w:after="0" w:line="260" w:lineRule="exact"/>
              <w:rPr>
                <w:sz w:val="20"/>
                <w:szCs w:val="20"/>
              </w:rPr>
            </w:pPr>
            <w:r w:rsidRPr="00BF629A">
              <w:rPr>
                <w:sz w:val="20"/>
                <w:szCs w:val="20"/>
              </w:rPr>
              <w:t>10.   je njihov rok uporabnosti čitljiv in ni pretečen;</w:t>
            </w:r>
          </w:p>
          <w:p w14:paraId="3DC517A7" w14:textId="752DF31F" w:rsidR="002E593D" w:rsidRPr="00BF629A" w:rsidRDefault="74DEA51D" w:rsidP="74D18CF8">
            <w:pPr>
              <w:pStyle w:val="Neotevilenodstavek"/>
              <w:spacing w:before="0" w:after="0" w:line="260" w:lineRule="exact"/>
              <w:rPr>
                <w:sz w:val="20"/>
                <w:szCs w:val="20"/>
              </w:rPr>
            </w:pPr>
            <w:r w:rsidRPr="00BF629A">
              <w:rPr>
                <w:sz w:val="20"/>
                <w:szCs w:val="20"/>
              </w:rPr>
              <w:t>11.   so živila živalskega izvora označena z oznako zdravstvene ustreznosti.</w:t>
            </w:r>
          </w:p>
          <w:p w14:paraId="3B32F8D7" w14:textId="3ACB49D5" w:rsidR="002E593D" w:rsidRPr="00BF629A" w:rsidRDefault="74DEA51D" w:rsidP="74D18CF8">
            <w:pPr>
              <w:pStyle w:val="Neotevilenodstavek"/>
              <w:spacing w:before="0" w:after="0" w:line="260" w:lineRule="exact"/>
              <w:rPr>
                <w:sz w:val="20"/>
                <w:szCs w:val="20"/>
              </w:rPr>
            </w:pPr>
            <w:r w:rsidRPr="00BF629A">
              <w:rPr>
                <w:sz w:val="20"/>
                <w:szCs w:val="20"/>
              </w:rPr>
              <w:t>Predpise iz 1., 3., 6. in 7. točke prejšnjega odstavka, izda minister, pristojen za zdravstvo, v soglasju z ministrom, pristojnim za kmetijstvo, prehrano in veterinarstvo.</w:t>
            </w:r>
          </w:p>
          <w:p w14:paraId="3F675BD5" w14:textId="4118E75E" w:rsidR="002E593D" w:rsidRPr="00BF629A" w:rsidRDefault="74DEA51D" w:rsidP="74D18CF8">
            <w:pPr>
              <w:pStyle w:val="Neotevilenodstavek"/>
              <w:spacing w:before="0" w:after="0" w:line="260" w:lineRule="exact"/>
              <w:rPr>
                <w:sz w:val="20"/>
                <w:szCs w:val="20"/>
              </w:rPr>
            </w:pPr>
            <w:r w:rsidRPr="00BF629A">
              <w:rPr>
                <w:sz w:val="20"/>
                <w:szCs w:val="20"/>
              </w:rPr>
              <w:t>Predpise iz 5. točke prvega odstavka tega člena, ki se nanašajo na čistost tehnoloških sredstev oziroma drugih snovi in 8. točke prvega odstavka tega člena, izda minister, pristojen za zdravstvo, v soglasju z ministrom, pristojnim za kmetijstvo, prehrano in veterinarstvo.</w:t>
            </w:r>
          </w:p>
          <w:p w14:paraId="7B108582" w14:textId="58D13152" w:rsidR="002E593D" w:rsidRPr="00BF629A" w:rsidRDefault="74DEA51D" w:rsidP="74D18CF8">
            <w:pPr>
              <w:pStyle w:val="Neotevilenodstavek"/>
              <w:spacing w:before="0" w:after="0" w:line="260" w:lineRule="exact"/>
              <w:rPr>
                <w:sz w:val="20"/>
                <w:szCs w:val="20"/>
              </w:rPr>
            </w:pPr>
            <w:r w:rsidRPr="00BF629A">
              <w:rPr>
                <w:sz w:val="20"/>
                <w:szCs w:val="20"/>
              </w:rPr>
              <w:t>Predpise iz 2. in 9. točke prvega odstavka tega člena izda minister, pristojen za zdravstvo, v soglasju z ministrom, pristojnim za kmetijstvo, prehrano in veterinarstvo.</w:t>
            </w:r>
          </w:p>
          <w:p w14:paraId="6991DA98" w14:textId="7E1B0701" w:rsidR="002E593D" w:rsidRPr="00BF629A" w:rsidRDefault="74DEA51D" w:rsidP="74D18CF8">
            <w:pPr>
              <w:pStyle w:val="Neotevilenodstavek"/>
              <w:spacing w:before="0" w:after="0" w:line="260" w:lineRule="exact"/>
              <w:rPr>
                <w:sz w:val="20"/>
                <w:szCs w:val="20"/>
              </w:rPr>
            </w:pPr>
            <w:r w:rsidRPr="00BF629A">
              <w:rPr>
                <w:sz w:val="20"/>
                <w:szCs w:val="20"/>
              </w:rPr>
              <w:t>Predpise iz 5. točke prvega odstavka tega člena razen pogojev čistosti in 10. točke prvega odstavka tega člena, izda minister, pristojen za kmetijstvo, prehrano in veterinarstvo, v soglasju z ministrom, pristojnim za zdravstvo.</w:t>
            </w:r>
          </w:p>
          <w:p w14:paraId="6B0EEC42" w14:textId="03A79304" w:rsidR="002E593D" w:rsidRPr="00BF629A" w:rsidRDefault="74DEA51D" w:rsidP="74D18CF8">
            <w:pPr>
              <w:pStyle w:val="Neotevilenodstavek"/>
              <w:spacing w:before="0" w:after="0" w:line="260" w:lineRule="exact"/>
              <w:rPr>
                <w:sz w:val="20"/>
                <w:szCs w:val="20"/>
              </w:rPr>
            </w:pPr>
            <w:r w:rsidRPr="00BF629A">
              <w:rPr>
                <w:sz w:val="20"/>
                <w:szCs w:val="20"/>
              </w:rPr>
              <w:t>Predpis iz 11. točke prvega odstavka tega člena, izda minister, pristojen za kmetijstvo, prehrano in veterinarstvo, v soglasju z ministrom, pristojnim za zdravstvo.</w:t>
            </w:r>
          </w:p>
          <w:p w14:paraId="29001802" w14:textId="4B1A2A8C"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23555B86" w14:textId="59225AF9"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7. člen</w:t>
            </w:r>
          </w:p>
          <w:p w14:paraId="0DAA301A" w14:textId="7069B9EA"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5F9706FD" w14:textId="737CCE31" w:rsidR="002E593D" w:rsidRPr="00BF629A" w:rsidRDefault="74DEA51D" w:rsidP="74D18CF8">
            <w:pPr>
              <w:pStyle w:val="Neotevilenodstavek"/>
              <w:spacing w:before="0" w:after="0" w:line="260" w:lineRule="exact"/>
              <w:rPr>
                <w:sz w:val="20"/>
                <w:szCs w:val="20"/>
              </w:rPr>
            </w:pPr>
            <w:r w:rsidRPr="00BF629A">
              <w:rPr>
                <w:sz w:val="20"/>
                <w:szCs w:val="20"/>
              </w:rPr>
              <w:t>Živila iz prejšnjega člena ne smejo v promet, oziroma ne smejo biti v prometu, če vsebujejo onesnaževalce oziroma druge snovi, škodljive za zdravje, oziroma jih vsebujejo v količinah, ki lahko ogrožajo zdravje na osnovi analize in ocene tveganja, ki ga onesnaževalec oziroma druga snov lahko predstavlja za zdravje ljudi.</w:t>
            </w:r>
          </w:p>
          <w:p w14:paraId="399F841C" w14:textId="2AE6909F"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61F6C755" w14:textId="46D25F06"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8. člen</w:t>
            </w:r>
          </w:p>
          <w:p w14:paraId="6BA78E63" w14:textId="0DA9A71A"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3C58A87" w14:textId="30034DA5" w:rsidR="002E593D" w:rsidRPr="00BF629A" w:rsidRDefault="74DEA51D" w:rsidP="74D18CF8">
            <w:pPr>
              <w:pStyle w:val="Neotevilenodstavek"/>
              <w:spacing w:before="0" w:after="0" w:line="260" w:lineRule="exact"/>
              <w:rPr>
                <w:sz w:val="20"/>
                <w:szCs w:val="20"/>
              </w:rPr>
            </w:pPr>
            <w:r w:rsidRPr="00BF629A">
              <w:rPr>
                <w:sz w:val="20"/>
                <w:szCs w:val="20"/>
              </w:rPr>
              <w:t>Živila, ki se dajejo v promet, morajo biti opremljena z oznako, ki vsebuje podatke o vseh sestavinah v skladu s posebnim predpisom, ki ureja splošno označevanje predpakiranih živil, ki ga izda minister, pristojen za kmetijstvo, prehrano in veterinarstvo, v soglasju z ministrom, pristojnim za zdravstvo.</w:t>
            </w:r>
          </w:p>
          <w:p w14:paraId="3062F4FA" w14:textId="59DEFD74" w:rsidR="002E593D" w:rsidRPr="00BF629A" w:rsidRDefault="74DEA51D" w:rsidP="74D18CF8">
            <w:pPr>
              <w:pStyle w:val="Neotevilenodstavek"/>
              <w:spacing w:before="0" w:after="0" w:line="260" w:lineRule="exact"/>
              <w:rPr>
                <w:sz w:val="20"/>
                <w:szCs w:val="20"/>
              </w:rPr>
            </w:pPr>
            <w:r w:rsidRPr="00BF629A">
              <w:rPr>
                <w:sz w:val="20"/>
                <w:szCs w:val="20"/>
              </w:rPr>
              <w:t>V primeru, da je živilo opremljeno z oznako o hranilni vrednosti živila, mora biti hranilna vrednost živila označena v skladu s predpisom iz tretjega odstavka tega člena.</w:t>
            </w:r>
          </w:p>
          <w:p w14:paraId="21C0F321" w14:textId="6C8778E8" w:rsidR="002E593D" w:rsidRPr="00BF629A" w:rsidRDefault="74DEA51D" w:rsidP="74D18CF8">
            <w:pPr>
              <w:pStyle w:val="Neotevilenodstavek"/>
              <w:spacing w:before="0" w:after="0" w:line="260" w:lineRule="exact"/>
              <w:rPr>
                <w:sz w:val="20"/>
                <w:szCs w:val="20"/>
              </w:rPr>
            </w:pPr>
            <w:r w:rsidRPr="00BF629A">
              <w:rPr>
                <w:sz w:val="20"/>
                <w:szCs w:val="20"/>
              </w:rPr>
              <w:t>Minister, pristojen za zdravstvo, predpiše v soglasju z ministrom, pristojnim za kmetijstvo, prehrano in veterinarstvo, način označevanja ter vrsto podatkov o hranilni vrednosti živil v prometu.</w:t>
            </w:r>
          </w:p>
          <w:p w14:paraId="6A9E7614" w14:textId="2EC28F9A"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4E07AB73" w14:textId="77DF980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9. člen</w:t>
            </w:r>
          </w:p>
          <w:p w14:paraId="3A1D7E77" w14:textId="11C6D5F0"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FB342D0" w14:textId="393F0A8F" w:rsidR="002E593D" w:rsidRPr="00BF629A" w:rsidRDefault="74DEA51D" w:rsidP="74D18CF8">
            <w:pPr>
              <w:pStyle w:val="Neotevilenodstavek"/>
              <w:spacing w:before="0" w:after="0" w:line="260" w:lineRule="exact"/>
              <w:rPr>
                <w:sz w:val="20"/>
                <w:szCs w:val="20"/>
              </w:rPr>
            </w:pPr>
            <w:r w:rsidRPr="00BF629A">
              <w:rPr>
                <w:sz w:val="20"/>
                <w:szCs w:val="20"/>
              </w:rPr>
              <w:t>Novo živilo se sme dajati v promet, če je za njegovo dajanje v promet izdano dovoljenje.</w:t>
            </w:r>
          </w:p>
          <w:p w14:paraId="3DAA438A" w14:textId="5CFD6A3B" w:rsidR="002E593D" w:rsidRPr="00BF629A" w:rsidRDefault="74DEA51D" w:rsidP="74D18CF8">
            <w:pPr>
              <w:pStyle w:val="Neotevilenodstavek"/>
              <w:spacing w:before="0" w:after="0" w:line="260" w:lineRule="exact"/>
              <w:rPr>
                <w:sz w:val="20"/>
                <w:szCs w:val="20"/>
              </w:rPr>
            </w:pPr>
            <w:r w:rsidRPr="00BF629A">
              <w:rPr>
                <w:sz w:val="20"/>
                <w:szCs w:val="20"/>
              </w:rPr>
              <w:t>Dovoljenje za dajanje v promet novih živil iz točke a) tretjega odstavka 2. člena tega zakona izda Urad za živila in prehrano, v soglasju z ministrstvom, pristojnim za varstvo okolja in ministrstvom, pristojnim za kmetijstvo, prehrano in veterinarstvo.</w:t>
            </w:r>
          </w:p>
          <w:p w14:paraId="4E889E33" w14:textId="4EA3A69B" w:rsidR="002E593D" w:rsidRPr="00BF629A" w:rsidRDefault="74DEA51D" w:rsidP="74D18CF8">
            <w:pPr>
              <w:pStyle w:val="Neotevilenodstavek"/>
              <w:spacing w:before="0" w:after="0" w:line="260" w:lineRule="exact"/>
              <w:rPr>
                <w:sz w:val="20"/>
                <w:szCs w:val="20"/>
              </w:rPr>
            </w:pPr>
            <w:r w:rsidRPr="00BF629A">
              <w:rPr>
                <w:sz w:val="20"/>
                <w:szCs w:val="20"/>
              </w:rPr>
              <w:t>Dovoljenje za dajanje v promet novega živila iz točke b), c), d), e) in f) tretjega odstavka 2. člena tega zakona izda Urad za živila in prehrano, v soglasju z ministrstvom, pristojnim za kmetijstvo, prehrano in veterinarstvo.</w:t>
            </w:r>
          </w:p>
          <w:p w14:paraId="2B2C08DA" w14:textId="40F1FEAC" w:rsidR="002E593D" w:rsidRPr="00BF629A" w:rsidRDefault="74DEA51D" w:rsidP="74D18CF8">
            <w:pPr>
              <w:pStyle w:val="Neotevilenodstavek"/>
              <w:spacing w:before="0" w:after="0" w:line="260" w:lineRule="exact"/>
              <w:rPr>
                <w:sz w:val="20"/>
                <w:szCs w:val="20"/>
              </w:rPr>
            </w:pPr>
            <w:r w:rsidRPr="00BF629A">
              <w:rPr>
                <w:sz w:val="20"/>
                <w:szCs w:val="20"/>
              </w:rPr>
              <w:t>Dovoljenje za novo živilo iz točke a) tretjega odstavka 2. člena tega zakona se lahko izda, če so izpolnjene tudi zahteve, ki jih mora izpolnjevati izdelek za pridobitev dovoljenja za dajanje na trg skladno s predpisi, ki urejajo ravnanje z gensko spremenjenimi organizmi.</w:t>
            </w:r>
          </w:p>
          <w:p w14:paraId="78F0107C" w14:textId="70F45CDB" w:rsidR="002E593D" w:rsidRPr="00BF629A" w:rsidRDefault="74DEA51D" w:rsidP="74D18CF8">
            <w:pPr>
              <w:pStyle w:val="Neotevilenodstavek"/>
              <w:spacing w:before="0" w:after="0" w:line="260" w:lineRule="exact"/>
              <w:rPr>
                <w:sz w:val="20"/>
                <w:szCs w:val="20"/>
              </w:rPr>
            </w:pPr>
            <w:r w:rsidRPr="00BF629A">
              <w:rPr>
                <w:sz w:val="20"/>
                <w:szCs w:val="20"/>
              </w:rPr>
              <w:t>Dovoljenje se izda v 150 dneh od prejema popolne prijave za pridobitev dovoljenja.</w:t>
            </w:r>
          </w:p>
          <w:p w14:paraId="2B77400B" w14:textId="4501D757" w:rsidR="002E593D" w:rsidRPr="00BF629A" w:rsidRDefault="74DEA51D" w:rsidP="74D18CF8">
            <w:pPr>
              <w:pStyle w:val="Neotevilenodstavek"/>
              <w:spacing w:before="0" w:after="0" w:line="260" w:lineRule="exact"/>
              <w:rPr>
                <w:sz w:val="20"/>
                <w:szCs w:val="20"/>
              </w:rPr>
            </w:pPr>
            <w:r w:rsidRPr="00BF629A">
              <w:rPr>
                <w:sz w:val="20"/>
                <w:szCs w:val="20"/>
              </w:rPr>
              <w:t>Posebne zahteve, ki jih morajo izpolnjevati nova živila, način njihovega označevanja, vsebino prijave za pridobitev dovoljenja in druge pogoje za izdajo dovoljenja, vključno z natančnejšo opredelitvijo obsega uporabe za prehrano in zahtevami iz četrtega odstavka tega člena, predpiše minister, pristojen za zdravje, v soglasju z ministrom, pristojnim za kmetijstvo, prehrano in veterinarstvo, in ministrom, pristojnim za varstvo okolja.</w:t>
            </w:r>
          </w:p>
          <w:p w14:paraId="3342707A" w14:textId="2C6B72B6" w:rsidR="002E593D" w:rsidRPr="00BF629A" w:rsidRDefault="74DEA51D" w:rsidP="74D18CF8">
            <w:pPr>
              <w:pStyle w:val="Neotevilenodstavek"/>
              <w:spacing w:before="0" w:after="0" w:line="260" w:lineRule="exact"/>
              <w:rPr>
                <w:sz w:val="20"/>
                <w:szCs w:val="20"/>
              </w:rPr>
            </w:pPr>
            <w:r w:rsidRPr="00BF629A">
              <w:rPr>
                <w:sz w:val="20"/>
                <w:szCs w:val="20"/>
              </w:rPr>
              <w:t>Pogoje za uvoz in izvoz novih živil predpiše Vlada Republike Slovenije.</w:t>
            </w:r>
          </w:p>
          <w:p w14:paraId="408FB338" w14:textId="5F07FA45"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542642D7" w14:textId="610A00C1"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lastRenderedPageBreak/>
              <w:t>10. člen</w:t>
            </w:r>
          </w:p>
          <w:p w14:paraId="5FBF0A9F" w14:textId="1195A343"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483E2B81" w14:textId="23B92CE2" w:rsidR="002E593D" w:rsidRPr="00BF629A" w:rsidRDefault="74DEA51D" w:rsidP="74D18CF8">
            <w:pPr>
              <w:pStyle w:val="Neotevilenodstavek"/>
              <w:spacing w:before="0" w:after="0" w:line="260" w:lineRule="exact"/>
              <w:rPr>
                <w:sz w:val="20"/>
                <w:szCs w:val="20"/>
              </w:rPr>
            </w:pPr>
            <w:r w:rsidRPr="00BF629A">
              <w:rPr>
                <w:sz w:val="20"/>
                <w:szCs w:val="20"/>
              </w:rPr>
              <w:t>Živilom se smejo v proizvodnji dodajati aditivi.</w:t>
            </w:r>
          </w:p>
          <w:p w14:paraId="22D4D7ED" w14:textId="04E1F122" w:rsidR="002E593D" w:rsidRPr="00BF629A" w:rsidRDefault="74DEA51D" w:rsidP="74D18CF8">
            <w:pPr>
              <w:pStyle w:val="Neotevilenodstavek"/>
              <w:spacing w:before="0" w:after="0" w:line="260" w:lineRule="exact"/>
              <w:rPr>
                <w:sz w:val="20"/>
                <w:szCs w:val="20"/>
              </w:rPr>
            </w:pPr>
            <w:r w:rsidRPr="00BF629A">
              <w:rPr>
                <w:sz w:val="20"/>
                <w:szCs w:val="20"/>
              </w:rPr>
              <w:t>Dovoljenje za uporabo novih aditivov izda Urad za živila in prehrano, v soglasju z ministrstvom, pristojnim za kmetijstvo, prehrano in veterinarstvo.</w:t>
            </w:r>
          </w:p>
          <w:p w14:paraId="4F1AE4D6" w14:textId="561FD1A4" w:rsidR="002E593D" w:rsidRPr="00BF629A" w:rsidRDefault="74DEA51D" w:rsidP="74D18CF8">
            <w:pPr>
              <w:pStyle w:val="Neotevilenodstavek"/>
              <w:spacing w:before="0" w:after="0" w:line="260" w:lineRule="exact"/>
              <w:rPr>
                <w:sz w:val="20"/>
                <w:szCs w:val="20"/>
              </w:rPr>
            </w:pPr>
            <w:r w:rsidRPr="00BF629A">
              <w:rPr>
                <w:sz w:val="20"/>
                <w:szCs w:val="20"/>
              </w:rPr>
              <w:t>Minister, pristojen za kmetijstvo, prehrano in veterinarstvo, v soglasju z ministrom, pristojnim za zdravstvo, predpiše pogoje, ki jih morajo izpolnjevati dovoljeni aditivi za živila in pogoje za njihovo uporabo v živilih.</w:t>
            </w:r>
          </w:p>
          <w:p w14:paraId="30972D0C" w14:textId="08F010EA" w:rsidR="002E593D" w:rsidRPr="00BF629A" w:rsidRDefault="74DEA51D" w:rsidP="74D18CF8">
            <w:pPr>
              <w:pStyle w:val="Neotevilenodstavek"/>
              <w:spacing w:before="0" w:after="0" w:line="260" w:lineRule="exact"/>
              <w:rPr>
                <w:sz w:val="20"/>
                <w:szCs w:val="20"/>
              </w:rPr>
            </w:pPr>
            <w:r w:rsidRPr="00BF629A">
              <w:rPr>
                <w:sz w:val="20"/>
                <w:szCs w:val="20"/>
              </w:rPr>
              <w:t>Minister, pristojen za zdravstvo, v soglasju z ministrom, pristojnim za kmetijstvo, prehrano in veterinarstvo, predpiše pogoje, ki jih morajo glede čistosti izpolnjevati aditivi za živila.</w:t>
            </w:r>
          </w:p>
          <w:p w14:paraId="281E9F3A" w14:textId="275BDD1A"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4D87965" w14:textId="61ADA7E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11. člen</w:t>
            </w:r>
          </w:p>
          <w:p w14:paraId="3F2F1BED" w14:textId="29D3E836"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63D4027A" w14:textId="0A7012AA" w:rsidR="002E593D" w:rsidRPr="00BF629A" w:rsidRDefault="74DEA51D" w:rsidP="74D18CF8">
            <w:pPr>
              <w:pStyle w:val="Neotevilenodstavek"/>
              <w:spacing w:before="0" w:after="0" w:line="260" w:lineRule="exact"/>
              <w:rPr>
                <w:sz w:val="20"/>
                <w:szCs w:val="20"/>
              </w:rPr>
            </w:pPr>
            <w:r w:rsidRPr="00BF629A">
              <w:rPr>
                <w:sz w:val="20"/>
                <w:szCs w:val="20"/>
              </w:rPr>
              <w:t>Da se obogati hranilna in biološka vrednost živil, se sme živilom v proizvodnji dodajati vitamine, minerale in njihove soli ter druge hranilne snovi v predpisanih količinah.</w:t>
            </w:r>
          </w:p>
          <w:p w14:paraId="0B6B68B0" w14:textId="2E08F741" w:rsidR="002E593D" w:rsidRPr="00BF629A" w:rsidRDefault="74DEA51D" w:rsidP="74D18CF8">
            <w:pPr>
              <w:pStyle w:val="Neotevilenodstavek"/>
              <w:spacing w:before="0" w:after="0" w:line="260" w:lineRule="exact"/>
              <w:rPr>
                <w:sz w:val="20"/>
                <w:szCs w:val="20"/>
              </w:rPr>
            </w:pPr>
            <w:r w:rsidRPr="00BF629A">
              <w:rPr>
                <w:sz w:val="20"/>
                <w:szCs w:val="20"/>
              </w:rPr>
              <w:t>Živila iz prejšnjega odstavka morajo imeti v oznaki naštete sestavine in količine, ki so jim dodane za obogatitev.</w:t>
            </w:r>
          </w:p>
          <w:p w14:paraId="255138FD" w14:textId="6BA9A3A0" w:rsidR="002E593D" w:rsidRPr="00BF629A" w:rsidRDefault="74DEA51D" w:rsidP="74D18CF8">
            <w:pPr>
              <w:pStyle w:val="Neotevilenodstavek"/>
              <w:spacing w:before="0" w:after="0" w:line="260" w:lineRule="exact"/>
              <w:rPr>
                <w:sz w:val="20"/>
                <w:szCs w:val="20"/>
              </w:rPr>
            </w:pPr>
            <w:r w:rsidRPr="00BF629A">
              <w:rPr>
                <w:sz w:val="20"/>
                <w:szCs w:val="20"/>
              </w:rPr>
              <w:t>Minister, pristojen za zdravstvo, izda predpis, ki določa vrsto živil ter hranilne snovi in njihove količine za obogatitev.</w:t>
            </w:r>
          </w:p>
          <w:p w14:paraId="2A70D804" w14:textId="034EE3B5"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E0E12C1" w14:textId="2F715E7A"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12. člen</w:t>
            </w:r>
          </w:p>
          <w:p w14:paraId="1609B7AF" w14:textId="2558ECEB"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5CD33B6" w14:textId="4E9FC9BF" w:rsidR="002E593D" w:rsidRPr="00BF629A" w:rsidRDefault="74DEA51D" w:rsidP="74D18CF8">
            <w:pPr>
              <w:pStyle w:val="Neotevilenodstavek"/>
              <w:spacing w:before="0" w:after="0" w:line="260" w:lineRule="exact"/>
              <w:rPr>
                <w:sz w:val="20"/>
                <w:szCs w:val="20"/>
              </w:rPr>
            </w:pPr>
            <w:r w:rsidRPr="00BF629A">
              <w:rPr>
                <w:sz w:val="20"/>
                <w:szCs w:val="20"/>
              </w:rPr>
              <w:t>Če so živila namenjena posebnim prehranskim potrebam ljudi, pri katerih je potrebno zaradi posebnih fizioloških potreb ali motenj prebave ali presnove doseči določene učinke s kontroliranim uživanjem živil, se jim sme spremeniti sestava ali fizikalne, kemične, biološke oziroma druge lastnosti v primerjavi z drugimi istovrstnimi živili (v nadaljnjem besedilu: živila za posebne prehranske namene).</w:t>
            </w:r>
          </w:p>
          <w:p w14:paraId="3D971044" w14:textId="1C80B207" w:rsidR="002E593D" w:rsidRPr="00BF629A" w:rsidRDefault="74DEA51D" w:rsidP="74D18CF8">
            <w:pPr>
              <w:pStyle w:val="Neotevilenodstavek"/>
              <w:spacing w:before="0" w:after="0" w:line="260" w:lineRule="exact"/>
              <w:rPr>
                <w:sz w:val="20"/>
                <w:szCs w:val="20"/>
              </w:rPr>
            </w:pPr>
            <w:r w:rsidRPr="00BF629A">
              <w:rPr>
                <w:sz w:val="20"/>
                <w:szCs w:val="20"/>
              </w:rPr>
              <w:t>Med živila iz prejšnjega odstavka se uvrščajo tudi živila, katerih uporaba mora biti pod zdravniškim nadzorom (živila za posebne zdravstvene namene).</w:t>
            </w:r>
          </w:p>
          <w:p w14:paraId="71BF5DDF" w14:textId="5B749D2D" w:rsidR="002E593D" w:rsidRPr="00BF629A" w:rsidRDefault="74DEA51D" w:rsidP="74D18CF8">
            <w:pPr>
              <w:pStyle w:val="Neotevilenodstavek"/>
              <w:spacing w:before="0" w:after="0" w:line="260" w:lineRule="exact"/>
              <w:rPr>
                <w:sz w:val="20"/>
                <w:szCs w:val="20"/>
              </w:rPr>
            </w:pPr>
            <w:r w:rsidRPr="00BF629A">
              <w:rPr>
                <w:sz w:val="20"/>
                <w:szCs w:val="20"/>
              </w:rPr>
              <w:t>Predpise, ki določajo pogoje, ki jih morajo izpolnjevati živila iz prvega in drugega odstavka tega člena in način njihovega označevanja, izda minister, pristojen za zdravstvo.</w:t>
            </w:r>
          </w:p>
          <w:p w14:paraId="57D2AFC3" w14:textId="4166012C" w:rsidR="002E593D" w:rsidRPr="00BF629A" w:rsidRDefault="74DEA51D" w:rsidP="74D18CF8">
            <w:pPr>
              <w:pStyle w:val="Neotevilenodstavek"/>
              <w:spacing w:before="0" w:after="0" w:line="260" w:lineRule="exact"/>
              <w:rPr>
                <w:caps/>
                <w:sz w:val="20"/>
                <w:szCs w:val="20"/>
              </w:rPr>
            </w:pPr>
            <w:r w:rsidRPr="00BF629A">
              <w:rPr>
                <w:caps/>
                <w:sz w:val="20"/>
                <w:szCs w:val="20"/>
              </w:rPr>
              <w:t xml:space="preserve"> </w:t>
            </w:r>
          </w:p>
          <w:p w14:paraId="12D6B5FC" w14:textId="4FFA539E"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13. člen</w:t>
            </w:r>
          </w:p>
          <w:p w14:paraId="70BE3181" w14:textId="29EDAE6F"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53D8779" w14:textId="5A9B159C" w:rsidR="002E593D" w:rsidRPr="00BF629A" w:rsidRDefault="74DEA51D" w:rsidP="74D18CF8">
            <w:pPr>
              <w:pStyle w:val="Neotevilenodstavek"/>
              <w:spacing w:before="0" w:after="0" w:line="260" w:lineRule="exact"/>
              <w:rPr>
                <w:sz w:val="20"/>
                <w:szCs w:val="20"/>
              </w:rPr>
            </w:pPr>
            <w:r w:rsidRPr="00BF629A">
              <w:rPr>
                <w:sz w:val="20"/>
                <w:szCs w:val="20"/>
              </w:rPr>
              <w:t>Izdelki in snovi, ki prihajajo v stik z živili, ne smejo vsebovati snovi, ki lahko škodljivo vplivajo na zdravje ljudi ali poslabšajo organoleptične lastnosti in sestavo živil, če prehajajo v živilo.</w:t>
            </w:r>
          </w:p>
          <w:p w14:paraId="7FA03F82" w14:textId="07D56CB0" w:rsidR="002E593D" w:rsidRPr="00BF629A" w:rsidRDefault="74DEA51D" w:rsidP="74D18CF8">
            <w:pPr>
              <w:pStyle w:val="Neotevilenodstavek"/>
              <w:spacing w:before="0" w:after="0" w:line="260" w:lineRule="exact"/>
              <w:rPr>
                <w:sz w:val="20"/>
                <w:szCs w:val="20"/>
              </w:rPr>
            </w:pPr>
            <w:r w:rsidRPr="00BF629A">
              <w:rPr>
                <w:sz w:val="20"/>
                <w:szCs w:val="20"/>
              </w:rPr>
              <w:t>Predpise o pogojih, ki jih morajo izpolnjevati izdelki in snovi, ki prihajajo v stik z živili, določi minister, pristojen za zdravstvo.</w:t>
            </w:r>
          </w:p>
          <w:p w14:paraId="63BD4B7B" w14:textId="4D432280"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405A630" w14:textId="696975EE"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 xml:space="preserve">14. </w:t>
            </w:r>
            <w:r w:rsidR="696A7B4A" w:rsidRPr="00BF629A">
              <w:rPr>
                <w:b/>
                <w:bCs/>
                <w:sz w:val="20"/>
                <w:szCs w:val="20"/>
              </w:rPr>
              <w:t>č</w:t>
            </w:r>
            <w:r w:rsidRPr="00BF629A">
              <w:rPr>
                <w:b/>
                <w:bCs/>
                <w:sz w:val="20"/>
                <w:szCs w:val="20"/>
              </w:rPr>
              <w:t>len</w:t>
            </w:r>
          </w:p>
          <w:p w14:paraId="6628161C" w14:textId="390D9EC2" w:rsidR="002E593D" w:rsidRPr="00BF629A" w:rsidRDefault="002E593D" w:rsidP="74D18CF8">
            <w:pPr>
              <w:pStyle w:val="Neotevilenodstavek"/>
              <w:spacing w:before="0" w:after="0" w:line="260" w:lineRule="exact"/>
              <w:jc w:val="center"/>
              <w:rPr>
                <w:b/>
                <w:bCs/>
                <w:sz w:val="20"/>
                <w:szCs w:val="20"/>
              </w:rPr>
            </w:pPr>
          </w:p>
          <w:p w14:paraId="71CA8B9C" w14:textId="39094BF4" w:rsidR="002E593D" w:rsidRPr="00BF629A" w:rsidRDefault="74DEA51D" w:rsidP="74D18CF8">
            <w:pPr>
              <w:pStyle w:val="Neotevilenodstavek"/>
              <w:spacing w:before="0" w:after="0" w:line="260" w:lineRule="exact"/>
              <w:rPr>
                <w:sz w:val="20"/>
                <w:szCs w:val="20"/>
              </w:rPr>
            </w:pPr>
            <w:r w:rsidRPr="00BF629A">
              <w:rPr>
                <w:sz w:val="20"/>
                <w:szCs w:val="20"/>
              </w:rPr>
              <w:t>Živilom je prepovedano pripisovati zdravilno lastnost v smislu preprečevanja, zdravljenja ali ozdravljenja bolezni ali jih označevati oziroma oglaševati s sliko, znamenji, izrazi ali besedili, ki bi lahko potrošnika zavedli v zmoto glede sestave, lastnosti, namena uporabe ali učinka delovanja živila.</w:t>
            </w:r>
          </w:p>
          <w:p w14:paraId="7AC9581D" w14:textId="37019939" w:rsidR="002E593D" w:rsidRPr="00BF629A" w:rsidRDefault="74DEA51D" w:rsidP="74D18CF8">
            <w:pPr>
              <w:pStyle w:val="Neotevilenodstavek"/>
              <w:spacing w:before="0" w:after="0" w:line="260" w:lineRule="exact"/>
              <w:rPr>
                <w:sz w:val="20"/>
                <w:szCs w:val="20"/>
              </w:rPr>
            </w:pPr>
            <w:r w:rsidRPr="00BF629A">
              <w:rPr>
                <w:sz w:val="20"/>
                <w:szCs w:val="20"/>
              </w:rPr>
              <w:t>Ne glede na prejšnji odstavek lahko minister, pristojen za zdravstvo, dovoli za posamezna živila, da se v njihovo oznako vpišejo podatki o njihovi zdravilni lastnosti in določi, kako sme biti navedena oziroma oglaševana njihova zdravilna lastnost.</w:t>
            </w:r>
          </w:p>
          <w:p w14:paraId="506B6CA0" w14:textId="0BDAE135"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54F6E235" w14:textId="673CC225"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16. člen</w:t>
            </w:r>
          </w:p>
          <w:p w14:paraId="11302F61" w14:textId="38A7F8F8"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99BE3B3" w14:textId="6398D345" w:rsidR="002E593D" w:rsidRPr="00BF629A" w:rsidRDefault="74DEA51D" w:rsidP="74D18CF8">
            <w:pPr>
              <w:pStyle w:val="Neotevilenodstavek"/>
              <w:spacing w:before="0" w:after="0" w:line="260" w:lineRule="exact"/>
              <w:rPr>
                <w:sz w:val="20"/>
                <w:szCs w:val="20"/>
              </w:rPr>
            </w:pPr>
            <w:r w:rsidRPr="00BF629A">
              <w:rPr>
                <w:sz w:val="20"/>
                <w:szCs w:val="20"/>
              </w:rPr>
              <w:t>Za zagotovitev zdravstvene ustreznosti živil in izdelkov ter snovi, ki prihajajo v stik z živili, se izvajajo naslednje vrste nadzora:</w:t>
            </w:r>
          </w:p>
          <w:p w14:paraId="3D7DF568" w14:textId="1BAC3966" w:rsidR="002E593D" w:rsidRPr="00BF629A" w:rsidRDefault="74DEA51D" w:rsidP="74D18CF8">
            <w:pPr>
              <w:pStyle w:val="Neotevilenodstavek"/>
              <w:spacing w:before="0" w:after="0" w:line="260" w:lineRule="exact"/>
              <w:rPr>
                <w:sz w:val="20"/>
                <w:szCs w:val="20"/>
              </w:rPr>
            </w:pPr>
            <w:r w:rsidRPr="00BF629A">
              <w:rPr>
                <w:sz w:val="20"/>
                <w:szCs w:val="20"/>
              </w:rPr>
              <w:t>1.      notranji nadzor, ki ga izvajajo pravne ali fizične osebe, ki proizvajajo ali dajejo v promet živila in izdelke ter snovi, ki prihajajo v stik z živili;</w:t>
            </w:r>
          </w:p>
          <w:p w14:paraId="39C6BC5E" w14:textId="2CF75548" w:rsidR="002E593D" w:rsidRPr="00BF629A" w:rsidRDefault="74DEA51D" w:rsidP="74D18CF8">
            <w:pPr>
              <w:pStyle w:val="Neotevilenodstavek"/>
              <w:spacing w:before="0" w:after="0" w:line="260" w:lineRule="exact"/>
              <w:rPr>
                <w:sz w:val="20"/>
                <w:szCs w:val="20"/>
              </w:rPr>
            </w:pPr>
            <w:r w:rsidRPr="00BF629A">
              <w:rPr>
                <w:sz w:val="20"/>
                <w:szCs w:val="20"/>
              </w:rPr>
              <w:lastRenderedPageBreak/>
              <w:t>2.      uradni zdravstveni nadzor nad živili, pitno vodo, aditivi za živila, sestavo živil, ki lahko vpliva na biološko in energijsko vrednost živil, hranilnimi snovmi za obogatitev živil, izdelki ter snovmi, ki prihajajo v stik z živili, ki ga izvajajo zdravstveni inšpektorji, razen nadzora iz 3. točke tega odstavka;</w:t>
            </w:r>
          </w:p>
          <w:p w14:paraId="501CC563" w14:textId="5265CBA2" w:rsidR="002E593D" w:rsidRPr="00BF629A" w:rsidRDefault="74DEA51D" w:rsidP="74D18CF8">
            <w:pPr>
              <w:pStyle w:val="Neotevilenodstavek"/>
              <w:spacing w:before="0" w:after="0" w:line="260" w:lineRule="exact"/>
              <w:rPr>
                <w:sz w:val="20"/>
                <w:szCs w:val="20"/>
              </w:rPr>
            </w:pPr>
            <w:r w:rsidRPr="00BF629A">
              <w:rPr>
                <w:sz w:val="20"/>
                <w:szCs w:val="20"/>
              </w:rPr>
              <w:t>3.      uradni zdravstveni nadzor nad proizvodnjo živil živalskega izvora, njihovim prometom v zvezi z uvozom, izvozom, prevozom, tranzitom, skladiščenjem in prometom na debelo ter prometom s svežim neembaliranim mesom, surovimi ribami in drugimi vodnimi organizmi, ki niso predpakirani in uporabo izdelkov ter snovi, ki prihajajo v stik s temi živili, ki ga izvajajo veterinarski inšpektorji.</w:t>
            </w:r>
          </w:p>
          <w:p w14:paraId="1166DA2B" w14:textId="41787760" w:rsidR="002E593D" w:rsidRPr="00BF629A" w:rsidRDefault="74DEA51D" w:rsidP="74D18CF8">
            <w:pPr>
              <w:pStyle w:val="Neotevilenodstavek"/>
              <w:spacing w:before="0" w:after="0" w:line="260" w:lineRule="exact"/>
              <w:rPr>
                <w:sz w:val="20"/>
                <w:szCs w:val="20"/>
              </w:rPr>
            </w:pPr>
            <w:r w:rsidRPr="00BF629A">
              <w:rPr>
                <w:sz w:val="20"/>
                <w:szCs w:val="20"/>
              </w:rPr>
              <w:t>Nadzor nad splošnim označevanjem živil in aditivov, ki se nanaša na zdravstveno ustreznost živil, izvaja Zdravstveni inšpektorat Republike Slovenije, nadzor nad splošnim označevanjem živil in aditivov, ki se nanaša na kakovost živil pa izvaja Inšpektorat za kontrolo kakovosti kmetijskih pridelkov oziroma živil.</w:t>
            </w:r>
          </w:p>
          <w:p w14:paraId="67C7CAD7" w14:textId="338E6304" w:rsidR="002E593D" w:rsidRPr="00BF629A" w:rsidRDefault="74DEA51D" w:rsidP="74D18CF8">
            <w:pPr>
              <w:pStyle w:val="Neotevilenodstavek"/>
              <w:spacing w:before="0" w:after="0" w:line="260" w:lineRule="exact"/>
              <w:rPr>
                <w:sz w:val="20"/>
                <w:szCs w:val="20"/>
              </w:rPr>
            </w:pPr>
            <w:r w:rsidRPr="00BF629A">
              <w:rPr>
                <w:sz w:val="20"/>
                <w:szCs w:val="20"/>
              </w:rPr>
              <w:t>Strokovno podporo izvajanju uradnega zdravstvenega nadzora iz 2. in 3. točke prejšnjega odstavka, zlasti na področjih kemije, živilske kemije, medicine, veterinarske medicine, živilske mikrobiologije, biotehnologije, živilske higiene in živilske tehnologije, zagotavljajo imenovani javni zavodi.</w:t>
            </w:r>
          </w:p>
          <w:p w14:paraId="4E57C282" w14:textId="24D987D3" w:rsidR="002E593D" w:rsidRPr="00BF629A" w:rsidRDefault="74DEA51D" w:rsidP="74D18CF8">
            <w:pPr>
              <w:pStyle w:val="Neotevilenodstavek"/>
              <w:spacing w:before="0" w:after="0" w:line="260" w:lineRule="exact"/>
              <w:rPr>
                <w:sz w:val="20"/>
                <w:szCs w:val="20"/>
              </w:rPr>
            </w:pPr>
            <w:r w:rsidRPr="00BF629A">
              <w:rPr>
                <w:sz w:val="20"/>
                <w:szCs w:val="20"/>
              </w:rPr>
              <w:t>Javne zavode, ki zagotavljajo strokovno podporo uradnemu zdravstvenemu nadzoru iz 2. točke prvega odstavka tega člena, imenuje minister, pristojen za zdravstvo, javne zavode, ki zagotavljajo strokovno podporo uradnemu zdravstvenemu nadzoru iz 3. točke prvega odstavka tega člena, pa imenuje minister, pristojen za kmetijstvo, prehrano in veterinarstvo.</w:t>
            </w:r>
          </w:p>
          <w:p w14:paraId="05479FE7" w14:textId="694CCE77" w:rsidR="002E593D" w:rsidRPr="00BF629A" w:rsidRDefault="74DEA51D" w:rsidP="74D18CF8">
            <w:pPr>
              <w:pStyle w:val="Neotevilenodstavek"/>
              <w:spacing w:before="0" w:after="0" w:line="260" w:lineRule="exact"/>
              <w:rPr>
                <w:sz w:val="20"/>
                <w:szCs w:val="20"/>
              </w:rPr>
            </w:pPr>
            <w:r w:rsidRPr="00BF629A">
              <w:rPr>
                <w:sz w:val="20"/>
                <w:szCs w:val="20"/>
              </w:rPr>
              <w:t>Minister, pristojen za zdravstvo in minister, pristojen za kmetijstvo, prehrano in veterinarstvo, določita način izvajanja uradnega zdravstvenega nadzora nad živili ter pogoje za imenovanje javnih zavodov za izvajanje strokovne podpore iz prejšnjega odstavka.</w:t>
            </w:r>
          </w:p>
          <w:p w14:paraId="130BD570" w14:textId="26D74F97" w:rsidR="002E593D" w:rsidRPr="00BF629A" w:rsidRDefault="74DEA51D" w:rsidP="74D18CF8">
            <w:pPr>
              <w:pStyle w:val="Neotevilenodstavek"/>
              <w:spacing w:before="0" w:after="0" w:line="260" w:lineRule="exact"/>
              <w:rPr>
                <w:sz w:val="20"/>
                <w:szCs w:val="20"/>
              </w:rPr>
            </w:pPr>
            <w:r w:rsidRPr="00BF629A">
              <w:rPr>
                <w:sz w:val="20"/>
                <w:szCs w:val="20"/>
              </w:rPr>
              <w:t>Minister, pristojen za zdravstvo, določi način izvajanja uradnega zdravstvenega nadzora nad izdelki in snovmi, ki prihajajo v stik z živili.</w:t>
            </w:r>
          </w:p>
          <w:p w14:paraId="35DDE469" w14:textId="077B4EF6"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98E535E" w14:textId="7BB1DBC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17. člen</w:t>
            </w:r>
          </w:p>
          <w:p w14:paraId="5A798E5D" w14:textId="70B05EDA"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76F01D0F" w14:textId="14642013" w:rsidR="002E593D" w:rsidRPr="00BF629A" w:rsidRDefault="74DEA51D" w:rsidP="74D18CF8">
            <w:pPr>
              <w:pStyle w:val="Neotevilenodstavek"/>
              <w:spacing w:before="0" w:after="0" w:line="260" w:lineRule="exact"/>
              <w:rPr>
                <w:sz w:val="20"/>
                <w:szCs w:val="20"/>
              </w:rPr>
            </w:pPr>
            <w:r w:rsidRPr="00BF629A">
              <w:rPr>
                <w:sz w:val="20"/>
                <w:szCs w:val="20"/>
              </w:rPr>
              <w:t>Pravne in fizične osebe, ki opravljajo proizvodnjo in promet z živili in javno oskrbo s pitno vodo, morajo v notranjem nadzoru spremljati in zagotavljati njihovo zdravstveno ustreznost v vseh fazah proizvodnje in prometa. Notranji nadzor mora biti vzpostavljen na osnovah HACCP sistema, ki omogoča prepoznavanje mikrobioloških, kemičnih in fizikalnih agensov, ki lahko predstavljajo tveganje za zdravje, izvajanje potrebnih ukrepov ter vzpostavlja stalen nadzor na tistih mestih (kritičnih kontrolnih točkah) v proizvodnji in prometu živil, kjer se tveganja lahko pojavijo.</w:t>
            </w:r>
          </w:p>
          <w:p w14:paraId="452A8AF3" w14:textId="096EA9DF" w:rsidR="002E593D" w:rsidRPr="00BF629A" w:rsidRDefault="74DEA51D" w:rsidP="74D18CF8">
            <w:pPr>
              <w:pStyle w:val="Neotevilenodstavek"/>
              <w:spacing w:before="0" w:after="0" w:line="260" w:lineRule="exact"/>
              <w:rPr>
                <w:sz w:val="20"/>
                <w:szCs w:val="20"/>
              </w:rPr>
            </w:pPr>
            <w:r w:rsidRPr="00BF629A">
              <w:rPr>
                <w:sz w:val="20"/>
                <w:szCs w:val="20"/>
              </w:rPr>
              <w:t>Če pravna ali fizična oseba iz prejšnjega odstavka ugotovi, utemeljeno sumi ali je obveščena s strani pristojne inšpekcije, da živilo, ki ga je uvozila, proizvedla, predelala, izdelala ali dala v promet, ni v skladu z zahtevami zdravstvene ustreznosti oziroma varnosti živil iz 6. in 7. člena tega zakona, mora to živilo takoj umakniti iz proizvodnje in prometa, za katerega je odgovorna v okviru notranjega nadzora, in o tem obvestiti pristojno inšpekcijo.</w:t>
            </w:r>
          </w:p>
          <w:p w14:paraId="49A03459" w14:textId="40E613A3" w:rsidR="002E593D" w:rsidRPr="00BF629A" w:rsidRDefault="74DEA51D" w:rsidP="74D18CF8">
            <w:pPr>
              <w:pStyle w:val="Neotevilenodstavek"/>
              <w:spacing w:before="0" w:after="0" w:line="260" w:lineRule="exact"/>
              <w:rPr>
                <w:sz w:val="20"/>
                <w:szCs w:val="20"/>
              </w:rPr>
            </w:pPr>
            <w:r w:rsidRPr="00BF629A">
              <w:rPr>
                <w:sz w:val="20"/>
                <w:szCs w:val="20"/>
              </w:rPr>
              <w:t>Pravne in fizične osebe iz prvega odstavka tega člena morajo voditi dokumentacijo o obsegu in načinu izvajanja notranjega nadzora.</w:t>
            </w:r>
          </w:p>
          <w:p w14:paraId="33442DE2" w14:textId="56E707BD" w:rsidR="002E593D" w:rsidRPr="00BF629A" w:rsidRDefault="74DEA51D" w:rsidP="74D18CF8">
            <w:pPr>
              <w:pStyle w:val="Neotevilenodstavek"/>
              <w:spacing w:before="0" w:after="0" w:line="260" w:lineRule="exact"/>
              <w:rPr>
                <w:sz w:val="20"/>
                <w:szCs w:val="20"/>
              </w:rPr>
            </w:pPr>
            <w:r w:rsidRPr="00BF629A">
              <w:rPr>
                <w:sz w:val="20"/>
                <w:szCs w:val="20"/>
              </w:rPr>
              <w:t>Način izvajanja ter dokumentacijo o obsegu in načinu izvajanja notranjega nadzora predpišeta minister, pristojen za zdravstvo in minister, pristojen za kmetijstvo, prehrano in veterinarstvo.</w:t>
            </w:r>
          </w:p>
          <w:p w14:paraId="3FD13AF8" w14:textId="2D3B9347"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3DBEDCFD" w14:textId="6A059FAE"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18. člen</w:t>
            </w:r>
          </w:p>
          <w:p w14:paraId="56845670" w14:textId="4FB0FADD"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A689E75" w14:textId="29EEEB71" w:rsidR="002E593D" w:rsidRPr="00BF629A" w:rsidRDefault="74DEA51D" w:rsidP="74D18CF8">
            <w:pPr>
              <w:pStyle w:val="Neotevilenodstavek"/>
              <w:spacing w:before="0" w:after="0" w:line="260" w:lineRule="exact"/>
              <w:rPr>
                <w:sz w:val="20"/>
                <w:szCs w:val="20"/>
              </w:rPr>
            </w:pPr>
            <w:r w:rsidRPr="00BF629A">
              <w:rPr>
                <w:sz w:val="20"/>
                <w:szCs w:val="20"/>
              </w:rPr>
              <w:t>Laboratorijsko preskušanje zdravstvene ustreznosti živil in izdelkov ter snovi, ki prihajajo v stik z živili v okviru izvajanja notranjega nadzora, se lahko opravlja v lastnih laboratorijih ali v drugih laboratorijih, ki izpolnjujejo predpisane pogoje.</w:t>
            </w:r>
          </w:p>
          <w:p w14:paraId="5843F53D" w14:textId="1E2D9734" w:rsidR="002E593D" w:rsidRPr="00BF629A" w:rsidRDefault="74DEA51D" w:rsidP="74D18CF8">
            <w:pPr>
              <w:pStyle w:val="Neotevilenodstavek"/>
              <w:spacing w:before="0" w:after="0" w:line="260" w:lineRule="exact"/>
              <w:rPr>
                <w:sz w:val="20"/>
                <w:szCs w:val="20"/>
              </w:rPr>
            </w:pPr>
            <w:r w:rsidRPr="00BF629A">
              <w:rPr>
                <w:sz w:val="20"/>
                <w:szCs w:val="20"/>
              </w:rPr>
              <w:t>Pogoje glede strokovno-tehnične usposobljenosti laboratorijev iz prejšnjega odstavka predpišeta minister, pristojen za zdravstvo in minister, pristojen za kmetijstvo, prehrano in veterinarstvo.</w:t>
            </w:r>
          </w:p>
          <w:p w14:paraId="7B784580" w14:textId="43AC0085"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2EC5194" w14:textId="0BB4CC49"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19. člen</w:t>
            </w:r>
          </w:p>
          <w:p w14:paraId="01058495" w14:textId="5BF926AC"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6A22E120" w14:textId="187B79B0" w:rsidR="002E593D" w:rsidRPr="00BF629A" w:rsidRDefault="74DEA51D" w:rsidP="74D18CF8">
            <w:pPr>
              <w:pStyle w:val="Neotevilenodstavek"/>
              <w:spacing w:before="0" w:after="0" w:line="260" w:lineRule="exact"/>
              <w:rPr>
                <w:sz w:val="20"/>
                <w:szCs w:val="20"/>
              </w:rPr>
            </w:pPr>
            <w:r w:rsidRPr="00BF629A">
              <w:rPr>
                <w:sz w:val="20"/>
                <w:szCs w:val="20"/>
              </w:rPr>
              <w:t>Uradni zdravstveni nadzor obsega pregled, vzorčenje, preskušanje, preverjanje dokumentacije in ugotovitve glede:</w:t>
            </w:r>
          </w:p>
          <w:p w14:paraId="7E9F8929" w14:textId="418B7CB7" w:rsidR="002E593D" w:rsidRPr="00BF629A" w:rsidRDefault="74DEA51D" w:rsidP="74D18CF8">
            <w:pPr>
              <w:pStyle w:val="Neotevilenodstavek"/>
              <w:spacing w:before="0" w:after="0" w:line="260" w:lineRule="exact"/>
              <w:rPr>
                <w:sz w:val="20"/>
                <w:szCs w:val="20"/>
              </w:rPr>
            </w:pPr>
            <w:r w:rsidRPr="00BF629A">
              <w:rPr>
                <w:sz w:val="20"/>
                <w:szCs w:val="20"/>
              </w:rPr>
              <w:t>1.      higienskih in zdravstveno tehničnih pogojev objektov za proizvodnjo in promet z živili in pitno vodo ter za javno oskrbo s pitno vodo oziroma prometa živil izven teh objektov ali na javnih površinah;</w:t>
            </w:r>
          </w:p>
          <w:p w14:paraId="318AF2FE" w14:textId="33D01FEB" w:rsidR="002E593D" w:rsidRPr="00BF629A" w:rsidRDefault="74DEA51D" w:rsidP="74D18CF8">
            <w:pPr>
              <w:pStyle w:val="Neotevilenodstavek"/>
              <w:spacing w:before="0" w:after="0" w:line="260" w:lineRule="exact"/>
              <w:rPr>
                <w:sz w:val="20"/>
                <w:szCs w:val="20"/>
              </w:rPr>
            </w:pPr>
            <w:r w:rsidRPr="00BF629A">
              <w:rPr>
                <w:sz w:val="20"/>
                <w:szCs w:val="20"/>
              </w:rPr>
              <w:lastRenderedPageBreak/>
              <w:t>2.      zdravstvene ustreznosti živil, pitne vode in izdelkov ter snovi, ki prihajajo v stik z živili v vseh fazah njihove proizvodnje in prometa ter vseh snovi, ki se uporabljajo iz tehnoloških ali organoleptičnih razlogov v vseh fazah proizvodnje in prometa od surovin, polizdelkov, polgotovih do končnih izdelkov ter ustreznost tehnoloških postopkov;</w:t>
            </w:r>
          </w:p>
          <w:p w14:paraId="4828C7A4" w14:textId="7E339E9D" w:rsidR="002E593D" w:rsidRPr="00BF629A" w:rsidRDefault="74DEA51D" w:rsidP="74D18CF8">
            <w:pPr>
              <w:pStyle w:val="Neotevilenodstavek"/>
              <w:spacing w:before="0" w:after="0" w:line="260" w:lineRule="exact"/>
              <w:rPr>
                <w:sz w:val="20"/>
                <w:szCs w:val="20"/>
              </w:rPr>
            </w:pPr>
            <w:r w:rsidRPr="00BF629A">
              <w:rPr>
                <w:sz w:val="20"/>
                <w:szCs w:val="20"/>
              </w:rPr>
              <w:t>3.      higienskega stanja prostorov, naprav, opreme in pripomočkov za proizvodnjo in promet z živili in pitno vodo;</w:t>
            </w:r>
          </w:p>
          <w:p w14:paraId="3BFC1FB7" w14:textId="37D7D145" w:rsidR="002E593D" w:rsidRPr="00BF629A" w:rsidRDefault="74DEA51D" w:rsidP="74D18CF8">
            <w:pPr>
              <w:pStyle w:val="Neotevilenodstavek"/>
              <w:spacing w:before="0" w:after="0" w:line="260" w:lineRule="exact"/>
              <w:rPr>
                <w:sz w:val="20"/>
                <w:szCs w:val="20"/>
              </w:rPr>
            </w:pPr>
            <w:r w:rsidRPr="00BF629A">
              <w:rPr>
                <w:sz w:val="20"/>
                <w:szCs w:val="20"/>
              </w:rPr>
              <w:t>4.      zdravja oseb, ki delajo v proizvodnji in prometu z živili in pitno vodo, zaradi preprečevanja, nastanka in širjenja nalezljivih bolezni;</w:t>
            </w:r>
          </w:p>
          <w:p w14:paraId="1BC7D066" w14:textId="1D9DD6AD" w:rsidR="002E593D" w:rsidRPr="00BF629A" w:rsidRDefault="74DEA51D" w:rsidP="74D18CF8">
            <w:pPr>
              <w:pStyle w:val="Neotevilenodstavek"/>
              <w:spacing w:before="0" w:after="0" w:line="260" w:lineRule="exact"/>
              <w:rPr>
                <w:sz w:val="20"/>
                <w:szCs w:val="20"/>
              </w:rPr>
            </w:pPr>
            <w:r w:rsidRPr="00BF629A">
              <w:rPr>
                <w:sz w:val="20"/>
                <w:szCs w:val="20"/>
              </w:rPr>
              <w:t>5.      osebne higiene oseb, ki delajo z živili v proizvodnji in prometu;</w:t>
            </w:r>
          </w:p>
          <w:p w14:paraId="41902C10" w14:textId="77C5CD65" w:rsidR="002E593D" w:rsidRPr="00BF629A" w:rsidRDefault="74DEA51D" w:rsidP="74D18CF8">
            <w:pPr>
              <w:pStyle w:val="Neotevilenodstavek"/>
              <w:spacing w:before="0" w:after="0" w:line="260" w:lineRule="exact"/>
              <w:rPr>
                <w:sz w:val="20"/>
                <w:szCs w:val="20"/>
              </w:rPr>
            </w:pPr>
            <w:r w:rsidRPr="00BF629A">
              <w:rPr>
                <w:sz w:val="20"/>
                <w:szCs w:val="20"/>
              </w:rPr>
              <w:t>6.      strokovne usposobljenosti oseb in njihovega znanja o osebni higieni in higieni živil, če delajo v proizvodnji in prometu z živili;</w:t>
            </w:r>
          </w:p>
          <w:p w14:paraId="03D63D33" w14:textId="45244C5E" w:rsidR="002E593D" w:rsidRPr="00BF629A" w:rsidRDefault="74DEA51D" w:rsidP="74D18CF8">
            <w:pPr>
              <w:pStyle w:val="Neotevilenodstavek"/>
              <w:spacing w:before="0" w:after="0" w:line="260" w:lineRule="exact"/>
              <w:rPr>
                <w:sz w:val="20"/>
                <w:szCs w:val="20"/>
              </w:rPr>
            </w:pPr>
            <w:r w:rsidRPr="00BF629A">
              <w:rPr>
                <w:sz w:val="20"/>
                <w:szCs w:val="20"/>
              </w:rPr>
              <w:t>7.      izvajanja HACCP sistema v notranjem nadzoru nad živili.</w:t>
            </w:r>
          </w:p>
          <w:p w14:paraId="0F4ACEC2" w14:textId="4A977E74" w:rsidR="002E593D" w:rsidRPr="00BF629A" w:rsidRDefault="74DEA51D" w:rsidP="74D18CF8">
            <w:pPr>
              <w:pStyle w:val="Neotevilenodstavek"/>
              <w:spacing w:before="0" w:after="0" w:line="260" w:lineRule="exact"/>
              <w:rPr>
                <w:sz w:val="20"/>
                <w:szCs w:val="20"/>
              </w:rPr>
            </w:pPr>
            <w:r w:rsidRPr="00BF629A">
              <w:rPr>
                <w:sz w:val="20"/>
                <w:szCs w:val="20"/>
              </w:rPr>
              <w:t>Finančna sredstva za izvajanje uradnega zdravstvenega nadzora se zagotovijo v državnem proračunu.</w:t>
            </w:r>
          </w:p>
          <w:p w14:paraId="4398B9B9" w14:textId="30C48773" w:rsidR="002E593D" w:rsidRPr="00BF629A" w:rsidRDefault="002E593D" w:rsidP="74D18CF8">
            <w:pPr>
              <w:pStyle w:val="Neotevilenodstavek"/>
              <w:spacing w:before="0" w:after="0" w:line="260" w:lineRule="exact"/>
              <w:rPr>
                <w:sz w:val="20"/>
                <w:szCs w:val="20"/>
              </w:rPr>
            </w:pPr>
          </w:p>
          <w:p w14:paraId="1A9F7F06" w14:textId="68ACA6A5"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20. člen</w:t>
            </w:r>
          </w:p>
          <w:p w14:paraId="3630BCBD" w14:textId="1EDCAD4B"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D7F982B" w14:textId="7E9D706A" w:rsidR="002E593D" w:rsidRPr="00BF629A" w:rsidRDefault="74DEA51D" w:rsidP="74D18CF8">
            <w:pPr>
              <w:pStyle w:val="Neotevilenodstavek"/>
              <w:spacing w:before="0" w:after="0" w:line="260" w:lineRule="exact"/>
              <w:rPr>
                <w:sz w:val="20"/>
                <w:szCs w:val="20"/>
              </w:rPr>
            </w:pPr>
            <w:r w:rsidRPr="00BF629A">
              <w:rPr>
                <w:sz w:val="20"/>
                <w:szCs w:val="20"/>
              </w:rPr>
              <w:t>Fizične in pravne osebe, ki proizvajajo, ali dajejo v promet živila in izdelke ter snovi, ki prihajajo v stik z živili, so pristojnim inšpektorjem iz 16. člena tega zakona, ki opravljajo uradni zdravstveni nadzor, dolžne omogočiti nadzor vseh faz proizvodnje oziroma prometa proizvodov, notranjega nadzora zagotavljanja ustreznosti oziroma kakovosti ter jim na njihovo zahtevo dati podatke o vrsti, sestavi in čistosti surovin, kemičnih sredstev in drugih snovi, uporabljenih v proizvodnji živil in izdelkov ter snovi, ki prihajajo v stik z živili ter drugo dokumentacijo.</w:t>
            </w:r>
          </w:p>
          <w:p w14:paraId="7FD6548F" w14:textId="44FD8814" w:rsidR="002E593D" w:rsidRPr="00BF629A" w:rsidRDefault="74DEA51D" w:rsidP="74D18CF8">
            <w:pPr>
              <w:pStyle w:val="Neotevilenodstavek"/>
              <w:spacing w:before="0" w:after="0" w:line="260" w:lineRule="exact"/>
              <w:rPr>
                <w:sz w:val="20"/>
                <w:szCs w:val="20"/>
              </w:rPr>
            </w:pPr>
            <w:r w:rsidRPr="00BF629A">
              <w:rPr>
                <w:sz w:val="20"/>
                <w:szCs w:val="20"/>
              </w:rPr>
              <w:t>Pravne in fizične osebe iz prejšnjega odstavka morajo dati pristojnemu inšpektorju brezplačno na razpolago potrebno količino živil oziroma izdelkov ter snovi, ki prihajajo v stik z živili, da vzame vzorec. O tem, da je bil vzet vzorec, se sestavi zapisnik.</w:t>
            </w:r>
          </w:p>
          <w:p w14:paraId="6E7D8BA4" w14:textId="2A08743F"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6507F15E" w14:textId="4E347D94"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21. člen</w:t>
            </w:r>
          </w:p>
          <w:p w14:paraId="333D9529" w14:textId="2B747D4D"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91705DD" w14:textId="31A2D273" w:rsidR="002E593D" w:rsidRPr="00BF629A" w:rsidRDefault="74DEA51D" w:rsidP="74D18CF8">
            <w:pPr>
              <w:pStyle w:val="Neotevilenodstavek"/>
              <w:spacing w:before="0" w:after="0" w:line="260" w:lineRule="exact"/>
              <w:rPr>
                <w:sz w:val="20"/>
                <w:szCs w:val="20"/>
              </w:rPr>
            </w:pPr>
            <w:r w:rsidRPr="00BF629A">
              <w:rPr>
                <w:sz w:val="20"/>
                <w:szCs w:val="20"/>
              </w:rPr>
              <w:t>Če se z laboratorijskim preskušanjem ugotovi, da odvzeti vzorec v postopku opravljanja uradnega zdravstvenega nadzora ne ustreza pogojem zdravstvene ustreznosti, plača stroške preskušanja pravna ali fizična oseba, pri kateri je bil vzorec odvzet.</w:t>
            </w:r>
          </w:p>
          <w:p w14:paraId="6CD36C87" w14:textId="0DF077FC"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8A8F116" w14:textId="38EDE332"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22. člen</w:t>
            </w:r>
          </w:p>
          <w:p w14:paraId="5D3B8B88" w14:textId="05E4524D"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382AE499" w14:textId="6D45F7E2" w:rsidR="002E593D" w:rsidRPr="00BF629A" w:rsidRDefault="74DEA51D" w:rsidP="74D18CF8">
            <w:pPr>
              <w:pStyle w:val="Neotevilenodstavek"/>
              <w:spacing w:before="0" w:after="0" w:line="260" w:lineRule="exact"/>
              <w:rPr>
                <w:sz w:val="20"/>
                <w:szCs w:val="20"/>
              </w:rPr>
            </w:pPr>
            <w:r w:rsidRPr="00BF629A">
              <w:rPr>
                <w:sz w:val="20"/>
                <w:szCs w:val="20"/>
              </w:rPr>
              <w:t>Preskušanje živil in izdelkov ter snovi, ki prihajajo v stik z živili v okviru izvajanja uradnega zdravstvenega nadzora, opravljajo akreditirani laboratoriji na podlagi imenovanja ministra, pristojnega za zdravstvo.</w:t>
            </w:r>
          </w:p>
          <w:p w14:paraId="7F38FA93" w14:textId="0F5745B9" w:rsidR="002E593D" w:rsidRPr="00BF629A" w:rsidRDefault="74DEA51D" w:rsidP="74D18CF8">
            <w:pPr>
              <w:pStyle w:val="Neotevilenodstavek"/>
              <w:spacing w:before="0" w:after="0" w:line="260" w:lineRule="exact"/>
              <w:rPr>
                <w:sz w:val="20"/>
                <w:szCs w:val="20"/>
              </w:rPr>
            </w:pPr>
            <w:r w:rsidRPr="00BF629A">
              <w:rPr>
                <w:sz w:val="20"/>
                <w:szCs w:val="20"/>
              </w:rPr>
              <w:t>Preskušanje živil v okviru izvajanja uradnega zdravstvenega nadzora, za katerega so pristojni veterinarski inšpektorji, opravljajo akreditirani laboratoriji na podlagi imenovanja predstojnika veterinarske uprave.</w:t>
            </w:r>
          </w:p>
          <w:p w14:paraId="0D2EE284" w14:textId="31FC46AC" w:rsidR="002E593D" w:rsidRPr="00BF629A" w:rsidRDefault="74DEA51D" w:rsidP="74D18CF8">
            <w:pPr>
              <w:pStyle w:val="Neotevilenodstavek"/>
              <w:spacing w:before="0" w:after="0" w:line="260" w:lineRule="exact"/>
              <w:rPr>
                <w:sz w:val="20"/>
                <w:szCs w:val="20"/>
              </w:rPr>
            </w:pPr>
            <w:r w:rsidRPr="00BF629A">
              <w:rPr>
                <w:sz w:val="20"/>
                <w:szCs w:val="20"/>
              </w:rPr>
              <w:t>Pogoje glede kadrovske, strokovne in tehnične usposobljenosti ter postopek za pridobitev oziroma odvzem imenovanja za opravljanje preskušanja določita minister, pristojen za zdravstvo in minister, pristojen za kmetijstvo, prehrano in veterinarstvo.</w:t>
            </w:r>
          </w:p>
          <w:p w14:paraId="44439F3C" w14:textId="4258D28D"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599F9B3D" w14:textId="3FA7E21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23. člen</w:t>
            </w:r>
          </w:p>
          <w:p w14:paraId="6521A99A" w14:textId="7A9F4512"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730B91F6" w14:textId="663B29A3" w:rsidR="002E593D" w:rsidRPr="00BF629A" w:rsidRDefault="74DEA51D" w:rsidP="74D18CF8">
            <w:pPr>
              <w:pStyle w:val="Neotevilenodstavek"/>
              <w:spacing w:before="0" w:after="0" w:line="260" w:lineRule="exact"/>
              <w:rPr>
                <w:sz w:val="20"/>
                <w:szCs w:val="20"/>
              </w:rPr>
            </w:pPr>
            <w:r w:rsidRPr="00BF629A">
              <w:rPr>
                <w:sz w:val="20"/>
                <w:szCs w:val="20"/>
              </w:rPr>
              <w:t>Minister, pristojen za zdravstvo, določi v soglasju z ministrom, pristojnim za kmetijstvo, prehrano in veterinarstvo, referenčne laboratorije za izvajanje metodoloških in doktrinarnih nalog s področja laboratorijskih preiskav zdravstvene ustreznosti živil in izdelkov ter snovi, ki prihajajo v stik z živili.</w:t>
            </w:r>
          </w:p>
          <w:p w14:paraId="24CD68B6" w14:textId="0F3467C3" w:rsidR="002E593D" w:rsidRPr="00BF629A" w:rsidRDefault="74DEA51D" w:rsidP="74D18CF8">
            <w:pPr>
              <w:pStyle w:val="Neotevilenodstavek"/>
              <w:spacing w:before="0" w:after="0" w:line="260" w:lineRule="exact"/>
              <w:rPr>
                <w:sz w:val="20"/>
                <w:szCs w:val="20"/>
              </w:rPr>
            </w:pPr>
            <w:r w:rsidRPr="00BF629A">
              <w:rPr>
                <w:sz w:val="20"/>
                <w:szCs w:val="20"/>
              </w:rPr>
              <w:t>Pogoje glede kadrovske, strokovne in tehnične usposobljenosti, ki jih mora izpolnjevati referenčni laboratorij iz prejšnjega odstavka, določi minister, pristojen za zdravstvo, v soglasju z ministrom, pristojnim za kmetijstvo, prehrano in veterinarstvo.</w:t>
            </w:r>
          </w:p>
          <w:p w14:paraId="6E8758F5" w14:textId="53748A33"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5D304A6F" w14:textId="1119D524"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24. člen</w:t>
            </w:r>
          </w:p>
          <w:p w14:paraId="0746E72D" w14:textId="333611C1"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6D1FDED" w14:textId="1D142CF6" w:rsidR="002E593D" w:rsidRPr="00BF629A" w:rsidRDefault="74DEA51D" w:rsidP="74D18CF8">
            <w:pPr>
              <w:pStyle w:val="Neotevilenodstavek"/>
              <w:spacing w:before="0" w:after="0" w:line="260" w:lineRule="exact"/>
              <w:rPr>
                <w:sz w:val="20"/>
                <w:szCs w:val="20"/>
              </w:rPr>
            </w:pPr>
            <w:r w:rsidRPr="00BF629A">
              <w:rPr>
                <w:sz w:val="20"/>
                <w:szCs w:val="20"/>
              </w:rPr>
              <w:lastRenderedPageBreak/>
              <w:t>Živila in izdelki ter snovi, ki prihajajo v stik z živili, ki se uvažajo oziroma začasno uvažajo ali izvažajo zaradi predelave, dodelave in obdelave iz oziroma v tretje države, morajo glede zdravstvene ustreznosti izpolnjevati pogoje, ki so predpisani s tem zakonom.</w:t>
            </w:r>
          </w:p>
          <w:p w14:paraId="08D4EF74" w14:textId="04650B1A" w:rsidR="002E593D" w:rsidRPr="00BF629A" w:rsidRDefault="74DEA51D" w:rsidP="74D18CF8">
            <w:pPr>
              <w:pStyle w:val="Neotevilenodstavek"/>
              <w:spacing w:before="0" w:after="0" w:line="260" w:lineRule="exact"/>
              <w:rPr>
                <w:sz w:val="20"/>
                <w:szCs w:val="20"/>
              </w:rPr>
            </w:pPr>
            <w:r w:rsidRPr="00BF629A">
              <w:rPr>
                <w:sz w:val="20"/>
                <w:szCs w:val="20"/>
              </w:rPr>
              <w:t>Uvoznik živil ali izdelkov ter snovi, ki prihajajo v stik z živili, mora ob vložitvi carinske deklaracije za uvoz vložiti pri pristojnem zdravstvenem inšpektorju, za živila živalskega izvora pa pri pristojnem veterinarskem inšpektorju, zahtevo za pregled pošiljke, ki jo uvaža, da se ugotovi njena zdravstvena ustreznost.</w:t>
            </w:r>
          </w:p>
          <w:p w14:paraId="24146147" w14:textId="1956B498" w:rsidR="002E593D" w:rsidRPr="00BF629A" w:rsidRDefault="74DEA51D" w:rsidP="74D18CF8">
            <w:pPr>
              <w:pStyle w:val="Neotevilenodstavek"/>
              <w:spacing w:before="0" w:after="0" w:line="260" w:lineRule="exact"/>
              <w:rPr>
                <w:sz w:val="20"/>
                <w:szCs w:val="20"/>
              </w:rPr>
            </w:pPr>
            <w:r w:rsidRPr="00BF629A">
              <w:rPr>
                <w:sz w:val="20"/>
                <w:szCs w:val="20"/>
              </w:rPr>
              <w:t>Živila in izdelki ter snovi, ki prihajajo v stik z živili, ki se uvažajo, imajo lahko certifikat pooblaščenega organa države izvoznice, da so zdravstveno ustrezni. Certifikati, izdani v državah, s katerimi je Republika Slovenija sklenila meddržavno pogodbo, se lahko uporabljajo neposredno.</w:t>
            </w:r>
          </w:p>
          <w:p w14:paraId="20E652F4" w14:textId="2270A6CE" w:rsidR="002E593D" w:rsidRPr="00BF629A" w:rsidRDefault="74DEA51D" w:rsidP="74D18CF8">
            <w:pPr>
              <w:pStyle w:val="Neotevilenodstavek"/>
              <w:spacing w:before="0" w:after="0" w:line="260" w:lineRule="exact"/>
              <w:rPr>
                <w:sz w:val="20"/>
                <w:szCs w:val="20"/>
              </w:rPr>
            </w:pPr>
            <w:r w:rsidRPr="00BF629A">
              <w:rPr>
                <w:sz w:val="20"/>
                <w:szCs w:val="20"/>
              </w:rPr>
              <w:t>Ne glede na določbe prejšnjega odstavka je za živila živalskega izvora, ki se uvažajo, certifikat obvezen.</w:t>
            </w:r>
          </w:p>
          <w:p w14:paraId="4DDE6787" w14:textId="74234B7F" w:rsidR="002E593D" w:rsidRPr="00BF629A" w:rsidRDefault="74DEA51D" w:rsidP="74D18CF8">
            <w:pPr>
              <w:pStyle w:val="Neotevilenodstavek"/>
              <w:spacing w:before="0" w:after="0" w:line="260" w:lineRule="exact"/>
              <w:rPr>
                <w:sz w:val="20"/>
                <w:szCs w:val="20"/>
              </w:rPr>
            </w:pPr>
            <w:r w:rsidRPr="00BF629A">
              <w:rPr>
                <w:sz w:val="20"/>
                <w:szCs w:val="20"/>
              </w:rPr>
              <w:t>Ne glede na določila tretjega in četrtega odstavka tega člena, lahko pristojni zdravstveni inšpektor, glede zdravstvene ustreznosti živil živalskega izvora pa pristojni veterinarski inšpektor, pregleda in odredi laboratorijsko preskušanje živil ali izdelkov ter snovi, ki prihajajo v stik z živili, ki se uvažajo.</w:t>
            </w:r>
          </w:p>
          <w:p w14:paraId="33D1EC4B" w14:textId="0C0D97B9" w:rsidR="002E593D" w:rsidRPr="00BF629A" w:rsidRDefault="74DEA51D" w:rsidP="74D18CF8">
            <w:pPr>
              <w:pStyle w:val="Neotevilenodstavek"/>
              <w:spacing w:before="0" w:after="0" w:line="260" w:lineRule="exact"/>
              <w:rPr>
                <w:sz w:val="20"/>
                <w:szCs w:val="20"/>
              </w:rPr>
            </w:pPr>
            <w:r w:rsidRPr="00BF629A">
              <w:rPr>
                <w:sz w:val="20"/>
                <w:szCs w:val="20"/>
              </w:rPr>
              <w:t>Stroške laboratorijskega preskušanja in ocene zdravstvene ustreznosti krije uvoznik.</w:t>
            </w:r>
          </w:p>
          <w:p w14:paraId="58C3439A" w14:textId="1FBA4C1F"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3F7C8C4" w14:textId="4DA8CC4C"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25. člen</w:t>
            </w:r>
          </w:p>
          <w:p w14:paraId="7B227661" w14:textId="42047684"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6E0ABCB" w14:textId="596FF47F" w:rsidR="002E593D" w:rsidRPr="00BF629A" w:rsidRDefault="74DEA51D" w:rsidP="74D18CF8">
            <w:pPr>
              <w:pStyle w:val="Neotevilenodstavek"/>
              <w:spacing w:before="0" w:after="0" w:line="260" w:lineRule="exact"/>
              <w:rPr>
                <w:sz w:val="20"/>
                <w:szCs w:val="20"/>
              </w:rPr>
            </w:pPr>
            <w:r w:rsidRPr="00BF629A">
              <w:rPr>
                <w:sz w:val="20"/>
                <w:szCs w:val="20"/>
              </w:rPr>
              <w:t>Pred odobritvijo katerekoli carinsko dovoljene rabe ali uporabe, razen tranzita, mora pristojni inšpektor iz drugega odstavka prejšnjega člena potrditi zdravstveno ustreznost pošiljke.</w:t>
            </w:r>
          </w:p>
          <w:p w14:paraId="701DE32F" w14:textId="7784623A" w:rsidR="002E593D" w:rsidRPr="00BF629A" w:rsidRDefault="74DEA51D" w:rsidP="74D18CF8">
            <w:pPr>
              <w:pStyle w:val="Neotevilenodstavek"/>
              <w:spacing w:before="0" w:after="0" w:line="260" w:lineRule="exact"/>
              <w:rPr>
                <w:sz w:val="20"/>
                <w:szCs w:val="20"/>
              </w:rPr>
            </w:pPr>
            <w:r w:rsidRPr="00BF629A">
              <w:rPr>
                <w:sz w:val="20"/>
                <w:szCs w:val="20"/>
              </w:rPr>
              <w:t>Ne glede na prejšnji odstavek smejo carinski organi na zahtevo uvoznika odobriti carinsko dovoljeno rabo ali uporabo, razen tranzita, brez potrdila o zdravstveni ustreznosti pošiljke, če je bila pošiljka dana na analizo, izid analize pa še ni znan in če se s tem strinja pristojni inšpektor, ki je opravil pregled pošiljke.</w:t>
            </w:r>
          </w:p>
          <w:p w14:paraId="34C3716F" w14:textId="5CD486BD" w:rsidR="002E593D" w:rsidRPr="00BF629A" w:rsidRDefault="74DEA51D" w:rsidP="74D18CF8">
            <w:pPr>
              <w:pStyle w:val="Neotevilenodstavek"/>
              <w:spacing w:before="0" w:after="0" w:line="260" w:lineRule="exact"/>
              <w:rPr>
                <w:sz w:val="20"/>
                <w:szCs w:val="20"/>
              </w:rPr>
            </w:pPr>
            <w:r w:rsidRPr="00BF629A">
              <w:rPr>
                <w:sz w:val="20"/>
                <w:szCs w:val="20"/>
              </w:rPr>
              <w:t>Če se z analizo ugotovi, da pošiljka iz prejšnjega odstavka ni zdravstveno ustrezna, jo mora uvoznik na lastne stroške vrniti pošiljatelju.</w:t>
            </w:r>
          </w:p>
          <w:p w14:paraId="52819FA5" w14:textId="287B06E7"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7FCA539" w14:textId="7A96FC70"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26. člen</w:t>
            </w:r>
          </w:p>
          <w:p w14:paraId="105E720D" w14:textId="480A9490"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47EF974" w14:textId="4F5B4EFB" w:rsidR="002E593D" w:rsidRPr="00BF629A" w:rsidRDefault="74DEA51D" w:rsidP="74D18CF8">
            <w:pPr>
              <w:pStyle w:val="Neotevilenodstavek"/>
              <w:spacing w:before="0" w:after="0" w:line="260" w:lineRule="exact"/>
              <w:rPr>
                <w:sz w:val="20"/>
                <w:szCs w:val="20"/>
              </w:rPr>
            </w:pPr>
            <w:r w:rsidRPr="00BF629A">
              <w:rPr>
                <w:sz w:val="20"/>
                <w:szCs w:val="20"/>
              </w:rPr>
              <w:t>Določbe tega zakona se uporabljajo tudi za živila in izdelke ter snovi, ki prihajajo v stik z živili, ki se uvažajo v proste in carinske cone ali v carinska skladišča.</w:t>
            </w:r>
          </w:p>
          <w:p w14:paraId="11BD6402" w14:textId="06DB7649"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4BA2C1E" w14:textId="72464DEC"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27. člen</w:t>
            </w:r>
          </w:p>
          <w:p w14:paraId="60F38261" w14:textId="601F80DB"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49CAAE1E" w14:textId="573DE642" w:rsidR="002E593D" w:rsidRPr="00BF629A" w:rsidRDefault="74DEA51D" w:rsidP="74D18CF8">
            <w:pPr>
              <w:pStyle w:val="Neotevilenodstavek"/>
              <w:spacing w:before="0" w:after="0" w:line="260" w:lineRule="exact"/>
              <w:rPr>
                <w:sz w:val="20"/>
                <w:szCs w:val="20"/>
              </w:rPr>
            </w:pPr>
            <w:r w:rsidRPr="00BF629A">
              <w:rPr>
                <w:sz w:val="20"/>
                <w:szCs w:val="20"/>
              </w:rPr>
              <w:t>Poleg pooblastil po splošnih predpisih ima pristojni inšpektor pri opravljanju uradnega zdravstvenega nadzora pravico in dolžnost odrediti enega ali več naslednjih ukrepov:</w:t>
            </w:r>
          </w:p>
          <w:p w14:paraId="1A129276" w14:textId="51CB8BF4" w:rsidR="002E593D" w:rsidRPr="00BF629A" w:rsidRDefault="74DEA51D" w:rsidP="74D18CF8">
            <w:pPr>
              <w:pStyle w:val="Neotevilenodstavek"/>
              <w:spacing w:before="0" w:after="0" w:line="260" w:lineRule="exact"/>
              <w:rPr>
                <w:sz w:val="20"/>
                <w:szCs w:val="20"/>
              </w:rPr>
            </w:pPr>
            <w:r w:rsidRPr="00BF629A">
              <w:rPr>
                <w:sz w:val="20"/>
                <w:szCs w:val="20"/>
              </w:rPr>
              <w:t>1.      začasno prepove proizvodnjo in promet živil in izdelkov ter snovi, ki prihajajo v stik z živili, za katere se sumi, da so zdravstveno neustrezni, dokler se z laboratorijskim preskušanjem ne ugotovi njihova zdravstvena ustreznost;</w:t>
            </w:r>
          </w:p>
          <w:p w14:paraId="12184B54" w14:textId="75B3E131" w:rsidR="002E593D" w:rsidRPr="00BF629A" w:rsidRDefault="74DEA51D" w:rsidP="74D18CF8">
            <w:pPr>
              <w:pStyle w:val="Neotevilenodstavek"/>
              <w:spacing w:before="0" w:after="0" w:line="260" w:lineRule="exact"/>
              <w:rPr>
                <w:sz w:val="20"/>
                <w:szCs w:val="20"/>
              </w:rPr>
            </w:pPr>
            <w:r w:rsidRPr="00BF629A">
              <w:rPr>
                <w:sz w:val="20"/>
                <w:szCs w:val="20"/>
              </w:rPr>
              <w:t>2.      začasno prepove promet živil, ki niso opremljena z oznako ali so opremljena z oznako, ki ne vsebuje vseh predpisanih podatkov;</w:t>
            </w:r>
          </w:p>
          <w:p w14:paraId="046CAA6F" w14:textId="09271E90" w:rsidR="002E593D" w:rsidRPr="00BF629A" w:rsidRDefault="74DEA51D" w:rsidP="74D18CF8">
            <w:pPr>
              <w:pStyle w:val="Neotevilenodstavek"/>
              <w:spacing w:before="0" w:after="0" w:line="260" w:lineRule="exact"/>
              <w:rPr>
                <w:sz w:val="20"/>
                <w:szCs w:val="20"/>
              </w:rPr>
            </w:pPr>
            <w:r w:rsidRPr="00BF629A">
              <w:rPr>
                <w:sz w:val="20"/>
                <w:szCs w:val="20"/>
              </w:rPr>
              <w:t>3.      prepove proizvodnjo in promet živil in izdelkov ter snovi, ki prihajajo v stik z živili, če je s pregledom ali z laboratorijskim preskušanjem dokazana njihova zdravstvena neustreznost in neprimernost za prehrano ljudi oziroma predviden namen uporabe;</w:t>
            </w:r>
          </w:p>
          <w:p w14:paraId="11236648" w14:textId="45E5C8D4" w:rsidR="002E593D" w:rsidRPr="00BF629A" w:rsidRDefault="74DEA51D" w:rsidP="74D18CF8">
            <w:pPr>
              <w:pStyle w:val="Neotevilenodstavek"/>
              <w:spacing w:before="0" w:after="0" w:line="260" w:lineRule="exact"/>
              <w:rPr>
                <w:sz w:val="20"/>
                <w:szCs w:val="20"/>
              </w:rPr>
            </w:pPr>
            <w:r w:rsidRPr="00BF629A">
              <w:rPr>
                <w:sz w:val="20"/>
                <w:szCs w:val="20"/>
              </w:rPr>
              <w:t>4.      odredi, da se odvzamejo in neškodljivo uničijo živila in izdelki ter snovi, ki prihajajo v stik z živili, ki ogrožajo zdravje ljudi, na stroške fizične ali pravne osebe, pri kateri so bila odkrita;</w:t>
            </w:r>
          </w:p>
          <w:p w14:paraId="7DA75FC5" w14:textId="6B5AE74C" w:rsidR="002E593D" w:rsidRPr="00BF629A" w:rsidRDefault="74DEA51D" w:rsidP="74D18CF8">
            <w:pPr>
              <w:pStyle w:val="Neotevilenodstavek"/>
              <w:spacing w:before="0" w:after="0" w:line="260" w:lineRule="exact"/>
              <w:rPr>
                <w:sz w:val="20"/>
                <w:szCs w:val="20"/>
              </w:rPr>
            </w:pPr>
            <w:r w:rsidRPr="00BF629A">
              <w:rPr>
                <w:sz w:val="20"/>
                <w:szCs w:val="20"/>
              </w:rPr>
              <w:t>5.      prepove uvoz zdravstveno neustreznih živil ali izdelkov ter snovi, ki prihajajo v stik z živili in odredi, da se na stroške uvoznika vrnejo pošiljatelju;</w:t>
            </w:r>
          </w:p>
          <w:p w14:paraId="67C7B997" w14:textId="29FEF60C" w:rsidR="002E593D" w:rsidRPr="00BF629A" w:rsidRDefault="74DEA51D" w:rsidP="74D18CF8">
            <w:pPr>
              <w:pStyle w:val="Neotevilenodstavek"/>
              <w:spacing w:before="0" w:after="0" w:line="260" w:lineRule="exact"/>
              <w:rPr>
                <w:sz w:val="20"/>
                <w:szCs w:val="20"/>
              </w:rPr>
            </w:pPr>
            <w:r w:rsidRPr="00BF629A">
              <w:rPr>
                <w:sz w:val="20"/>
                <w:szCs w:val="20"/>
              </w:rPr>
              <w:t>6.      odredi, da se na stroške uvoznika neškodljivo uničijo zdravstveno neustrezna živila ali izdelki ter snovi, ki prihajajo v stik z živili, ki se uvažajo, če je ogroženo zdravje ljudi ali če pošiljke ni mogoče vrniti pošiljatelju;</w:t>
            </w:r>
          </w:p>
          <w:p w14:paraId="42E7B84A" w14:textId="64E8CCD0" w:rsidR="002E593D" w:rsidRPr="00BF629A" w:rsidRDefault="74DEA51D" w:rsidP="74D18CF8">
            <w:pPr>
              <w:pStyle w:val="Neotevilenodstavek"/>
              <w:spacing w:before="0" w:after="0" w:line="260" w:lineRule="exact"/>
              <w:rPr>
                <w:sz w:val="20"/>
                <w:szCs w:val="20"/>
              </w:rPr>
            </w:pPr>
            <w:r w:rsidRPr="00BF629A">
              <w:rPr>
                <w:sz w:val="20"/>
                <w:szCs w:val="20"/>
              </w:rPr>
              <w:t>7.      prepove proizvodnjo in promet živil znotraj in zunaj poslovnih prostorov, če niso zagotovljeni pogoji, ki preprečujejo škodljive vplive na njihovo zdravstveno ustreznost;</w:t>
            </w:r>
          </w:p>
          <w:p w14:paraId="3782EB7A" w14:textId="634E248F" w:rsidR="002E593D" w:rsidRPr="00BF629A" w:rsidRDefault="74DEA51D" w:rsidP="74D18CF8">
            <w:pPr>
              <w:pStyle w:val="Neotevilenodstavek"/>
              <w:spacing w:before="0" w:after="0" w:line="260" w:lineRule="exact"/>
              <w:rPr>
                <w:sz w:val="20"/>
                <w:szCs w:val="20"/>
              </w:rPr>
            </w:pPr>
            <w:r w:rsidRPr="00BF629A">
              <w:rPr>
                <w:sz w:val="20"/>
                <w:szCs w:val="20"/>
              </w:rPr>
              <w:t>8.      odredi, da se odpravijo zdravstveno tehnične in higienske pomanjkljivosti v proizvodnji in prometu živil, pitne vode in izdelkov ter snovi, ki prihajajo v stik z živili;</w:t>
            </w:r>
          </w:p>
          <w:p w14:paraId="543C8A97" w14:textId="581CE6B2" w:rsidR="002E593D" w:rsidRPr="00BF629A" w:rsidRDefault="74DEA51D" w:rsidP="74D18CF8">
            <w:pPr>
              <w:pStyle w:val="Neotevilenodstavek"/>
              <w:spacing w:before="0" w:after="0" w:line="260" w:lineRule="exact"/>
              <w:rPr>
                <w:sz w:val="20"/>
                <w:szCs w:val="20"/>
              </w:rPr>
            </w:pPr>
            <w:r w:rsidRPr="00BF629A">
              <w:rPr>
                <w:sz w:val="20"/>
                <w:szCs w:val="20"/>
              </w:rPr>
              <w:lastRenderedPageBreak/>
              <w:t>9.      odredi, da se odstranijo z dela osebe, ki delajo neposredno v proizvodnji in prometu z živili in pitno vodo, če bi njihovo zdravstveno stanje lahko neposredno ali posredno ogrožalo zdravje ljudi, če niso usposobljeni za delo z živili ali ne nosijo predpisane delovne obleke ali obutve;</w:t>
            </w:r>
          </w:p>
          <w:p w14:paraId="02D2DF18" w14:textId="7FD1ECA5" w:rsidR="002E593D" w:rsidRPr="00BF629A" w:rsidRDefault="74DEA51D" w:rsidP="74D18CF8">
            <w:pPr>
              <w:pStyle w:val="Neotevilenodstavek"/>
              <w:spacing w:before="0" w:after="0" w:line="260" w:lineRule="exact"/>
              <w:rPr>
                <w:sz w:val="20"/>
                <w:szCs w:val="20"/>
              </w:rPr>
            </w:pPr>
            <w:r w:rsidRPr="00BF629A">
              <w:rPr>
                <w:sz w:val="20"/>
                <w:szCs w:val="20"/>
              </w:rPr>
              <w:t>10.   prepove nedovoljeno oglaševanje in odredi na stroške oglaševalca odstranitev prepovedanih oglaševalnih sredstev;</w:t>
            </w:r>
          </w:p>
          <w:p w14:paraId="22C5D626" w14:textId="7849DA10" w:rsidR="002E593D" w:rsidRPr="00BF629A" w:rsidRDefault="74DEA51D" w:rsidP="74D18CF8">
            <w:pPr>
              <w:pStyle w:val="Neotevilenodstavek"/>
              <w:spacing w:before="0" w:after="0" w:line="260" w:lineRule="exact"/>
              <w:rPr>
                <w:sz w:val="20"/>
                <w:szCs w:val="20"/>
              </w:rPr>
            </w:pPr>
            <w:r w:rsidRPr="00BF629A">
              <w:rPr>
                <w:sz w:val="20"/>
                <w:szCs w:val="20"/>
              </w:rPr>
              <w:t>11.   zapečati objekt, delovne prostore, opremo in predmete oziroma prepove uporabo objekta, delovnih prostorov, opreme in predmetov, če je zaradi zdravstveno tehničnih in higienskih pomanjkljivosti ogrožena zdravstvena ustreznost živil oziroma izdelkov in snovi, ki prihajajo v stik z živili in s tem ogroženo zdravje ljudi;</w:t>
            </w:r>
          </w:p>
          <w:p w14:paraId="50CAB7B4" w14:textId="507BECD4" w:rsidR="002E593D" w:rsidRPr="00BF629A" w:rsidRDefault="74DEA51D" w:rsidP="74D18CF8">
            <w:pPr>
              <w:pStyle w:val="Neotevilenodstavek"/>
              <w:spacing w:before="0" w:after="0" w:line="260" w:lineRule="exact"/>
              <w:rPr>
                <w:sz w:val="20"/>
                <w:szCs w:val="20"/>
              </w:rPr>
            </w:pPr>
            <w:r w:rsidRPr="00BF629A">
              <w:rPr>
                <w:sz w:val="20"/>
                <w:szCs w:val="20"/>
              </w:rPr>
              <w:t>12.   izreče za prekršek denarno kazen, ki se izterja takoj na kraju prekrška.</w:t>
            </w:r>
          </w:p>
          <w:p w14:paraId="567D9802" w14:textId="359A87D7" w:rsidR="002E593D" w:rsidRPr="00BF629A" w:rsidRDefault="74DEA51D" w:rsidP="74D18CF8">
            <w:pPr>
              <w:pStyle w:val="Neotevilenodstavek"/>
              <w:spacing w:before="0" w:after="0" w:line="260" w:lineRule="exact"/>
              <w:rPr>
                <w:sz w:val="20"/>
                <w:szCs w:val="20"/>
              </w:rPr>
            </w:pPr>
            <w:r w:rsidRPr="00BF629A">
              <w:rPr>
                <w:sz w:val="20"/>
                <w:szCs w:val="20"/>
              </w:rPr>
              <w:t>Ukrepe iz prejšnjega odstavka odredi pristojni inšpektor z odločbo, izdano v upravnem postopku. Pritožba zoper odločbo ne zadrži njene izvršitve.</w:t>
            </w:r>
          </w:p>
          <w:p w14:paraId="5F6E4A32" w14:textId="05FE6DC4"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37E764D0" w14:textId="6697B84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28. člen</w:t>
            </w:r>
          </w:p>
          <w:p w14:paraId="7C9B6769" w14:textId="457327CB"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3228DBDC" w14:textId="07C7D246" w:rsidR="002E593D" w:rsidRPr="00BF629A" w:rsidRDefault="74DEA51D" w:rsidP="74D18CF8">
            <w:pPr>
              <w:pStyle w:val="Neotevilenodstavek"/>
              <w:spacing w:before="0" w:after="0" w:line="260" w:lineRule="exact"/>
              <w:rPr>
                <w:sz w:val="20"/>
                <w:szCs w:val="20"/>
              </w:rPr>
            </w:pPr>
            <w:r w:rsidRPr="00BF629A">
              <w:rPr>
                <w:sz w:val="20"/>
                <w:szCs w:val="20"/>
              </w:rPr>
              <w:t>Če pri opravljanju nadzora nad zdravstveno ustreznostjo pristojni inšpektor sumi, da je bil s kršitvijo določb tega zakona in na njegovi podlagi izdanih oziroma drugih predpisov storjen prekršek ali kaznivo dejanje, mora vložiti pri pristojnem organu predlog za uvedbo postopka za prekršek ali podati ovadbo.</w:t>
            </w:r>
          </w:p>
          <w:p w14:paraId="495E4890" w14:textId="199E16DA" w:rsidR="002E593D" w:rsidRPr="00BF629A" w:rsidRDefault="74DEA51D" w:rsidP="74D18CF8">
            <w:pPr>
              <w:pStyle w:val="Neotevilenodstavek"/>
              <w:spacing w:before="0" w:after="0" w:line="260" w:lineRule="exact"/>
              <w:rPr>
                <w:caps/>
                <w:sz w:val="20"/>
                <w:szCs w:val="20"/>
              </w:rPr>
            </w:pPr>
            <w:r w:rsidRPr="00BF629A">
              <w:rPr>
                <w:caps/>
                <w:sz w:val="20"/>
                <w:szCs w:val="20"/>
              </w:rPr>
              <w:t xml:space="preserve"> </w:t>
            </w:r>
          </w:p>
          <w:p w14:paraId="2AF0D841" w14:textId="63064356"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29. člen</w:t>
            </w:r>
          </w:p>
          <w:p w14:paraId="4FAF9752" w14:textId="0599FECB"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5B60CAB0" w14:textId="4558E2DE" w:rsidR="002E593D" w:rsidRPr="00BF629A" w:rsidRDefault="74DEA51D" w:rsidP="74D18CF8">
            <w:pPr>
              <w:pStyle w:val="Neotevilenodstavek"/>
              <w:spacing w:before="0" w:after="0" w:line="260" w:lineRule="exact"/>
              <w:rPr>
                <w:sz w:val="20"/>
                <w:szCs w:val="20"/>
              </w:rPr>
            </w:pPr>
            <w:r w:rsidRPr="00BF629A">
              <w:rPr>
                <w:sz w:val="20"/>
                <w:szCs w:val="20"/>
              </w:rPr>
              <w:t>Zaradi varovanja javnega zdravja in zdravja potrošnikov pred zdravstvenimi tveganji, ki so vezana na živila in prehrano, vključno s tveganji, ki se lahko pojavljajo v proizvodnji ali prometu živil, kot tudi varovanja interesov potrošnikov v zvezi z živili in prehrano, se ustanovi Urad za živila in prehrano kot organ v sestavi Ministrstva za zdravje.</w:t>
            </w:r>
          </w:p>
          <w:p w14:paraId="11BB90D7" w14:textId="655D02BB" w:rsidR="002E593D" w:rsidRPr="00BF629A" w:rsidRDefault="74DEA51D" w:rsidP="74D18CF8">
            <w:pPr>
              <w:pStyle w:val="Neotevilenodstavek"/>
              <w:spacing w:before="0" w:after="0" w:line="260" w:lineRule="exact"/>
              <w:rPr>
                <w:sz w:val="20"/>
                <w:szCs w:val="20"/>
              </w:rPr>
            </w:pPr>
            <w:r w:rsidRPr="00BF629A">
              <w:rPr>
                <w:sz w:val="20"/>
                <w:szCs w:val="20"/>
              </w:rPr>
              <w:t>Urad za živila in prehrano opravlja naslednje naloge:</w:t>
            </w:r>
          </w:p>
          <w:p w14:paraId="3E1B6156" w14:textId="50D83BD2" w:rsidR="002E593D" w:rsidRPr="00BF629A" w:rsidRDefault="74DEA51D" w:rsidP="74D18CF8">
            <w:pPr>
              <w:pStyle w:val="Neotevilenodstavek"/>
              <w:spacing w:before="0" w:after="0" w:line="260" w:lineRule="exact"/>
              <w:rPr>
                <w:sz w:val="20"/>
                <w:szCs w:val="20"/>
              </w:rPr>
            </w:pPr>
            <w:r w:rsidRPr="00BF629A">
              <w:rPr>
                <w:sz w:val="20"/>
                <w:szCs w:val="20"/>
              </w:rPr>
              <w:t>1.      pripravi predlog nacionalne strategije in predlog nacionalnega programa za vodenje prehranske politike, ki zajema:</w:t>
            </w:r>
          </w:p>
          <w:p w14:paraId="59D7BD4A" w14:textId="68278184" w:rsidR="002E593D" w:rsidRPr="00BF629A" w:rsidRDefault="74DEA51D" w:rsidP="74D18CF8">
            <w:pPr>
              <w:pStyle w:val="Neotevilenodstavek"/>
              <w:spacing w:before="0" w:after="0" w:line="260" w:lineRule="exact"/>
              <w:rPr>
                <w:sz w:val="20"/>
                <w:szCs w:val="20"/>
              </w:rPr>
            </w:pPr>
            <w:r w:rsidRPr="00BF629A">
              <w:rPr>
                <w:sz w:val="20"/>
                <w:szCs w:val="20"/>
              </w:rPr>
              <w:t>-  na področju prehrane naloge in aktivnosti, ki izhajajo iz nacionalnega programa zdravstvenega varstva Republike Slovenije;</w:t>
            </w:r>
          </w:p>
          <w:p w14:paraId="0A83678C" w14:textId="0EC3649E" w:rsidR="002E593D" w:rsidRPr="00BF629A" w:rsidRDefault="74DEA51D" w:rsidP="74D18CF8">
            <w:pPr>
              <w:pStyle w:val="Neotevilenodstavek"/>
              <w:spacing w:before="0" w:after="0" w:line="260" w:lineRule="exact"/>
              <w:rPr>
                <w:sz w:val="20"/>
                <w:szCs w:val="20"/>
              </w:rPr>
            </w:pPr>
            <w:r w:rsidRPr="00BF629A">
              <w:rPr>
                <w:sz w:val="20"/>
                <w:szCs w:val="20"/>
              </w:rPr>
              <w:t>-  nacionalno strategijo varnosti živil;</w:t>
            </w:r>
          </w:p>
          <w:p w14:paraId="45156F8B" w14:textId="374DF176" w:rsidR="002E593D" w:rsidRPr="00BF629A" w:rsidRDefault="74DEA51D" w:rsidP="74D18CF8">
            <w:pPr>
              <w:pStyle w:val="Neotevilenodstavek"/>
              <w:spacing w:before="0" w:after="0" w:line="260" w:lineRule="exact"/>
              <w:rPr>
                <w:sz w:val="20"/>
                <w:szCs w:val="20"/>
              </w:rPr>
            </w:pPr>
            <w:r w:rsidRPr="00BF629A">
              <w:rPr>
                <w:sz w:val="20"/>
                <w:szCs w:val="20"/>
              </w:rPr>
              <w:t>-  sodelovanje pri strategiji za zagotavljanje pridelave in predelave zadostnih količin varnih in po sestavi zdravstveno ustreznih živil glede na nacionalne potrebe;</w:t>
            </w:r>
          </w:p>
          <w:p w14:paraId="237CAC14" w14:textId="71C37ABD" w:rsidR="002E593D" w:rsidRPr="00BF629A" w:rsidRDefault="74DEA51D" w:rsidP="74D18CF8">
            <w:pPr>
              <w:pStyle w:val="Neotevilenodstavek"/>
              <w:spacing w:before="0" w:after="0" w:line="260" w:lineRule="exact"/>
              <w:rPr>
                <w:sz w:val="20"/>
                <w:szCs w:val="20"/>
              </w:rPr>
            </w:pPr>
            <w:r w:rsidRPr="00BF629A">
              <w:rPr>
                <w:sz w:val="20"/>
                <w:szCs w:val="20"/>
              </w:rPr>
              <w:t>2.      na podlagi podatkov pristojnih ministrstev in stroke spremlja in koordinira izvajanje prehranske politike in nacionalnega programa prehranske politike;</w:t>
            </w:r>
          </w:p>
          <w:p w14:paraId="5FBE8773" w14:textId="2C853EC5" w:rsidR="002E593D" w:rsidRPr="00BF629A" w:rsidRDefault="74DEA51D" w:rsidP="74D18CF8">
            <w:pPr>
              <w:pStyle w:val="Neotevilenodstavek"/>
              <w:spacing w:before="0" w:after="0" w:line="260" w:lineRule="exact"/>
              <w:rPr>
                <w:sz w:val="20"/>
                <w:szCs w:val="20"/>
              </w:rPr>
            </w:pPr>
            <w:r w:rsidRPr="00BF629A">
              <w:rPr>
                <w:sz w:val="20"/>
                <w:szCs w:val="20"/>
              </w:rPr>
              <w:t>3.      spremlja prehranske navade prebivalstva in pripravlja smernice za zdravo prehrano;</w:t>
            </w:r>
          </w:p>
          <w:p w14:paraId="302619BB" w14:textId="055E3284" w:rsidR="002E593D" w:rsidRPr="00BF629A" w:rsidRDefault="74DEA51D" w:rsidP="74D18CF8">
            <w:pPr>
              <w:pStyle w:val="Neotevilenodstavek"/>
              <w:spacing w:before="0" w:after="0" w:line="260" w:lineRule="exact"/>
              <w:rPr>
                <w:sz w:val="20"/>
                <w:szCs w:val="20"/>
              </w:rPr>
            </w:pPr>
            <w:r w:rsidRPr="00BF629A">
              <w:rPr>
                <w:sz w:val="20"/>
                <w:szCs w:val="20"/>
              </w:rPr>
              <w:t>4.      predlaga ukrepe za doseganje ciljev zdrave prehrane in boljšega zdravja vse populacije s posebnim poudarkom na najbolj ogroženih skupinah populacije;</w:t>
            </w:r>
          </w:p>
          <w:p w14:paraId="41AD55F8" w14:textId="4CF6C59F" w:rsidR="002E593D" w:rsidRPr="00BF629A" w:rsidRDefault="74DEA51D" w:rsidP="74D18CF8">
            <w:pPr>
              <w:pStyle w:val="Neotevilenodstavek"/>
              <w:spacing w:before="0" w:after="0" w:line="260" w:lineRule="exact"/>
              <w:rPr>
                <w:sz w:val="20"/>
                <w:szCs w:val="20"/>
              </w:rPr>
            </w:pPr>
            <w:r w:rsidRPr="00BF629A">
              <w:rPr>
                <w:sz w:val="20"/>
                <w:szCs w:val="20"/>
              </w:rPr>
              <w:t>5.      vključuje se v sistem spremljanja in analiziranja nepričakovanih nevarnosti in na podlagi ocen tveganj predlaga ukrepe za varovanje zdravja potrošnikov pred negativnimi posledicami vezanimi na živila in načine prehrane;</w:t>
            </w:r>
          </w:p>
          <w:p w14:paraId="43578902" w14:textId="797CFC94" w:rsidR="002E593D" w:rsidRPr="00BF629A" w:rsidRDefault="74DEA51D" w:rsidP="74D18CF8">
            <w:pPr>
              <w:pStyle w:val="Neotevilenodstavek"/>
              <w:spacing w:before="0" w:after="0" w:line="260" w:lineRule="exact"/>
              <w:rPr>
                <w:sz w:val="20"/>
                <w:szCs w:val="20"/>
              </w:rPr>
            </w:pPr>
            <w:r w:rsidRPr="00BF629A">
              <w:rPr>
                <w:sz w:val="20"/>
                <w:szCs w:val="20"/>
              </w:rPr>
              <w:t>6.      pripravlja predloge ukrepov za izvajanje zdravstvenega nadzora nad živili na podlagi spremljanja zdravstvene ustreznosti živil in podatkov o prijavljenih boleznih, povzročenih z živili;</w:t>
            </w:r>
          </w:p>
          <w:p w14:paraId="35AB9AD3" w14:textId="0089D129" w:rsidR="002E593D" w:rsidRPr="00BF629A" w:rsidRDefault="74DEA51D" w:rsidP="74D18CF8">
            <w:pPr>
              <w:pStyle w:val="Neotevilenodstavek"/>
              <w:spacing w:before="0" w:after="0" w:line="260" w:lineRule="exact"/>
              <w:rPr>
                <w:sz w:val="20"/>
                <w:szCs w:val="20"/>
              </w:rPr>
            </w:pPr>
            <w:r w:rsidRPr="00BF629A">
              <w:rPr>
                <w:sz w:val="20"/>
                <w:szCs w:val="20"/>
              </w:rPr>
              <w:t>7.      obvešča potrošnike in jih usmerja v ustrezen izbor živil ter zagotavlja njihovo pravico do ustreznih informacij in podatkov o živilih;</w:t>
            </w:r>
          </w:p>
          <w:p w14:paraId="02B953E1" w14:textId="2C501A57" w:rsidR="002E593D" w:rsidRPr="00BF629A" w:rsidRDefault="74DEA51D" w:rsidP="74D18CF8">
            <w:pPr>
              <w:pStyle w:val="Neotevilenodstavek"/>
              <w:spacing w:before="0" w:after="0" w:line="260" w:lineRule="exact"/>
              <w:rPr>
                <w:sz w:val="20"/>
                <w:szCs w:val="20"/>
              </w:rPr>
            </w:pPr>
            <w:r w:rsidRPr="00BF629A">
              <w:rPr>
                <w:sz w:val="20"/>
                <w:szCs w:val="20"/>
              </w:rPr>
              <w:t>8.      sodeluje na mednarodni ravni na področju varnosti živil;</w:t>
            </w:r>
          </w:p>
          <w:p w14:paraId="39360907" w14:textId="0D8F8F87" w:rsidR="002E593D" w:rsidRPr="00BF629A" w:rsidRDefault="74DEA51D" w:rsidP="74D18CF8">
            <w:pPr>
              <w:pStyle w:val="Neotevilenodstavek"/>
              <w:spacing w:before="0" w:after="0" w:line="260" w:lineRule="exact"/>
              <w:rPr>
                <w:sz w:val="20"/>
                <w:szCs w:val="20"/>
              </w:rPr>
            </w:pPr>
            <w:r w:rsidRPr="00BF629A">
              <w:rPr>
                <w:sz w:val="20"/>
                <w:szCs w:val="20"/>
              </w:rPr>
              <w:t>9.      sodeluje in koordinira dejavnosti na mednarodni ravni na področju zdrave prehrane in prehranske politike.</w:t>
            </w:r>
          </w:p>
          <w:p w14:paraId="2880CBFD" w14:textId="5002D2D0" w:rsidR="002E593D" w:rsidRPr="00BF629A" w:rsidRDefault="74DEA51D" w:rsidP="74D18CF8">
            <w:pPr>
              <w:pStyle w:val="Neotevilenodstavek"/>
              <w:spacing w:before="0" w:after="0" w:line="260" w:lineRule="exact"/>
              <w:rPr>
                <w:sz w:val="20"/>
                <w:szCs w:val="20"/>
              </w:rPr>
            </w:pPr>
            <w:r w:rsidRPr="00BF629A">
              <w:rPr>
                <w:sz w:val="20"/>
                <w:szCs w:val="20"/>
              </w:rPr>
              <w:t>Poleg nalog iz prejšnjega odstavka opravlja Urad za živila in prehrano tudi naslednje naloge:</w:t>
            </w:r>
          </w:p>
          <w:p w14:paraId="03E2F919" w14:textId="20C1CF2C" w:rsidR="002E593D" w:rsidRPr="00BF629A" w:rsidRDefault="74DEA51D" w:rsidP="74D18CF8">
            <w:pPr>
              <w:pStyle w:val="Neotevilenodstavek"/>
              <w:spacing w:before="0" w:after="0" w:line="260" w:lineRule="exact"/>
              <w:rPr>
                <w:sz w:val="20"/>
                <w:szCs w:val="20"/>
              </w:rPr>
            </w:pPr>
            <w:r w:rsidRPr="00BF629A">
              <w:rPr>
                <w:sz w:val="20"/>
                <w:szCs w:val="20"/>
              </w:rPr>
              <w:t>1.      izdaja dovoljenja za nova živila;</w:t>
            </w:r>
          </w:p>
          <w:p w14:paraId="570B2869" w14:textId="61225010" w:rsidR="002E593D" w:rsidRPr="00BF629A" w:rsidRDefault="74DEA51D" w:rsidP="74D18CF8">
            <w:pPr>
              <w:pStyle w:val="Neotevilenodstavek"/>
              <w:spacing w:before="0" w:after="0" w:line="260" w:lineRule="exact"/>
              <w:rPr>
                <w:sz w:val="20"/>
                <w:szCs w:val="20"/>
              </w:rPr>
            </w:pPr>
            <w:r w:rsidRPr="00BF629A">
              <w:rPr>
                <w:sz w:val="20"/>
                <w:szCs w:val="20"/>
              </w:rPr>
              <w:t>2.      izdaja dovoljenja za uporabo novih aditivov;</w:t>
            </w:r>
          </w:p>
          <w:p w14:paraId="429A0A31" w14:textId="1ACFF224" w:rsidR="002E593D" w:rsidRPr="00BF629A" w:rsidRDefault="74DEA51D" w:rsidP="74D18CF8">
            <w:pPr>
              <w:pStyle w:val="Neotevilenodstavek"/>
              <w:spacing w:before="0" w:after="0" w:line="260" w:lineRule="exact"/>
              <w:rPr>
                <w:sz w:val="20"/>
                <w:szCs w:val="20"/>
              </w:rPr>
            </w:pPr>
            <w:r w:rsidRPr="00BF629A">
              <w:rPr>
                <w:sz w:val="20"/>
                <w:szCs w:val="20"/>
              </w:rPr>
              <w:t>3.      izdaja soglasja za pridobitev naziva za naravne mineralne vode;</w:t>
            </w:r>
          </w:p>
          <w:p w14:paraId="36082034" w14:textId="77E10D29" w:rsidR="002E593D" w:rsidRPr="00BF629A" w:rsidRDefault="74DEA51D" w:rsidP="74D18CF8">
            <w:pPr>
              <w:pStyle w:val="Neotevilenodstavek"/>
              <w:spacing w:before="0" w:after="0" w:line="260" w:lineRule="exact"/>
              <w:rPr>
                <w:sz w:val="20"/>
                <w:szCs w:val="20"/>
              </w:rPr>
            </w:pPr>
            <w:r w:rsidRPr="00BF629A">
              <w:rPr>
                <w:sz w:val="20"/>
                <w:szCs w:val="20"/>
              </w:rPr>
              <w:t>4.      obvešča nosilce dejavnosti proizvodnje in prometa z živili glede njihove odgovornosti za varnost živil;</w:t>
            </w:r>
          </w:p>
          <w:p w14:paraId="444C3077" w14:textId="09E268BB" w:rsidR="002E593D" w:rsidRPr="00BF629A" w:rsidRDefault="74DEA51D" w:rsidP="74D18CF8">
            <w:pPr>
              <w:pStyle w:val="Neotevilenodstavek"/>
              <w:spacing w:before="0" w:after="0" w:line="260" w:lineRule="exact"/>
              <w:rPr>
                <w:sz w:val="20"/>
                <w:szCs w:val="20"/>
              </w:rPr>
            </w:pPr>
            <w:r w:rsidRPr="00BF629A">
              <w:rPr>
                <w:sz w:val="20"/>
                <w:szCs w:val="20"/>
              </w:rPr>
              <w:t>5.      pripravlja programe izobraževanja in usposabljanja delavcev o higieni živil in zdrave prehrane;</w:t>
            </w:r>
          </w:p>
          <w:p w14:paraId="0805AA22" w14:textId="5CBD60FB" w:rsidR="002E593D" w:rsidRPr="00BF629A" w:rsidRDefault="74DEA51D" w:rsidP="74D18CF8">
            <w:pPr>
              <w:pStyle w:val="Neotevilenodstavek"/>
              <w:spacing w:before="0" w:after="0" w:line="260" w:lineRule="exact"/>
              <w:rPr>
                <w:sz w:val="20"/>
                <w:szCs w:val="20"/>
              </w:rPr>
            </w:pPr>
            <w:r w:rsidRPr="00BF629A">
              <w:rPr>
                <w:sz w:val="20"/>
                <w:szCs w:val="20"/>
              </w:rPr>
              <w:lastRenderedPageBreak/>
              <w:t>6.      odobri uporabo panožnih smernic za dobro higiensko prakso;</w:t>
            </w:r>
          </w:p>
          <w:p w14:paraId="5C9CBB2F" w14:textId="0DC093BC" w:rsidR="002E593D" w:rsidRPr="00BF629A" w:rsidRDefault="74DEA51D" w:rsidP="74D18CF8">
            <w:pPr>
              <w:pStyle w:val="Neotevilenodstavek"/>
              <w:spacing w:before="0" w:after="0" w:line="260" w:lineRule="exact"/>
              <w:rPr>
                <w:sz w:val="20"/>
                <w:szCs w:val="20"/>
              </w:rPr>
            </w:pPr>
            <w:r w:rsidRPr="00BF629A">
              <w:rPr>
                <w:sz w:val="20"/>
                <w:szCs w:val="20"/>
              </w:rPr>
              <w:t>7.      pripravlja strokovne podlage za predpise s področja zdravstvene ustreznosti živil, ki jih izda minister, pristojen za zdravje;</w:t>
            </w:r>
          </w:p>
          <w:p w14:paraId="687A626C" w14:textId="6BB2476B" w:rsidR="002E593D" w:rsidRPr="00BF629A" w:rsidRDefault="74DEA51D" w:rsidP="74D18CF8">
            <w:pPr>
              <w:pStyle w:val="Neotevilenodstavek"/>
              <w:spacing w:before="0" w:after="0" w:line="260" w:lineRule="exact"/>
              <w:rPr>
                <w:sz w:val="20"/>
                <w:szCs w:val="20"/>
              </w:rPr>
            </w:pPr>
            <w:r w:rsidRPr="00BF629A">
              <w:rPr>
                <w:sz w:val="20"/>
                <w:szCs w:val="20"/>
              </w:rPr>
              <w:t>8.      opravlja druge z zakonom določene naloge.</w:t>
            </w:r>
          </w:p>
          <w:p w14:paraId="3DD5B5FA" w14:textId="5C6A59CF"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655C2F66" w14:textId="357DF9C8"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30. člen</w:t>
            </w:r>
          </w:p>
          <w:p w14:paraId="69848E1E" w14:textId="7D768346"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6552B40" w14:textId="06A3F27E" w:rsidR="002E593D" w:rsidRPr="00BF629A" w:rsidRDefault="74DEA51D" w:rsidP="74D18CF8">
            <w:pPr>
              <w:pStyle w:val="Neotevilenodstavek"/>
              <w:spacing w:before="0" w:after="0" w:line="260" w:lineRule="exact"/>
              <w:rPr>
                <w:sz w:val="20"/>
                <w:szCs w:val="20"/>
              </w:rPr>
            </w:pPr>
            <w:r w:rsidRPr="00BF629A">
              <w:rPr>
                <w:sz w:val="20"/>
                <w:szCs w:val="20"/>
              </w:rPr>
              <w:t>Na predlog Vlade Republike Slovenije Državni zbor Republike Slovenije sprejme Nacionalni program prehranske politike, ki vsebuje:</w:t>
            </w:r>
          </w:p>
          <w:p w14:paraId="3533DA1D" w14:textId="3E6128A3" w:rsidR="002E593D" w:rsidRPr="00BF629A" w:rsidRDefault="74DEA51D" w:rsidP="74D18CF8">
            <w:pPr>
              <w:pStyle w:val="Neotevilenodstavek"/>
              <w:spacing w:before="0" w:after="0" w:line="260" w:lineRule="exact"/>
              <w:rPr>
                <w:sz w:val="20"/>
                <w:szCs w:val="20"/>
              </w:rPr>
            </w:pPr>
            <w:r w:rsidRPr="00BF629A">
              <w:rPr>
                <w:sz w:val="20"/>
                <w:szCs w:val="20"/>
              </w:rPr>
              <w:t>-        strategijo na področju varnosti živil, zdravega prehranjevanja ter zagotavljanja zadostnih količin zdravih živil, ki so varna in uravnotežena po sestavi,</w:t>
            </w:r>
          </w:p>
          <w:p w14:paraId="566CF6FC" w14:textId="10E3095E" w:rsidR="002E593D" w:rsidRPr="00BF629A" w:rsidRDefault="74DEA51D" w:rsidP="74D18CF8">
            <w:pPr>
              <w:pStyle w:val="Neotevilenodstavek"/>
              <w:spacing w:before="0" w:after="0" w:line="260" w:lineRule="exact"/>
              <w:rPr>
                <w:sz w:val="20"/>
                <w:szCs w:val="20"/>
              </w:rPr>
            </w:pPr>
            <w:r w:rsidRPr="00BF629A">
              <w:rPr>
                <w:sz w:val="20"/>
                <w:szCs w:val="20"/>
              </w:rPr>
              <w:t>-        specifične potrebe in prednostna področja,</w:t>
            </w:r>
          </w:p>
          <w:p w14:paraId="1A4D5596" w14:textId="688BF53C" w:rsidR="002E593D" w:rsidRPr="00BF629A" w:rsidRDefault="74DEA51D" w:rsidP="74D18CF8">
            <w:pPr>
              <w:pStyle w:val="Neotevilenodstavek"/>
              <w:spacing w:before="0" w:after="0" w:line="260" w:lineRule="exact"/>
              <w:rPr>
                <w:sz w:val="20"/>
                <w:szCs w:val="20"/>
              </w:rPr>
            </w:pPr>
            <w:r w:rsidRPr="00BF629A">
              <w:rPr>
                <w:sz w:val="20"/>
                <w:szCs w:val="20"/>
              </w:rPr>
              <w:t>-        cilje in naloge na področju izvajanja prehranske politike,</w:t>
            </w:r>
          </w:p>
          <w:p w14:paraId="751E207D" w14:textId="40260AC3" w:rsidR="002E593D" w:rsidRPr="00BF629A" w:rsidRDefault="74DEA51D" w:rsidP="74D18CF8">
            <w:pPr>
              <w:pStyle w:val="Neotevilenodstavek"/>
              <w:spacing w:before="0" w:after="0" w:line="260" w:lineRule="exact"/>
              <w:rPr>
                <w:sz w:val="20"/>
                <w:szCs w:val="20"/>
              </w:rPr>
            </w:pPr>
            <w:r w:rsidRPr="00BF629A">
              <w:rPr>
                <w:sz w:val="20"/>
                <w:szCs w:val="20"/>
              </w:rPr>
              <w:t>-        nosilce nalog za uresničevanje nacionalnega programa.</w:t>
            </w:r>
          </w:p>
          <w:p w14:paraId="50BADF32" w14:textId="472246D8" w:rsidR="002E593D" w:rsidRPr="00BF629A" w:rsidRDefault="74DEA51D" w:rsidP="74D18CF8">
            <w:pPr>
              <w:pStyle w:val="Neotevilenodstavek"/>
              <w:spacing w:before="0" w:after="0" w:line="260" w:lineRule="exact"/>
              <w:rPr>
                <w:sz w:val="20"/>
                <w:szCs w:val="20"/>
              </w:rPr>
            </w:pPr>
            <w:r w:rsidRPr="00BF629A">
              <w:rPr>
                <w:sz w:val="20"/>
                <w:szCs w:val="20"/>
              </w:rPr>
              <w:t>Program iz prejšnjega odstavka vsebuje kratkoročne, srednjeročne in dolgoročne cilje.</w:t>
            </w:r>
          </w:p>
          <w:p w14:paraId="4262B9AA" w14:textId="20585759"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C58B780" w14:textId="7DB907E5"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31. člen</w:t>
            </w:r>
          </w:p>
          <w:p w14:paraId="6008052A" w14:textId="69F40133"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49494744" w14:textId="213F266E" w:rsidR="002E593D" w:rsidRPr="00BF629A" w:rsidRDefault="74DEA51D" w:rsidP="74D18CF8">
            <w:pPr>
              <w:pStyle w:val="Neotevilenodstavek"/>
              <w:spacing w:before="0" w:after="0" w:line="260" w:lineRule="exact"/>
              <w:rPr>
                <w:sz w:val="20"/>
                <w:szCs w:val="20"/>
              </w:rPr>
            </w:pPr>
            <w:r w:rsidRPr="00BF629A">
              <w:rPr>
                <w:sz w:val="20"/>
                <w:szCs w:val="20"/>
              </w:rPr>
              <w:t>Pri ministrstvu, pristojnem za zdravstvo, se ustanovi Svet za živila in prehrano kot strokovno in posvetovalno telo na področju doktrinarnih, metodoloških in strokovnih nalog v zvezi z vodenjem prehranske politike ter zdravstvene problematike, vezane na živila in prehrano.</w:t>
            </w:r>
          </w:p>
          <w:p w14:paraId="0DD4DA12" w14:textId="432066D3" w:rsidR="002E593D" w:rsidRPr="00BF629A" w:rsidRDefault="74DEA51D" w:rsidP="74D18CF8">
            <w:pPr>
              <w:pStyle w:val="Neotevilenodstavek"/>
              <w:spacing w:before="0" w:after="0" w:line="260" w:lineRule="exact"/>
              <w:rPr>
                <w:sz w:val="20"/>
                <w:szCs w:val="20"/>
              </w:rPr>
            </w:pPr>
            <w:r w:rsidRPr="00BF629A">
              <w:rPr>
                <w:sz w:val="20"/>
                <w:szCs w:val="20"/>
              </w:rPr>
              <w:t>Svet iz prejšnjega odstavka sestavljajo strokovnjaki s področja zdravstva, kmetijstva, živilstva, veterine, varstva potrošnikov, izobraževanja ter varovanja okolja.</w:t>
            </w:r>
          </w:p>
          <w:p w14:paraId="36B34E4F" w14:textId="11B5B494" w:rsidR="002E593D" w:rsidRPr="00BF629A" w:rsidRDefault="74DEA51D" w:rsidP="74D18CF8">
            <w:pPr>
              <w:pStyle w:val="Neotevilenodstavek"/>
              <w:spacing w:before="0" w:after="0" w:line="260" w:lineRule="exact"/>
              <w:rPr>
                <w:sz w:val="20"/>
                <w:szCs w:val="20"/>
              </w:rPr>
            </w:pPr>
            <w:r w:rsidRPr="00BF629A">
              <w:rPr>
                <w:sz w:val="20"/>
                <w:szCs w:val="20"/>
              </w:rPr>
              <w:t>Člane sveta, ki jih predlagajo ministri, pristojni za delovna področja iz prejšnjega odstavka, imenuje minister, pristojen za zdravstvo.</w:t>
            </w:r>
          </w:p>
          <w:p w14:paraId="0B36ADDE" w14:textId="3B229C20" w:rsidR="002E593D" w:rsidRPr="00BF629A" w:rsidRDefault="74DEA51D" w:rsidP="74D18CF8">
            <w:pPr>
              <w:pStyle w:val="Neotevilenodstavek"/>
              <w:spacing w:before="0" w:after="0" w:line="260" w:lineRule="exact"/>
              <w:rPr>
                <w:caps/>
                <w:sz w:val="20"/>
                <w:szCs w:val="20"/>
              </w:rPr>
            </w:pPr>
            <w:r w:rsidRPr="00BF629A">
              <w:rPr>
                <w:caps/>
                <w:sz w:val="20"/>
                <w:szCs w:val="20"/>
              </w:rPr>
              <w:t xml:space="preserve"> </w:t>
            </w:r>
          </w:p>
          <w:p w14:paraId="116FAD5A" w14:textId="160E33FF"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32. člen</w:t>
            </w:r>
          </w:p>
          <w:p w14:paraId="699BEA25" w14:textId="6DB93310"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64BAACE1" w14:textId="319E54F9" w:rsidR="002E593D" w:rsidRPr="00BF629A" w:rsidRDefault="74DEA51D" w:rsidP="74D18CF8">
            <w:pPr>
              <w:pStyle w:val="Neotevilenodstavek"/>
              <w:spacing w:before="0" w:after="0" w:line="260" w:lineRule="exact"/>
              <w:rPr>
                <w:sz w:val="20"/>
                <w:szCs w:val="20"/>
              </w:rPr>
            </w:pPr>
            <w:r w:rsidRPr="00BF629A">
              <w:rPr>
                <w:sz w:val="20"/>
                <w:szCs w:val="20"/>
              </w:rPr>
              <w:t>V Republiki Sloveniji se izvaja spremljanje zdravstvene ustreznosti živil, vključno s pitno vodo, in izdelkov ter snovi, ki prihajajo v stik z živili (v nadaljnjem besedilu: monitoring).</w:t>
            </w:r>
          </w:p>
          <w:p w14:paraId="71AD0E66" w14:textId="1D3F7B57" w:rsidR="002E593D" w:rsidRPr="00BF629A" w:rsidRDefault="74DEA51D" w:rsidP="74D18CF8">
            <w:pPr>
              <w:pStyle w:val="Neotevilenodstavek"/>
              <w:spacing w:before="0" w:after="0" w:line="260" w:lineRule="exact"/>
              <w:rPr>
                <w:sz w:val="20"/>
                <w:szCs w:val="20"/>
              </w:rPr>
            </w:pPr>
            <w:r w:rsidRPr="00BF629A">
              <w:rPr>
                <w:sz w:val="20"/>
                <w:szCs w:val="20"/>
              </w:rPr>
              <w:t>Nosilec monitoringa po tem zakonu je javni zavod s področja zdravstva, prehrane, kmetijstva, veterinarstva in okolja.</w:t>
            </w:r>
          </w:p>
          <w:p w14:paraId="4D7BD170" w14:textId="31C13680" w:rsidR="002E593D" w:rsidRPr="00BF629A" w:rsidRDefault="74DEA51D" w:rsidP="74D18CF8">
            <w:pPr>
              <w:pStyle w:val="Neotevilenodstavek"/>
              <w:spacing w:before="0" w:after="0" w:line="260" w:lineRule="exact"/>
              <w:rPr>
                <w:sz w:val="20"/>
                <w:szCs w:val="20"/>
              </w:rPr>
            </w:pPr>
            <w:r w:rsidRPr="00BF629A">
              <w:rPr>
                <w:sz w:val="20"/>
                <w:szCs w:val="20"/>
              </w:rPr>
              <w:t>Nosilec monitoringa za posamezne onesnaževalce pripravi v sodelovanju s pristojnimi inšpektorati in z javnimi zavodi, imenovanimi za preskušanje zdravstvene ustreznosti živil, pitne vode in izdelkov ter snovi, ki prihajajo v stik z živili ter Svetom za živila in prehrano, predlog ciljanih laboratorijskih preiskav živil in izdelkov ter snovi, ki prihajajo v stik z živili (v nadaljnjem besedilu: program monitoringa).</w:t>
            </w:r>
          </w:p>
          <w:p w14:paraId="1F6E18F4" w14:textId="63ED390F" w:rsidR="002E593D" w:rsidRPr="00BF629A" w:rsidRDefault="74DEA51D" w:rsidP="74D18CF8">
            <w:pPr>
              <w:pStyle w:val="Neotevilenodstavek"/>
              <w:spacing w:before="0" w:after="0" w:line="260" w:lineRule="exact"/>
              <w:rPr>
                <w:sz w:val="20"/>
                <w:szCs w:val="20"/>
              </w:rPr>
            </w:pPr>
            <w:r w:rsidRPr="00BF629A">
              <w:rPr>
                <w:sz w:val="20"/>
                <w:szCs w:val="20"/>
              </w:rPr>
              <w:t>Predlog programa monitoringa ter njegovih izvajalcev se izdela na podlagi ugotovitev in evidenc o zdravstveni ustreznosti živil, pitne vode, ekoloških razmerah v pridelavi, higienskih pogojih in epidemioloških razmerah nalezljivih bolezni v proizvodnji in prometu živil in pitne vode ter evidenc o boleznih, ki so neposredno ali posredno vezana na živila, pitno vodo oziroma izdelke in snovi, ki prihajajo v stik z živili.</w:t>
            </w:r>
          </w:p>
          <w:p w14:paraId="6EF0A3F3" w14:textId="5DFF63C7" w:rsidR="002E593D" w:rsidRPr="00BF629A" w:rsidRDefault="74DEA51D" w:rsidP="74D18CF8">
            <w:pPr>
              <w:pStyle w:val="Neotevilenodstavek"/>
              <w:spacing w:before="0" w:after="0" w:line="260" w:lineRule="exact"/>
              <w:rPr>
                <w:sz w:val="20"/>
                <w:szCs w:val="20"/>
              </w:rPr>
            </w:pPr>
            <w:r w:rsidRPr="00BF629A">
              <w:rPr>
                <w:sz w:val="20"/>
                <w:szCs w:val="20"/>
              </w:rPr>
              <w:t>Minister, pristojen za zdravstvo, v soglasju z ministrom, pristojnim za kmetijstvo, prehrano in veterinarstvo, ter ministrom, pristojnim za okolje, določi pogoje, ki jih mora glede kadrovske, strokovne in tehnične usposobljenosti izpolnjevati nosilec monitoringa, imenuje nosilce monitoringa za posamezne onesnaževalce ter sprejme program iz prejšnjega odstavka. Sredstva za izvedbo programa krije državni proračun.</w:t>
            </w:r>
          </w:p>
          <w:p w14:paraId="21F36BD2" w14:textId="2A94F5A5"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42A614AA" w14:textId="3CF259C0"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33. člen</w:t>
            </w:r>
          </w:p>
          <w:p w14:paraId="54EF779E" w14:textId="02200FAA"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348E2AF9" w14:textId="1B48BE13" w:rsidR="002E593D" w:rsidRPr="00BF629A" w:rsidRDefault="74DEA51D" w:rsidP="74D18CF8">
            <w:pPr>
              <w:pStyle w:val="Neotevilenodstavek"/>
              <w:spacing w:before="0" w:after="0" w:line="260" w:lineRule="exact"/>
              <w:rPr>
                <w:sz w:val="20"/>
                <w:szCs w:val="20"/>
              </w:rPr>
            </w:pPr>
            <w:r w:rsidRPr="00BF629A">
              <w:rPr>
                <w:sz w:val="20"/>
                <w:szCs w:val="20"/>
              </w:rPr>
              <w:t>Zaradi spremljanja vplivov živil, pitne vode in izdelkov ter snovi, ki prihajajo v stik z živili, na zdravje ljudi, vodi Inštitut za varovanje zdravja Republike Slovenije v skladu z zakonom, ki ureja zbirke podatkov s področja zdravstva, zbirke podatkov o obsegu in rezultatih preiskav pri izvajanju monitoringa.</w:t>
            </w:r>
          </w:p>
          <w:p w14:paraId="62607434" w14:textId="1B826AC2"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051634BF" w14:textId="2C49D4A2"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34. člen</w:t>
            </w:r>
          </w:p>
          <w:p w14:paraId="487046C3" w14:textId="11B3B6BB" w:rsidR="002E593D" w:rsidRPr="00BF629A" w:rsidRDefault="74DEA51D" w:rsidP="74D18CF8">
            <w:pPr>
              <w:pStyle w:val="Neotevilenodstavek"/>
              <w:spacing w:before="0" w:after="0" w:line="260" w:lineRule="exact"/>
              <w:rPr>
                <w:b/>
                <w:bCs/>
                <w:sz w:val="20"/>
                <w:szCs w:val="20"/>
              </w:rPr>
            </w:pPr>
            <w:r w:rsidRPr="00BF629A">
              <w:rPr>
                <w:b/>
                <w:bCs/>
                <w:sz w:val="20"/>
                <w:szCs w:val="20"/>
              </w:rPr>
              <w:lastRenderedPageBreak/>
              <w:t xml:space="preserve"> </w:t>
            </w:r>
          </w:p>
          <w:p w14:paraId="580992E0" w14:textId="41E6CE03" w:rsidR="002E593D" w:rsidRPr="00BF629A" w:rsidRDefault="74DEA51D" w:rsidP="74D18CF8">
            <w:pPr>
              <w:pStyle w:val="Neotevilenodstavek"/>
              <w:spacing w:before="0" w:after="0" w:line="260" w:lineRule="exact"/>
              <w:rPr>
                <w:sz w:val="20"/>
                <w:szCs w:val="20"/>
              </w:rPr>
            </w:pPr>
            <w:r w:rsidRPr="00BF629A">
              <w:rPr>
                <w:sz w:val="20"/>
                <w:szCs w:val="20"/>
              </w:rPr>
              <w:t>Z denarno kaznijo od 500.000 tolarjev do 8,000.000 tolarjev se kaznuje za prekršek pravna oseba, ki se ukvarja s proizvodnjo ali prometom živil in izdelkov ter snovi, ki prihajajo v stik z živili, ali oglaševanjem oziroma reklamno dejavnostjo:</w:t>
            </w:r>
          </w:p>
          <w:p w14:paraId="289924E6" w14:textId="5701AFA6" w:rsidR="002E593D" w:rsidRPr="00BF629A" w:rsidRDefault="74DEA51D" w:rsidP="74D18CF8">
            <w:pPr>
              <w:pStyle w:val="Neotevilenodstavek"/>
              <w:spacing w:before="0" w:after="0" w:line="260" w:lineRule="exact"/>
              <w:rPr>
                <w:sz w:val="20"/>
                <w:szCs w:val="20"/>
              </w:rPr>
            </w:pPr>
            <w:r w:rsidRPr="00BF629A">
              <w:rPr>
                <w:sz w:val="20"/>
                <w:szCs w:val="20"/>
              </w:rPr>
              <w:t>1.      če proizvede ali da v promet živila, ki niso varna (6. člen);</w:t>
            </w:r>
          </w:p>
          <w:p w14:paraId="026611A7" w14:textId="3EEF9871" w:rsidR="002E593D" w:rsidRPr="00BF629A" w:rsidRDefault="74DEA51D" w:rsidP="74D18CF8">
            <w:pPr>
              <w:pStyle w:val="Neotevilenodstavek"/>
              <w:spacing w:before="0" w:after="0" w:line="260" w:lineRule="exact"/>
              <w:rPr>
                <w:sz w:val="20"/>
                <w:szCs w:val="20"/>
              </w:rPr>
            </w:pPr>
            <w:r w:rsidRPr="00BF629A">
              <w:rPr>
                <w:sz w:val="20"/>
                <w:szCs w:val="20"/>
              </w:rPr>
              <w:t>2.      če da v promet živilo, ki ni opremljeno z oznako, oziroma če oznaka ne vsebuje podatkov o vseh sestavinah (prvi odstavek 8. člena);</w:t>
            </w:r>
          </w:p>
          <w:p w14:paraId="3634E334" w14:textId="60B54E43" w:rsidR="002E593D" w:rsidRPr="00BF629A" w:rsidRDefault="74DEA51D" w:rsidP="74D18CF8">
            <w:pPr>
              <w:pStyle w:val="Neotevilenodstavek"/>
              <w:spacing w:before="0" w:after="0" w:line="260" w:lineRule="exact"/>
              <w:rPr>
                <w:sz w:val="20"/>
                <w:szCs w:val="20"/>
              </w:rPr>
            </w:pPr>
            <w:r w:rsidRPr="00BF629A">
              <w:rPr>
                <w:sz w:val="20"/>
                <w:szCs w:val="20"/>
              </w:rPr>
              <w:t>3.      če da v promet živilo z oznako o hranilni vrednosti, ki ne vsebuje predpisanih podatkov, ali vsebuje napačne podatke (drugi odstavek 8. člena);</w:t>
            </w:r>
          </w:p>
          <w:p w14:paraId="105F67EC" w14:textId="25F9EE04" w:rsidR="002E593D" w:rsidRPr="00BF629A" w:rsidRDefault="74DEA51D" w:rsidP="74D18CF8">
            <w:pPr>
              <w:pStyle w:val="Neotevilenodstavek"/>
              <w:spacing w:before="0" w:after="0" w:line="260" w:lineRule="exact"/>
              <w:rPr>
                <w:sz w:val="20"/>
                <w:szCs w:val="20"/>
              </w:rPr>
            </w:pPr>
            <w:r w:rsidRPr="00BF629A">
              <w:rPr>
                <w:sz w:val="20"/>
                <w:szCs w:val="20"/>
              </w:rPr>
              <w:t>4.      če da v promet, ali ima v prometu živila, ki vsebujejo onesnaževalce, oziroma druge snovi, škodljive za zdravje, oziroma jih vsebujejo v količinah, ki lahko ogrožajo zdravje na osnovi analize in ocene tveganja, ki ga onesnaževalec oziroma druga snov lahko predstavlja za zdravje človeka (7. člen);</w:t>
            </w:r>
          </w:p>
          <w:p w14:paraId="008EFE9F" w14:textId="26EC1BC6" w:rsidR="002E593D" w:rsidRPr="00BF629A" w:rsidRDefault="74DEA51D" w:rsidP="74D18CF8">
            <w:pPr>
              <w:pStyle w:val="Neotevilenodstavek"/>
              <w:spacing w:before="0" w:after="0" w:line="260" w:lineRule="exact"/>
              <w:rPr>
                <w:sz w:val="20"/>
                <w:szCs w:val="20"/>
              </w:rPr>
            </w:pPr>
            <w:r w:rsidRPr="00BF629A">
              <w:rPr>
                <w:sz w:val="20"/>
                <w:szCs w:val="20"/>
              </w:rPr>
              <w:t>5.      če proizvaja živila s pomočjo biotehnoloških in tehnoloških postopkov, ki niso strokovno preverjeni, ali so škodljivi za zdravje človeka, ali jih daje v promet (prvi odstavek 9. člena);</w:t>
            </w:r>
          </w:p>
          <w:p w14:paraId="399F17AB" w14:textId="1A28D90B" w:rsidR="002E593D" w:rsidRPr="00BF629A" w:rsidRDefault="74DEA51D" w:rsidP="74D18CF8">
            <w:pPr>
              <w:pStyle w:val="Neotevilenodstavek"/>
              <w:spacing w:before="0" w:after="0" w:line="260" w:lineRule="exact"/>
              <w:rPr>
                <w:sz w:val="20"/>
                <w:szCs w:val="20"/>
              </w:rPr>
            </w:pPr>
            <w:r w:rsidRPr="00BF629A">
              <w:rPr>
                <w:sz w:val="20"/>
                <w:szCs w:val="20"/>
              </w:rPr>
              <w:t>6.      če ne označi novega živila oziroma gensko spremenjenega živila na predpisan način oziroma da v promet novo živilo brez dovoljenja (9. člen);</w:t>
            </w:r>
          </w:p>
          <w:p w14:paraId="2F7898E0" w14:textId="40F0A767" w:rsidR="002E593D" w:rsidRPr="00BF629A" w:rsidRDefault="74DEA51D" w:rsidP="74D18CF8">
            <w:pPr>
              <w:pStyle w:val="Neotevilenodstavek"/>
              <w:spacing w:before="0" w:after="0" w:line="260" w:lineRule="exact"/>
              <w:rPr>
                <w:sz w:val="20"/>
                <w:szCs w:val="20"/>
              </w:rPr>
            </w:pPr>
            <w:r w:rsidRPr="00BF629A">
              <w:rPr>
                <w:sz w:val="20"/>
                <w:szCs w:val="20"/>
              </w:rPr>
              <w:t>7.      če se živilom dodajo aditivi, ki niso dovoljeni oziroma uporabi nov aditiv brez dovoljenja, ali so dodani v neustrezni količini ali če je način njihove uporabe neustrezen (10. člen);</w:t>
            </w:r>
          </w:p>
          <w:p w14:paraId="5B7FE6C8" w14:textId="7FEA9EC3" w:rsidR="002E593D" w:rsidRPr="00BF629A" w:rsidRDefault="74DEA51D" w:rsidP="74D18CF8">
            <w:pPr>
              <w:pStyle w:val="Neotevilenodstavek"/>
              <w:spacing w:before="0" w:after="0" w:line="260" w:lineRule="exact"/>
              <w:rPr>
                <w:sz w:val="20"/>
                <w:szCs w:val="20"/>
              </w:rPr>
            </w:pPr>
            <w:r w:rsidRPr="00BF629A">
              <w:rPr>
                <w:sz w:val="20"/>
                <w:szCs w:val="20"/>
              </w:rPr>
              <w:t>8.      če živilo nima v oznaki naštetih sestavin, ki so mu dodane za obogatitev in njihove količine (11. člen);</w:t>
            </w:r>
          </w:p>
          <w:p w14:paraId="6F6E88AF" w14:textId="4B189C7B" w:rsidR="002E593D" w:rsidRPr="00BF629A" w:rsidRDefault="74DEA51D" w:rsidP="74D18CF8">
            <w:pPr>
              <w:pStyle w:val="Neotevilenodstavek"/>
              <w:spacing w:before="0" w:after="0" w:line="260" w:lineRule="exact"/>
              <w:rPr>
                <w:sz w:val="20"/>
                <w:szCs w:val="20"/>
              </w:rPr>
            </w:pPr>
            <w:r w:rsidRPr="00BF629A">
              <w:rPr>
                <w:sz w:val="20"/>
                <w:szCs w:val="20"/>
              </w:rPr>
              <w:t>9.      če proizvaja ali daje v promet izdelke ter snovi, ki prihajajo v stik z živili, ki vsebujejo nedovoljene snovi ali njihova količina presega dopustno mejo (13. člen);</w:t>
            </w:r>
          </w:p>
          <w:p w14:paraId="5FA0E0D7" w14:textId="6CCE71B6" w:rsidR="002E593D" w:rsidRPr="00BF629A" w:rsidRDefault="74DEA51D" w:rsidP="74D18CF8">
            <w:pPr>
              <w:pStyle w:val="Neotevilenodstavek"/>
              <w:spacing w:before="0" w:after="0" w:line="260" w:lineRule="exact"/>
              <w:rPr>
                <w:sz w:val="20"/>
                <w:szCs w:val="20"/>
              </w:rPr>
            </w:pPr>
            <w:r w:rsidRPr="00BF629A">
              <w:rPr>
                <w:sz w:val="20"/>
                <w:szCs w:val="20"/>
              </w:rPr>
              <w:t>10.   če pripisuje živilu zdravilno lastnost v smislu preprečevanja, zdravljenja ali ozdravljenja bolezni, ali jih oglašuje na način, ki bi lahko potrošnika zavedel v zmoto glede sestave, lastnosti, namena uporabe ali delovanja živila (14. člen);</w:t>
            </w:r>
          </w:p>
          <w:p w14:paraId="21C54861" w14:textId="48FC9CF1" w:rsidR="002E593D" w:rsidRPr="00BF629A" w:rsidRDefault="74DEA51D" w:rsidP="74D18CF8">
            <w:pPr>
              <w:pStyle w:val="Neotevilenodstavek"/>
              <w:spacing w:before="0" w:after="0" w:line="260" w:lineRule="exact"/>
              <w:rPr>
                <w:sz w:val="20"/>
                <w:szCs w:val="20"/>
              </w:rPr>
            </w:pPr>
            <w:r w:rsidRPr="00BF629A">
              <w:rPr>
                <w:sz w:val="20"/>
                <w:szCs w:val="20"/>
              </w:rPr>
              <w:t>11.   če v proizvodnji in prometu živil nima vzpostavljenega notranjega nadzora in če ne vzame iz prometa zdravstveno neustreznega živila (17. člen).</w:t>
            </w:r>
          </w:p>
          <w:p w14:paraId="35AC9974" w14:textId="4060C5ED" w:rsidR="002E593D" w:rsidRPr="00BF629A" w:rsidRDefault="74DEA51D" w:rsidP="74D18CF8">
            <w:pPr>
              <w:pStyle w:val="Neotevilenodstavek"/>
              <w:spacing w:before="0" w:after="0" w:line="260" w:lineRule="exact"/>
              <w:rPr>
                <w:sz w:val="20"/>
                <w:szCs w:val="20"/>
              </w:rPr>
            </w:pPr>
            <w:r w:rsidRPr="00BF629A">
              <w:rPr>
                <w:sz w:val="20"/>
                <w:szCs w:val="20"/>
              </w:rPr>
              <w:t>12.   če inšpekcijskim organom ne omogoči izvajanja nadzora, oziroma ne da količine živil in izdelkov ter snovi, ki prihajajo v stik z živili, potrebne za odvzem vzorca, ali podatkov o snoveh, uporabljenih za njihovo proizvodnjo (20. člen);</w:t>
            </w:r>
          </w:p>
          <w:p w14:paraId="56B97C42" w14:textId="64C18D56" w:rsidR="002E593D" w:rsidRPr="00BF629A" w:rsidRDefault="74DEA51D" w:rsidP="74D18CF8">
            <w:pPr>
              <w:pStyle w:val="Neotevilenodstavek"/>
              <w:spacing w:before="0" w:after="0" w:line="260" w:lineRule="exact"/>
              <w:rPr>
                <w:sz w:val="20"/>
                <w:szCs w:val="20"/>
              </w:rPr>
            </w:pPr>
            <w:r w:rsidRPr="00BF629A">
              <w:rPr>
                <w:sz w:val="20"/>
                <w:szCs w:val="20"/>
              </w:rPr>
              <w:t>13.   če ne vloži zahteve za pregled pošiljke pri pristojnem inšpektorju, ali ne predloži certifikata za uvoz živila živalskega izvora (24. člen);</w:t>
            </w:r>
          </w:p>
          <w:p w14:paraId="5611E22F" w14:textId="7574CADA" w:rsidR="002E593D" w:rsidRPr="00BF629A" w:rsidRDefault="74DEA51D" w:rsidP="74D18CF8">
            <w:pPr>
              <w:pStyle w:val="Neotevilenodstavek"/>
              <w:spacing w:before="0" w:after="0" w:line="260" w:lineRule="exact"/>
              <w:rPr>
                <w:sz w:val="20"/>
                <w:szCs w:val="20"/>
              </w:rPr>
            </w:pPr>
            <w:r w:rsidRPr="00BF629A">
              <w:rPr>
                <w:sz w:val="20"/>
                <w:szCs w:val="20"/>
              </w:rPr>
              <w:t>14.   če ravna v nasprotju z ukrepi, odrejenimi z odločbo inšpekcijskega organa (27. člen).</w:t>
            </w:r>
          </w:p>
          <w:p w14:paraId="7DD12C1D" w14:textId="20AA0AB5" w:rsidR="002E593D" w:rsidRPr="00BF629A" w:rsidRDefault="74DEA51D" w:rsidP="74D18CF8">
            <w:pPr>
              <w:pStyle w:val="Neotevilenodstavek"/>
              <w:spacing w:before="0" w:after="0" w:line="260" w:lineRule="exact"/>
              <w:rPr>
                <w:sz w:val="20"/>
                <w:szCs w:val="20"/>
              </w:rPr>
            </w:pPr>
            <w:r w:rsidRPr="00BF629A">
              <w:rPr>
                <w:sz w:val="20"/>
                <w:szCs w:val="20"/>
              </w:rPr>
              <w:t>Z denarno kaznijo od 200.000 tolarjev do 3,000.000 tolarjev se kaznuje posameznik, ki stori prekršek v zvezi z samostojnim opravljanjem dejavnosti, če stori prekršek iz prejšnjega odstavka.</w:t>
            </w:r>
          </w:p>
          <w:p w14:paraId="7A15B033" w14:textId="2D5D4577" w:rsidR="002E593D" w:rsidRPr="00BF629A" w:rsidRDefault="74DEA51D" w:rsidP="74D18CF8">
            <w:pPr>
              <w:pStyle w:val="Neotevilenodstavek"/>
              <w:spacing w:before="0" w:after="0" w:line="260" w:lineRule="exact"/>
              <w:rPr>
                <w:sz w:val="20"/>
                <w:szCs w:val="20"/>
              </w:rPr>
            </w:pPr>
            <w:r w:rsidRPr="00BF629A">
              <w:rPr>
                <w:sz w:val="20"/>
                <w:szCs w:val="20"/>
              </w:rPr>
              <w:t>Z denarno kaznijo od 30.000 tolarjev do 250.000 tolarjev se kaznuje za prekršek odgovorna oseba pravne osebe, ki stori prekršek iz prvega odstavka tega člena.</w:t>
            </w:r>
          </w:p>
          <w:p w14:paraId="33531620" w14:textId="606A67E1"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296C8543" w14:textId="5857D17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35. člen</w:t>
            </w:r>
          </w:p>
          <w:p w14:paraId="500FBF83" w14:textId="7942DA58"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F3EC44A" w14:textId="45994CAF" w:rsidR="002E593D" w:rsidRPr="00BF629A" w:rsidRDefault="74DEA51D" w:rsidP="74D18CF8">
            <w:pPr>
              <w:pStyle w:val="Neotevilenodstavek"/>
              <w:spacing w:before="0" w:after="0" w:line="260" w:lineRule="exact"/>
              <w:rPr>
                <w:sz w:val="20"/>
                <w:szCs w:val="20"/>
              </w:rPr>
            </w:pPr>
            <w:r w:rsidRPr="00BF629A">
              <w:rPr>
                <w:sz w:val="20"/>
                <w:szCs w:val="20"/>
              </w:rPr>
              <w:t>Z denarno kaznijo 250.000 tolarjev se kaznuje za prekršek pravna oseba, ki se ukvarja s proizvodnjo ali prometom živil, če pri delu z živili zaposli osebe, ki nimajo ustrezne strokovne usposobljenosti in ustreznega zdravstvenega pregleda, če kršijo osnovno načelo higiene pri delu z živili ali pravila osebne higiene, snažnosti delovnih oblek oziroma ne nosijo predpisane delovne obleke in obutve, snažnosti delovnih ali stranskih prostorov, priprav, naprav, opreme ali pribora za delo in opravljanje storitev in s tem ogrožajo higieno proizvodnje ali prometa z živili ali higieno opravljanja storitev (3., 4. in 5. člen).</w:t>
            </w:r>
          </w:p>
          <w:p w14:paraId="2F248EAE" w14:textId="67818B50" w:rsidR="002E593D" w:rsidRPr="00BF629A" w:rsidRDefault="74DEA51D" w:rsidP="74D18CF8">
            <w:pPr>
              <w:pStyle w:val="Neotevilenodstavek"/>
              <w:spacing w:before="0" w:after="0" w:line="260" w:lineRule="exact"/>
              <w:rPr>
                <w:sz w:val="20"/>
                <w:szCs w:val="20"/>
              </w:rPr>
            </w:pPr>
            <w:r w:rsidRPr="00BF629A">
              <w:rPr>
                <w:sz w:val="20"/>
                <w:szCs w:val="20"/>
              </w:rPr>
              <w:t>Z denarno kaznijo 150.000 tolarjev se kaznuje posameznik, ki stori prekršek v zvezi s samostojnim opravljanjem dejavnosti, če stori prekršek iz prejšnjega odstavka.</w:t>
            </w:r>
          </w:p>
          <w:p w14:paraId="700575B6" w14:textId="47534F9F" w:rsidR="002E593D" w:rsidRPr="00BF629A" w:rsidRDefault="74DEA51D" w:rsidP="74D18CF8">
            <w:pPr>
              <w:pStyle w:val="Neotevilenodstavek"/>
              <w:spacing w:before="0" w:after="0" w:line="260" w:lineRule="exact"/>
              <w:rPr>
                <w:sz w:val="20"/>
                <w:szCs w:val="20"/>
              </w:rPr>
            </w:pPr>
            <w:r w:rsidRPr="00BF629A">
              <w:rPr>
                <w:sz w:val="20"/>
                <w:szCs w:val="20"/>
              </w:rPr>
              <w:t>Z denarno kaznijo 80.000 tolarjev se kaznuje za prekršek tudi odgovorna oseba pravne osebe in posameznik, ki dela neposredno v proizvodnji ali prometu z živili, če stori prekršek iz prvega odstavka tega člena.</w:t>
            </w:r>
          </w:p>
          <w:p w14:paraId="17EDD224" w14:textId="617DC851" w:rsidR="002E593D" w:rsidRPr="00BF629A" w:rsidRDefault="74DEA51D" w:rsidP="74D18CF8">
            <w:pPr>
              <w:pStyle w:val="Neotevilenodstavek"/>
              <w:spacing w:before="0" w:after="0" w:line="260" w:lineRule="exact"/>
              <w:rPr>
                <w:sz w:val="20"/>
                <w:szCs w:val="20"/>
              </w:rPr>
            </w:pPr>
            <w:r w:rsidRPr="00BF629A">
              <w:rPr>
                <w:sz w:val="20"/>
                <w:szCs w:val="20"/>
              </w:rPr>
              <w:t>Pristojni inšpektor izreče in izterja na kraju prekrška denarno kazen za prekršek iz prvega, drugega in tretjega odstavka tega člena od tistih, ki so ta prekršek storili.</w:t>
            </w:r>
          </w:p>
          <w:p w14:paraId="03E1F43D" w14:textId="3036FEA5" w:rsidR="002E593D" w:rsidRPr="00BF629A" w:rsidRDefault="002E593D" w:rsidP="74D18CF8">
            <w:pPr>
              <w:pStyle w:val="Neotevilenodstavek"/>
              <w:spacing w:before="0" w:after="0" w:line="260" w:lineRule="exact"/>
              <w:rPr>
                <w:sz w:val="20"/>
                <w:szCs w:val="20"/>
              </w:rPr>
            </w:pPr>
          </w:p>
          <w:p w14:paraId="1607848B" w14:textId="09CA056A" w:rsidR="002E593D" w:rsidRPr="00BF629A" w:rsidRDefault="74DEA51D" w:rsidP="74D18CF8">
            <w:pPr>
              <w:pStyle w:val="Neotevilenodstavek"/>
              <w:spacing w:before="0" w:after="0" w:line="260" w:lineRule="exact"/>
              <w:rPr>
                <w:sz w:val="20"/>
                <w:szCs w:val="20"/>
              </w:rPr>
            </w:pPr>
            <w:r w:rsidRPr="00BF629A">
              <w:rPr>
                <w:sz w:val="20"/>
                <w:szCs w:val="20"/>
              </w:rPr>
              <w:lastRenderedPageBreak/>
              <w:t xml:space="preserve">Zakon o zdravstveni ustreznosti živil in izdelkov ter snovi, ki prihajajo v stik z živili – ZZUZIS (Uradni list RS, št. </w:t>
            </w:r>
            <w:r w:rsidR="71801949" w:rsidRPr="00BF629A">
              <w:rPr>
                <w:sz w:val="20"/>
                <w:szCs w:val="20"/>
              </w:rPr>
              <w:t>52/00</w:t>
            </w:r>
            <w:r w:rsidRPr="00BF629A">
              <w:rPr>
                <w:sz w:val="20"/>
                <w:szCs w:val="20"/>
              </w:rPr>
              <w:t>) vsebuje naslednje prehodne in končne določbe:</w:t>
            </w:r>
          </w:p>
          <w:p w14:paraId="51CBD2A6" w14:textId="5FEA0C70" w:rsidR="002E593D" w:rsidRPr="00BF629A" w:rsidRDefault="74DEA51D" w:rsidP="74D18CF8">
            <w:pPr>
              <w:pStyle w:val="Neotevilenodstavek"/>
              <w:spacing w:before="0" w:after="0" w:line="260" w:lineRule="exact"/>
              <w:rPr>
                <w:caps/>
                <w:sz w:val="20"/>
                <w:szCs w:val="20"/>
              </w:rPr>
            </w:pPr>
            <w:r w:rsidRPr="00BF629A">
              <w:rPr>
                <w:caps/>
                <w:sz w:val="20"/>
                <w:szCs w:val="20"/>
              </w:rPr>
              <w:t xml:space="preserve"> </w:t>
            </w:r>
          </w:p>
          <w:p w14:paraId="4C3DE456" w14:textId="48966316"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36. člen</w:t>
            </w:r>
          </w:p>
          <w:p w14:paraId="1CC6C105" w14:textId="574B926F"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3AD64E55" w14:textId="10E3FE9C" w:rsidR="002E593D" w:rsidRPr="00BF629A" w:rsidRDefault="74DEA51D" w:rsidP="74D18CF8">
            <w:pPr>
              <w:pStyle w:val="Neotevilenodstavek"/>
              <w:spacing w:before="0" w:after="0" w:line="260" w:lineRule="exact"/>
              <w:rPr>
                <w:sz w:val="20"/>
                <w:szCs w:val="20"/>
              </w:rPr>
            </w:pPr>
            <w:r w:rsidRPr="00BF629A">
              <w:rPr>
                <w:sz w:val="20"/>
                <w:szCs w:val="20"/>
              </w:rPr>
              <w:t>Izvršilni predpisi po tem zakonu se izdajo v dveh letih po njegovi uveljavitvi.</w:t>
            </w:r>
          </w:p>
          <w:p w14:paraId="71328373" w14:textId="3632A036" w:rsidR="002E593D" w:rsidRPr="00BF629A" w:rsidRDefault="74DEA51D" w:rsidP="74D18CF8">
            <w:pPr>
              <w:pStyle w:val="Neotevilenodstavek"/>
              <w:spacing w:before="0" w:after="0" w:line="260" w:lineRule="exact"/>
              <w:rPr>
                <w:sz w:val="20"/>
                <w:szCs w:val="20"/>
              </w:rPr>
            </w:pPr>
            <w:r w:rsidRPr="00BF629A">
              <w:rPr>
                <w:sz w:val="20"/>
                <w:szCs w:val="20"/>
              </w:rPr>
              <w:t>Vlada Republike Slovenije ustanovi Urad za prehrano v šestih mesecih po uveljavitvi tega zakona.</w:t>
            </w:r>
          </w:p>
          <w:p w14:paraId="6B849291" w14:textId="7DC6EDE6" w:rsidR="002E593D" w:rsidRPr="00BF629A" w:rsidRDefault="74DEA51D" w:rsidP="74D18CF8">
            <w:pPr>
              <w:pStyle w:val="Neotevilenodstavek"/>
              <w:spacing w:before="0" w:after="0" w:line="260" w:lineRule="exact"/>
              <w:rPr>
                <w:sz w:val="20"/>
                <w:szCs w:val="20"/>
              </w:rPr>
            </w:pPr>
            <w:r w:rsidRPr="00BF629A">
              <w:rPr>
                <w:sz w:val="20"/>
                <w:szCs w:val="20"/>
              </w:rPr>
              <w:t>Svet za živila in prehrano se ustanovi pri Ministrstvu za zdravstvo v treh mesecih po uveljavitvi tega zakona.</w:t>
            </w:r>
          </w:p>
          <w:p w14:paraId="27AC1AAD" w14:textId="351327A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37. člen</w:t>
            </w:r>
          </w:p>
          <w:p w14:paraId="23706769" w14:textId="3E74B5A1"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B9E9EC0" w14:textId="291116CF" w:rsidR="002E593D" w:rsidRPr="00BF629A" w:rsidRDefault="74DEA51D" w:rsidP="74D18CF8">
            <w:pPr>
              <w:pStyle w:val="Neotevilenodstavek"/>
              <w:spacing w:before="0" w:after="0" w:line="260" w:lineRule="exact"/>
              <w:rPr>
                <w:sz w:val="20"/>
                <w:szCs w:val="20"/>
              </w:rPr>
            </w:pPr>
            <w:r w:rsidRPr="00BF629A">
              <w:rPr>
                <w:sz w:val="20"/>
                <w:szCs w:val="20"/>
              </w:rPr>
              <w:t>Pravne in fizične osebe, ki opravljajo proizvodnjo in promet z živili in izdelki ter snovmi, ki prihajajo v stik z živili, morajo uskladiti svojo dejavnost glede pogojev za zagotavljanje zdravstvene ustreznosti, oglaševanja in nadzora zdravstvene ustreznosti živil oziroma izdelkov in snovi, ki prihajajo v stik z živili po tem zakonu in izvršilnih predpisih, izdanih na njegovi podlagi, do 31. 12. 2002.</w:t>
            </w:r>
          </w:p>
          <w:p w14:paraId="7DB7D0E4" w14:textId="7120B4A3"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D3E7143" w14:textId="13BA4A37"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38. člen</w:t>
            </w:r>
          </w:p>
          <w:p w14:paraId="6B990BC5" w14:textId="5CB8863C"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6FA52A6F" w14:textId="5D0874AE" w:rsidR="002E593D" w:rsidRPr="00BF629A" w:rsidRDefault="74DEA51D" w:rsidP="74D18CF8">
            <w:pPr>
              <w:pStyle w:val="Neotevilenodstavek"/>
              <w:spacing w:before="0" w:after="0" w:line="260" w:lineRule="exact"/>
              <w:rPr>
                <w:sz w:val="20"/>
                <w:szCs w:val="20"/>
              </w:rPr>
            </w:pPr>
            <w:r w:rsidRPr="00BF629A">
              <w:rPr>
                <w:sz w:val="20"/>
                <w:szCs w:val="20"/>
              </w:rPr>
              <w:t>Laboratorije iz 22. člena tega zakona imenujeta minister, pristojen za zdravstvo in predstojnik veterinarske uprave do 31. 12. 2002.</w:t>
            </w:r>
          </w:p>
          <w:p w14:paraId="174414AA" w14:textId="2677655D" w:rsidR="002E593D" w:rsidRPr="00BF629A" w:rsidRDefault="74DEA51D" w:rsidP="74D18CF8">
            <w:pPr>
              <w:pStyle w:val="Neotevilenodstavek"/>
              <w:spacing w:before="0" w:after="0" w:line="260" w:lineRule="exact"/>
              <w:rPr>
                <w:sz w:val="20"/>
                <w:szCs w:val="20"/>
              </w:rPr>
            </w:pPr>
            <w:r w:rsidRPr="00BF629A">
              <w:rPr>
                <w:sz w:val="20"/>
                <w:szCs w:val="20"/>
              </w:rPr>
              <w:t>Laboratorije iz 23. člena tega zakona določi minister, pristojen za zdravstvo v soglasju z ministrom, pristojnim za veterinarstvo in ministrom, pristojnim za kmetijstvo in prehrano, do 31. 12. 2002.</w:t>
            </w:r>
          </w:p>
          <w:p w14:paraId="2C63BB0D" w14:textId="37B24B8C" w:rsidR="002E593D" w:rsidRPr="00BF629A" w:rsidRDefault="74DEA51D" w:rsidP="74D18CF8">
            <w:pPr>
              <w:pStyle w:val="Neotevilenodstavek"/>
              <w:spacing w:before="0" w:after="0" w:line="260" w:lineRule="exact"/>
              <w:rPr>
                <w:sz w:val="20"/>
                <w:szCs w:val="20"/>
              </w:rPr>
            </w:pPr>
            <w:r w:rsidRPr="00BF629A">
              <w:rPr>
                <w:sz w:val="20"/>
                <w:szCs w:val="20"/>
              </w:rPr>
              <w:t>Do imenovanja laboratorijev iz prejšnjega odstavka opravljajo preskušanje živil ter izdelkov in snovi, ki prihajajo v stik z živili, javni zavodi, ki imajo pooblastilo za opravljanje analiz in superanaliz živil in predmetov splošne rabe.</w:t>
            </w:r>
          </w:p>
          <w:p w14:paraId="4AFB7FF6" w14:textId="315784D3"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66077DC" w14:textId="3EE28E1D"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39. člen</w:t>
            </w:r>
          </w:p>
          <w:p w14:paraId="42F27DA1" w14:textId="18DA846E"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4C3AD431" w14:textId="629ACA41" w:rsidR="002E593D" w:rsidRPr="00BF629A" w:rsidRDefault="74DEA51D" w:rsidP="74D18CF8">
            <w:pPr>
              <w:pStyle w:val="Neotevilenodstavek"/>
              <w:spacing w:before="0" w:after="0" w:line="260" w:lineRule="exact"/>
              <w:rPr>
                <w:sz w:val="20"/>
                <w:szCs w:val="20"/>
              </w:rPr>
            </w:pPr>
            <w:r w:rsidRPr="00BF629A">
              <w:rPr>
                <w:sz w:val="20"/>
                <w:szCs w:val="20"/>
              </w:rPr>
              <w:t>Do izdaje predpisov iz 36. člena tega zakona se uporabljajo naslednji izvršilni predpisi, kolikor niso v nasprotju s tem zakonom:</w:t>
            </w:r>
          </w:p>
          <w:p w14:paraId="6AACAB20" w14:textId="68E62EFF" w:rsidR="002E593D" w:rsidRPr="00BF629A" w:rsidRDefault="74DEA51D" w:rsidP="74D18CF8">
            <w:pPr>
              <w:pStyle w:val="Neotevilenodstavek"/>
              <w:spacing w:before="0" w:after="0" w:line="260" w:lineRule="exact"/>
              <w:rPr>
                <w:sz w:val="20"/>
                <w:szCs w:val="20"/>
              </w:rPr>
            </w:pPr>
            <w:r w:rsidRPr="00BF629A">
              <w:rPr>
                <w:sz w:val="20"/>
                <w:szCs w:val="20"/>
              </w:rPr>
              <w:t>-        pravilnik o zdravstveni ustreznosti pitne vode (Uradni list RS, št. 46/97, 52/97 - popravek, 54/98 in 7/00);</w:t>
            </w:r>
          </w:p>
          <w:p w14:paraId="048C08E2" w14:textId="119C5D10" w:rsidR="002E593D" w:rsidRPr="00BF629A" w:rsidRDefault="74DEA51D" w:rsidP="74D18CF8">
            <w:pPr>
              <w:pStyle w:val="Neotevilenodstavek"/>
              <w:spacing w:before="0" w:after="0" w:line="260" w:lineRule="exact"/>
              <w:rPr>
                <w:sz w:val="20"/>
                <w:szCs w:val="20"/>
              </w:rPr>
            </w:pPr>
            <w:r w:rsidRPr="00BF629A">
              <w:rPr>
                <w:sz w:val="20"/>
                <w:szCs w:val="20"/>
              </w:rPr>
              <w:t>-        pravilnik o načinu odvzemanja vzorcev in metodah za laboratorijsko analizo pitne vode (Uradni list SFRJ, št. 33/87);</w:t>
            </w:r>
          </w:p>
          <w:p w14:paraId="64CF1D8F" w14:textId="4DB761B0" w:rsidR="002E593D" w:rsidRPr="00BF629A" w:rsidRDefault="74DEA51D" w:rsidP="74D18CF8">
            <w:pPr>
              <w:pStyle w:val="Neotevilenodstavek"/>
              <w:spacing w:before="0" w:after="0" w:line="260" w:lineRule="exact"/>
              <w:rPr>
                <w:sz w:val="20"/>
                <w:szCs w:val="20"/>
              </w:rPr>
            </w:pPr>
            <w:r w:rsidRPr="00BF629A">
              <w:rPr>
                <w:sz w:val="20"/>
                <w:szCs w:val="20"/>
              </w:rPr>
              <w:t>-        pravilnik o pogojih glede zdravstvene neoporečnosti predmetov splošne rabe, ki smejo v promet (Uradni list SFRJ, št. 26/83, 61/84, 56/86, 50/89 in 18/91);</w:t>
            </w:r>
          </w:p>
          <w:p w14:paraId="749C73AE" w14:textId="5C36B760" w:rsidR="002E593D" w:rsidRPr="00BF629A" w:rsidRDefault="74DEA51D" w:rsidP="74D18CF8">
            <w:pPr>
              <w:pStyle w:val="Neotevilenodstavek"/>
              <w:spacing w:before="0" w:after="0" w:line="260" w:lineRule="exact"/>
              <w:rPr>
                <w:sz w:val="20"/>
                <w:szCs w:val="20"/>
              </w:rPr>
            </w:pPr>
            <w:r w:rsidRPr="00BF629A">
              <w:rPr>
                <w:sz w:val="20"/>
                <w:szCs w:val="20"/>
              </w:rPr>
              <w:t>-        pravilnik o metodah za določanje pH vrednosti, količine toksičnih kovin in nekovin v sredstvih za osebno higieno, negovalnih in lepotilnih sredstev za obraz in telo in za določanje njihove mikrobiološke neoporečnosti (Uradni list SFRJ, št. 46/83);</w:t>
            </w:r>
          </w:p>
          <w:p w14:paraId="1F6054CA" w14:textId="3F726B46" w:rsidR="002E593D" w:rsidRPr="00BF629A" w:rsidRDefault="74DEA51D" w:rsidP="74D18CF8">
            <w:pPr>
              <w:pStyle w:val="Neotevilenodstavek"/>
              <w:spacing w:before="0" w:after="0" w:line="260" w:lineRule="exact"/>
              <w:rPr>
                <w:sz w:val="20"/>
                <w:szCs w:val="20"/>
              </w:rPr>
            </w:pPr>
            <w:r w:rsidRPr="00BF629A">
              <w:rPr>
                <w:sz w:val="20"/>
                <w:szCs w:val="20"/>
              </w:rPr>
              <w:t>-        pravilnik o količinah pesticidov in drugih strupenih snovi, hormonov, antibiotikov in mikotoksinov, ki smejo biti v živilih (Uradni list SFRJ, št. 59/83 in 79/87);</w:t>
            </w:r>
          </w:p>
          <w:p w14:paraId="0F4D20F7" w14:textId="42BA9269" w:rsidR="002E593D" w:rsidRPr="00BF629A" w:rsidRDefault="74DEA51D" w:rsidP="74D18CF8">
            <w:pPr>
              <w:pStyle w:val="Neotevilenodstavek"/>
              <w:spacing w:before="0" w:after="0" w:line="260" w:lineRule="exact"/>
              <w:rPr>
                <w:sz w:val="20"/>
                <w:szCs w:val="20"/>
              </w:rPr>
            </w:pPr>
            <w:r w:rsidRPr="00BF629A">
              <w:rPr>
                <w:sz w:val="20"/>
                <w:szCs w:val="20"/>
              </w:rPr>
              <w:t>-        pravilnik o pogojih, ki jim morajo glede mikrobiološke neoporečnosti ustrezati živila v prometu (Uradni list SFRJ, št. 45/83 in 43/89, Uradni list RS, št. 39/92);</w:t>
            </w:r>
          </w:p>
          <w:p w14:paraId="6C9852A0" w14:textId="47798DEA" w:rsidR="002E593D" w:rsidRPr="00BF629A" w:rsidRDefault="74DEA51D" w:rsidP="74D18CF8">
            <w:pPr>
              <w:pStyle w:val="Neotevilenodstavek"/>
              <w:spacing w:before="0" w:after="0" w:line="260" w:lineRule="exact"/>
              <w:rPr>
                <w:sz w:val="20"/>
                <w:szCs w:val="20"/>
              </w:rPr>
            </w:pPr>
            <w:r w:rsidRPr="00BF629A">
              <w:rPr>
                <w:sz w:val="20"/>
                <w:szCs w:val="20"/>
              </w:rPr>
              <w:t>-        pravilnik o metodah mikrobioloških analiz in superanaliz živil (Uradni list SFRJ, št. 25/80);</w:t>
            </w:r>
          </w:p>
          <w:p w14:paraId="0611E071" w14:textId="25749E73" w:rsidR="002E593D" w:rsidRPr="00BF629A" w:rsidRDefault="74DEA51D" w:rsidP="74D18CF8">
            <w:pPr>
              <w:pStyle w:val="Neotevilenodstavek"/>
              <w:spacing w:before="0" w:after="0" w:line="260" w:lineRule="exact"/>
              <w:rPr>
                <w:sz w:val="20"/>
                <w:szCs w:val="20"/>
              </w:rPr>
            </w:pPr>
            <w:r w:rsidRPr="00BF629A">
              <w:rPr>
                <w:sz w:val="20"/>
                <w:szCs w:val="20"/>
              </w:rPr>
              <w:t>-        pravilnik o kakovosti aditivov za živilske izdelke (Uradni list SFRJ, št. 39/89 in 22/90 - popravek);</w:t>
            </w:r>
          </w:p>
          <w:p w14:paraId="77C26957" w14:textId="3E49C649" w:rsidR="002E593D" w:rsidRPr="00BF629A" w:rsidRDefault="74DEA51D" w:rsidP="74D18CF8">
            <w:pPr>
              <w:pStyle w:val="Neotevilenodstavek"/>
              <w:spacing w:before="0" w:after="0" w:line="260" w:lineRule="exact"/>
              <w:rPr>
                <w:sz w:val="20"/>
                <w:szCs w:val="20"/>
              </w:rPr>
            </w:pPr>
            <w:r w:rsidRPr="00BF629A">
              <w:rPr>
                <w:sz w:val="20"/>
                <w:szCs w:val="20"/>
              </w:rPr>
              <w:t>-        pravilnik o pogojih glede zdravstvene neoporečnosti dietetičnih živil, ki se smejo dajati v promet (Uradni list SFRJ, št. 4/85 in 70/86);</w:t>
            </w:r>
          </w:p>
          <w:p w14:paraId="589840E1" w14:textId="7D17BF30" w:rsidR="002E593D" w:rsidRPr="00BF629A" w:rsidRDefault="74DEA51D" w:rsidP="74D18CF8">
            <w:pPr>
              <w:pStyle w:val="Neotevilenodstavek"/>
              <w:spacing w:before="0" w:after="0" w:line="260" w:lineRule="exact"/>
              <w:rPr>
                <w:sz w:val="20"/>
                <w:szCs w:val="20"/>
              </w:rPr>
            </w:pPr>
            <w:r w:rsidRPr="00BF629A">
              <w:rPr>
                <w:sz w:val="20"/>
                <w:szCs w:val="20"/>
              </w:rPr>
              <w:t>-        navodilo o načinu jemanja vzorcev živil in predmetov splošne rabe za analize in superanalize (Uradni list SFRJ, št. 60/78);</w:t>
            </w:r>
          </w:p>
          <w:p w14:paraId="21ED8DF5" w14:textId="15EE97D4" w:rsidR="002E593D" w:rsidRPr="00BF629A" w:rsidRDefault="74DEA51D" w:rsidP="74D18CF8">
            <w:pPr>
              <w:pStyle w:val="Neotevilenodstavek"/>
              <w:spacing w:before="0" w:after="0" w:line="260" w:lineRule="exact"/>
              <w:rPr>
                <w:sz w:val="20"/>
                <w:szCs w:val="20"/>
              </w:rPr>
            </w:pPr>
            <w:r w:rsidRPr="00BF629A">
              <w:rPr>
                <w:sz w:val="20"/>
                <w:szCs w:val="20"/>
              </w:rPr>
              <w:t>-        odločba o zdravstvenih in drugih organizacijah združenega dela, ki izpolnjujejo pogoje za opravljanje superanaliz živil in predmetov splošne rabe (Uradni list SFRJ, št. 25/80 in 4/83);</w:t>
            </w:r>
          </w:p>
          <w:p w14:paraId="145146C6" w14:textId="57F3C722" w:rsidR="002E593D" w:rsidRPr="00BF629A" w:rsidRDefault="74DEA51D" w:rsidP="74D18CF8">
            <w:pPr>
              <w:pStyle w:val="Neotevilenodstavek"/>
              <w:spacing w:before="0" w:after="0" w:line="260" w:lineRule="exact"/>
              <w:rPr>
                <w:sz w:val="20"/>
                <w:szCs w:val="20"/>
              </w:rPr>
            </w:pPr>
            <w:r w:rsidRPr="00BF629A">
              <w:rPr>
                <w:sz w:val="20"/>
                <w:szCs w:val="20"/>
              </w:rPr>
              <w:t>-        odločba o določitvi organizacij združenega dela, ki izpolnjujejo pogoje za sistematično preiskovanje kontaminacije z radioaktivnimi snovmi (Uradni list SFRJ, št. 40/86);</w:t>
            </w:r>
          </w:p>
          <w:p w14:paraId="3943307C" w14:textId="1D0B34B9" w:rsidR="002E593D" w:rsidRPr="00BF629A" w:rsidRDefault="74DEA51D" w:rsidP="74D18CF8">
            <w:pPr>
              <w:pStyle w:val="Neotevilenodstavek"/>
              <w:spacing w:before="0" w:after="0" w:line="260" w:lineRule="exact"/>
              <w:rPr>
                <w:sz w:val="20"/>
                <w:szCs w:val="20"/>
              </w:rPr>
            </w:pPr>
            <w:r w:rsidRPr="00BF629A">
              <w:rPr>
                <w:sz w:val="20"/>
                <w:szCs w:val="20"/>
              </w:rPr>
              <w:t>-        odredba o določitvi organizacij združenega dela, ki preizkušajo živila (Uradni list SRS, št. 25/88, 39/88 in 25/89, Uradni list RS, št. 46/90);</w:t>
            </w:r>
          </w:p>
          <w:p w14:paraId="2E9D8FBF" w14:textId="13678706" w:rsidR="002E593D" w:rsidRPr="00BF629A" w:rsidRDefault="74DEA51D" w:rsidP="74D18CF8">
            <w:pPr>
              <w:pStyle w:val="Neotevilenodstavek"/>
              <w:spacing w:before="0" w:after="0" w:line="260" w:lineRule="exact"/>
              <w:rPr>
                <w:sz w:val="20"/>
                <w:szCs w:val="20"/>
              </w:rPr>
            </w:pPr>
            <w:r w:rsidRPr="00BF629A">
              <w:rPr>
                <w:sz w:val="20"/>
                <w:szCs w:val="20"/>
              </w:rPr>
              <w:lastRenderedPageBreak/>
              <w:t>-        pravilnik o higienskih in sanitarno tehničnih pogojih, ki jih morajo izpolnjevati objekti za pripravo in delitev hrane (Uradni list SRS, št. 6/90 in Uradni list RS, št. 5/93);</w:t>
            </w:r>
          </w:p>
          <w:p w14:paraId="2251F1C6" w14:textId="0C02A580" w:rsidR="002E593D" w:rsidRPr="00BF629A" w:rsidRDefault="74DEA51D" w:rsidP="74D18CF8">
            <w:pPr>
              <w:pStyle w:val="Neotevilenodstavek"/>
              <w:spacing w:before="0" w:after="0" w:line="260" w:lineRule="exact"/>
              <w:rPr>
                <w:sz w:val="20"/>
                <w:szCs w:val="20"/>
              </w:rPr>
            </w:pPr>
            <w:r w:rsidRPr="00BF629A">
              <w:rPr>
                <w:sz w:val="20"/>
                <w:szCs w:val="20"/>
              </w:rPr>
              <w:t>-        pravilnik o zagotavljanju higienske neoporečnosti živil rastlinskega izvora in pripravljenih jedi ter kruha in peciva med prevozom (Uradni list SRS, št. 17/85);</w:t>
            </w:r>
          </w:p>
          <w:p w14:paraId="48A17A5E" w14:textId="41FA9DCE" w:rsidR="002E593D" w:rsidRPr="00BF629A" w:rsidRDefault="74DEA51D" w:rsidP="74D18CF8">
            <w:pPr>
              <w:pStyle w:val="Neotevilenodstavek"/>
              <w:spacing w:before="0" w:after="0" w:line="260" w:lineRule="exact"/>
              <w:rPr>
                <w:sz w:val="20"/>
                <w:szCs w:val="20"/>
              </w:rPr>
            </w:pPr>
            <w:r w:rsidRPr="00BF629A">
              <w:rPr>
                <w:sz w:val="20"/>
                <w:szCs w:val="20"/>
              </w:rPr>
              <w:t>-        pravilnik o tečajih in izpitih za pridobitev osnovnega znanja o higieni živil in o osebni higieni za osebe zaposlene v proizvodnji ali prometu z živili (Uradni list SRS, št. 17/85 in 8/89);</w:t>
            </w:r>
          </w:p>
          <w:p w14:paraId="7C1594A4" w14:textId="4F7D0C3A" w:rsidR="002E593D" w:rsidRPr="00BF629A" w:rsidRDefault="74DEA51D" w:rsidP="74D18CF8">
            <w:pPr>
              <w:pStyle w:val="Neotevilenodstavek"/>
              <w:spacing w:before="0" w:after="0" w:line="260" w:lineRule="exact"/>
              <w:rPr>
                <w:sz w:val="20"/>
                <w:szCs w:val="20"/>
              </w:rPr>
            </w:pPr>
            <w:r w:rsidRPr="00BF629A">
              <w:rPr>
                <w:sz w:val="20"/>
                <w:szCs w:val="20"/>
              </w:rPr>
              <w:t>-        pravilnik o posebni delovni obleki in obutvi oseb, ki prihajajo pri opravljanju svojih del in nalog v proizvodnji ali prometu v neposreden dotik z živili (Uradni list SRS, št. 35/82);</w:t>
            </w:r>
          </w:p>
          <w:p w14:paraId="4E4F4D7C" w14:textId="74EF40D1" w:rsidR="002E593D" w:rsidRPr="00BF629A" w:rsidRDefault="74DEA51D" w:rsidP="74D18CF8">
            <w:pPr>
              <w:pStyle w:val="Neotevilenodstavek"/>
              <w:spacing w:before="0" w:after="0" w:line="260" w:lineRule="exact"/>
              <w:rPr>
                <w:sz w:val="20"/>
                <w:szCs w:val="20"/>
              </w:rPr>
            </w:pPr>
            <w:r w:rsidRPr="00BF629A">
              <w:rPr>
                <w:sz w:val="20"/>
                <w:szCs w:val="20"/>
              </w:rPr>
              <w:t>-        pravilnik o higienskih in sanitarno-tehničnih pogojih, ki jih morajo izpolnjevati prodajalne živil živalskega izvora (Uradni list SRS, št. 22/76 in Uradni lirt RS, št. 47/92).</w:t>
            </w:r>
          </w:p>
          <w:p w14:paraId="552EAA71" w14:textId="4D578B74"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9186130" w14:textId="3AC19234"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40. člen</w:t>
            </w:r>
          </w:p>
          <w:p w14:paraId="3178F9F1" w14:textId="4D79624B"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6FF52863" w14:textId="2100F887" w:rsidR="002E593D" w:rsidRPr="00BF629A" w:rsidRDefault="74DEA51D" w:rsidP="74D18CF8">
            <w:pPr>
              <w:pStyle w:val="Neotevilenodstavek"/>
              <w:spacing w:before="0" w:after="0" w:line="260" w:lineRule="exact"/>
              <w:rPr>
                <w:sz w:val="20"/>
                <w:szCs w:val="20"/>
              </w:rPr>
            </w:pPr>
            <w:r w:rsidRPr="00BF629A">
              <w:rPr>
                <w:sz w:val="20"/>
                <w:szCs w:val="20"/>
              </w:rPr>
              <w:t>V enem letu po uveljavitvi tega zakona preneha veljati zakon o zdravilih (Uradni list RS, št. 9/96 in 19/96 - popravek) v delu, ki določa, da se kot zdravila štejejo tudi dietetični izdelki s terapevtsko indikacijo - izdelki z odstranjenimi specifičnimi aminokislinami, brezglutenski in drugi dietetični izdelki za zdravljenje presnovnih motenj.</w:t>
            </w:r>
          </w:p>
          <w:p w14:paraId="08B38E0E" w14:textId="614B16D4"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0CC5EFE0" w14:textId="667D4CDD"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41. člen</w:t>
            </w:r>
          </w:p>
          <w:p w14:paraId="7B3922AF" w14:textId="0FB37ECA"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733D601" w14:textId="12C62A81" w:rsidR="002E593D" w:rsidRPr="00BF629A" w:rsidRDefault="74DEA51D" w:rsidP="74D18CF8">
            <w:pPr>
              <w:pStyle w:val="Neotevilenodstavek"/>
              <w:spacing w:before="0" w:after="0" w:line="260" w:lineRule="exact"/>
              <w:rPr>
                <w:sz w:val="20"/>
                <w:szCs w:val="20"/>
              </w:rPr>
            </w:pPr>
            <w:r w:rsidRPr="00BF629A">
              <w:rPr>
                <w:sz w:val="20"/>
                <w:szCs w:val="20"/>
              </w:rPr>
              <w:t>Z dnem uveljavitve tega zakona preneha veljati zakon o zdravstvenem nadzorstvu nad živili (Uradni list SRS, št. 17/75 in 42/86) in se preneha uporabljati zakon o zdravstveni neoporečnosti živil in predmetov splošne rabe (Uradni list SFRJ, št. 55/78 in 58/85).</w:t>
            </w:r>
          </w:p>
          <w:p w14:paraId="27FFA64E" w14:textId="19174CE4"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3261FD74" w14:textId="4D108B28"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42. člen</w:t>
            </w:r>
          </w:p>
          <w:p w14:paraId="219D7113" w14:textId="142620F4"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81522FD" w14:textId="50F8FB07" w:rsidR="002E593D" w:rsidRPr="00BF629A" w:rsidRDefault="74DEA51D" w:rsidP="74D18CF8">
            <w:pPr>
              <w:pStyle w:val="Neotevilenodstavek"/>
              <w:spacing w:before="0" w:after="0" w:line="260" w:lineRule="exact"/>
              <w:rPr>
                <w:sz w:val="20"/>
                <w:szCs w:val="20"/>
              </w:rPr>
            </w:pPr>
            <w:r w:rsidRPr="00BF629A">
              <w:rPr>
                <w:sz w:val="20"/>
                <w:szCs w:val="20"/>
              </w:rPr>
              <w:t>Ta zakon začne veljati petnajsti dan po objavi v Uradnem listu Republike Slovenije.</w:t>
            </w:r>
          </w:p>
          <w:p w14:paraId="0D2A14B3" w14:textId="0CF3E31E"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5DB6F8C8" w14:textId="020CD323"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3BD7C14E" w14:textId="68B872C8" w:rsidR="002E593D" w:rsidRPr="00BF629A" w:rsidRDefault="74DEA51D" w:rsidP="74D18CF8">
            <w:pPr>
              <w:pStyle w:val="Neotevilenodstavek"/>
              <w:spacing w:before="0" w:after="0" w:line="260" w:lineRule="exact"/>
              <w:rPr>
                <w:sz w:val="20"/>
                <w:szCs w:val="20"/>
              </w:rPr>
            </w:pPr>
            <w:r w:rsidRPr="00BF629A">
              <w:rPr>
                <w:sz w:val="20"/>
                <w:szCs w:val="20"/>
              </w:rPr>
              <w:t xml:space="preserve">S predlogom se spreminjajo naslednji členi Zakona o spremembah in dopolnitvah določenih zakonov na področju zdravja (Uradni list RS, št. 47/04): </w:t>
            </w:r>
          </w:p>
          <w:p w14:paraId="3DBB31E4" w14:textId="084F876C"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15BC772" w14:textId="1A6FB33E"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34. člen</w:t>
            </w:r>
          </w:p>
          <w:p w14:paraId="2D5996D7" w14:textId="44B71E53"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BC18487" w14:textId="7F509141" w:rsidR="002E593D" w:rsidRPr="00BF629A" w:rsidRDefault="74DEA51D" w:rsidP="74D18CF8">
            <w:pPr>
              <w:pStyle w:val="Neotevilenodstavek"/>
              <w:spacing w:before="0" w:after="0" w:line="260" w:lineRule="exact"/>
              <w:rPr>
                <w:sz w:val="20"/>
                <w:szCs w:val="20"/>
              </w:rPr>
            </w:pPr>
            <w:r w:rsidRPr="00BF629A">
              <w:rPr>
                <w:sz w:val="20"/>
                <w:szCs w:val="20"/>
              </w:rPr>
              <w:t>V Zakonu o zdravstveni ustreznosti živil in izdelkov ter snovi, ki prihajajo v stik z živili (Uradni list RS, št. 52/2000 in 42/02) se v 1. členu beseda »tujino« nadomesti z besedama »tretjimi državami«.</w:t>
            </w:r>
          </w:p>
          <w:p w14:paraId="012950CA" w14:textId="466B739A"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0C1F5D06" w14:textId="37A1E7DD"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35. člen</w:t>
            </w:r>
          </w:p>
          <w:p w14:paraId="03094B4F" w14:textId="7AA7969A"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6ACBCABC" w14:textId="5C414E40" w:rsidR="002E593D" w:rsidRPr="00BF629A" w:rsidRDefault="74DEA51D" w:rsidP="74D18CF8">
            <w:pPr>
              <w:pStyle w:val="Neotevilenodstavek"/>
              <w:spacing w:before="0" w:after="0" w:line="260" w:lineRule="exact"/>
              <w:rPr>
                <w:sz w:val="20"/>
                <w:szCs w:val="20"/>
              </w:rPr>
            </w:pPr>
            <w:r w:rsidRPr="00BF629A">
              <w:rPr>
                <w:sz w:val="20"/>
                <w:szCs w:val="20"/>
              </w:rPr>
              <w:t>V 24. členu se v prvem odstavku beseda »tujino« nadomesti z besedama »tretje države«.</w:t>
            </w:r>
          </w:p>
          <w:p w14:paraId="719F06E5" w14:textId="2584BFD2"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A8C2289" w14:textId="4491FBB5"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40C20B54" w14:textId="530F9BB7" w:rsidR="002E593D" w:rsidRPr="00BF629A" w:rsidRDefault="74DEA51D" w:rsidP="74D18CF8">
            <w:pPr>
              <w:pStyle w:val="Neotevilenodstavek"/>
              <w:spacing w:before="0" w:after="0" w:line="260" w:lineRule="exact"/>
              <w:rPr>
                <w:sz w:val="20"/>
                <w:szCs w:val="20"/>
              </w:rPr>
            </w:pPr>
            <w:r w:rsidRPr="00BF629A">
              <w:rPr>
                <w:sz w:val="20"/>
                <w:szCs w:val="20"/>
              </w:rPr>
              <w:t xml:space="preserve">S predlogom se spreminjajo naslednji členi Zakona o veterinarskih merilih skladnosti (Uradni list RS, št. 93/05, 90/12 – ZdZPVHVVR, 23/13 – ZZZiv-C, 40/14 – ZIN-B in 22/18): </w:t>
            </w:r>
          </w:p>
          <w:p w14:paraId="428B334C" w14:textId="3951AC56"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55FB8BFF" w14:textId="6CFE78BE"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5. člen</w:t>
            </w:r>
          </w:p>
          <w:p w14:paraId="31784910" w14:textId="7DCD4E3C"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(pomen izrazov)</w:t>
            </w:r>
          </w:p>
          <w:p w14:paraId="49E15E84" w14:textId="67520F2D" w:rsidR="002E593D" w:rsidRPr="00BF629A" w:rsidRDefault="002E593D" w:rsidP="74D18CF8">
            <w:pPr>
              <w:pStyle w:val="Neotevilenodstavek"/>
              <w:spacing w:before="0" w:after="0" w:line="260" w:lineRule="exact"/>
              <w:jc w:val="center"/>
              <w:rPr>
                <w:b/>
                <w:bCs/>
                <w:sz w:val="20"/>
                <w:szCs w:val="20"/>
              </w:rPr>
            </w:pPr>
          </w:p>
          <w:p w14:paraId="04EFA7CF" w14:textId="3EFC4B18" w:rsidR="002E593D" w:rsidRPr="00BF629A" w:rsidRDefault="74DEA51D" w:rsidP="74D18CF8">
            <w:pPr>
              <w:pStyle w:val="Neotevilenodstavek"/>
              <w:spacing w:before="0" w:after="0" w:line="260" w:lineRule="exact"/>
              <w:rPr>
                <w:sz w:val="20"/>
                <w:szCs w:val="20"/>
              </w:rPr>
            </w:pPr>
            <w:r w:rsidRPr="00BF629A">
              <w:rPr>
                <w:sz w:val="20"/>
                <w:szCs w:val="20"/>
              </w:rPr>
              <w:t>Za potrebe tega zakona se uporabljajo definicije iz uredb iz drugega odstavka 2. člena tega zakona in izrazi, ki imajo naslednji pomen:</w:t>
            </w:r>
          </w:p>
          <w:p w14:paraId="209F730B" w14:textId="007C63BA" w:rsidR="002E593D" w:rsidRPr="00BF629A" w:rsidRDefault="74DEA51D" w:rsidP="74D18CF8">
            <w:pPr>
              <w:pStyle w:val="Neotevilenodstavek"/>
              <w:spacing w:before="0" w:after="0" w:line="260" w:lineRule="exact"/>
              <w:rPr>
                <w:sz w:val="20"/>
                <w:szCs w:val="20"/>
              </w:rPr>
            </w:pPr>
            <w:r w:rsidRPr="00BF629A">
              <w:rPr>
                <w:sz w:val="20"/>
                <w:szCs w:val="20"/>
              </w:rPr>
              <w:t>1.      carinsko dovoljena raba ali uporaba je carinsko dovoljena raba ali uporaba iz 15. točke 4. člena Uredbe (EGS) št. 2913/92;</w:t>
            </w:r>
          </w:p>
          <w:p w14:paraId="5A90E30B" w14:textId="4D8839D9" w:rsidR="002E593D" w:rsidRPr="00BF629A" w:rsidRDefault="74DEA51D" w:rsidP="74D18CF8">
            <w:pPr>
              <w:pStyle w:val="Neotevilenodstavek"/>
              <w:spacing w:before="0" w:after="0" w:line="260" w:lineRule="exact"/>
              <w:rPr>
                <w:sz w:val="20"/>
                <w:szCs w:val="20"/>
              </w:rPr>
            </w:pPr>
            <w:r w:rsidRPr="00BF629A">
              <w:rPr>
                <w:sz w:val="20"/>
                <w:szCs w:val="20"/>
              </w:rPr>
              <w:t>2.      certificiranje je postopek preverjanja pogojev, na podlagi katerega se potrdi spričevalo ali drug dokument v zvezi s skladnostjo v pisni, elektronski ali drugi enakovredni obliki;</w:t>
            </w:r>
          </w:p>
          <w:p w14:paraId="43043B35" w14:textId="1CE4969C" w:rsidR="002E593D" w:rsidRPr="00BF629A" w:rsidRDefault="74DEA51D" w:rsidP="74D18CF8">
            <w:pPr>
              <w:pStyle w:val="Neotevilenodstavek"/>
              <w:spacing w:before="0" w:after="0" w:line="260" w:lineRule="exact"/>
              <w:rPr>
                <w:sz w:val="20"/>
                <w:szCs w:val="20"/>
              </w:rPr>
            </w:pPr>
            <w:r w:rsidRPr="00BF629A">
              <w:rPr>
                <w:sz w:val="20"/>
                <w:szCs w:val="20"/>
              </w:rPr>
              <w:lastRenderedPageBreak/>
              <w:t>3.      dajanje na trg pomeni imeti živalske proizvode, krmo in določene substance za prodajo, vključno s ponujanjem za prodajo ali vsemi drugimi oblikami prenosa, brezplačno ali proti plačilu, kot tudi prodajo, distribucijo in druge oblike njihovih prenosov na teritoriju EU;</w:t>
            </w:r>
          </w:p>
          <w:p w14:paraId="3CE3C028" w14:textId="71E2991A" w:rsidR="002E593D" w:rsidRPr="00BF629A" w:rsidRDefault="74DEA51D" w:rsidP="74D18CF8">
            <w:pPr>
              <w:pStyle w:val="Neotevilenodstavek"/>
              <w:spacing w:before="0" w:after="0" w:line="260" w:lineRule="exact"/>
              <w:rPr>
                <w:sz w:val="20"/>
                <w:szCs w:val="20"/>
              </w:rPr>
            </w:pPr>
            <w:r w:rsidRPr="00BF629A">
              <w:rPr>
                <w:sz w:val="20"/>
                <w:szCs w:val="20"/>
              </w:rPr>
              <w:t>4.      dnevnik veterinarskih posegov je evidenca, ki se vodi na gospodarstvu in v katero se vpisujejo predpisani podatki o posegih in zdravljenju živali ter navodila veterinarja oziroma veterinarke (v nadaljnjem besedilu: veterinar);</w:t>
            </w:r>
          </w:p>
          <w:p w14:paraId="02A49736" w14:textId="2A54CBCC" w:rsidR="002E593D" w:rsidRPr="00BF629A" w:rsidRDefault="74DEA51D" w:rsidP="74D18CF8">
            <w:pPr>
              <w:pStyle w:val="Neotevilenodstavek"/>
              <w:spacing w:before="0" w:after="0" w:line="260" w:lineRule="exact"/>
              <w:rPr>
                <w:sz w:val="20"/>
                <w:szCs w:val="20"/>
              </w:rPr>
            </w:pPr>
            <w:r w:rsidRPr="00BF629A">
              <w:rPr>
                <w:sz w:val="20"/>
                <w:szCs w:val="20"/>
              </w:rPr>
              <w:t>5.      dokumentacijski pregled pomeni pregled komercialnih dokumentov in, kadar je to primerno, dokumentov, zahtevanih z zakonodajo o živalih, krmi in živalskih proizvodih, ki spremljajo pošiljko;</w:t>
            </w:r>
          </w:p>
          <w:p w14:paraId="1AFAAD63" w14:textId="1756BA4C" w:rsidR="002E593D" w:rsidRPr="00BF629A" w:rsidRDefault="74DEA51D" w:rsidP="74D18CF8">
            <w:pPr>
              <w:pStyle w:val="Neotevilenodstavek"/>
              <w:spacing w:before="0" w:after="0" w:line="260" w:lineRule="exact"/>
              <w:rPr>
                <w:sz w:val="20"/>
                <w:szCs w:val="20"/>
              </w:rPr>
            </w:pPr>
            <w:r w:rsidRPr="00BF629A">
              <w:rPr>
                <w:sz w:val="20"/>
                <w:szCs w:val="20"/>
              </w:rPr>
              <w:t>6.      država izvora oziroma regija izvora je država oziroma regija, kjer je mesto izvora živali oziroma proizvodov;</w:t>
            </w:r>
          </w:p>
          <w:p w14:paraId="3768CE34" w14:textId="7E51DC47" w:rsidR="002E593D" w:rsidRPr="00BF629A" w:rsidRDefault="74DEA51D" w:rsidP="74D18CF8">
            <w:pPr>
              <w:pStyle w:val="Neotevilenodstavek"/>
              <w:spacing w:before="0" w:after="0" w:line="260" w:lineRule="exact"/>
              <w:rPr>
                <w:sz w:val="20"/>
                <w:szCs w:val="20"/>
              </w:rPr>
            </w:pPr>
            <w:r w:rsidRPr="00BF629A">
              <w:rPr>
                <w:sz w:val="20"/>
                <w:szCs w:val="20"/>
              </w:rPr>
              <w:t>7.      evidentirani posredniki in distributerji so nosilci živilske dejavnosti kot prvi prejemniki pošiljke na območju RS, ki živil pred dajanjem na trg ne obdelujejo, predelujejo ali preembalirajo;</w:t>
            </w:r>
          </w:p>
          <w:p w14:paraId="639DF981" w14:textId="1E0C442C" w:rsidR="002E593D" w:rsidRPr="00BF629A" w:rsidRDefault="74DEA51D" w:rsidP="74D18CF8">
            <w:pPr>
              <w:pStyle w:val="Neotevilenodstavek"/>
              <w:spacing w:before="0" w:after="0" w:line="260" w:lineRule="exact"/>
              <w:rPr>
                <w:sz w:val="20"/>
                <w:szCs w:val="20"/>
              </w:rPr>
            </w:pPr>
            <w:r w:rsidRPr="00BF629A">
              <w:rPr>
                <w:sz w:val="20"/>
                <w:szCs w:val="20"/>
              </w:rPr>
              <w:t>8.      fizični pregled je pregled živali, živalskih proizvodov ali krme, ki lahko vključuje preglede prevoznih sredstev, pakiranja, označevanja in temperature, vzorčenje za analizo in laboratorijsko preskušanje ter katerekoli druge preglede, ki so potrebni za potrditev skladnosti z zakonodajo o živalih, krmi in živilih;</w:t>
            </w:r>
          </w:p>
          <w:p w14:paraId="01CE1C8A" w14:textId="3E003DD6" w:rsidR="002E593D" w:rsidRPr="00BF629A" w:rsidRDefault="74DEA51D" w:rsidP="74D18CF8">
            <w:pPr>
              <w:pStyle w:val="Neotevilenodstavek"/>
              <w:spacing w:before="0" w:after="0" w:line="260" w:lineRule="exact"/>
              <w:rPr>
                <w:sz w:val="20"/>
                <w:szCs w:val="20"/>
              </w:rPr>
            </w:pPr>
            <w:r w:rsidRPr="00BF629A">
              <w:rPr>
                <w:sz w:val="20"/>
                <w:szCs w:val="20"/>
              </w:rPr>
              <w:t>9.      gojitev je posedovanje več kot 5 odraslih hišnih živali iste vrste na stanovanje skupno več kot 30 dni v 12 mesecih;</w:t>
            </w:r>
          </w:p>
          <w:p w14:paraId="590D2F3C" w14:textId="26650787" w:rsidR="002E593D" w:rsidRPr="00BF629A" w:rsidRDefault="74DEA51D" w:rsidP="74D18CF8">
            <w:pPr>
              <w:pStyle w:val="Neotevilenodstavek"/>
              <w:spacing w:before="0" w:after="0" w:line="260" w:lineRule="exact"/>
              <w:rPr>
                <w:sz w:val="20"/>
                <w:szCs w:val="20"/>
              </w:rPr>
            </w:pPr>
            <w:r w:rsidRPr="00BF629A">
              <w:rPr>
                <w:sz w:val="20"/>
                <w:szCs w:val="20"/>
              </w:rPr>
              <w:t>10.   gospodarstvo so kmetijsko gospodarstvo ali prostori trgovca na ozemlju države članice v smislu nacionalnih predpisov, kjer so ali se redno redijo živali. V primeru kopitarjev gospodarstvo pomeni kmetijsko gospodarstvo ali športni objekt, hlev ali vsak prostor ali objekt, kjer se običajno redijo ali zadržujejo kopitarji, ne glede na namen;</w:t>
            </w:r>
          </w:p>
          <w:p w14:paraId="00FB2A2D" w14:textId="521B3C93" w:rsidR="002E593D" w:rsidRPr="00BF629A" w:rsidRDefault="74DEA51D" w:rsidP="74D18CF8">
            <w:pPr>
              <w:pStyle w:val="Neotevilenodstavek"/>
              <w:spacing w:before="0" w:after="0" w:line="260" w:lineRule="exact"/>
              <w:rPr>
                <w:sz w:val="20"/>
                <w:szCs w:val="20"/>
              </w:rPr>
            </w:pPr>
            <w:r w:rsidRPr="00BF629A">
              <w:rPr>
                <w:sz w:val="20"/>
                <w:szCs w:val="20"/>
              </w:rPr>
              <w:t>11.   harmonizirane živali oziroma harmonizirani živalski in drugi proizvodi so tisti, za katere obstajajo enotni predpisi Skupnosti in država članica ne more predpisati drugačnih pogojev, ki bi lahko ovirali prost pretok blaga na teritoriju EU;</w:t>
            </w:r>
          </w:p>
          <w:p w14:paraId="5714A51B" w14:textId="398FC0B7" w:rsidR="002E593D" w:rsidRPr="00BF629A" w:rsidRDefault="74DEA51D" w:rsidP="74D18CF8">
            <w:pPr>
              <w:pStyle w:val="Neotevilenodstavek"/>
              <w:spacing w:before="0" w:after="0" w:line="260" w:lineRule="exact"/>
              <w:rPr>
                <w:sz w:val="20"/>
                <w:szCs w:val="20"/>
              </w:rPr>
            </w:pPr>
            <w:r w:rsidRPr="00BF629A">
              <w:rPr>
                <w:sz w:val="20"/>
                <w:szCs w:val="20"/>
              </w:rPr>
              <w:t>12.   hišne živali so živali, ki se vzrejajo, redijo ali gojijo za družbo, rekreacijo, varstvo ali pomoč človeku in so določene v Uredbi Parlamenta in Sveta (ES) št. 998/2003 z dne 26. maja 2003 o zahtevah v zvezi z zdravstvenim varstvom živali, ki se uporabljajo za netrgovske premike hišnih živali in o spremembi Direktive Sveta 92/65/EGS (UL L št. 146 z dne 13. junija 2003, str. 1, z vsemi spremembami) (v nadaljnjem besedilu: Uredba 998/2003);</w:t>
            </w:r>
          </w:p>
          <w:p w14:paraId="18675757" w14:textId="495AA492" w:rsidR="002E593D" w:rsidRPr="00BF629A" w:rsidRDefault="74DEA51D" w:rsidP="74D18CF8">
            <w:pPr>
              <w:pStyle w:val="Neotevilenodstavek"/>
              <w:spacing w:before="0" w:after="0" w:line="260" w:lineRule="exact"/>
              <w:rPr>
                <w:sz w:val="20"/>
                <w:szCs w:val="20"/>
              </w:rPr>
            </w:pPr>
            <w:r w:rsidRPr="00BF629A">
              <w:rPr>
                <w:sz w:val="20"/>
                <w:szCs w:val="20"/>
              </w:rPr>
              <w:t>13.   identifikacijski pregled je vizualni pregled za zagotovitev, da se spričevalo ali drugi dokumenti, ki spremljajo pošiljko, ujemajo z označitvijo in vsebino pošiljke;</w:t>
            </w:r>
          </w:p>
          <w:p w14:paraId="6BFC9C1D" w14:textId="236DE095" w:rsidR="002E593D" w:rsidRPr="00BF629A" w:rsidRDefault="74DEA51D" w:rsidP="74D18CF8">
            <w:pPr>
              <w:pStyle w:val="Neotevilenodstavek"/>
              <w:spacing w:before="0" w:after="0" w:line="260" w:lineRule="exact"/>
              <w:rPr>
                <w:sz w:val="20"/>
                <w:szCs w:val="20"/>
              </w:rPr>
            </w:pPr>
            <w:r w:rsidRPr="00BF629A">
              <w:rPr>
                <w:sz w:val="20"/>
                <w:szCs w:val="20"/>
              </w:rPr>
              <w:t>14.   imetnik oziroma imetnica živali (v nadaljnjem besedilu: imetnik živali) je vsaka fizična ali pravna oseba, ki je lastnik oziroma lastnica (v nadaljnjem besedilu: lastnik) oziroma je trajno ali začasno odgovorna za živali;</w:t>
            </w:r>
          </w:p>
          <w:p w14:paraId="372FA9CE" w14:textId="09C0CC7C" w:rsidR="002E593D" w:rsidRPr="00BF629A" w:rsidRDefault="74DEA51D" w:rsidP="74D18CF8">
            <w:pPr>
              <w:pStyle w:val="Neotevilenodstavek"/>
              <w:spacing w:before="0" w:after="0" w:line="260" w:lineRule="exact"/>
              <w:rPr>
                <w:sz w:val="20"/>
                <w:szCs w:val="20"/>
              </w:rPr>
            </w:pPr>
            <w:r w:rsidRPr="00BF629A">
              <w:rPr>
                <w:sz w:val="20"/>
                <w:szCs w:val="20"/>
              </w:rPr>
              <w:t>15.   izbruh alimentarne infekcije je pojav dveh ali več primerov iste bolezni oziroma okužbe pri ljudeh, opaženih v istih danih okoliščinah, ali stanje, v katerem opaženo število primerov presega pričakovano število in pri katerem so primeri vezani ali verjetno vezani na isti vir hrane;</w:t>
            </w:r>
          </w:p>
          <w:p w14:paraId="668B6962" w14:textId="67BE7CB5" w:rsidR="002E593D" w:rsidRPr="00BF629A" w:rsidRDefault="74DEA51D" w:rsidP="74D18CF8">
            <w:pPr>
              <w:pStyle w:val="Neotevilenodstavek"/>
              <w:spacing w:before="0" w:after="0" w:line="260" w:lineRule="exact"/>
              <w:rPr>
                <w:sz w:val="20"/>
                <w:szCs w:val="20"/>
              </w:rPr>
            </w:pPr>
            <w:r w:rsidRPr="00BF629A">
              <w:rPr>
                <w:sz w:val="20"/>
                <w:szCs w:val="20"/>
              </w:rPr>
              <w:t>16.   izvoz je komercialni premik na namembni kraj izven območja EU, opredeljenega s Pogodbo o ustanovitvi Evropskih skupnosti (v nadaljnjem besedilu: Pogodba);</w:t>
            </w:r>
          </w:p>
          <w:p w14:paraId="1E3CE857" w14:textId="3CF9DFC9" w:rsidR="002E593D" w:rsidRPr="00BF629A" w:rsidRDefault="74DEA51D" w:rsidP="74D18CF8">
            <w:pPr>
              <w:pStyle w:val="Neotevilenodstavek"/>
              <w:spacing w:before="0" w:after="0" w:line="260" w:lineRule="exact"/>
              <w:rPr>
                <w:sz w:val="20"/>
                <w:szCs w:val="20"/>
              </w:rPr>
            </w:pPr>
            <w:r w:rsidRPr="00BF629A">
              <w:rPr>
                <w:sz w:val="20"/>
                <w:szCs w:val="20"/>
              </w:rPr>
              <w:t>17.   medicirana krma je krmna mešanica, ki vsebuje zdravila za uporabo v veterinarski medicini in je brez nadaljnje predelave namenjena krmljenju živali;</w:t>
            </w:r>
          </w:p>
          <w:p w14:paraId="2803411B" w14:textId="25764CA3" w:rsidR="002E593D" w:rsidRPr="00BF629A" w:rsidRDefault="74DEA51D" w:rsidP="74D18CF8">
            <w:pPr>
              <w:pStyle w:val="Neotevilenodstavek"/>
              <w:spacing w:before="0" w:after="0" w:line="260" w:lineRule="exact"/>
              <w:rPr>
                <w:sz w:val="20"/>
                <w:szCs w:val="20"/>
              </w:rPr>
            </w:pPr>
            <w:r w:rsidRPr="00BF629A">
              <w:rPr>
                <w:sz w:val="20"/>
                <w:szCs w:val="20"/>
              </w:rPr>
              <w:t>18.   mejna veterinarska postaja (v nadaljnjem besedilu: MVP) je katerakoli kontrolna točka na meji teritorija EU, določena in odobrena za izvajanje veterinarskih pregledov živali, živalskih proizvodov ter drugih proizvodov, določenih s predpisi Skupnosti;</w:t>
            </w:r>
          </w:p>
          <w:p w14:paraId="5D20A77A" w14:textId="3B1C6D9B" w:rsidR="002E593D" w:rsidRPr="00BF629A" w:rsidRDefault="74DEA51D" w:rsidP="74D18CF8">
            <w:pPr>
              <w:pStyle w:val="Neotevilenodstavek"/>
              <w:spacing w:before="0" w:after="0" w:line="260" w:lineRule="exact"/>
              <w:rPr>
                <w:sz w:val="20"/>
                <w:szCs w:val="20"/>
              </w:rPr>
            </w:pPr>
            <w:r w:rsidRPr="00BF629A">
              <w:rPr>
                <w:sz w:val="20"/>
                <w:szCs w:val="20"/>
              </w:rPr>
              <w:t>19.   mesto izvora je gospodarstvo ali obrat, kjer se pripravi pošiljka za oddajo na trg, promet, trgovanje ali izvoz in se opravi predpisan pregled oziroma certificiranje;</w:t>
            </w:r>
          </w:p>
          <w:p w14:paraId="27F57026" w14:textId="04F94690" w:rsidR="002E593D" w:rsidRPr="00BF629A" w:rsidRDefault="74DEA51D" w:rsidP="74D18CF8">
            <w:pPr>
              <w:pStyle w:val="Neotevilenodstavek"/>
              <w:spacing w:before="0" w:after="0" w:line="260" w:lineRule="exact"/>
              <w:rPr>
                <w:sz w:val="20"/>
                <w:szCs w:val="20"/>
              </w:rPr>
            </w:pPr>
            <w:r w:rsidRPr="00BF629A">
              <w:rPr>
                <w:sz w:val="20"/>
                <w:szCs w:val="20"/>
              </w:rPr>
              <w:t>20.   namembna država oziroma regija je država oziroma regija, kjer je namembno mesto;</w:t>
            </w:r>
          </w:p>
          <w:p w14:paraId="47DD15FE" w14:textId="29DAC96F" w:rsidR="002E593D" w:rsidRPr="00BF629A" w:rsidRDefault="74DEA51D" w:rsidP="74D18CF8">
            <w:pPr>
              <w:pStyle w:val="Neotevilenodstavek"/>
              <w:spacing w:before="0" w:after="0" w:line="260" w:lineRule="exact"/>
              <w:rPr>
                <w:sz w:val="20"/>
                <w:szCs w:val="20"/>
              </w:rPr>
            </w:pPr>
            <w:r w:rsidRPr="00BF629A">
              <w:rPr>
                <w:sz w:val="20"/>
                <w:szCs w:val="20"/>
              </w:rPr>
              <w:t>21.   namembno mesto je gospodarstvo, obrat ali katerikoli drug prejemnik oziroma prejemnica (v nadaljnjem besedilu: prejemnik) pošiljke, naveden na dokumentu, ki spremlja pošiljko;</w:t>
            </w:r>
          </w:p>
          <w:p w14:paraId="7296A917" w14:textId="71BC7E82" w:rsidR="002E593D" w:rsidRPr="00BF629A" w:rsidRDefault="74DEA51D" w:rsidP="74D18CF8">
            <w:pPr>
              <w:pStyle w:val="Neotevilenodstavek"/>
              <w:spacing w:before="0" w:after="0" w:line="260" w:lineRule="exact"/>
              <w:rPr>
                <w:sz w:val="20"/>
                <w:szCs w:val="20"/>
              </w:rPr>
            </w:pPr>
            <w:r w:rsidRPr="00BF629A">
              <w:rPr>
                <w:sz w:val="20"/>
                <w:szCs w:val="20"/>
              </w:rPr>
              <w:t>22.   nedovoljena uporaba je uporaba substanc, ki nimajo dovoljenja za promet v skladu s predpisi Skupnosti, za živali, in uporaba substanc, ki imajo dovoljenje za promet v skladu s predpisi Skupnosti, vendar za druge indikacije ali pod drugimi pogoji kot so določeni v dovoljenju za promet, če ta zakon ne določa drugače;</w:t>
            </w:r>
          </w:p>
          <w:p w14:paraId="7319BD26" w14:textId="4C8BD406" w:rsidR="002E593D" w:rsidRPr="00BF629A" w:rsidRDefault="74DEA51D" w:rsidP="74D18CF8">
            <w:pPr>
              <w:pStyle w:val="Neotevilenodstavek"/>
              <w:spacing w:before="0" w:after="0" w:line="260" w:lineRule="exact"/>
              <w:rPr>
                <w:sz w:val="20"/>
                <w:szCs w:val="20"/>
              </w:rPr>
            </w:pPr>
            <w:r w:rsidRPr="00BF629A">
              <w:rPr>
                <w:sz w:val="20"/>
                <w:szCs w:val="20"/>
              </w:rPr>
              <w:t>23.   nedovoljene substance so substance, ki so predmet nedovoljene uporabe;</w:t>
            </w:r>
          </w:p>
          <w:p w14:paraId="4E5D9DC1" w14:textId="526C09DB" w:rsidR="002E593D" w:rsidRPr="00BF629A" w:rsidRDefault="74DEA51D" w:rsidP="74D18CF8">
            <w:pPr>
              <w:pStyle w:val="Neotevilenodstavek"/>
              <w:spacing w:before="0" w:after="0" w:line="260" w:lineRule="exact"/>
              <w:rPr>
                <w:sz w:val="20"/>
                <w:szCs w:val="20"/>
              </w:rPr>
            </w:pPr>
            <w:r w:rsidRPr="00BF629A">
              <w:rPr>
                <w:sz w:val="20"/>
                <w:szCs w:val="20"/>
              </w:rPr>
              <w:lastRenderedPageBreak/>
              <w:t>24.   nekomercialni premiki so premiki živali, kot so določeni z Uredbo 998/2003 in predpisi, ki urejajo premike in uvoz kopitarjev z vsemi spremembami, premiki živali na ozemlju RS, pri katerih ni neposrednega komercialnega učinka (npr. sezonska paša, sodelovanje na kulturni oziroma športni prireditvi, počitnice in izleti z živalmi, selitev lastnika skupaj z živalmi), ter premiki živalskih proizvodov in krme brez komercialnega namena oziroma neposrednega komercialnega učinka (npr. premiki krme za lastne potrebe, zbiranje živalskih trupel v okviru veterinarsko higienske službe);</w:t>
            </w:r>
          </w:p>
          <w:p w14:paraId="1FF01736" w14:textId="6BEAC16F" w:rsidR="002E593D" w:rsidRPr="00BF629A" w:rsidRDefault="74DEA51D" w:rsidP="74D18CF8">
            <w:pPr>
              <w:pStyle w:val="Neotevilenodstavek"/>
              <w:spacing w:before="0" w:after="0" w:line="260" w:lineRule="exact"/>
              <w:rPr>
                <w:sz w:val="20"/>
                <w:szCs w:val="20"/>
              </w:rPr>
            </w:pPr>
            <w:r w:rsidRPr="00BF629A">
              <w:rPr>
                <w:sz w:val="20"/>
                <w:szCs w:val="20"/>
              </w:rPr>
              <w:t>25.   oseba, odgovorna za tovor, je katerakoli pravna ali fizična oseba, ki je v skladu z določbami Uredbe Sveta (EGS) št. 2913/92 odgovorna za razvoj različnih situacij, ki jih zajema navedena uredba, v katerih se lahko znajde pošiljka, kakor tudi zastopnik iz 5. člena navedene uredbe, ki prevzame takšno odgovornost za nadaljevanje pregledov, določenih s tem zakonom;</w:t>
            </w:r>
          </w:p>
          <w:p w14:paraId="03B8C465" w14:textId="099CCD8C" w:rsidR="002E593D" w:rsidRPr="00BF629A" w:rsidRDefault="74DEA51D" w:rsidP="74D18CF8">
            <w:pPr>
              <w:pStyle w:val="Neotevilenodstavek"/>
              <w:spacing w:before="0" w:after="0" w:line="260" w:lineRule="exact"/>
              <w:rPr>
                <w:sz w:val="20"/>
                <w:szCs w:val="20"/>
              </w:rPr>
            </w:pPr>
            <w:r w:rsidRPr="00BF629A">
              <w:rPr>
                <w:sz w:val="20"/>
                <w:szCs w:val="20"/>
              </w:rPr>
              <w:t>26.   pošiljka so živali, živalski proizvodi ali krma iste vrste, zajeti v istem dokumentu, predpisanem z veterinarsko zakonodajo, ki se nahajajo na istem prevoznem sredstvu, izvirajo z istega mesta izvora in so namenjeni na isto namembno mesto;</w:t>
            </w:r>
          </w:p>
          <w:p w14:paraId="6CBDD980" w14:textId="2EC2FEC1" w:rsidR="002E593D" w:rsidRPr="00BF629A" w:rsidRDefault="74DEA51D" w:rsidP="74D18CF8">
            <w:pPr>
              <w:pStyle w:val="Neotevilenodstavek"/>
              <w:spacing w:before="0" w:after="0" w:line="260" w:lineRule="exact"/>
              <w:rPr>
                <w:sz w:val="20"/>
                <w:szCs w:val="20"/>
              </w:rPr>
            </w:pPr>
            <w:r w:rsidRPr="00BF629A">
              <w:rPr>
                <w:sz w:val="20"/>
                <w:szCs w:val="20"/>
              </w:rPr>
              <w:t>27.   povzročitelj zoonoze je vsak virus, bakterija, gliva, parazit ali druga biološka enota, za katero je verjetno, da povzroča zoonozo;</w:t>
            </w:r>
          </w:p>
          <w:p w14:paraId="3BC7E83A" w14:textId="60912643" w:rsidR="002E593D" w:rsidRPr="00BF629A" w:rsidRDefault="74DEA51D" w:rsidP="74D18CF8">
            <w:pPr>
              <w:pStyle w:val="Neotevilenodstavek"/>
              <w:spacing w:before="0" w:after="0" w:line="260" w:lineRule="exact"/>
              <w:rPr>
                <w:sz w:val="20"/>
                <w:szCs w:val="20"/>
              </w:rPr>
            </w:pPr>
            <w:r w:rsidRPr="00BF629A">
              <w:rPr>
                <w:sz w:val="20"/>
                <w:szCs w:val="20"/>
              </w:rPr>
              <w:t>28.   premik je vsak komercialni ali nekomercialni premik živali z izvornega gospodarstva oziroma drugega mesta izvora na drugo lokacijo (namembni kraj) oziroma odprema pošiljke živalskih proizvodov in krme, ne glede na namen;</w:t>
            </w:r>
          </w:p>
          <w:p w14:paraId="226142B5" w14:textId="2F751D04" w:rsidR="002E593D" w:rsidRPr="00BF629A" w:rsidRDefault="74DEA51D" w:rsidP="74D18CF8">
            <w:pPr>
              <w:pStyle w:val="Neotevilenodstavek"/>
              <w:spacing w:before="0" w:after="0" w:line="260" w:lineRule="exact"/>
              <w:rPr>
                <w:sz w:val="20"/>
                <w:szCs w:val="20"/>
              </w:rPr>
            </w:pPr>
            <w:r w:rsidRPr="00BF629A">
              <w:rPr>
                <w:sz w:val="20"/>
                <w:szCs w:val="20"/>
              </w:rPr>
              <w:t>29.   prepovedane substance so substance, katerih dajanje na trg in uporaba sta prepovedana, ter substance, katerih uporaba je prepovedana v skladu s predpisi Skupnosti;</w:t>
            </w:r>
          </w:p>
          <w:p w14:paraId="33884E55" w14:textId="2E033E4B" w:rsidR="002E593D" w:rsidRPr="00BF629A" w:rsidRDefault="74DEA51D" w:rsidP="74D18CF8">
            <w:pPr>
              <w:pStyle w:val="Neotevilenodstavek"/>
              <w:spacing w:before="0" w:after="0" w:line="260" w:lineRule="exact"/>
              <w:rPr>
                <w:sz w:val="20"/>
                <w:szCs w:val="20"/>
              </w:rPr>
            </w:pPr>
            <w:r w:rsidRPr="00BF629A">
              <w:rPr>
                <w:sz w:val="20"/>
                <w:szCs w:val="20"/>
              </w:rPr>
              <w:t>30.   pristojni organ pomeni osrednji organ države članice, pristojen za zagotavljanje skladnosti z veterinarsko in živilsko zakonodajo in za izvajanje uradnega veterinarskega nadzora, ali kateri koli drug organ, na katerega je osrednji organ prenesel to pristojnost; kadar je to primerno, vključuje tudi ustrezen organ države nečlanice. Pristojni organ v RS je organ, pristojen za varno hrano, veterinarstvo in varstvo rastlin (v nadaljnjem besedilu: Uprava);</w:t>
            </w:r>
          </w:p>
          <w:p w14:paraId="5FD3C229" w14:textId="531FE858" w:rsidR="002E593D" w:rsidRPr="00BF629A" w:rsidRDefault="74DEA51D" w:rsidP="74D18CF8">
            <w:pPr>
              <w:pStyle w:val="Neotevilenodstavek"/>
              <w:spacing w:before="0" w:after="0" w:line="260" w:lineRule="exact"/>
              <w:rPr>
                <w:sz w:val="20"/>
                <w:szCs w:val="20"/>
              </w:rPr>
            </w:pPr>
            <w:r w:rsidRPr="00BF629A">
              <w:rPr>
                <w:sz w:val="20"/>
                <w:szCs w:val="20"/>
              </w:rPr>
              <w:t>31.   promet je komercialni premik živali in živalskih proizvodov, ki niso namenjeni prehrani ljudi, znotraj RS;</w:t>
            </w:r>
          </w:p>
          <w:p w14:paraId="6CBF5569" w14:textId="067497F7" w:rsidR="002E593D" w:rsidRPr="00BF629A" w:rsidRDefault="74DEA51D" w:rsidP="74D18CF8">
            <w:pPr>
              <w:pStyle w:val="Neotevilenodstavek"/>
              <w:spacing w:before="0" w:after="0" w:line="260" w:lineRule="exact"/>
              <w:rPr>
                <w:sz w:val="20"/>
                <w:szCs w:val="20"/>
              </w:rPr>
            </w:pPr>
            <w:r w:rsidRPr="00BF629A">
              <w:rPr>
                <w:sz w:val="20"/>
                <w:szCs w:val="20"/>
              </w:rPr>
              <w:t>32.   rejne živali so živali, ki se vzrejajo ali redijo za proizvodnjo hrane oziroma za proizvodnjo volne, kož, krzna ali druge gospodarske namene;</w:t>
            </w:r>
          </w:p>
          <w:p w14:paraId="780B752E" w14:textId="3C6C41B4" w:rsidR="002E593D" w:rsidRPr="00BF629A" w:rsidRDefault="74DEA51D" w:rsidP="74D18CF8">
            <w:pPr>
              <w:pStyle w:val="Neotevilenodstavek"/>
              <w:spacing w:before="0" w:after="0" w:line="260" w:lineRule="exact"/>
              <w:rPr>
                <w:sz w:val="20"/>
                <w:szCs w:val="20"/>
              </w:rPr>
            </w:pPr>
            <w:r w:rsidRPr="00BF629A">
              <w:rPr>
                <w:sz w:val="20"/>
                <w:szCs w:val="20"/>
              </w:rPr>
              <w:t>33.   reprodukcijski material so živalsko seme, jajčne celice in zarodki, vključno z valilnimi jajci in ikrami;</w:t>
            </w:r>
          </w:p>
          <w:p w14:paraId="3D1B8615" w14:textId="62272065" w:rsidR="002E593D" w:rsidRPr="00BF629A" w:rsidRDefault="74DEA51D" w:rsidP="74D18CF8">
            <w:pPr>
              <w:pStyle w:val="Neotevilenodstavek"/>
              <w:spacing w:before="0" w:after="0" w:line="260" w:lineRule="exact"/>
              <w:rPr>
                <w:sz w:val="20"/>
                <w:szCs w:val="20"/>
              </w:rPr>
            </w:pPr>
            <w:r w:rsidRPr="00BF629A">
              <w:rPr>
                <w:sz w:val="20"/>
                <w:szCs w:val="20"/>
              </w:rPr>
              <w:t>34.   rezidua so ostanki dovoljenih substanc, ki lahko v preseženih količinah v živilih, določenih s predpisi Skupnosti, predstavljajo tveganje za zdravje ljudi, ter prepovedane in nedovoljene substance;</w:t>
            </w:r>
          </w:p>
          <w:p w14:paraId="5804D9AD" w14:textId="0D8A02D1" w:rsidR="002E593D" w:rsidRPr="00BF629A" w:rsidRDefault="74DEA51D" w:rsidP="74D18CF8">
            <w:pPr>
              <w:pStyle w:val="Neotevilenodstavek"/>
              <w:spacing w:before="0" w:after="0" w:line="260" w:lineRule="exact"/>
              <w:rPr>
                <w:sz w:val="20"/>
                <w:szCs w:val="20"/>
              </w:rPr>
            </w:pPr>
            <w:r w:rsidRPr="00BF629A">
              <w:rPr>
                <w:sz w:val="20"/>
                <w:szCs w:val="20"/>
              </w:rPr>
              <w:t>35.   serija živali je skupina živali iste vrste in iste starostne skupine, ki jo na istem posestvu vzredijo istočasno in pod enakimi pogoji;</w:t>
            </w:r>
          </w:p>
          <w:p w14:paraId="7BE3E390" w14:textId="30639863" w:rsidR="002E593D" w:rsidRPr="00BF629A" w:rsidRDefault="74DEA51D" w:rsidP="74D18CF8">
            <w:pPr>
              <w:pStyle w:val="Neotevilenodstavek"/>
              <w:spacing w:before="0" w:after="0" w:line="260" w:lineRule="exact"/>
              <w:rPr>
                <w:sz w:val="20"/>
                <w:szCs w:val="20"/>
              </w:rPr>
            </w:pPr>
            <w:r w:rsidRPr="00BF629A">
              <w:rPr>
                <w:sz w:val="20"/>
                <w:szCs w:val="20"/>
              </w:rPr>
              <w:t>36.   skladnost je izpolnjevanje pogojev, določenih s predpisi, ki urejajo zdravstveno varstvo živali in zoonoze, zaščito živali, živalske proizvode in varnost krme ter rezidua in uporabo zdravil v veterinarski medicini;</w:t>
            </w:r>
          </w:p>
          <w:p w14:paraId="5B7AC1CF" w14:textId="5A518813" w:rsidR="002E593D" w:rsidRPr="00BF629A" w:rsidRDefault="74DEA51D" w:rsidP="74D18CF8">
            <w:pPr>
              <w:pStyle w:val="Neotevilenodstavek"/>
              <w:spacing w:before="0" w:after="0" w:line="260" w:lineRule="exact"/>
              <w:rPr>
                <w:sz w:val="20"/>
                <w:szCs w:val="20"/>
              </w:rPr>
            </w:pPr>
            <w:r w:rsidRPr="00BF629A">
              <w:rPr>
                <w:sz w:val="20"/>
                <w:szCs w:val="20"/>
              </w:rPr>
              <w:t>37.   skupni vstopni veterinarski dokument (v nadaljnjem besedilu: SVVD) je predpisana oblika veterinarskega spričevala za pošiljko živali ali proizvodov, ki potrjuje opravljen veterinarski pregled po predpisanem postopku pri vnosu pošiljke na teritorij EU, in na katerem so navedeni rezultati pregleda in odločitev uradnega veterinarja glede izpolnjevanja pogojev za vnos oziroma uvoz;</w:t>
            </w:r>
          </w:p>
          <w:p w14:paraId="09425BF9" w14:textId="632C52DB" w:rsidR="002E593D" w:rsidRPr="00BF629A" w:rsidRDefault="74DEA51D" w:rsidP="74D18CF8">
            <w:pPr>
              <w:pStyle w:val="Neotevilenodstavek"/>
              <w:spacing w:before="0" w:after="0" w:line="260" w:lineRule="exact"/>
              <w:rPr>
                <w:sz w:val="20"/>
                <w:szCs w:val="20"/>
              </w:rPr>
            </w:pPr>
            <w:r w:rsidRPr="00BF629A">
              <w:rPr>
                <w:sz w:val="20"/>
                <w:szCs w:val="20"/>
              </w:rPr>
              <w:t>38.   sledljivost je možnost sledenja in spremljanja živali, živalskih proizvodov in krme skozi vse faze pridelave, predelave, distribucije in uničenja, vključno s sledenjem snovi, ki so namenjene za vključitev v živilo ali se zanje pričakuje, da bodo vključene v živilo ali krmo, ter zdravil, namenjenih za uporabo v veterinarski medicini;</w:t>
            </w:r>
          </w:p>
          <w:p w14:paraId="2F313595" w14:textId="2CF05618" w:rsidR="002E593D" w:rsidRPr="00BF629A" w:rsidRDefault="74DEA51D" w:rsidP="74D18CF8">
            <w:pPr>
              <w:pStyle w:val="Neotevilenodstavek"/>
              <w:spacing w:before="0" w:after="0" w:line="260" w:lineRule="exact"/>
              <w:rPr>
                <w:sz w:val="20"/>
                <w:szCs w:val="20"/>
              </w:rPr>
            </w:pPr>
            <w:r w:rsidRPr="00BF629A">
              <w:rPr>
                <w:sz w:val="20"/>
                <w:szCs w:val="20"/>
              </w:rPr>
              <w:t>39.   trgovanje je komercialni premik živali in živalskih proizvodov, ki niso namenjeni prehrani ljudi, na namembni kraj v drugi državi članici EU, kot to ustreza pomenu iz Pogodbe;</w:t>
            </w:r>
          </w:p>
          <w:p w14:paraId="7DDB65E3" w14:textId="5AB3D4C9" w:rsidR="002E593D" w:rsidRPr="00BF629A" w:rsidRDefault="74DEA51D" w:rsidP="74D18CF8">
            <w:pPr>
              <w:pStyle w:val="Neotevilenodstavek"/>
              <w:spacing w:before="0" w:after="0" w:line="260" w:lineRule="exact"/>
              <w:rPr>
                <w:sz w:val="20"/>
                <w:szCs w:val="20"/>
              </w:rPr>
            </w:pPr>
            <w:r w:rsidRPr="00BF629A">
              <w:rPr>
                <w:sz w:val="20"/>
                <w:szCs w:val="20"/>
              </w:rPr>
              <w:t>40.   uporaba prepovedanih substanc pomeni dajanje prepovedanih substanc živalim;</w:t>
            </w:r>
          </w:p>
          <w:p w14:paraId="4ED15068" w14:textId="1EFDB02E" w:rsidR="002E593D" w:rsidRPr="00BF629A" w:rsidRDefault="74DEA51D" w:rsidP="74D18CF8">
            <w:pPr>
              <w:pStyle w:val="Neotevilenodstavek"/>
              <w:spacing w:before="0" w:after="0" w:line="260" w:lineRule="exact"/>
              <w:rPr>
                <w:sz w:val="20"/>
                <w:szCs w:val="20"/>
              </w:rPr>
            </w:pPr>
            <w:r w:rsidRPr="00BF629A">
              <w:rPr>
                <w:sz w:val="20"/>
                <w:szCs w:val="20"/>
              </w:rPr>
              <w:t>41.   uradni pooblaščenec oziroma pooblaščenka (v nadaljnjem besedilu: pooblaščenec) za certificiranje je uradni veterinar oziroma uradna veterinarka (v nadaljnjem besedilu: uradni veterinar) ali katerakoli druga oseba, ki jo pristojni organ v primerih, predvidenih z veterinarsko zakonodajo, lahko pooblasti za podpisovanje spričeval, kakršna zahteva veterinarska zakonodaja; v RS sta to uradni veterinar in odobreni veterinar oziroma odobrena veterinarka (v nadaljnjem besedilu: odobreni veterinar);</w:t>
            </w:r>
          </w:p>
          <w:p w14:paraId="19F475DE" w14:textId="4501B9AF" w:rsidR="002E593D" w:rsidRPr="00BF629A" w:rsidRDefault="74DEA51D" w:rsidP="74D18CF8">
            <w:pPr>
              <w:pStyle w:val="Neotevilenodstavek"/>
              <w:spacing w:before="0" w:after="0" w:line="260" w:lineRule="exact"/>
              <w:rPr>
                <w:sz w:val="20"/>
                <w:szCs w:val="20"/>
              </w:rPr>
            </w:pPr>
            <w:r w:rsidRPr="00BF629A">
              <w:rPr>
                <w:sz w:val="20"/>
                <w:szCs w:val="20"/>
              </w:rPr>
              <w:lastRenderedPageBreak/>
              <w:t>42.   uradni vzorec je vzorec, ki ga odvzame uradni veterinar oziroma oseba, ki jo za to dejanje pooblasti generalni direktor oziroma generalna direktorica (v nadaljnjem besedilu: generalni direktor) Uprave;</w:t>
            </w:r>
          </w:p>
          <w:p w14:paraId="346EBE09" w14:textId="1EEFE65C" w:rsidR="002E593D" w:rsidRPr="00BF629A" w:rsidRDefault="74DEA51D" w:rsidP="74D18CF8">
            <w:pPr>
              <w:pStyle w:val="Neotevilenodstavek"/>
              <w:spacing w:before="0" w:after="0" w:line="260" w:lineRule="exact"/>
              <w:rPr>
                <w:sz w:val="20"/>
                <w:szCs w:val="20"/>
              </w:rPr>
            </w:pPr>
            <w:r w:rsidRPr="00BF629A">
              <w:rPr>
                <w:sz w:val="20"/>
                <w:szCs w:val="20"/>
              </w:rPr>
              <w:t>43.   uvoz je sprostitev živali, živalskih proizvodov in krme v prost pretok ali namen sprostitve v prost pretok na teritoriju EU;</w:t>
            </w:r>
          </w:p>
          <w:p w14:paraId="1429109F" w14:textId="30A6FBC3" w:rsidR="002E593D" w:rsidRPr="00BF629A" w:rsidRDefault="74DEA51D" w:rsidP="74D18CF8">
            <w:pPr>
              <w:pStyle w:val="Neotevilenodstavek"/>
              <w:spacing w:before="0" w:after="0" w:line="260" w:lineRule="exact"/>
              <w:rPr>
                <w:sz w:val="20"/>
                <w:szCs w:val="20"/>
              </w:rPr>
            </w:pPr>
            <w:r w:rsidRPr="00BF629A">
              <w:rPr>
                <w:sz w:val="20"/>
                <w:szCs w:val="20"/>
              </w:rPr>
              <w:t>44.   uvozni kriteriji so veterinarske zahteve, določene s predpisi Skupnosti, ki jih morajo izpolnjevati živali in proizvodi, namenjeni uvozu;</w:t>
            </w:r>
          </w:p>
          <w:p w14:paraId="0377A719" w14:textId="4BD82375" w:rsidR="002E593D" w:rsidRPr="00BF629A" w:rsidRDefault="74DEA51D" w:rsidP="74D18CF8">
            <w:pPr>
              <w:pStyle w:val="Neotevilenodstavek"/>
              <w:spacing w:before="0" w:after="0" w:line="260" w:lineRule="exact"/>
              <w:rPr>
                <w:sz w:val="20"/>
                <w:szCs w:val="20"/>
              </w:rPr>
            </w:pPr>
            <w:r w:rsidRPr="00BF629A">
              <w:rPr>
                <w:sz w:val="20"/>
                <w:szCs w:val="20"/>
              </w:rPr>
              <w:t>45.   veterinarski nadzor je uradni veterinarski nadzor po tem zakonu in vse druge vrste nadzora po tem zakonu, za katerih izvajanje se zahteva univerzitetna izobrazba veterinarske medicine;</w:t>
            </w:r>
          </w:p>
          <w:p w14:paraId="7E7D531B" w14:textId="68C42DCD" w:rsidR="002E593D" w:rsidRPr="00BF629A" w:rsidRDefault="74DEA51D" w:rsidP="74D18CF8">
            <w:pPr>
              <w:pStyle w:val="Neotevilenodstavek"/>
              <w:spacing w:before="0" w:after="0" w:line="260" w:lineRule="exact"/>
              <w:rPr>
                <w:sz w:val="20"/>
                <w:szCs w:val="20"/>
              </w:rPr>
            </w:pPr>
            <w:r w:rsidRPr="00BF629A">
              <w:rPr>
                <w:sz w:val="20"/>
                <w:szCs w:val="20"/>
              </w:rPr>
              <w:t>46.   veterinarski pregled je vsak fizični pregled oziroma upravna formalnost, ki velja za živali, živalske in druge proizvode in katerih namen je varovanje javnega zdravja, zdravstvenega varstva živali in dobrega počutja živali;</w:t>
            </w:r>
          </w:p>
          <w:p w14:paraId="3C66AC74" w14:textId="47B36617" w:rsidR="002E593D" w:rsidRPr="00BF629A" w:rsidRDefault="74DEA51D" w:rsidP="74D18CF8">
            <w:pPr>
              <w:pStyle w:val="Neotevilenodstavek"/>
              <w:spacing w:before="0" w:after="0" w:line="260" w:lineRule="exact"/>
              <w:rPr>
                <w:sz w:val="20"/>
                <w:szCs w:val="20"/>
              </w:rPr>
            </w:pPr>
            <w:r w:rsidRPr="00BF629A">
              <w:rPr>
                <w:sz w:val="20"/>
                <w:szCs w:val="20"/>
              </w:rPr>
              <w:t>47.   veterinarska zakonodaja so ta zakon, vsi predpisi, izdani na njegovi podlagi, drugi predpisi s področja veterinarstva, zaščite živali in zdravil za uporabo v veterinarski medicini ter vsi predpisi Skupnosti z veterinarskega področja;</w:t>
            </w:r>
          </w:p>
          <w:p w14:paraId="11C62DEA" w14:textId="4007934E" w:rsidR="002E593D" w:rsidRPr="00BF629A" w:rsidRDefault="74DEA51D" w:rsidP="74D18CF8">
            <w:pPr>
              <w:pStyle w:val="Neotevilenodstavek"/>
              <w:spacing w:before="0" w:after="0" w:line="260" w:lineRule="exact"/>
              <w:rPr>
                <w:sz w:val="20"/>
                <w:szCs w:val="20"/>
              </w:rPr>
            </w:pPr>
            <w:r w:rsidRPr="00BF629A">
              <w:rPr>
                <w:sz w:val="20"/>
                <w:szCs w:val="20"/>
              </w:rPr>
              <w:t>48.   vnos je dejanski fizični vnos na teritorij EU z namenom uvoza, tranzita ali skladiščenja v proste cone, prosta skladišča, carinska skladišča in pri registriranih oskrbovalcih ladij ter vnos hišnih živali pri nekomercialnih premikih;</w:t>
            </w:r>
          </w:p>
          <w:p w14:paraId="6026A61F" w14:textId="02066E7E" w:rsidR="002E593D" w:rsidRPr="00BF629A" w:rsidRDefault="74DEA51D" w:rsidP="74D18CF8">
            <w:pPr>
              <w:pStyle w:val="Neotevilenodstavek"/>
              <w:spacing w:before="0" w:after="0" w:line="260" w:lineRule="exact"/>
              <w:rPr>
                <w:sz w:val="20"/>
                <w:szCs w:val="20"/>
              </w:rPr>
            </w:pPr>
            <w:r w:rsidRPr="00BF629A">
              <w:rPr>
                <w:sz w:val="20"/>
                <w:szCs w:val="20"/>
              </w:rPr>
              <w:t>49.   zdravila so snovi ali kombinacije snovi, kot so definirana v predpisih, ki urejajo zdravila;</w:t>
            </w:r>
          </w:p>
          <w:p w14:paraId="59CFB2A9" w14:textId="2B22917C" w:rsidR="002E593D" w:rsidRPr="00BF629A" w:rsidRDefault="74DEA51D" w:rsidP="74D18CF8">
            <w:pPr>
              <w:pStyle w:val="Neotevilenodstavek"/>
              <w:spacing w:before="0" w:after="0" w:line="260" w:lineRule="exact"/>
              <w:rPr>
                <w:sz w:val="20"/>
                <w:szCs w:val="20"/>
              </w:rPr>
            </w:pPr>
            <w:r w:rsidRPr="00BF629A">
              <w:rPr>
                <w:sz w:val="20"/>
                <w:szCs w:val="20"/>
              </w:rPr>
              <w:t>50.   zoonoza je vsaka bolezen oziroma okužba, ki se naravno neposredno ali posredno prenaša med živalmi in ljudmi;</w:t>
            </w:r>
          </w:p>
          <w:p w14:paraId="580C7BC4" w14:textId="67DA9585" w:rsidR="002E593D" w:rsidRPr="00BF629A" w:rsidRDefault="74DEA51D" w:rsidP="74D18CF8">
            <w:pPr>
              <w:pStyle w:val="Neotevilenodstavek"/>
              <w:spacing w:before="0" w:after="0" w:line="260" w:lineRule="exact"/>
              <w:rPr>
                <w:sz w:val="20"/>
                <w:szCs w:val="20"/>
              </w:rPr>
            </w:pPr>
            <w:r w:rsidRPr="00BF629A">
              <w:rPr>
                <w:sz w:val="20"/>
                <w:szCs w:val="20"/>
              </w:rPr>
              <w:t>51.   živalski proizvodi so živila, živalski proizvodi, ki niso namenjeni prehrani ljudi ter krma izključno živalskega izvora;</w:t>
            </w:r>
          </w:p>
          <w:p w14:paraId="5A3E0E2A" w14:textId="39857EA8" w:rsidR="002E593D" w:rsidRPr="00BF629A" w:rsidRDefault="74DEA51D" w:rsidP="74D18CF8">
            <w:pPr>
              <w:pStyle w:val="Neotevilenodstavek"/>
              <w:spacing w:before="0" w:after="0" w:line="260" w:lineRule="exact"/>
              <w:rPr>
                <w:sz w:val="20"/>
                <w:szCs w:val="20"/>
              </w:rPr>
            </w:pPr>
            <w:r w:rsidRPr="00BF629A">
              <w:rPr>
                <w:sz w:val="20"/>
                <w:szCs w:val="20"/>
              </w:rPr>
              <w:t>52.   živalski proizvodi, ki niso namenjeni prehrani ljudi, so živalski stranski proizvodi (v nadaljnjem besedilu: ŽSP), reprodukcijski material in drugi tovrstni proizvodi;</w:t>
            </w:r>
          </w:p>
          <w:p w14:paraId="58ED06E5" w14:textId="09F1E33F" w:rsidR="002E593D" w:rsidRPr="00BF629A" w:rsidRDefault="74DEA51D" w:rsidP="74D18CF8">
            <w:pPr>
              <w:pStyle w:val="Neotevilenodstavek"/>
              <w:spacing w:before="0" w:after="0" w:line="260" w:lineRule="exact"/>
              <w:rPr>
                <w:sz w:val="20"/>
                <w:szCs w:val="20"/>
              </w:rPr>
            </w:pPr>
            <w:r w:rsidRPr="00BF629A">
              <w:rPr>
                <w:sz w:val="20"/>
                <w:szCs w:val="20"/>
              </w:rPr>
              <w:t>53.   živila so tista, ki ustrezajo definiciji iz Uredbe 178/2002 in so živalskega izvora.</w:t>
            </w:r>
          </w:p>
          <w:p w14:paraId="1489AEBE" w14:textId="259E7D42"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355880C8" w14:textId="194D5425"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7. člen</w:t>
            </w:r>
          </w:p>
          <w:p w14:paraId="7CF196E0" w14:textId="19197EB0"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(veterinarski nadzor in registracija)</w:t>
            </w:r>
          </w:p>
          <w:p w14:paraId="7472993A" w14:textId="4E3271CB"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7AEEC7E0" w14:textId="39643D85" w:rsidR="002E593D" w:rsidRPr="00BF629A" w:rsidRDefault="74DEA51D" w:rsidP="74D18CF8">
            <w:pPr>
              <w:pStyle w:val="Neotevilenodstavek"/>
              <w:spacing w:before="0" w:after="0" w:line="260" w:lineRule="exact"/>
              <w:rPr>
                <w:sz w:val="20"/>
                <w:szCs w:val="20"/>
              </w:rPr>
            </w:pPr>
            <w:r w:rsidRPr="00BF629A">
              <w:rPr>
                <w:sz w:val="20"/>
                <w:szCs w:val="20"/>
              </w:rPr>
              <w:t>(1) Pod veterinarskim nadzorom so živali, vključno z živalmi v obratih po tem zakonu, na sejmih, trgih, prodajalnah ter drugih prodajnih in zbirnih mestih, razstavah, športnih tekmovanjih, oborah za divje živali, dogonih in drugih javnih mestih, kjer se namensko zbirajo živali, ter gospodarstva, sejmi, zbirni centri, zbirališča, prodajalne hišnih živali, prevozniki, trgovci ter sredstva, naprave in oprema za rejo in prevoz živali.</w:t>
            </w:r>
          </w:p>
          <w:p w14:paraId="7027DB19" w14:textId="3A66528A" w:rsidR="002E593D" w:rsidRPr="00BF629A" w:rsidRDefault="74DEA51D" w:rsidP="74D18CF8">
            <w:pPr>
              <w:pStyle w:val="Neotevilenodstavek"/>
              <w:spacing w:before="0" w:after="0" w:line="260" w:lineRule="exact"/>
              <w:rPr>
                <w:sz w:val="20"/>
                <w:szCs w:val="20"/>
              </w:rPr>
            </w:pPr>
            <w:r w:rsidRPr="00BF629A">
              <w:rPr>
                <w:sz w:val="20"/>
                <w:szCs w:val="20"/>
              </w:rPr>
              <w:t>(2) Pod veterinarskim nadzorom so živalski proizvodi, krma in voda za napajanje živali, obrati po tem zakonu ter sredstva, naprave in oprema za pridelavo, proizvodnjo, dodelavo, obdelavo, predelavo, prevoz in skladiščenje živalskih proizvodov.</w:t>
            </w:r>
          </w:p>
          <w:p w14:paraId="760BCD7D" w14:textId="7C122CF8" w:rsidR="002E593D" w:rsidRPr="00BF629A" w:rsidRDefault="74DEA51D" w:rsidP="74D18CF8">
            <w:pPr>
              <w:pStyle w:val="Neotevilenodstavek"/>
              <w:spacing w:before="0" w:after="0" w:line="260" w:lineRule="exact"/>
              <w:rPr>
                <w:sz w:val="20"/>
                <w:szCs w:val="20"/>
              </w:rPr>
            </w:pPr>
            <w:r w:rsidRPr="00BF629A">
              <w:rPr>
                <w:sz w:val="20"/>
                <w:szCs w:val="20"/>
              </w:rPr>
              <w:t>(3) Pod veterinarskim nadzorom je uporaba zdravil in z uporabo povezana sledljivost zdravil pri pravnih oziroma fizičnih osebah, ki opravljajo dejavnost prometa z zdravili, in pri uporabnikih zdravil. Predmet veterinarskega nadzora pri uporabi zdravil je tudi predpisovanje, izdajanje in dajanje zdravil živalim.</w:t>
            </w:r>
          </w:p>
          <w:p w14:paraId="6965DAC6" w14:textId="0DC7C0AD" w:rsidR="002E593D" w:rsidRPr="00BF629A" w:rsidRDefault="74DEA51D" w:rsidP="74D18CF8">
            <w:pPr>
              <w:pStyle w:val="Neotevilenodstavek"/>
              <w:spacing w:before="0" w:after="0" w:line="260" w:lineRule="exact"/>
              <w:rPr>
                <w:sz w:val="20"/>
                <w:szCs w:val="20"/>
              </w:rPr>
            </w:pPr>
            <w:r w:rsidRPr="00BF629A">
              <w:rPr>
                <w:sz w:val="20"/>
                <w:szCs w:val="20"/>
              </w:rPr>
              <w:t>(4) Prevozniki ter zbirni centri, zbirališča, sejmi in trgovci, ki so pod veterinarskim nadzorom, morajo biti evidentirani, odobreni oziroma registrirani pri Upravi. Izpolnjevanje predpisanih pogojev glede prostorov, kadrov in opreme ugotavlja Uprava z odločbo v upravnem postopku.</w:t>
            </w:r>
          </w:p>
          <w:p w14:paraId="59E07792" w14:textId="0F12B809" w:rsidR="002E593D" w:rsidRPr="00BF629A" w:rsidRDefault="74DEA51D" w:rsidP="74D18CF8">
            <w:pPr>
              <w:pStyle w:val="Neotevilenodstavek"/>
              <w:spacing w:before="0" w:after="0" w:line="260" w:lineRule="exact"/>
              <w:rPr>
                <w:sz w:val="20"/>
                <w:szCs w:val="20"/>
              </w:rPr>
            </w:pPr>
            <w:r w:rsidRPr="00BF629A">
              <w:rPr>
                <w:sz w:val="20"/>
                <w:szCs w:val="20"/>
              </w:rPr>
              <w:t>(5) Natančnejši pogoji in postopek evidentiranja, odobritve ter registracije so določeni s predpisi Skupnosti oziroma jih predpiše minister, če predpisi Skupnosti ne določajo drugače.</w:t>
            </w:r>
          </w:p>
          <w:p w14:paraId="2CC3A77C" w14:textId="080D77B1"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AFEEF43" w14:textId="050B5752"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8. člen</w:t>
            </w:r>
          </w:p>
          <w:p w14:paraId="5E9753BD" w14:textId="21446798"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(obrati)</w:t>
            </w:r>
          </w:p>
          <w:p w14:paraId="79F56AD7" w14:textId="2045711C"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74D0B62C" w14:textId="6DBB9B6F" w:rsidR="002E593D" w:rsidRPr="00BF629A" w:rsidRDefault="74DEA51D" w:rsidP="74D18CF8">
            <w:pPr>
              <w:pStyle w:val="Neotevilenodstavek"/>
              <w:spacing w:before="0" w:after="0" w:line="260" w:lineRule="exact"/>
              <w:rPr>
                <w:sz w:val="20"/>
                <w:szCs w:val="20"/>
              </w:rPr>
            </w:pPr>
            <w:r w:rsidRPr="00BF629A">
              <w:rPr>
                <w:sz w:val="20"/>
                <w:szCs w:val="20"/>
              </w:rPr>
              <w:t>(1) Obrati po tem zakonu so predpisano opremljeni in oskrbovani objekti in prostori nosilcev dejavnosti, v katerih ti opravljajo dejavnost proizvodnje, obdelave, predelave, skladiščenja, distribucije ali kakršnegakoli drugega ravnanja z živalskimi proizvodi in krmo, namenjenimi dajanju na trg, prometu ali trgovanju, kot tudi deli kmetijskih gospodarstev v skladu z Uredbo 183/2005. Vpisani morajo biti v evidence, ki se vodijo na Upravi oziroma na ministrstvu, pristojnem za kmetijstvo.</w:t>
            </w:r>
          </w:p>
          <w:p w14:paraId="228ABAC8" w14:textId="227EF922" w:rsidR="002E593D" w:rsidRPr="00BF629A" w:rsidRDefault="74DEA51D" w:rsidP="74D18CF8">
            <w:pPr>
              <w:pStyle w:val="Neotevilenodstavek"/>
              <w:spacing w:before="0" w:after="0" w:line="260" w:lineRule="exact"/>
              <w:rPr>
                <w:sz w:val="20"/>
                <w:szCs w:val="20"/>
              </w:rPr>
            </w:pPr>
            <w:r w:rsidRPr="00BF629A">
              <w:rPr>
                <w:sz w:val="20"/>
                <w:szCs w:val="20"/>
              </w:rPr>
              <w:lastRenderedPageBreak/>
              <w:t>(2) Obrat mora izpolnjevati pogoje glede osebja, higiene, prostorov, opreme, notranjih kontrol in dokumentacije, ki so določeni s predpisi Skupnosti oziroma jih predpiše minister, če predpisi Skupnosti ne določajo drugače.</w:t>
            </w:r>
          </w:p>
          <w:p w14:paraId="2AE19C8B" w14:textId="06197298" w:rsidR="002E593D" w:rsidRPr="00BF629A" w:rsidRDefault="74DEA51D" w:rsidP="74D18CF8">
            <w:pPr>
              <w:pStyle w:val="Neotevilenodstavek"/>
              <w:spacing w:before="0" w:after="0" w:line="260" w:lineRule="exact"/>
              <w:rPr>
                <w:sz w:val="20"/>
                <w:szCs w:val="20"/>
              </w:rPr>
            </w:pPr>
            <w:r w:rsidRPr="00BF629A">
              <w:rPr>
                <w:sz w:val="20"/>
                <w:szCs w:val="20"/>
              </w:rPr>
              <w:t>(3) Obrat, ki izpolnjuje pogoje iz prejšnjega odstavka, se odobri ali registrira po postopku, določenem s predpisi Skupnosti oziroma s predpisom ministra, če predpisi Skupnosti ne določajo drugače. Postopek registracije ali odobritve se začne na podlagi vloge nosilca dejavnosti, ki jo vloži na Upravo.</w:t>
            </w:r>
          </w:p>
          <w:p w14:paraId="3B9D6273" w14:textId="2B07EB95" w:rsidR="002E593D" w:rsidRPr="00BF629A" w:rsidRDefault="74DEA51D" w:rsidP="74D18CF8">
            <w:pPr>
              <w:pStyle w:val="Neotevilenodstavek"/>
              <w:spacing w:before="0" w:after="0" w:line="260" w:lineRule="exact"/>
              <w:rPr>
                <w:sz w:val="20"/>
                <w:szCs w:val="20"/>
              </w:rPr>
            </w:pPr>
            <w:r w:rsidRPr="00BF629A">
              <w:rPr>
                <w:sz w:val="20"/>
                <w:szCs w:val="20"/>
              </w:rPr>
              <w:t>(4) Obratu, ki ne izpolnjuje več predpisanih pogojev iz drugega odstavka tega člena, se začasno ali trajno odvzame registracija oziroma odobritev po postopku, določenem s predpisi Skupnosti oziroma s predpisom ministra, če predpisi Skupnosti ne določajo drugače.</w:t>
            </w:r>
          </w:p>
          <w:p w14:paraId="2B3A90D5" w14:textId="293DA7E4" w:rsidR="002E593D" w:rsidRPr="00BF629A" w:rsidRDefault="74DEA51D" w:rsidP="74D18CF8">
            <w:pPr>
              <w:pStyle w:val="Neotevilenodstavek"/>
              <w:spacing w:before="0" w:after="0" w:line="260" w:lineRule="exact"/>
              <w:rPr>
                <w:sz w:val="20"/>
                <w:szCs w:val="20"/>
              </w:rPr>
            </w:pPr>
            <w:r w:rsidRPr="00BF629A">
              <w:rPr>
                <w:sz w:val="20"/>
                <w:szCs w:val="20"/>
              </w:rPr>
              <w:t>(5) Natančnejšo vsebino vloge in način ugotavljanja izpolnjevanja predpisanih pogojev predpiše minister.</w:t>
            </w:r>
          </w:p>
          <w:p w14:paraId="0E660C1C" w14:textId="006C41D9"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20512BC1" w14:textId="3A0D69C5"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10. člen</w:t>
            </w:r>
          </w:p>
          <w:p w14:paraId="1F904DBF" w14:textId="4873301B"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(uvoz)</w:t>
            </w:r>
          </w:p>
          <w:p w14:paraId="57532FC1" w14:textId="228C40F9"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C74A46D" w14:textId="14AEC2EA" w:rsidR="002E593D" w:rsidRPr="00BF629A" w:rsidRDefault="74DEA51D" w:rsidP="74D18CF8">
            <w:pPr>
              <w:pStyle w:val="Neotevilenodstavek"/>
              <w:spacing w:before="0" w:after="0" w:line="260" w:lineRule="exact"/>
              <w:rPr>
                <w:sz w:val="20"/>
                <w:szCs w:val="20"/>
              </w:rPr>
            </w:pPr>
            <w:r w:rsidRPr="00BF629A">
              <w:rPr>
                <w:sz w:val="20"/>
                <w:szCs w:val="20"/>
              </w:rPr>
              <w:t>(1) Dovoljen je uvoz le iz tistih držav oziroma regij in le tistih živali, živalskih proizvodov in drugih proizvodov, ki izpolnjujejo predpisane pogoje Skupnosti, so po predpisih Skupnosti pod veterinarskim nadzorom in so na seznamih, ki jih objavi Evropska komisija (v nadaljnjem besedilu: Komisija).</w:t>
            </w:r>
          </w:p>
          <w:p w14:paraId="085942B8" w14:textId="072681F9" w:rsidR="002E593D" w:rsidRPr="00BF629A" w:rsidRDefault="74DEA51D" w:rsidP="74D18CF8">
            <w:pPr>
              <w:pStyle w:val="Neotevilenodstavek"/>
              <w:spacing w:before="0" w:after="0" w:line="260" w:lineRule="exact"/>
              <w:rPr>
                <w:sz w:val="20"/>
                <w:szCs w:val="20"/>
              </w:rPr>
            </w:pPr>
            <w:r w:rsidRPr="00BF629A">
              <w:rPr>
                <w:sz w:val="20"/>
                <w:szCs w:val="20"/>
              </w:rPr>
              <w:t>(2) Uvoz živalskih proizvodov je dovoljen iz obratov v državah iz prejšnjega odstavka, ki izpolnjujejo predpisane pogoje Skupnosti in so na seznamih, ki jih objavi Komisija.</w:t>
            </w:r>
          </w:p>
          <w:p w14:paraId="1ACAA93B" w14:textId="0A3F33F2" w:rsidR="002E593D" w:rsidRPr="00BF629A" w:rsidRDefault="74DEA51D" w:rsidP="74D18CF8">
            <w:pPr>
              <w:pStyle w:val="Neotevilenodstavek"/>
              <w:spacing w:before="0" w:after="0" w:line="260" w:lineRule="exact"/>
              <w:rPr>
                <w:sz w:val="20"/>
                <w:szCs w:val="20"/>
              </w:rPr>
            </w:pPr>
            <w:r w:rsidRPr="00BF629A">
              <w:rPr>
                <w:sz w:val="20"/>
                <w:szCs w:val="20"/>
              </w:rPr>
              <w:t>(3) Živali in proizvode iz prvega odstavka tega člena mora pri uvozu spremljati dokument, določen s predpisi Skupnosti.</w:t>
            </w:r>
          </w:p>
          <w:p w14:paraId="0DF71AF0" w14:textId="3D100379" w:rsidR="002E593D" w:rsidRPr="00BF629A" w:rsidRDefault="74DEA51D" w:rsidP="74D18CF8">
            <w:pPr>
              <w:pStyle w:val="Neotevilenodstavek"/>
              <w:spacing w:before="0" w:after="0" w:line="260" w:lineRule="exact"/>
              <w:rPr>
                <w:sz w:val="20"/>
                <w:szCs w:val="20"/>
              </w:rPr>
            </w:pPr>
            <w:r w:rsidRPr="00BF629A">
              <w:rPr>
                <w:sz w:val="20"/>
                <w:szCs w:val="20"/>
              </w:rPr>
              <w:t>(4) V primeru, da ni katerega od predpisov iz prejšnjih odstavkov, je uvoz živali oziroma proizvodov iz prvega odstavka tega člena dovoljen pod pogoji, ki jih določi namembna država. Pogoje za primere, ko je namembna država RS, predpiše minister.</w:t>
            </w:r>
          </w:p>
          <w:p w14:paraId="32492547" w14:textId="1EEF574C" w:rsidR="002E593D" w:rsidRPr="00BF629A" w:rsidRDefault="74DEA51D" w:rsidP="74D18CF8">
            <w:pPr>
              <w:pStyle w:val="Neotevilenodstavek"/>
              <w:spacing w:before="0" w:after="0" w:line="260" w:lineRule="exact"/>
              <w:rPr>
                <w:sz w:val="20"/>
                <w:szCs w:val="20"/>
              </w:rPr>
            </w:pPr>
            <w:r w:rsidRPr="00BF629A">
              <w:rPr>
                <w:sz w:val="20"/>
                <w:szCs w:val="20"/>
              </w:rPr>
              <w:t>(5) Natančnejši pogoji iz tega člena so določeni s predpisi Skupnosti oziroma jih predpiše minister, če ni s predpisi Skupnosti drugače določeno.</w:t>
            </w:r>
          </w:p>
          <w:p w14:paraId="3A873020" w14:textId="45D66ACD"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0D0A809A" w14:textId="4FE88E2B"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22. člen</w:t>
            </w:r>
          </w:p>
          <w:p w14:paraId="4FA835A6" w14:textId="09A92664"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(označevanje in sledljivost)</w:t>
            </w:r>
          </w:p>
          <w:p w14:paraId="0E9E979C" w14:textId="25226790"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02C22D9" w14:textId="7C58BF38" w:rsidR="002E593D" w:rsidRPr="00BF629A" w:rsidRDefault="74DEA51D" w:rsidP="74D18CF8">
            <w:pPr>
              <w:pStyle w:val="Neotevilenodstavek"/>
              <w:spacing w:before="0" w:after="0" w:line="260" w:lineRule="exact"/>
              <w:rPr>
                <w:sz w:val="20"/>
                <w:szCs w:val="20"/>
              </w:rPr>
            </w:pPr>
            <w:r w:rsidRPr="00BF629A">
              <w:rPr>
                <w:sz w:val="20"/>
                <w:szCs w:val="20"/>
              </w:rPr>
              <w:t>(1) Živalski proizvodi morajo biti na predpisan način označeni in zagotovljena mora biti njihova sledljivost.</w:t>
            </w:r>
          </w:p>
          <w:p w14:paraId="3546E947" w14:textId="73D27324" w:rsidR="002E593D" w:rsidRPr="00BF629A" w:rsidRDefault="74DEA51D" w:rsidP="74D18CF8">
            <w:pPr>
              <w:pStyle w:val="Neotevilenodstavek"/>
              <w:spacing w:before="0" w:after="0" w:line="260" w:lineRule="exact"/>
              <w:rPr>
                <w:sz w:val="20"/>
                <w:szCs w:val="20"/>
              </w:rPr>
            </w:pPr>
            <w:r w:rsidRPr="00BF629A">
              <w:rPr>
                <w:sz w:val="20"/>
                <w:szCs w:val="20"/>
              </w:rPr>
              <w:t>(2) Živalske proizvode mora pri dajanju na trg, v prometu oziroma pri trgovanju spremljati predpisan dokument.</w:t>
            </w:r>
          </w:p>
          <w:p w14:paraId="4F3229D5" w14:textId="1E5AB21C" w:rsidR="002E593D" w:rsidRPr="00BF629A" w:rsidRDefault="74DEA51D" w:rsidP="74D18CF8">
            <w:pPr>
              <w:pStyle w:val="Neotevilenodstavek"/>
              <w:spacing w:before="0" w:after="0" w:line="260" w:lineRule="exact"/>
              <w:rPr>
                <w:sz w:val="20"/>
                <w:szCs w:val="20"/>
              </w:rPr>
            </w:pPr>
            <w:r w:rsidRPr="00BF629A">
              <w:rPr>
                <w:sz w:val="20"/>
                <w:szCs w:val="20"/>
              </w:rPr>
              <w:t>(3) Uprava lahko v izjemnih primerih določi obveznost veterinarskega spričevala tudi za premike pošiljk živalskih proizvodov na ozemlju RS, kadar to zahtevajo predpisi Skupnosti ali je to nujno zaradi zaščite zdravja ljudi in živali.</w:t>
            </w:r>
          </w:p>
          <w:p w14:paraId="0FB28580" w14:textId="64CC51C8" w:rsidR="002E593D" w:rsidRPr="00BF629A" w:rsidRDefault="74DEA51D" w:rsidP="74D18CF8">
            <w:pPr>
              <w:pStyle w:val="Neotevilenodstavek"/>
              <w:spacing w:before="0" w:after="0" w:line="260" w:lineRule="exact"/>
              <w:rPr>
                <w:sz w:val="20"/>
                <w:szCs w:val="20"/>
              </w:rPr>
            </w:pPr>
            <w:r w:rsidRPr="00BF629A">
              <w:rPr>
                <w:sz w:val="20"/>
                <w:szCs w:val="20"/>
              </w:rPr>
              <w:t>(4) Natančnejši pogoji za označevanje in sledljivost živil so določeni s predpisi Skupnosti iz 23. člena tega zakona, za ŽSP z Uredbo 1774/2002, za ostale živalske proizvode pa z drugimi predpisi Skupnosti oziroma jih predpiše minister, če predpisi Skupnosti ne določajo drugače.</w:t>
            </w:r>
          </w:p>
          <w:p w14:paraId="4FC5FA31" w14:textId="5DEE6834"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09C6A878" w14:textId="4163D689"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23. člen</w:t>
            </w:r>
          </w:p>
          <w:p w14:paraId="364C90FE" w14:textId="24F5A44B"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(živila)</w:t>
            </w:r>
          </w:p>
          <w:p w14:paraId="653FF5DF" w14:textId="748A7021"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 xml:space="preserve"> </w:t>
            </w:r>
          </w:p>
          <w:p w14:paraId="7C00191C" w14:textId="27C1B2CD" w:rsidR="002E593D" w:rsidRPr="00BF629A" w:rsidRDefault="74DEA51D" w:rsidP="74D18CF8">
            <w:pPr>
              <w:pStyle w:val="Neotevilenodstavek"/>
              <w:spacing w:before="0" w:after="0" w:line="260" w:lineRule="exact"/>
              <w:rPr>
                <w:sz w:val="20"/>
                <w:szCs w:val="20"/>
              </w:rPr>
            </w:pPr>
            <w:r w:rsidRPr="00BF629A">
              <w:rPr>
                <w:sz w:val="20"/>
                <w:szCs w:val="20"/>
              </w:rPr>
              <w:t>(1) Proizvodnja, predelava in distribucija harmoniziranih živil mora potekati v skladu z Uredbo 178/2002, Uredbo 852/2004, Uredbo 853/2004 in Uredbo 854/2004 ter njihovimi izvedbenimi predpisi oziroma predpisi ministra v skladu s predpisi Skupnosti.</w:t>
            </w:r>
          </w:p>
          <w:p w14:paraId="0458DD1F" w14:textId="1C3872D8" w:rsidR="002E593D" w:rsidRPr="00BF629A" w:rsidRDefault="74DEA51D" w:rsidP="74D18CF8">
            <w:pPr>
              <w:pStyle w:val="Neotevilenodstavek"/>
              <w:spacing w:before="0" w:after="0" w:line="260" w:lineRule="exact"/>
              <w:rPr>
                <w:sz w:val="20"/>
                <w:szCs w:val="20"/>
              </w:rPr>
            </w:pPr>
            <w:r w:rsidRPr="00BF629A">
              <w:rPr>
                <w:sz w:val="20"/>
                <w:szCs w:val="20"/>
              </w:rPr>
              <w:t>(2) Pogoje glede proizvodnje, predelave in distribucije živil, za katere določbe predpisov Skupnosti iz prejšnjega odstavka ne veljajo, predpiše minister, če predpisi Skupnosti ne določajo drugače.</w:t>
            </w:r>
          </w:p>
          <w:p w14:paraId="4F180EC3" w14:textId="4DB6840F" w:rsidR="002E593D" w:rsidRPr="00BF629A" w:rsidRDefault="74DEA51D" w:rsidP="74D18CF8">
            <w:pPr>
              <w:pStyle w:val="Neotevilenodstavek"/>
              <w:spacing w:before="0" w:after="0" w:line="260" w:lineRule="exact"/>
              <w:jc w:val="center"/>
              <w:rPr>
                <w:sz w:val="20"/>
                <w:szCs w:val="20"/>
              </w:rPr>
            </w:pPr>
            <w:r w:rsidRPr="00BF629A">
              <w:rPr>
                <w:sz w:val="20"/>
                <w:szCs w:val="20"/>
              </w:rPr>
              <w:t xml:space="preserve"> </w:t>
            </w:r>
          </w:p>
          <w:p w14:paraId="4927A61C" w14:textId="30AD40F1"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28. člen</w:t>
            </w:r>
          </w:p>
          <w:p w14:paraId="1A6FA7D4" w14:textId="5723B8EB"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(krma)</w:t>
            </w:r>
          </w:p>
          <w:p w14:paraId="219C6E59" w14:textId="2A33423C"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569D1C11" w14:textId="7AD3F4E6" w:rsidR="002E593D" w:rsidRPr="00BF629A" w:rsidRDefault="74DEA51D" w:rsidP="74D18CF8">
            <w:pPr>
              <w:pStyle w:val="Neotevilenodstavek"/>
              <w:spacing w:before="0" w:after="0" w:line="260" w:lineRule="exact"/>
              <w:rPr>
                <w:sz w:val="20"/>
                <w:szCs w:val="20"/>
              </w:rPr>
            </w:pPr>
            <w:r w:rsidRPr="00BF629A">
              <w:rPr>
                <w:sz w:val="20"/>
                <w:szCs w:val="20"/>
              </w:rPr>
              <w:t xml:space="preserve">(1) Proizvodnja, predelava, prevoz, skladiščenje krme od vključno primarne predelave do dajanja na trg, krmljenje živali, uvoz in izvoz krme morajo potekati v skladu z Uredbo 178/2002 in Uredbo </w:t>
            </w:r>
            <w:r w:rsidRPr="00BF629A">
              <w:rPr>
                <w:sz w:val="20"/>
                <w:szCs w:val="20"/>
              </w:rPr>
              <w:lastRenderedPageBreak/>
              <w:t>183/2005 ter njunimi izvedbenimi predpisi oziroma predpisi ministra, sprejetimi v skladu s predpisi Skupnosti.</w:t>
            </w:r>
          </w:p>
          <w:p w14:paraId="0071796C" w14:textId="50079998" w:rsidR="002E593D" w:rsidRPr="00BF629A" w:rsidRDefault="74DEA51D" w:rsidP="74D18CF8">
            <w:pPr>
              <w:pStyle w:val="Neotevilenodstavek"/>
              <w:spacing w:before="0" w:after="0" w:line="260" w:lineRule="exact"/>
              <w:rPr>
                <w:sz w:val="20"/>
                <w:szCs w:val="20"/>
              </w:rPr>
            </w:pPr>
            <w:r w:rsidRPr="00BF629A">
              <w:rPr>
                <w:sz w:val="20"/>
                <w:szCs w:val="20"/>
              </w:rPr>
              <w:t>(2) Krma mora biti pred dajanjem na trg na predpisan način označena.</w:t>
            </w:r>
          </w:p>
          <w:p w14:paraId="75397D6B" w14:textId="6CB750B1" w:rsidR="002E593D" w:rsidRPr="00BF629A" w:rsidRDefault="74DEA51D" w:rsidP="74D18CF8">
            <w:pPr>
              <w:pStyle w:val="Neotevilenodstavek"/>
              <w:spacing w:before="0" w:after="0" w:line="260" w:lineRule="exact"/>
              <w:rPr>
                <w:sz w:val="20"/>
                <w:szCs w:val="20"/>
              </w:rPr>
            </w:pPr>
            <w:r w:rsidRPr="00BF629A">
              <w:rPr>
                <w:sz w:val="20"/>
                <w:szCs w:val="20"/>
              </w:rPr>
              <w:t>(3) Podrobnejši način označevanja krme je določen s predpisi Skupnosti oziroma ga predpiše minister, če predpisi Skupnosti ne določajo drugače.</w:t>
            </w:r>
          </w:p>
          <w:p w14:paraId="039815A6" w14:textId="46989AC0"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3F764BA" w14:textId="0F4547F0"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29. člen</w:t>
            </w:r>
          </w:p>
          <w:p w14:paraId="2FDED11D" w14:textId="19B7072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(medicirana krma)</w:t>
            </w:r>
          </w:p>
          <w:p w14:paraId="2A9DCF13" w14:textId="31E88283"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4B760D67" w14:textId="6AC795CC" w:rsidR="002E593D" w:rsidRPr="00BF629A" w:rsidRDefault="74DEA51D" w:rsidP="74D18CF8">
            <w:pPr>
              <w:pStyle w:val="Neotevilenodstavek"/>
              <w:spacing w:before="0" w:after="0" w:line="260" w:lineRule="exact"/>
              <w:rPr>
                <w:sz w:val="20"/>
                <w:szCs w:val="20"/>
              </w:rPr>
            </w:pPr>
            <w:r w:rsidRPr="00BF629A">
              <w:rPr>
                <w:sz w:val="20"/>
                <w:szCs w:val="20"/>
              </w:rPr>
              <w:t>(1) Medicirana krma se lahko proizvaja samo v obratu, ki izpolnjuje predpisane pogoje in ima dovoljenje Uprave za opravljanje te dejavnosti in samo iz odobrenih mediciranih predmešanic.</w:t>
            </w:r>
          </w:p>
          <w:p w14:paraId="7A57119B" w14:textId="6D08160F" w:rsidR="002E593D" w:rsidRPr="00BF629A" w:rsidRDefault="74DEA51D" w:rsidP="74D18CF8">
            <w:pPr>
              <w:pStyle w:val="Neotevilenodstavek"/>
              <w:spacing w:before="0" w:after="0" w:line="260" w:lineRule="exact"/>
              <w:rPr>
                <w:sz w:val="20"/>
                <w:szCs w:val="20"/>
              </w:rPr>
            </w:pPr>
            <w:r w:rsidRPr="00BF629A">
              <w:rPr>
                <w:sz w:val="20"/>
                <w:szCs w:val="20"/>
              </w:rPr>
              <w:t>(2) Medicirana krma mora izpolnjevati pogoje za dajanje na trg in biti predpisano označena.</w:t>
            </w:r>
          </w:p>
          <w:p w14:paraId="6F8F29FF" w14:textId="0990C71A" w:rsidR="002E593D" w:rsidRPr="00BF629A" w:rsidRDefault="74DEA51D" w:rsidP="74D18CF8">
            <w:pPr>
              <w:pStyle w:val="Neotevilenodstavek"/>
              <w:spacing w:before="0" w:after="0" w:line="260" w:lineRule="exact"/>
              <w:rPr>
                <w:sz w:val="20"/>
                <w:szCs w:val="20"/>
              </w:rPr>
            </w:pPr>
            <w:r w:rsidRPr="00BF629A">
              <w:rPr>
                <w:sz w:val="20"/>
                <w:szCs w:val="20"/>
              </w:rPr>
              <w:t>(3) Medicirana krma se lahko uporablja le na predpisan način.</w:t>
            </w:r>
          </w:p>
          <w:p w14:paraId="0E64113F" w14:textId="101449D5" w:rsidR="002E593D" w:rsidRPr="00BF629A" w:rsidRDefault="74DEA51D" w:rsidP="74D18CF8">
            <w:pPr>
              <w:pStyle w:val="Neotevilenodstavek"/>
              <w:spacing w:before="0" w:after="0" w:line="260" w:lineRule="exact"/>
              <w:rPr>
                <w:sz w:val="20"/>
                <w:szCs w:val="20"/>
              </w:rPr>
            </w:pPr>
            <w:r w:rsidRPr="00BF629A">
              <w:rPr>
                <w:sz w:val="20"/>
                <w:szCs w:val="20"/>
              </w:rPr>
              <w:t>(4) Podrobnejši pogoji iz tega člena so določeni v predpisih Skupnosti oziroma jih predpiše minister, če predpisi Skupnosti ne določajo drugače.</w:t>
            </w:r>
          </w:p>
          <w:p w14:paraId="36734ECC" w14:textId="13D8D98B"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0976D33F" w14:textId="67FA6C39"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30. člen</w:t>
            </w:r>
          </w:p>
          <w:p w14:paraId="020E4160" w14:textId="46D4A71E"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(krmni dodatki)</w:t>
            </w:r>
          </w:p>
          <w:p w14:paraId="2002AB45" w14:textId="40563FBE"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FADE33C" w14:textId="63EF508F" w:rsidR="002E593D" w:rsidRPr="00BF629A" w:rsidRDefault="74DEA51D" w:rsidP="74D18CF8">
            <w:pPr>
              <w:pStyle w:val="Neotevilenodstavek"/>
              <w:spacing w:before="0" w:after="0" w:line="260" w:lineRule="exact"/>
              <w:rPr>
                <w:sz w:val="20"/>
                <w:szCs w:val="20"/>
              </w:rPr>
            </w:pPr>
            <w:r w:rsidRPr="00BF629A">
              <w:rPr>
                <w:sz w:val="20"/>
                <w:szCs w:val="20"/>
              </w:rPr>
              <w:t>Krmni dodatek se lahko uporablja, predeluje in daje na trg, če so izpolnjeni pogoji iz Uredbe 1831/2003, njenih izvedbenih predpisov oziroma predpisov ministra, sprejetih v skladu s predpisi Skupnosti.</w:t>
            </w:r>
          </w:p>
          <w:p w14:paraId="7A50F3E9" w14:textId="4E3BCDC8" w:rsidR="002E593D" w:rsidRPr="00BF629A" w:rsidRDefault="74DEA51D" w:rsidP="74D18CF8">
            <w:pPr>
              <w:pStyle w:val="Neotevilenodstavek"/>
              <w:spacing w:before="0" w:after="0" w:line="260" w:lineRule="exact"/>
              <w:jc w:val="center"/>
              <w:rPr>
                <w:sz w:val="20"/>
                <w:szCs w:val="20"/>
              </w:rPr>
            </w:pPr>
            <w:r w:rsidRPr="00BF629A">
              <w:rPr>
                <w:sz w:val="20"/>
                <w:szCs w:val="20"/>
              </w:rPr>
              <w:t xml:space="preserve"> </w:t>
            </w:r>
          </w:p>
          <w:p w14:paraId="364A1006" w14:textId="5E7AEEC7"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31. člen</w:t>
            </w:r>
          </w:p>
          <w:p w14:paraId="2B5F5263" w14:textId="7563ECBE"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(krma za posebne prehranske namene)</w:t>
            </w:r>
          </w:p>
          <w:p w14:paraId="43F23C51" w14:textId="1E314BB6"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48453EF2" w14:textId="31322F6A" w:rsidR="002E593D" w:rsidRPr="00BF629A" w:rsidRDefault="74DEA51D" w:rsidP="74D18CF8">
            <w:pPr>
              <w:pStyle w:val="Neotevilenodstavek"/>
              <w:spacing w:before="0" w:after="0" w:line="260" w:lineRule="exact"/>
              <w:rPr>
                <w:sz w:val="20"/>
                <w:szCs w:val="20"/>
              </w:rPr>
            </w:pPr>
            <w:r w:rsidRPr="00BF629A">
              <w:rPr>
                <w:sz w:val="20"/>
                <w:szCs w:val="20"/>
              </w:rPr>
              <w:t>(1) Krma za posebne prehranske namene pomeni krmo, ki se zaradi svoje posebne sestave ali načina izdelave jasno razlikuje od navadne krme, krmnih mešanic z dodatki ter od medicirane krme in je na njej navedeno, da je namenjena zadovoljevanju posebnih prehranskih potreb.</w:t>
            </w:r>
          </w:p>
          <w:p w14:paraId="7CFBFCFC" w14:textId="3DF78B06" w:rsidR="002E593D" w:rsidRPr="00BF629A" w:rsidRDefault="74DEA51D" w:rsidP="74D18CF8">
            <w:pPr>
              <w:pStyle w:val="Neotevilenodstavek"/>
              <w:spacing w:before="0" w:after="0" w:line="260" w:lineRule="exact"/>
              <w:rPr>
                <w:sz w:val="20"/>
                <w:szCs w:val="20"/>
              </w:rPr>
            </w:pPr>
            <w:r w:rsidRPr="00BF629A">
              <w:rPr>
                <w:sz w:val="20"/>
                <w:szCs w:val="20"/>
              </w:rPr>
              <w:t>(2) Posebni prehranski namen pomeni namen zadovoljevanja posebnih prehranskih potreb določenih živali, katerih presnova, absorpcija ali metabolizem bi lahko bili začasno oslabljeni ali so začasno ali trajno poškodovani in jim zato lahko koristi uživanje krme, prilagojene njihovemu zdravstvenemu stanju.</w:t>
            </w:r>
          </w:p>
          <w:p w14:paraId="2683AC0C" w14:textId="1FD05F74" w:rsidR="002E593D" w:rsidRPr="00BF629A" w:rsidRDefault="74DEA51D" w:rsidP="74D18CF8">
            <w:pPr>
              <w:pStyle w:val="Neotevilenodstavek"/>
              <w:spacing w:before="0" w:after="0" w:line="260" w:lineRule="exact"/>
              <w:rPr>
                <w:sz w:val="20"/>
                <w:szCs w:val="20"/>
              </w:rPr>
            </w:pPr>
            <w:r w:rsidRPr="00BF629A">
              <w:rPr>
                <w:sz w:val="20"/>
                <w:szCs w:val="20"/>
              </w:rPr>
              <w:t>(3) Označevanje krme kot krme za posebne prehranske namene ni dovoljeno, če namena ne odobri Komisija in če krma ne izpolnjuje minimalnih pogojev za ta namen.</w:t>
            </w:r>
          </w:p>
          <w:p w14:paraId="3A158C82" w14:textId="7AF61117" w:rsidR="002E593D" w:rsidRPr="00BF629A" w:rsidRDefault="74DEA51D" w:rsidP="74D18CF8">
            <w:pPr>
              <w:pStyle w:val="Neotevilenodstavek"/>
              <w:spacing w:before="0" w:after="0" w:line="260" w:lineRule="exact"/>
              <w:rPr>
                <w:sz w:val="20"/>
                <w:szCs w:val="20"/>
              </w:rPr>
            </w:pPr>
            <w:r w:rsidRPr="00BF629A">
              <w:rPr>
                <w:sz w:val="20"/>
                <w:szCs w:val="20"/>
              </w:rPr>
              <w:t>(4) Pogoji, posebni prehranski nameni in postopek odobritve iz prejšnjega odstavka so določeni s predpisi Skupnosti oziroma jih predpiše minister, če predpisi Skupnosti ne določajo drugače.</w:t>
            </w:r>
          </w:p>
          <w:p w14:paraId="5CAB75BE" w14:textId="5CFF9220" w:rsidR="002E593D" w:rsidRPr="00BF629A" w:rsidRDefault="74DEA51D" w:rsidP="74D18CF8">
            <w:pPr>
              <w:pStyle w:val="Neotevilenodstavek"/>
              <w:spacing w:before="0" w:after="0" w:line="260" w:lineRule="exact"/>
              <w:jc w:val="center"/>
              <w:rPr>
                <w:sz w:val="20"/>
                <w:szCs w:val="20"/>
              </w:rPr>
            </w:pPr>
            <w:r w:rsidRPr="00BF629A">
              <w:rPr>
                <w:sz w:val="20"/>
                <w:szCs w:val="20"/>
              </w:rPr>
              <w:t xml:space="preserve"> </w:t>
            </w:r>
          </w:p>
          <w:p w14:paraId="77BF0E35" w14:textId="7FA6D0AF"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32. člen</w:t>
            </w:r>
          </w:p>
          <w:p w14:paraId="39C7CAB7" w14:textId="6E5A23DE"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(proizvodi, ki so neposredni ali posredni vir beljakovin)</w:t>
            </w:r>
          </w:p>
          <w:p w14:paraId="55B7DB93" w14:textId="33DAEF14"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13B6C470" w14:textId="7DAA11D6" w:rsidR="002E593D" w:rsidRPr="00BF629A" w:rsidRDefault="74DEA51D" w:rsidP="74D18CF8">
            <w:pPr>
              <w:pStyle w:val="Neotevilenodstavek"/>
              <w:spacing w:before="0" w:after="0" w:line="260" w:lineRule="exact"/>
              <w:rPr>
                <w:sz w:val="20"/>
                <w:szCs w:val="20"/>
              </w:rPr>
            </w:pPr>
            <w:r w:rsidRPr="00BF629A">
              <w:rPr>
                <w:sz w:val="20"/>
                <w:szCs w:val="20"/>
              </w:rPr>
              <w:t>(1) Proizvode, ki so neposredni ali posredni vir beljakovin v prehrani živali, se lahko proizvaja in uporablja kot posamično krmilo ali v krmnih mešanicah, če so odobreni in uvrščeni na seznam dovoljenih proizvodov pri Komisiji.</w:t>
            </w:r>
          </w:p>
          <w:p w14:paraId="5382F52D" w14:textId="6E4B4307" w:rsidR="002E593D" w:rsidRPr="00BF629A" w:rsidRDefault="74DEA51D" w:rsidP="74D18CF8">
            <w:pPr>
              <w:pStyle w:val="Neotevilenodstavek"/>
              <w:spacing w:before="0" w:after="0" w:line="260" w:lineRule="exact"/>
              <w:rPr>
                <w:sz w:val="20"/>
                <w:szCs w:val="20"/>
              </w:rPr>
            </w:pPr>
            <w:r w:rsidRPr="00BF629A">
              <w:rPr>
                <w:sz w:val="20"/>
                <w:szCs w:val="20"/>
              </w:rPr>
              <w:t>(2) Pogoji, posebni prehranski nameni in postopek odobritve iz prejšnjega odstavka so določeni s predpisi Skupnosti oziroma jih predpiše minister, če predpisi Skupnosti ne določajo drugače.</w:t>
            </w:r>
          </w:p>
          <w:p w14:paraId="39AFA6F7" w14:textId="525261EF"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0218EBD5" w14:textId="7C10035A"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33. člen</w:t>
            </w:r>
          </w:p>
          <w:p w14:paraId="4DA7270C" w14:textId="655FAA35"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(zagotavljanje varne krme)</w:t>
            </w:r>
          </w:p>
          <w:p w14:paraId="12B8C99F" w14:textId="3F97AB66"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17E43F3" w14:textId="5AE71AE6" w:rsidR="002E593D" w:rsidRPr="00BF629A" w:rsidRDefault="74DEA51D" w:rsidP="74D18CF8">
            <w:pPr>
              <w:pStyle w:val="Neotevilenodstavek"/>
              <w:spacing w:before="0" w:after="0" w:line="260" w:lineRule="exact"/>
              <w:rPr>
                <w:sz w:val="20"/>
                <w:szCs w:val="20"/>
              </w:rPr>
            </w:pPr>
            <w:r w:rsidRPr="00BF629A">
              <w:rPr>
                <w:sz w:val="20"/>
                <w:szCs w:val="20"/>
              </w:rPr>
              <w:t>(1) Nosilci dejavnosti na področju krme morajo zagotavljati varnost krme v vseh fazah proizvodnje, skladiščenja in distribucije.</w:t>
            </w:r>
          </w:p>
          <w:p w14:paraId="7CF65C37" w14:textId="487B3712" w:rsidR="002E593D" w:rsidRPr="00BF629A" w:rsidRDefault="74DEA51D" w:rsidP="74D18CF8">
            <w:pPr>
              <w:pStyle w:val="Neotevilenodstavek"/>
              <w:spacing w:before="0" w:after="0" w:line="260" w:lineRule="exact"/>
              <w:rPr>
                <w:sz w:val="20"/>
                <w:szCs w:val="20"/>
              </w:rPr>
            </w:pPr>
            <w:r w:rsidRPr="00BF629A">
              <w:rPr>
                <w:sz w:val="20"/>
                <w:szCs w:val="20"/>
              </w:rPr>
              <w:t>(2) Prepovedana sta dajanje na trg in uporaba krme, ki ni varna.</w:t>
            </w:r>
          </w:p>
          <w:p w14:paraId="5C17F373" w14:textId="0D536B22" w:rsidR="002E593D" w:rsidRPr="00BF629A" w:rsidRDefault="74DEA51D" w:rsidP="74D18CF8">
            <w:pPr>
              <w:pStyle w:val="Neotevilenodstavek"/>
              <w:spacing w:before="0" w:after="0" w:line="260" w:lineRule="exact"/>
              <w:rPr>
                <w:sz w:val="20"/>
                <w:szCs w:val="20"/>
              </w:rPr>
            </w:pPr>
            <w:r w:rsidRPr="00BF629A">
              <w:rPr>
                <w:sz w:val="20"/>
                <w:szCs w:val="20"/>
              </w:rPr>
              <w:t>(3) Podrobnejši pogoji glede varnosti krme so določeni v predpisih Skupnosti oziroma jih predpiše minister, če predpisi Skupnosti ne določajo drugače.</w:t>
            </w:r>
          </w:p>
          <w:p w14:paraId="5E850D0B" w14:textId="76F906E8"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4065D8D1" w14:textId="74D5532F"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lastRenderedPageBreak/>
              <w:t>37. člen</w:t>
            </w:r>
          </w:p>
          <w:p w14:paraId="58E0BF9A" w14:textId="1431795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(substance)</w:t>
            </w:r>
          </w:p>
          <w:p w14:paraId="5D5DF728" w14:textId="611F4230"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6E11B41B" w14:textId="14C4E93F" w:rsidR="002E593D" w:rsidRPr="00BF629A" w:rsidRDefault="74DEA51D" w:rsidP="74D18CF8">
            <w:pPr>
              <w:pStyle w:val="Neotevilenodstavek"/>
              <w:spacing w:before="0" w:after="0" w:line="260" w:lineRule="exact"/>
              <w:rPr>
                <w:sz w:val="20"/>
                <w:szCs w:val="20"/>
              </w:rPr>
            </w:pPr>
            <w:r w:rsidRPr="00BF629A">
              <w:rPr>
                <w:sz w:val="20"/>
                <w:szCs w:val="20"/>
              </w:rPr>
              <w:t>(1) Prepovedano je:</w:t>
            </w:r>
          </w:p>
          <w:p w14:paraId="6C0FA912" w14:textId="19271A84" w:rsidR="002E593D" w:rsidRPr="00BF629A" w:rsidRDefault="74DEA51D" w:rsidP="74D18CF8">
            <w:pPr>
              <w:pStyle w:val="Neotevilenodstavek"/>
              <w:spacing w:before="0" w:after="0" w:line="260" w:lineRule="exact"/>
              <w:rPr>
                <w:sz w:val="20"/>
                <w:szCs w:val="20"/>
              </w:rPr>
            </w:pPr>
            <w:r w:rsidRPr="00BF629A">
              <w:rPr>
                <w:sz w:val="20"/>
                <w:szCs w:val="20"/>
              </w:rPr>
              <w:t>1.      dajanje na trg in uporaba določenih substanc pri vseh vrstah živali;</w:t>
            </w:r>
          </w:p>
          <w:p w14:paraId="3406A242" w14:textId="1D2A3BC9" w:rsidR="002E593D" w:rsidRPr="00BF629A" w:rsidRDefault="74DEA51D" w:rsidP="74D18CF8">
            <w:pPr>
              <w:pStyle w:val="Neotevilenodstavek"/>
              <w:spacing w:before="0" w:after="0" w:line="260" w:lineRule="exact"/>
              <w:rPr>
                <w:sz w:val="20"/>
                <w:szCs w:val="20"/>
              </w:rPr>
            </w:pPr>
            <w:r w:rsidRPr="00BF629A">
              <w:rPr>
                <w:sz w:val="20"/>
                <w:szCs w:val="20"/>
              </w:rPr>
              <w:t>2.      dajanje na trg in uporaba določenih substanc pri živalih, katerih meso in proizvodi se uporabljajo za prehrano ljudi, če ni s predpisi Skupnosti določeno drugače;</w:t>
            </w:r>
          </w:p>
          <w:p w14:paraId="244C5A36" w14:textId="58FA34A5" w:rsidR="002E593D" w:rsidRPr="00BF629A" w:rsidRDefault="74DEA51D" w:rsidP="74D18CF8">
            <w:pPr>
              <w:pStyle w:val="Neotevilenodstavek"/>
              <w:spacing w:before="0" w:after="0" w:line="260" w:lineRule="exact"/>
              <w:rPr>
                <w:sz w:val="20"/>
                <w:szCs w:val="20"/>
              </w:rPr>
            </w:pPr>
            <w:r w:rsidRPr="00BF629A">
              <w:rPr>
                <w:sz w:val="20"/>
                <w:szCs w:val="20"/>
              </w:rPr>
              <w:t>3.      uporaba določenih substanc pri živalih, namenjenih proizvodnji živil.</w:t>
            </w:r>
          </w:p>
          <w:p w14:paraId="3363945E" w14:textId="277D4765" w:rsidR="002E593D" w:rsidRPr="00BF629A" w:rsidRDefault="74DEA51D" w:rsidP="74D18CF8">
            <w:pPr>
              <w:pStyle w:val="Neotevilenodstavek"/>
              <w:spacing w:before="0" w:after="0" w:line="260" w:lineRule="exact"/>
              <w:rPr>
                <w:sz w:val="20"/>
                <w:szCs w:val="20"/>
              </w:rPr>
            </w:pPr>
            <w:r w:rsidRPr="00BF629A">
              <w:rPr>
                <w:sz w:val="20"/>
                <w:szCs w:val="20"/>
              </w:rPr>
              <w:t>(2) Substance iz prejšnjega odstavka ter izjeme so določene s predpisi Skupnosti oziroma jih predpiše minister v skladu s predpisi Skupnosti.</w:t>
            </w:r>
          </w:p>
          <w:p w14:paraId="263CAF6C" w14:textId="187270BD" w:rsidR="002E593D" w:rsidRPr="00BF629A" w:rsidRDefault="74DEA51D" w:rsidP="74D18CF8">
            <w:pPr>
              <w:pStyle w:val="Neotevilenodstavek"/>
              <w:spacing w:before="0" w:after="0" w:line="260" w:lineRule="exact"/>
              <w:rPr>
                <w:sz w:val="20"/>
                <w:szCs w:val="20"/>
              </w:rPr>
            </w:pPr>
            <w:r w:rsidRPr="00BF629A">
              <w:rPr>
                <w:sz w:val="20"/>
                <w:szCs w:val="20"/>
              </w:rPr>
              <w:t>(3) Šteje se, da je prisotnost prepovedanih ali nedovoljenih substanc izkazana, če to potrdi rezultat preizkusa, opravljenega s potrditveno metodo v nacionalnem referenčnem laboratoriju (v nadaljnjem besedilu: NRL), v primeru preseženih najvišjih dovoljenih količin rezidua (v nadaljnjem besedilu: MRL) pa zadostuje potrditveni rezultat preizkusa, opravljenega s potrditveno metodo v imenovanem laboratoriju.</w:t>
            </w:r>
          </w:p>
          <w:p w14:paraId="44371919" w14:textId="0D24A787" w:rsidR="002E593D" w:rsidRPr="00BF629A" w:rsidRDefault="74DEA51D" w:rsidP="74D18CF8">
            <w:pPr>
              <w:pStyle w:val="Neotevilenodstavek"/>
              <w:spacing w:before="0" w:after="0" w:line="260" w:lineRule="exact"/>
              <w:rPr>
                <w:sz w:val="20"/>
                <w:szCs w:val="20"/>
              </w:rPr>
            </w:pPr>
            <w:r w:rsidRPr="00BF629A">
              <w:rPr>
                <w:sz w:val="20"/>
                <w:szCs w:val="20"/>
              </w:rPr>
              <w:t>(4) Izjemoma se lahko preveri rezultate iz prejšnjega odstavka v NRL druge države članice.</w:t>
            </w:r>
          </w:p>
          <w:p w14:paraId="22DCE023" w14:textId="253747DA" w:rsidR="002E593D" w:rsidRPr="00BF629A" w:rsidRDefault="74DEA51D" w:rsidP="74D18CF8">
            <w:pPr>
              <w:pStyle w:val="Neotevilenodstavek"/>
              <w:spacing w:before="0" w:after="0" w:line="260" w:lineRule="exact"/>
              <w:rPr>
                <w:sz w:val="20"/>
                <w:szCs w:val="20"/>
              </w:rPr>
            </w:pPr>
            <w:r w:rsidRPr="00BF629A">
              <w:rPr>
                <w:sz w:val="20"/>
                <w:szCs w:val="20"/>
              </w:rPr>
              <w:t>(5) Generalni direktor Uprave lahko na podlagi ocene tveganja odredi:</w:t>
            </w:r>
          </w:p>
          <w:p w14:paraId="3AA8540B" w14:textId="593B97A8" w:rsidR="002E593D" w:rsidRPr="00BF629A" w:rsidRDefault="74DEA51D" w:rsidP="74D18CF8">
            <w:pPr>
              <w:pStyle w:val="Neotevilenodstavek"/>
              <w:spacing w:before="0" w:after="0" w:line="260" w:lineRule="exact"/>
              <w:rPr>
                <w:sz w:val="20"/>
                <w:szCs w:val="20"/>
              </w:rPr>
            </w:pPr>
            <w:r w:rsidRPr="00BF629A">
              <w:rPr>
                <w:sz w:val="20"/>
                <w:szCs w:val="20"/>
              </w:rPr>
              <w:t>1.      prepoved uporabe določenih substanc;</w:t>
            </w:r>
          </w:p>
          <w:p w14:paraId="082A0A61" w14:textId="428C0E47" w:rsidR="002E593D" w:rsidRPr="00BF629A" w:rsidRDefault="74DEA51D" w:rsidP="74D18CF8">
            <w:pPr>
              <w:pStyle w:val="Neotevilenodstavek"/>
              <w:spacing w:before="0" w:after="0" w:line="260" w:lineRule="exact"/>
              <w:rPr>
                <w:sz w:val="20"/>
                <w:szCs w:val="20"/>
              </w:rPr>
            </w:pPr>
            <w:r w:rsidRPr="00BF629A">
              <w:rPr>
                <w:sz w:val="20"/>
                <w:szCs w:val="20"/>
              </w:rPr>
              <w:t>2.      prepoved dajanja v promet oziroma na trg živali, živalskih proizvodov in krme;</w:t>
            </w:r>
          </w:p>
          <w:p w14:paraId="7B3E7DA9" w14:textId="41F5EE20" w:rsidR="002E593D" w:rsidRPr="00BF629A" w:rsidRDefault="74DEA51D" w:rsidP="74D18CF8">
            <w:pPr>
              <w:pStyle w:val="Neotevilenodstavek"/>
              <w:spacing w:before="0" w:after="0" w:line="260" w:lineRule="exact"/>
              <w:rPr>
                <w:sz w:val="20"/>
                <w:szCs w:val="20"/>
              </w:rPr>
            </w:pPr>
            <w:r w:rsidRPr="00BF629A">
              <w:rPr>
                <w:sz w:val="20"/>
                <w:szCs w:val="20"/>
              </w:rPr>
              <w:t>3.      odpoklic iz prometa oziroma s trga živalskih proizvodov in krme, ki vsebujejo določene substance.</w:t>
            </w:r>
          </w:p>
          <w:p w14:paraId="5B341347" w14:textId="36DDFBDA" w:rsidR="002E593D" w:rsidRPr="00BF629A" w:rsidRDefault="74DEA51D" w:rsidP="74D18CF8">
            <w:pPr>
              <w:pStyle w:val="Neotevilenodstavek"/>
              <w:spacing w:before="0" w:after="0" w:line="260" w:lineRule="exact"/>
              <w:rPr>
                <w:sz w:val="20"/>
                <w:szCs w:val="20"/>
              </w:rPr>
            </w:pPr>
            <w:r w:rsidRPr="00BF629A">
              <w:rPr>
                <w:sz w:val="20"/>
                <w:szCs w:val="20"/>
              </w:rPr>
              <w:t>(6) Podrobnejše pogoje iz tega člena predpiše minister.</w:t>
            </w:r>
          </w:p>
          <w:p w14:paraId="25122BCB" w14:textId="751C859A"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61BE6203" w14:textId="30D08FE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38. člen</w:t>
            </w:r>
          </w:p>
          <w:p w14:paraId="3347694C" w14:textId="23D5B0F5"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(rezidua)</w:t>
            </w:r>
          </w:p>
          <w:p w14:paraId="4D509282" w14:textId="17725622"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51FAADE" w14:textId="036F7118" w:rsidR="002E593D" w:rsidRPr="00BF629A" w:rsidRDefault="74DEA51D" w:rsidP="74D18CF8">
            <w:pPr>
              <w:pStyle w:val="Neotevilenodstavek"/>
              <w:spacing w:before="0" w:after="0" w:line="260" w:lineRule="exact"/>
              <w:rPr>
                <w:sz w:val="20"/>
                <w:szCs w:val="20"/>
              </w:rPr>
            </w:pPr>
            <w:r w:rsidRPr="00BF629A">
              <w:rPr>
                <w:sz w:val="20"/>
                <w:szCs w:val="20"/>
              </w:rPr>
              <w:t>(1) Veterinarji, imetniki živali in druge pravne in fizične osebe morajo preprečevati škodljive posledice, ki lahko nastanejo zaradi prisotnosti reziduov v živalih in živilih.</w:t>
            </w:r>
          </w:p>
          <w:p w14:paraId="68215A45" w14:textId="2275EA10" w:rsidR="002E593D" w:rsidRPr="00BF629A" w:rsidRDefault="74DEA51D" w:rsidP="74D18CF8">
            <w:pPr>
              <w:pStyle w:val="Neotevilenodstavek"/>
              <w:spacing w:before="0" w:after="0" w:line="260" w:lineRule="exact"/>
              <w:rPr>
                <w:sz w:val="20"/>
                <w:szCs w:val="20"/>
              </w:rPr>
            </w:pPr>
            <w:r w:rsidRPr="00BF629A">
              <w:rPr>
                <w:sz w:val="20"/>
                <w:szCs w:val="20"/>
              </w:rPr>
              <w:t>(2) MRL so določene z Uredbo Sveta (EGS) št. 2377/90 z dne 26. junija 1990 o določitvi postopka Skupnosti za določanje najvišjih mejnih vrednosti ostankov zdravil za uporabo v veterinarski medicini v živilih živalskega izvora (UL L št. 224 z dne 18. avgusta 1990, str. 1, z vsemi spremembami) in z drugimi predpisi Skupnosti oziroma jih predpiše minister, če ni s predpisi Skupnosti določeno drugače.</w:t>
            </w:r>
          </w:p>
          <w:p w14:paraId="04A75E80" w14:textId="1374FF46" w:rsidR="002E593D" w:rsidRPr="00BF629A" w:rsidRDefault="74DEA51D" w:rsidP="74D18CF8">
            <w:pPr>
              <w:pStyle w:val="Neotevilenodstavek"/>
              <w:spacing w:before="0" w:after="0" w:line="260" w:lineRule="exact"/>
              <w:rPr>
                <w:sz w:val="20"/>
                <w:szCs w:val="20"/>
              </w:rPr>
            </w:pPr>
            <w:r w:rsidRPr="00BF629A">
              <w:rPr>
                <w:sz w:val="20"/>
                <w:szCs w:val="20"/>
              </w:rPr>
              <w:t>(3) Nosilec živilske dejavnosti primarne pridelave mora jamčiti nosilcu živilske dejavnosti, ki je prvi prejemnik klavnih živali oziroma živalskih proizvodov primarne pridelave, da:</w:t>
            </w:r>
          </w:p>
          <w:p w14:paraId="70DDA997" w14:textId="71B809F9" w:rsidR="002E593D" w:rsidRPr="00BF629A" w:rsidRDefault="74DEA51D" w:rsidP="74D18CF8">
            <w:pPr>
              <w:pStyle w:val="Neotevilenodstavek"/>
              <w:spacing w:before="0" w:after="0" w:line="260" w:lineRule="exact"/>
              <w:rPr>
                <w:sz w:val="20"/>
                <w:szCs w:val="20"/>
              </w:rPr>
            </w:pPr>
            <w:r w:rsidRPr="00BF629A">
              <w:rPr>
                <w:sz w:val="20"/>
                <w:szCs w:val="20"/>
              </w:rPr>
              <w:t>-        živali niso dobile nedovoljenih substanc in pripravkov in niso bile zdravljene v nasprotju s predpisi;</w:t>
            </w:r>
          </w:p>
          <w:p w14:paraId="1AE0F932" w14:textId="16EAD540" w:rsidR="002E593D" w:rsidRPr="00BF629A" w:rsidRDefault="74DEA51D" w:rsidP="74D18CF8">
            <w:pPr>
              <w:pStyle w:val="Neotevilenodstavek"/>
              <w:spacing w:before="0" w:after="0" w:line="260" w:lineRule="exact"/>
              <w:rPr>
                <w:sz w:val="20"/>
                <w:szCs w:val="20"/>
              </w:rPr>
            </w:pPr>
            <w:r w:rsidRPr="00BF629A">
              <w:rPr>
                <w:sz w:val="20"/>
                <w:szCs w:val="20"/>
              </w:rPr>
              <w:t>-        so bile pri živalih, ki so dobile dovoljene pripravke in substance, upoštevane karenčne dobe, predpisane za te pripravke ali substance;</w:t>
            </w:r>
          </w:p>
          <w:p w14:paraId="5F5F89B6" w14:textId="0D074AE9" w:rsidR="002E593D" w:rsidRPr="00BF629A" w:rsidRDefault="74DEA51D" w:rsidP="74D18CF8">
            <w:pPr>
              <w:pStyle w:val="Neotevilenodstavek"/>
              <w:spacing w:before="0" w:after="0" w:line="260" w:lineRule="exact"/>
              <w:rPr>
                <w:sz w:val="20"/>
                <w:szCs w:val="20"/>
              </w:rPr>
            </w:pPr>
            <w:r w:rsidRPr="00BF629A">
              <w:rPr>
                <w:sz w:val="20"/>
                <w:szCs w:val="20"/>
              </w:rPr>
              <w:t>-        proizvodi izvirajo od živali, ki izpolnjujejo pogoje iz prejšnjih dveh alinej.</w:t>
            </w:r>
          </w:p>
          <w:p w14:paraId="4B17C185" w14:textId="7CCFEF1B" w:rsidR="002E593D" w:rsidRPr="00BF629A" w:rsidRDefault="74DEA51D" w:rsidP="74D18CF8">
            <w:pPr>
              <w:pStyle w:val="Neotevilenodstavek"/>
              <w:spacing w:before="0" w:after="0" w:line="260" w:lineRule="exact"/>
              <w:rPr>
                <w:sz w:val="20"/>
                <w:szCs w:val="20"/>
              </w:rPr>
            </w:pPr>
            <w:r w:rsidRPr="00BF629A">
              <w:rPr>
                <w:sz w:val="20"/>
                <w:szCs w:val="20"/>
              </w:rPr>
              <w:t>(4) Nosilec živilske dejavnosti, ki je prvi prejemnik klavnih živali oziroma živalskih proizvodov primarne pridelave, lahko prevzame samo živali in živalske proizvode, za katere je dano jamstvo iz prejšnjega odstavka.</w:t>
            </w:r>
          </w:p>
          <w:p w14:paraId="2A871DC7" w14:textId="232A4C75" w:rsidR="002E593D" w:rsidRPr="00BF629A" w:rsidRDefault="74DEA51D" w:rsidP="74D18CF8">
            <w:pPr>
              <w:pStyle w:val="Neotevilenodstavek"/>
              <w:spacing w:before="0" w:after="0" w:line="260" w:lineRule="exact"/>
              <w:rPr>
                <w:sz w:val="20"/>
                <w:szCs w:val="20"/>
              </w:rPr>
            </w:pPr>
            <w:r w:rsidRPr="00BF629A">
              <w:rPr>
                <w:sz w:val="20"/>
                <w:szCs w:val="20"/>
              </w:rPr>
              <w:t>(5) Nosilec živilske dejavnosti iz prejšnjega odstavka se je dolžan, predvsem z lastnimi pregledi, prepričati, da se v živalih oziroma živalskih proizvodih:</w:t>
            </w:r>
          </w:p>
          <w:p w14:paraId="364150B9" w14:textId="41ABCF07" w:rsidR="002E593D" w:rsidRPr="00BF629A" w:rsidRDefault="74DEA51D" w:rsidP="74D18CF8">
            <w:pPr>
              <w:pStyle w:val="Neotevilenodstavek"/>
              <w:spacing w:before="0" w:after="0" w:line="260" w:lineRule="exact"/>
              <w:rPr>
                <w:sz w:val="20"/>
                <w:szCs w:val="20"/>
              </w:rPr>
            </w:pPr>
            <w:r w:rsidRPr="00BF629A">
              <w:rPr>
                <w:sz w:val="20"/>
                <w:szCs w:val="20"/>
              </w:rPr>
              <w:t>-        ne nahajajo rezidua v količinah, ki presegajo MRL;</w:t>
            </w:r>
          </w:p>
          <w:p w14:paraId="4DDA27CA" w14:textId="46CE7B30" w:rsidR="002E593D" w:rsidRPr="00BF629A" w:rsidRDefault="74DEA51D" w:rsidP="74D18CF8">
            <w:pPr>
              <w:pStyle w:val="Neotevilenodstavek"/>
              <w:spacing w:before="0" w:after="0" w:line="260" w:lineRule="exact"/>
              <w:rPr>
                <w:sz w:val="20"/>
                <w:szCs w:val="20"/>
              </w:rPr>
            </w:pPr>
            <w:r w:rsidRPr="00BF629A">
              <w:rPr>
                <w:sz w:val="20"/>
                <w:szCs w:val="20"/>
              </w:rPr>
              <w:t>-        ne nahajajo sledi prepovedanih substanc.</w:t>
            </w:r>
          </w:p>
          <w:p w14:paraId="4C3E12C9" w14:textId="47533F66" w:rsidR="002E593D" w:rsidRPr="00BF629A" w:rsidRDefault="74DEA51D" w:rsidP="74D18CF8">
            <w:pPr>
              <w:pStyle w:val="Neotevilenodstavek"/>
              <w:spacing w:before="0" w:after="0" w:line="260" w:lineRule="exact"/>
              <w:rPr>
                <w:sz w:val="20"/>
                <w:szCs w:val="20"/>
              </w:rPr>
            </w:pPr>
            <w:r w:rsidRPr="00BF629A">
              <w:rPr>
                <w:sz w:val="20"/>
                <w:szCs w:val="20"/>
              </w:rPr>
              <w:t>(6) Kadar klavne živali oziroma živalske proizvode primarne pridelave posreduje prejemniku iz četrtega odstavka tega člena oseba, ki ni njihov proizvajalec oziroma proizvajalka (v nadaljnjem besedilu: posrednik), mora posrednik zagotoviti, da so pri tem izpolnjeni pogoji iz tretjega odstavka tega člena. Ne glede na prejšnji odstavek lahko posrednik namesto prejemnika na podlagi dogovora s prejemnikom opravi tudi preglede iz prejšnjega odstavka.</w:t>
            </w:r>
          </w:p>
          <w:p w14:paraId="7AFE1140" w14:textId="1E4E1B72"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52226027" w14:textId="5C11898F"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BBCAAB1" w14:textId="0A6C5927"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53. člen</w:t>
            </w:r>
          </w:p>
          <w:p w14:paraId="1F2BFBD5" w14:textId="56AD3D2E"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(pregledi krme neživalskega izvora pri uvozu)</w:t>
            </w:r>
          </w:p>
          <w:p w14:paraId="63484600" w14:textId="1DD5F851" w:rsidR="002E593D" w:rsidRPr="00BF629A" w:rsidRDefault="74DEA51D" w:rsidP="74D18CF8">
            <w:pPr>
              <w:pStyle w:val="Neotevilenodstavek"/>
              <w:spacing w:before="0" w:after="0" w:line="260" w:lineRule="exact"/>
              <w:rPr>
                <w:b/>
                <w:bCs/>
                <w:sz w:val="20"/>
                <w:szCs w:val="20"/>
              </w:rPr>
            </w:pPr>
            <w:r w:rsidRPr="00BF629A">
              <w:rPr>
                <w:b/>
                <w:bCs/>
                <w:sz w:val="20"/>
                <w:szCs w:val="20"/>
              </w:rPr>
              <w:lastRenderedPageBreak/>
              <w:t xml:space="preserve"> </w:t>
            </w:r>
          </w:p>
          <w:p w14:paraId="46984E03" w14:textId="10C0C550" w:rsidR="002E593D" w:rsidRPr="00BF629A" w:rsidRDefault="74DEA51D" w:rsidP="74D18CF8">
            <w:pPr>
              <w:pStyle w:val="Neotevilenodstavek"/>
              <w:spacing w:before="0" w:after="0" w:line="260" w:lineRule="exact"/>
              <w:rPr>
                <w:sz w:val="20"/>
                <w:szCs w:val="20"/>
              </w:rPr>
            </w:pPr>
            <w:r w:rsidRPr="00BF629A">
              <w:rPr>
                <w:sz w:val="20"/>
                <w:szCs w:val="20"/>
              </w:rPr>
              <w:t>(1) Pri pošiljkah krme neživalskega izvora, ki se uvažajo, mora biti pred sprostitvijo v prost pretok opravljen dokumentacijski pregled, lahko pa tudi identifikacijski in fizični pregled.</w:t>
            </w:r>
          </w:p>
          <w:p w14:paraId="227FF444" w14:textId="6EB8E6E0" w:rsidR="002E593D" w:rsidRPr="00BF629A" w:rsidRDefault="74DEA51D" w:rsidP="74D18CF8">
            <w:pPr>
              <w:pStyle w:val="Neotevilenodstavek"/>
              <w:spacing w:before="0" w:after="0" w:line="260" w:lineRule="exact"/>
              <w:rPr>
                <w:sz w:val="20"/>
                <w:szCs w:val="20"/>
              </w:rPr>
            </w:pPr>
            <w:r w:rsidRPr="00BF629A">
              <w:rPr>
                <w:sz w:val="20"/>
                <w:szCs w:val="20"/>
              </w:rPr>
              <w:t>(2) Če se pošiljka vnaša v EU z namenom uvoza preko mejnega prehoda v RS, opravi dokumentacijski in identifikacijski pregled carinski organ. O opravljenem pregledu potrdi carinski organ dokument, ki je določen s predpisi Skupnosti oziroma ga predpiše minister, če ni s predpisi Skupnosti določeno drugače.</w:t>
            </w:r>
          </w:p>
          <w:p w14:paraId="15845A5E" w14:textId="20EEC349" w:rsidR="002E593D" w:rsidRPr="00BF629A" w:rsidRDefault="74DEA51D" w:rsidP="74D18CF8">
            <w:pPr>
              <w:pStyle w:val="Neotevilenodstavek"/>
              <w:spacing w:before="0" w:after="0" w:line="260" w:lineRule="exact"/>
              <w:rPr>
                <w:sz w:val="20"/>
                <w:szCs w:val="20"/>
              </w:rPr>
            </w:pPr>
            <w:r w:rsidRPr="00BF629A">
              <w:rPr>
                <w:sz w:val="20"/>
                <w:szCs w:val="20"/>
              </w:rPr>
              <w:t>(3) Kadar je RS namembna država, opravljajo fizični pregled pošiljk zaradi preverjanja varnosti krme neživalskega izvora na ozemlju RS uradni veterinarji.</w:t>
            </w:r>
          </w:p>
          <w:p w14:paraId="3C24DA5D" w14:textId="451026EF"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1ED52AF9" w14:textId="16F3B4C7"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56. člen</w:t>
            </w:r>
          </w:p>
          <w:p w14:paraId="6E37CD85" w14:textId="2FA19849"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(zoonoze)</w:t>
            </w:r>
          </w:p>
          <w:p w14:paraId="3C21F514" w14:textId="31D495C4"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24116459" w14:textId="085EC9E4" w:rsidR="002E593D" w:rsidRPr="00BF629A" w:rsidRDefault="74DEA51D" w:rsidP="74D18CF8">
            <w:pPr>
              <w:pStyle w:val="Neotevilenodstavek"/>
              <w:spacing w:before="0" w:after="0" w:line="260" w:lineRule="exact"/>
              <w:rPr>
                <w:sz w:val="20"/>
                <w:szCs w:val="20"/>
              </w:rPr>
            </w:pPr>
            <w:r w:rsidRPr="00BF629A">
              <w:rPr>
                <w:sz w:val="20"/>
                <w:szCs w:val="20"/>
              </w:rPr>
              <w:t>(1) Zaradi zagotavljanja monitoringa stanja glede zoonoz in njihovih povzročiteljev Uprava v skladu s predpisi Skupnosti oziroma glede na epidemiološko situacijo sprejeme načrte monitoringov zoonoz in njihovih povzročiteljev.</w:t>
            </w:r>
          </w:p>
          <w:p w14:paraId="2DBA62DB" w14:textId="1833B3D0" w:rsidR="002E593D" w:rsidRPr="00BF629A" w:rsidRDefault="74DEA51D" w:rsidP="74D18CF8">
            <w:pPr>
              <w:pStyle w:val="Neotevilenodstavek"/>
              <w:spacing w:before="0" w:after="0" w:line="260" w:lineRule="exact"/>
              <w:rPr>
                <w:sz w:val="20"/>
                <w:szCs w:val="20"/>
              </w:rPr>
            </w:pPr>
            <w:r w:rsidRPr="00BF629A">
              <w:rPr>
                <w:sz w:val="20"/>
                <w:szCs w:val="20"/>
              </w:rPr>
              <w:t>(2) Če načrt iz prejšnjega odstavka vsebuje poleg spremljanja tudi ukrepe za obvladovanje zoonoze, te ukrepe predpiše minister.</w:t>
            </w:r>
          </w:p>
          <w:p w14:paraId="285A3F72" w14:textId="30BEB4A0" w:rsidR="002E593D" w:rsidRPr="00BF629A" w:rsidRDefault="74DEA51D" w:rsidP="74D18CF8">
            <w:pPr>
              <w:pStyle w:val="Neotevilenodstavek"/>
              <w:spacing w:before="0" w:after="0" w:line="260" w:lineRule="exact"/>
              <w:rPr>
                <w:sz w:val="20"/>
                <w:szCs w:val="20"/>
              </w:rPr>
            </w:pPr>
            <w:r w:rsidRPr="00BF629A">
              <w:rPr>
                <w:sz w:val="20"/>
                <w:szCs w:val="20"/>
              </w:rPr>
              <w:t>(3) Uprava in organi, določeni s predpisi o nalezljivih boleznih in zdravstvenem nadzoru, pripravijo skupni letni program monitoringov za izvajanje načrtov iz prvega odstavka tega člena, v skladu s predpisi Skupnosti, ki ga pred koncem koledarskega leta za naslednje leto sprejmeta minister in minister oziroma ministrica, pristojna za zdravje. Iz programa morajo biti razvidni:</w:t>
            </w:r>
          </w:p>
          <w:p w14:paraId="1D5FA8C4" w14:textId="405DA4D5" w:rsidR="002E593D" w:rsidRPr="00BF629A" w:rsidRDefault="74DEA51D" w:rsidP="74D18CF8">
            <w:pPr>
              <w:pStyle w:val="Neotevilenodstavek"/>
              <w:spacing w:before="0" w:after="0" w:line="260" w:lineRule="exact"/>
              <w:rPr>
                <w:sz w:val="20"/>
                <w:szCs w:val="20"/>
              </w:rPr>
            </w:pPr>
            <w:r w:rsidRPr="00BF629A">
              <w:rPr>
                <w:sz w:val="20"/>
                <w:szCs w:val="20"/>
              </w:rPr>
              <w:t>1.      namen programa;</w:t>
            </w:r>
          </w:p>
          <w:p w14:paraId="336DE683" w14:textId="7D966482" w:rsidR="002E593D" w:rsidRPr="00BF629A" w:rsidRDefault="74DEA51D" w:rsidP="74D18CF8">
            <w:pPr>
              <w:pStyle w:val="Neotevilenodstavek"/>
              <w:spacing w:before="0" w:after="0" w:line="260" w:lineRule="exact"/>
              <w:rPr>
                <w:sz w:val="20"/>
                <w:szCs w:val="20"/>
              </w:rPr>
            </w:pPr>
            <w:r w:rsidRPr="00BF629A">
              <w:rPr>
                <w:sz w:val="20"/>
                <w:szCs w:val="20"/>
              </w:rPr>
              <w:t>2.      trajanje programa;</w:t>
            </w:r>
          </w:p>
          <w:p w14:paraId="6E69DFFE" w14:textId="6627A492" w:rsidR="002E593D" w:rsidRPr="00BF629A" w:rsidRDefault="74DEA51D" w:rsidP="74D18CF8">
            <w:pPr>
              <w:pStyle w:val="Neotevilenodstavek"/>
              <w:spacing w:before="0" w:after="0" w:line="260" w:lineRule="exact"/>
              <w:rPr>
                <w:sz w:val="20"/>
                <w:szCs w:val="20"/>
              </w:rPr>
            </w:pPr>
            <w:r w:rsidRPr="00BF629A">
              <w:rPr>
                <w:sz w:val="20"/>
                <w:szCs w:val="20"/>
              </w:rPr>
              <w:t>3.      geografsko območje ali regija, ki jo pokriva;</w:t>
            </w:r>
          </w:p>
          <w:p w14:paraId="22BF47C5" w14:textId="158D7AE1" w:rsidR="002E593D" w:rsidRPr="00BF629A" w:rsidRDefault="74DEA51D" w:rsidP="74D18CF8">
            <w:pPr>
              <w:pStyle w:val="Neotevilenodstavek"/>
              <w:spacing w:before="0" w:after="0" w:line="260" w:lineRule="exact"/>
              <w:rPr>
                <w:sz w:val="20"/>
                <w:szCs w:val="20"/>
              </w:rPr>
            </w:pPr>
            <w:r w:rsidRPr="00BF629A">
              <w:rPr>
                <w:sz w:val="20"/>
                <w:szCs w:val="20"/>
              </w:rPr>
              <w:t>4.      zoonoze oziroma njihovi povzročitelji, ki jih vključuje;</w:t>
            </w:r>
          </w:p>
          <w:p w14:paraId="3E466B60" w14:textId="0514929D" w:rsidR="002E593D" w:rsidRPr="00BF629A" w:rsidRDefault="74DEA51D" w:rsidP="74D18CF8">
            <w:pPr>
              <w:pStyle w:val="Neotevilenodstavek"/>
              <w:spacing w:before="0" w:after="0" w:line="260" w:lineRule="exact"/>
              <w:rPr>
                <w:sz w:val="20"/>
                <w:szCs w:val="20"/>
              </w:rPr>
            </w:pPr>
            <w:r w:rsidRPr="00BF629A">
              <w:rPr>
                <w:sz w:val="20"/>
                <w:szCs w:val="20"/>
              </w:rPr>
              <w:t>5.      vrsta vzorcev in drugi zahtevani podatki;</w:t>
            </w:r>
          </w:p>
          <w:p w14:paraId="02E58AC0" w14:textId="1031D2FF" w:rsidR="002E593D" w:rsidRPr="00BF629A" w:rsidRDefault="74DEA51D" w:rsidP="74D18CF8">
            <w:pPr>
              <w:pStyle w:val="Neotevilenodstavek"/>
              <w:spacing w:before="0" w:after="0" w:line="260" w:lineRule="exact"/>
              <w:rPr>
                <w:sz w:val="20"/>
                <w:szCs w:val="20"/>
              </w:rPr>
            </w:pPr>
            <w:r w:rsidRPr="00BF629A">
              <w:rPr>
                <w:sz w:val="20"/>
                <w:szCs w:val="20"/>
              </w:rPr>
              <w:t>6.      minimalni načrt vzorčenja;</w:t>
            </w:r>
          </w:p>
          <w:p w14:paraId="3267F236" w14:textId="10904F73" w:rsidR="002E593D" w:rsidRPr="00BF629A" w:rsidRDefault="74DEA51D" w:rsidP="74D18CF8">
            <w:pPr>
              <w:pStyle w:val="Neotevilenodstavek"/>
              <w:spacing w:before="0" w:after="0" w:line="260" w:lineRule="exact"/>
              <w:rPr>
                <w:sz w:val="20"/>
                <w:szCs w:val="20"/>
              </w:rPr>
            </w:pPr>
            <w:r w:rsidRPr="00BF629A">
              <w:rPr>
                <w:sz w:val="20"/>
                <w:szCs w:val="20"/>
              </w:rPr>
              <w:t>7.      vrsta laboratorijskih metod;</w:t>
            </w:r>
          </w:p>
          <w:p w14:paraId="23C9A690" w14:textId="3E995F52" w:rsidR="002E593D" w:rsidRPr="00BF629A" w:rsidRDefault="74DEA51D" w:rsidP="74D18CF8">
            <w:pPr>
              <w:pStyle w:val="Neotevilenodstavek"/>
              <w:spacing w:before="0" w:after="0" w:line="260" w:lineRule="exact"/>
              <w:rPr>
                <w:sz w:val="20"/>
                <w:szCs w:val="20"/>
              </w:rPr>
            </w:pPr>
            <w:r w:rsidRPr="00BF629A">
              <w:rPr>
                <w:sz w:val="20"/>
                <w:szCs w:val="20"/>
              </w:rPr>
              <w:t>8.      naloge pristojnih organov;</w:t>
            </w:r>
          </w:p>
          <w:p w14:paraId="588313C8" w14:textId="7DBD3774" w:rsidR="002E593D" w:rsidRPr="00BF629A" w:rsidRDefault="74DEA51D" w:rsidP="74D18CF8">
            <w:pPr>
              <w:pStyle w:val="Neotevilenodstavek"/>
              <w:spacing w:before="0" w:after="0" w:line="260" w:lineRule="exact"/>
              <w:rPr>
                <w:sz w:val="20"/>
                <w:szCs w:val="20"/>
              </w:rPr>
            </w:pPr>
            <w:r w:rsidRPr="00BF629A">
              <w:rPr>
                <w:sz w:val="20"/>
                <w:szCs w:val="20"/>
              </w:rPr>
              <w:t>9.      finančna sredstva, ki jih je treba dodeliti;</w:t>
            </w:r>
          </w:p>
          <w:p w14:paraId="6A9C89D5" w14:textId="465BDC2F" w:rsidR="002E593D" w:rsidRPr="00BF629A" w:rsidRDefault="74DEA51D" w:rsidP="74D18CF8">
            <w:pPr>
              <w:pStyle w:val="Neotevilenodstavek"/>
              <w:spacing w:before="0" w:after="0" w:line="260" w:lineRule="exact"/>
              <w:rPr>
                <w:sz w:val="20"/>
                <w:szCs w:val="20"/>
              </w:rPr>
            </w:pPr>
            <w:r w:rsidRPr="00BF629A">
              <w:rPr>
                <w:sz w:val="20"/>
                <w:szCs w:val="20"/>
              </w:rPr>
              <w:t>10.   ocena stroškov programa in kako bodo pokriti;</w:t>
            </w:r>
          </w:p>
          <w:p w14:paraId="4B72EFE4" w14:textId="7BF40CF7" w:rsidR="002E593D" w:rsidRPr="00BF629A" w:rsidRDefault="74DEA51D" w:rsidP="74D18CF8">
            <w:pPr>
              <w:pStyle w:val="Neotevilenodstavek"/>
              <w:spacing w:before="0" w:after="0" w:line="260" w:lineRule="exact"/>
              <w:rPr>
                <w:sz w:val="20"/>
                <w:szCs w:val="20"/>
              </w:rPr>
            </w:pPr>
            <w:r w:rsidRPr="00BF629A">
              <w:rPr>
                <w:sz w:val="20"/>
                <w:szCs w:val="20"/>
              </w:rPr>
              <w:t>11.   način in čas poročanja rezultatov;</w:t>
            </w:r>
          </w:p>
          <w:p w14:paraId="19BA22EF" w14:textId="7B3CC856" w:rsidR="002E593D" w:rsidRPr="00BF629A" w:rsidRDefault="74DEA51D" w:rsidP="74D18CF8">
            <w:pPr>
              <w:pStyle w:val="Neotevilenodstavek"/>
              <w:spacing w:before="0" w:after="0" w:line="260" w:lineRule="exact"/>
              <w:rPr>
                <w:sz w:val="20"/>
                <w:szCs w:val="20"/>
              </w:rPr>
            </w:pPr>
            <w:r w:rsidRPr="00BF629A">
              <w:rPr>
                <w:sz w:val="20"/>
                <w:szCs w:val="20"/>
              </w:rPr>
              <w:t>12.   spremljanje odpornosti na protimikrobna zdravila.</w:t>
            </w:r>
          </w:p>
          <w:p w14:paraId="52F761C3" w14:textId="18661396" w:rsidR="002E593D" w:rsidRPr="00BF629A" w:rsidRDefault="74DEA51D" w:rsidP="74D18CF8">
            <w:pPr>
              <w:pStyle w:val="Neotevilenodstavek"/>
              <w:spacing w:before="0" w:after="0" w:line="260" w:lineRule="exact"/>
              <w:rPr>
                <w:sz w:val="20"/>
                <w:szCs w:val="20"/>
              </w:rPr>
            </w:pPr>
            <w:r w:rsidRPr="00BF629A">
              <w:rPr>
                <w:sz w:val="20"/>
                <w:szCs w:val="20"/>
              </w:rPr>
              <w:t>(4) Če nosilci živilske dejavnosti pri izvajanju lastnih kontrol oziroma pri vključitvi v izvajanje načrta monitoringa ugotovijo prisotnost povzročiteljev zoonoz, morajo v primerih, določenih z načrtom, o tem poročati Upravi, hraniti rezultate in ohraniti določene izolate. Poročanje, roke in hrambo podrobneje predpiše minister.</w:t>
            </w:r>
          </w:p>
          <w:p w14:paraId="29420F4F" w14:textId="6B186A51" w:rsidR="002E593D" w:rsidRPr="00BF629A" w:rsidRDefault="74DEA51D" w:rsidP="74D18CF8">
            <w:pPr>
              <w:pStyle w:val="Neotevilenodstavek"/>
              <w:spacing w:before="0" w:after="0" w:line="260" w:lineRule="exact"/>
              <w:rPr>
                <w:sz w:val="20"/>
                <w:szCs w:val="20"/>
              </w:rPr>
            </w:pPr>
            <w:r w:rsidRPr="00BF629A">
              <w:rPr>
                <w:sz w:val="20"/>
                <w:szCs w:val="20"/>
              </w:rPr>
              <w:t>(5) Organ, pristojen za sodelovanje s Komisijo, je Uprava.</w:t>
            </w:r>
          </w:p>
          <w:p w14:paraId="0B370B9F" w14:textId="44DDEB0D" w:rsidR="002E593D" w:rsidRPr="00BF629A" w:rsidRDefault="74DEA51D" w:rsidP="74D18CF8">
            <w:pPr>
              <w:pStyle w:val="Neotevilenodstavek"/>
              <w:spacing w:before="0" w:after="0" w:line="260" w:lineRule="exact"/>
              <w:rPr>
                <w:sz w:val="20"/>
                <w:szCs w:val="20"/>
              </w:rPr>
            </w:pPr>
            <w:r w:rsidRPr="00BF629A">
              <w:rPr>
                <w:sz w:val="20"/>
                <w:szCs w:val="20"/>
              </w:rPr>
              <w:t>(6) Poleg načrtov iz prvega odstavka tega člena se lahko v skladu s predpisi Skupnosti sprejmejo usklajeni programi monitoringa za celotno Skupnost.</w:t>
            </w:r>
          </w:p>
          <w:p w14:paraId="5A00A1AA" w14:textId="55A12AE3" w:rsidR="002E593D" w:rsidRPr="00BF629A" w:rsidRDefault="74DEA51D" w:rsidP="74D18CF8">
            <w:pPr>
              <w:pStyle w:val="Neotevilenodstavek"/>
              <w:spacing w:before="0" w:after="0" w:line="260" w:lineRule="exact"/>
              <w:rPr>
                <w:sz w:val="20"/>
                <w:szCs w:val="20"/>
              </w:rPr>
            </w:pPr>
            <w:r w:rsidRPr="00BF629A">
              <w:rPr>
                <w:sz w:val="20"/>
                <w:szCs w:val="20"/>
              </w:rPr>
              <w:t>(7) Uprava in ministrstvo, pristojno za zdravje, morata v primeru izbruha alimentarne infekcije opraviti skupno epidemiološko preiskavo. Podrobnejša vsebina in postopek izvedbe sta določena s predpisi Skupnosti oziroma ju predpišeta minister ter minister oziroma ministrica, pristojna za zdravje, če predpisi Skupnosti ne določajo drugače.</w:t>
            </w:r>
          </w:p>
          <w:p w14:paraId="52A4F58D" w14:textId="051762D2" w:rsidR="002E593D" w:rsidRPr="00BF629A" w:rsidRDefault="74DEA51D" w:rsidP="74D18CF8">
            <w:pPr>
              <w:pStyle w:val="Neotevilenodstavek"/>
              <w:spacing w:before="0" w:after="0" w:line="260" w:lineRule="exact"/>
              <w:rPr>
                <w:sz w:val="20"/>
                <w:szCs w:val="20"/>
              </w:rPr>
            </w:pPr>
            <w:r w:rsidRPr="00BF629A">
              <w:rPr>
                <w:sz w:val="20"/>
                <w:szCs w:val="20"/>
              </w:rPr>
              <w:t>(8) Natančnejša vsebina skupnega programa monitoringov iz tretjega odstavka tega člena ter lista zoonoz in povzročiteljev so določeni s predpisi Skupnosti oziroma jo predpišeta minister ter minister oziroma ministrica, pristojna za zdravje, če predpisi Skupnosti ne določajo drugače.</w:t>
            </w:r>
          </w:p>
          <w:p w14:paraId="64E0C433" w14:textId="3F504627" w:rsidR="002E593D" w:rsidRPr="00BF629A" w:rsidRDefault="74DEA51D" w:rsidP="74D18CF8">
            <w:pPr>
              <w:pStyle w:val="Neotevilenodstavek"/>
              <w:spacing w:before="0" w:after="0" w:line="260" w:lineRule="exact"/>
              <w:jc w:val="center"/>
              <w:rPr>
                <w:sz w:val="20"/>
                <w:szCs w:val="20"/>
              </w:rPr>
            </w:pPr>
            <w:r w:rsidRPr="00BF629A">
              <w:rPr>
                <w:sz w:val="20"/>
                <w:szCs w:val="20"/>
              </w:rPr>
              <w:t xml:space="preserve"> </w:t>
            </w:r>
          </w:p>
          <w:p w14:paraId="1163E20F" w14:textId="11A8B7B8"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57. člen</w:t>
            </w:r>
          </w:p>
          <w:p w14:paraId="5FA2239B" w14:textId="02A89B10"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(prepovedane in nedovoljene substance ter rezidua)</w:t>
            </w:r>
          </w:p>
          <w:p w14:paraId="497951B5" w14:textId="7E50A4D3"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578F58DA" w14:textId="6B187BFD" w:rsidR="002E593D" w:rsidRPr="00BF629A" w:rsidRDefault="74DEA51D" w:rsidP="74D18CF8">
            <w:pPr>
              <w:pStyle w:val="Neotevilenodstavek"/>
              <w:spacing w:before="0" w:after="0" w:line="260" w:lineRule="exact"/>
              <w:rPr>
                <w:sz w:val="20"/>
                <w:szCs w:val="20"/>
              </w:rPr>
            </w:pPr>
            <w:r w:rsidRPr="00BF629A">
              <w:rPr>
                <w:sz w:val="20"/>
                <w:szCs w:val="20"/>
              </w:rPr>
              <w:t>(1) V RS se sistematično izvaja monitoring prepovedanih in nedovoljenih substanc ter reziduov, da se odkrije uporaba prepovedanih substanc, nedovoljena uporaba substanc in navzočnost reziduov v živih živalih, njihovih iztrebkih, telesnih tekočinah in tkivih, v živalskih proizvodih, krmi in vodi za napajanje živali.</w:t>
            </w:r>
          </w:p>
          <w:p w14:paraId="6B98AE1F" w14:textId="2FF639A8" w:rsidR="002E593D" w:rsidRPr="00BF629A" w:rsidRDefault="74DEA51D" w:rsidP="74D18CF8">
            <w:pPr>
              <w:pStyle w:val="Neotevilenodstavek"/>
              <w:spacing w:before="0" w:after="0" w:line="260" w:lineRule="exact"/>
              <w:rPr>
                <w:sz w:val="20"/>
                <w:szCs w:val="20"/>
              </w:rPr>
            </w:pPr>
            <w:r w:rsidRPr="00BF629A">
              <w:rPr>
                <w:sz w:val="20"/>
                <w:szCs w:val="20"/>
              </w:rPr>
              <w:lastRenderedPageBreak/>
              <w:t>(2) Za izvajanje monitoringa iz prejšnjega odstavka Uprava pripravi letni načrt, ki ga pošlje v odobritev Komisiji.</w:t>
            </w:r>
          </w:p>
          <w:p w14:paraId="174A5F7F" w14:textId="76C2F1E0" w:rsidR="002E593D" w:rsidRPr="00BF629A" w:rsidRDefault="74DEA51D" w:rsidP="74D18CF8">
            <w:pPr>
              <w:pStyle w:val="Neotevilenodstavek"/>
              <w:spacing w:before="0" w:after="0" w:line="260" w:lineRule="exact"/>
              <w:rPr>
                <w:sz w:val="20"/>
                <w:szCs w:val="20"/>
              </w:rPr>
            </w:pPr>
            <w:r w:rsidRPr="00BF629A">
              <w:rPr>
                <w:sz w:val="20"/>
                <w:szCs w:val="20"/>
              </w:rPr>
              <w:t>(3) Izvedba načrta monitoringa iz tega člena se financira skladno s predpisi Skupnosti.</w:t>
            </w:r>
          </w:p>
          <w:p w14:paraId="7658A537" w14:textId="68E12537" w:rsidR="002E593D" w:rsidRPr="00BF629A" w:rsidRDefault="74DEA51D" w:rsidP="74D18CF8">
            <w:pPr>
              <w:pStyle w:val="Neotevilenodstavek"/>
              <w:spacing w:before="0" w:after="0" w:line="260" w:lineRule="exact"/>
              <w:rPr>
                <w:sz w:val="20"/>
                <w:szCs w:val="20"/>
              </w:rPr>
            </w:pPr>
            <w:r w:rsidRPr="00BF629A">
              <w:rPr>
                <w:sz w:val="20"/>
                <w:szCs w:val="20"/>
              </w:rPr>
              <w:t>(4) Natančnejša vsebina načrta, način vzorčenja in vrste uradnih vzorcev so določeni s predpisi Skupnosti oziroma jih predpiše minister v skladu s predpisi Skupnosti.</w:t>
            </w:r>
          </w:p>
          <w:p w14:paraId="352DA679" w14:textId="032F49F4" w:rsidR="002E593D" w:rsidRPr="00BF629A" w:rsidRDefault="74DEA51D" w:rsidP="74D18CF8">
            <w:pPr>
              <w:pStyle w:val="Neotevilenodstavek"/>
              <w:spacing w:before="0" w:after="0" w:line="260" w:lineRule="exact"/>
              <w:jc w:val="center"/>
              <w:rPr>
                <w:sz w:val="20"/>
                <w:szCs w:val="20"/>
              </w:rPr>
            </w:pPr>
            <w:r w:rsidRPr="00BF629A">
              <w:rPr>
                <w:sz w:val="20"/>
                <w:szCs w:val="20"/>
              </w:rPr>
              <w:t xml:space="preserve"> </w:t>
            </w:r>
          </w:p>
          <w:p w14:paraId="204A841D" w14:textId="07C4E05F"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58. člen</w:t>
            </w:r>
          </w:p>
          <w:p w14:paraId="424EB4DC" w14:textId="34154D92"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(dodatni pregledi)</w:t>
            </w:r>
          </w:p>
          <w:p w14:paraId="2EF8B72A" w14:textId="7C5A86F0"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C7D6194" w14:textId="35017922" w:rsidR="002E593D" w:rsidRPr="00BF629A" w:rsidRDefault="74DEA51D" w:rsidP="74D18CF8">
            <w:pPr>
              <w:pStyle w:val="Neotevilenodstavek"/>
              <w:spacing w:before="0" w:after="0" w:line="260" w:lineRule="exact"/>
              <w:rPr>
                <w:sz w:val="20"/>
                <w:szCs w:val="20"/>
              </w:rPr>
            </w:pPr>
            <w:r w:rsidRPr="00BF629A">
              <w:rPr>
                <w:sz w:val="20"/>
                <w:szCs w:val="20"/>
              </w:rPr>
              <w:t>(1) Poleg načrtovanih pregledov iz prejšnjega člena lahko uradni veterinarji izvedejo tudi dodatne naključne uradne preglede:</w:t>
            </w:r>
          </w:p>
          <w:p w14:paraId="1A40DB55" w14:textId="6C0B8CD8" w:rsidR="002E593D" w:rsidRPr="00BF629A" w:rsidRDefault="74DEA51D" w:rsidP="74D18CF8">
            <w:pPr>
              <w:pStyle w:val="Neotevilenodstavek"/>
              <w:spacing w:before="0" w:after="0" w:line="260" w:lineRule="exact"/>
              <w:rPr>
                <w:sz w:val="20"/>
                <w:szCs w:val="20"/>
              </w:rPr>
            </w:pPr>
            <w:r w:rsidRPr="00BF629A">
              <w:rPr>
                <w:sz w:val="20"/>
                <w:szCs w:val="20"/>
              </w:rPr>
              <w:t>1.      glede sledljivosti prepovedanih in nedovoljenih substanc, vključno s sledljivostjo v njihovi proizvodnji;</w:t>
            </w:r>
          </w:p>
          <w:p w14:paraId="13BE84D4" w14:textId="795DF3D2" w:rsidR="002E593D" w:rsidRPr="00BF629A" w:rsidRDefault="74DEA51D" w:rsidP="74D18CF8">
            <w:pPr>
              <w:pStyle w:val="Neotevilenodstavek"/>
              <w:spacing w:before="0" w:after="0" w:line="260" w:lineRule="exact"/>
              <w:rPr>
                <w:sz w:val="20"/>
                <w:szCs w:val="20"/>
              </w:rPr>
            </w:pPr>
            <w:r w:rsidRPr="00BF629A">
              <w:rPr>
                <w:sz w:val="20"/>
                <w:szCs w:val="20"/>
              </w:rPr>
              <w:t>2.      na katerikoli stopnji v proizvodni in distribucijski verigi krme;</w:t>
            </w:r>
          </w:p>
          <w:p w14:paraId="368C9BF7" w14:textId="5EDF83F3" w:rsidR="002E593D" w:rsidRPr="00BF629A" w:rsidRDefault="74DEA51D" w:rsidP="74D18CF8">
            <w:pPr>
              <w:pStyle w:val="Neotevilenodstavek"/>
              <w:spacing w:before="0" w:after="0" w:line="260" w:lineRule="exact"/>
              <w:rPr>
                <w:sz w:val="20"/>
                <w:szCs w:val="20"/>
              </w:rPr>
            </w:pPr>
            <w:r w:rsidRPr="00BF629A">
              <w:rPr>
                <w:sz w:val="20"/>
                <w:szCs w:val="20"/>
              </w:rPr>
              <w:t>3.      v celotni proizvodni verigi živali in živalskih proizvodov.</w:t>
            </w:r>
          </w:p>
          <w:p w14:paraId="4A9B0FBE" w14:textId="78B20D76" w:rsidR="002E593D" w:rsidRPr="00BF629A" w:rsidRDefault="74DEA51D" w:rsidP="74D18CF8">
            <w:pPr>
              <w:pStyle w:val="Neotevilenodstavek"/>
              <w:spacing w:before="0" w:after="0" w:line="260" w:lineRule="exact"/>
              <w:rPr>
                <w:sz w:val="20"/>
                <w:szCs w:val="20"/>
              </w:rPr>
            </w:pPr>
            <w:r w:rsidRPr="00BF629A">
              <w:rPr>
                <w:sz w:val="20"/>
                <w:szCs w:val="20"/>
              </w:rPr>
              <w:t>(2) S pregledi iz prejšnjega odstavka se odkriva tudi posedovanje prepovedanih substanc.</w:t>
            </w:r>
          </w:p>
          <w:p w14:paraId="1A73B908" w14:textId="4ECDD9FA" w:rsidR="002E593D" w:rsidRPr="00BF629A" w:rsidRDefault="74DEA51D" w:rsidP="74D18CF8">
            <w:pPr>
              <w:pStyle w:val="Neotevilenodstavek"/>
              <w:spacing w:before="0" w:after="0" w:line="260" w:lineRule="exact"/>
              <w:rPr>
                <w:sz w:val="20"/>
                <w:szCs w:val="20"/>
              </w:rPr>
            </w:pPr>
            <w:r w:rsidRPr="00BF629A">
              <w:rPr>
                <w:sz w:val="20"/>
                <w:szCs w:val="20"/>
              </w:rPr>
              <w:t>(3) Pregledi iz tega člena se opravljajo brez predhodnega obvestila.</w:t>
            </w:r>
          </w:p>
          <w:p w14:paraId="63349556" w14:textId="70E91D64"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204A1593" w14:textId="37FAE3B7"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72. člen</w:t>
            </w:r>
          </w:p>
          <w:p w14:paraId="2579BD15" w14:textId="18A11530"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(postopek po laboratorijski potrditvi)</w:t>
            </w:r>
          </w:p>
          <w:p w14:paraId="0E55546C" w14:textId="1B25644F"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31CBAFBF" w14:textId="5B5A708F" w:rsidR="002E593D" w:rsidRPr="00BF629A" w:rsidRDefault="74DEA51D" w:rsidP="74D18CF8">
            <w:pPr>
              <w:pStyle w:val="Neotevilenodstavek"/>
              <w:spacing w:before="0" w:after="0" w:line="260" w:lineRule="exact"/>
              <w:rPr>
                <w:sz w:val="20"/>
                <w:szCs w:val="20"/>
              </w:rPr>
            </w:pPr>
            <w:r w:rsidRPr="00BF629A">
              <w:rPr>
                <w:sz w:val="20"/>
                <w:szCs w:val="20"/>
              </w:rPr>
              <w:t>(1) Kadar se na podlagi tretjega odstavka 37. člena tega zakona posumi na uporabo prepovedanih substanc ali nedovoljeno uporabo, mora uradni veterinar zahtevati od imetnika živali in veterinarja, ki skrbi za posestvo, da mu izročita vso dokumentacijo, na podlagi katere bi bilo mogoče dokazati ali ovreči sum.</w:t>
            </w:r>
          </w:p>
          <w:p w14:paraId="7A6EB5F8" w14:textId="44DD86CA" w:rsidR="002E593D" w:rsidRPr="00BF629A" w:rsidRDefault="74DEA51D" w:rsidP="74D18CF8">
            <w:pPr>
              <w:pStyle w:val="Neotevilenodstavek"/>
              <w:spacing w:before="0" w:after="0" w:line="260" w:lineRule="exact"/>
              <w:rPr>
                <w:sz w:val="20"/>
                <w:szCs w:val="20"/>
              </w:rPr>
            </w:pPr>
            <w:r w:rsidRPr="00BF629A">
              <w:rPr>
                <w:sz w:val="20"/>
                <w:szCs w:val="20"/>
              </w:rPr>
              <w:t>(2) Poleg tega mora uradni veterinar izvesti enega ali več naslednjih ukrepov:</w:t>
            </w:r>
          </w:p>
          <w:p w14:paraId="0E4E0853" w14:textId="749B2D0A" w:rsidR="002E593D" w:rsidRPr="00BF629A" w:rsidRDefault="74DEA51D" w:rsidP="74D18CF8">
            <w:pPr>
              <w:pStyle w:val="Neotevilenodstavek"/>
              <w:spacing w:before="0" w:after="0" w:line="260" w:lineRule="exact"/>
              <w:rPr>
                <w:sz w:val="20"/>
                <w:szCs w:val="20"/>
              </w:rPr>
            </w:pPr>
            <w:r w:rsidRPr="00BF629A">
              <w:rPr>
                <w:sz w:val="20"/>
                <w:szCs w:val="20"/>
              </w:rPr>
              <w:t>1.      takoj pridobiti vse podatke, potrebne za identifikacijo živali oziroma živalskih proizvodov in izvornega gospodarstva;</w:t>
            </w:r>
          </w:p>
          <w:p w14:paraId="6C747DDA" w14:textId="50D52B18" w:rsidR="002E593D" w:rsidRPr="00BF629A" w:rsidRDefault="74DEA51D" w:rsidP="74D18CF8">
            <w:pPr>
              <w:pStyle w:val="Neotevilenodstavek"/>
              <w:spacing w:before="0" w:after="0" w:line="260" w:lineRule="exact"/>
              <w:rPr>
                <w:sz w:val="20"/>
                <w:szCs w:val="20"/>
              </w:rPr>
            </w:pPr>
            <w:r w:rsidRPr="00BF629A">
              <w:rPr>
                <w:sz w:val="20"/>
                <w:szCs w:val="20"/>
              </w:rPr>
              <w:t>2.      uradno pridržati živali oziroma živalske proizvode, ki so predmet preiskave, in poskrbeti za uradno označitev oziroma identifikacijo;</w:t>
            </w:r>
          </w:p>
          <w:p w14:paraId="7CD53485" w14:textId="7E435B15" w:rsidR="002E593D" w:rsidRPr="00BF629A" w:rsidRDefault="74DEA51D" w:rsidP="74D18CF8">
            <w:pPr>
              <w:pStyle w:val="Neotevilenodstavek"/>
              <w:spacing w:before="0" w:after="0" w:line="260" w:lineRule="exact"/>
              <w:rPr>
                <w:sz w:val="20"/>
                <w:szCs w:val="20"/>
              </w:rPr>
            </w:pPr>
            <w:r w:rsidRPr="00BF629A">
              <w:rPr>
                <w:sz w:val="20"/>
                <w:szCs w:val="20"/>
              </w:rPr>
              <w:t>3.      opraviti pregled živali na izvornem gospodarstvu; pregledi lahko vključujejo tudi uradno vzorčenje;</w:t>
            </w:r>
          </w:p>
          <w:p w14:paraId="6D6BDC28" w14:textId="260D8255" w:rsidR="002E593D" w:rsidRPr="00BF629A" w:rsidRDefault="74DEA51D" w:rsidP="74D18CF8">
            <w:pPr>
              <w:pStyle w:val="Neotevilenodstavek"/>
              <w:spacing w:before="0" w:after="0" w:line="260" w:lineRule="exact"/>
              <w:rPr>
                <w:sz w:val="20"/>
                <w:szCs w:val="20"/>
              </w:rPr>
            </w:pPr>
            <w:r w:rsidRPr="00BF629A">
              <w:rPr>
                <w:sz w:val="20"/>
                <w:szCs w:val="20"/>
              </w:rPr>
              <w:t>4.      opraviti preglede gospodarstev, vključno z vsemi gospodarstvi, povezanimi z rejo teh živali (sledljivost), ter gospodarstev in nosilcev dejavnosti, ki so kakorkoli medsebojno povezani, vključno z odvzemom uradnih vzorcev pitne vode in krme ter vode akvakultur;</w:t>
            </w:r>
          </w:p>
          <w:p w14:paraId="7552E075" w14:textId="569E533B" w:rsidR="002E593D" w:rsidRPr="00BF629A" w:rsidRDefault="74DEA51D" w:rsidP="74D18CF8">
            <w:pPr>
              <w:pStyle w:val="Neotevilenodstavek"/>
              <w:spacing w:before="0" w:after="0" w:line="260" w:lineRule="exact"/>
              <w:rPr>
                <w:sz w:val="20"/>
                <w:szCs w:val="20"/>
              </w:rPr>
            </w:pPr>
            <w:r w:rsidRPr="00BF629A">
              <w:rPr>
                <w:sz w:val="20"/>
                <w:szCs w:val="20"/>
              </w:rPr>
              <w:t>5.      dokler niso na razpolago rezultati preiskav, zagotoviti, da živali oziroma živalski proizvodi ne zapustijo gospodarstva;</w:t>
            </w:r>
          </w:p>
          <w:p w14:paraId="09465B8C" w14:textId="3505F61D" w:rsidR="002E593D" w:rsidRPr="00BF629A" w:rsidRDefault="74DEA51D" w:rsidP="74D18CF8">
            <w:pPr>
              <w:pStyle w:val="Neotevilenodstavek"/>
              <w:spacing w:before="0" w:after="0" w:line="260" w:lineRule="exact"/>
              <w:rPr>
                <w:sz w:val="20"/>
                <w:szCs w:val="20"/>
              </w:rPr>
            </w:pPr>
            <w:r w:rsidRPr="00BF629A">
              <w:rPr>
                <w:sz w:val="20"/>
                <w:szCs w:val="20"/>
              </w:rPr>
              <w:t>6.      opraviti preglede pri pravnih oziroma fizičnih osebah, ki opravljajo dejavnost proizvodnje oziroma prometa zdravil glede z uporabo povezane sledljivosti;</w:t>
            </w:r>
          </w:p>
          <w:p w14:paraId="453181E6" w14:textId="40D888E5" w:rsidR="002E593D" w:rsidRPr="00BF629A" w:rsidRDefault="74DEA51D" w:rsidP="74D18CF8">
            <w:pPr>
              <w:pStyle w:val="Neotevilenodstavek"/>
              <w:spacing w:before="0" w:after="0" w:line="260" w:lineRule="exact"/>
              <w:rPr>
                <w:sz w:val="20"/>
                <w:szCs w:val="20"/>
              </w:rPr>
            </w:pPr>
            <w:r w:rsidRPr="00BF629A">
              <w:rPr>
                <w:sz w:val="20"/>
                <w:szCs w:val="20"/>
              </w:rPr>
              <w:t>7.      opraviti katerekoli druge preglede, da se pojasni izvor prepovedanih ali nedovoljenih substanc oziroma poreklo živali;</w:t>
            </w:r>
          </w:p>
          <w:p w14:paraId="0EA9C931" w14:textId="7097EB59" w:rsidR="002E593D" w:rsidRPr="00BF629A" w:rsidRDefault="74DEA51D" w:rsidP="74D18CF8">
            <w:pPr>
              <w:pStyle w:val="Neotevilenodstavek"/>
              <w:spacing w:before="0" w:after="0" w:line="260" w:lineRule="exact"/>
              <w:rPr>
                <w:sz w:val="20"/>
                <w:szCs w:val="20"/>
              </w:rPr>
            </w:pPr>
            <w:r w:rsidRPr="00BF629A">
              <w:rPr>
                <w:sz w:val="20"/>
                <w:szCs w:val="20"/>
              </w:rPr>
              <w:t>8.      primarne proizvode, namenjene prehrani ljudi, in živila, v katerih je izkazana prisotnost reziduov oceniti kot neustrezna za prehrano ljudi;</w:t>
            </w:r>
          </w:p>
          <w:p w14:paraId="2F3D00B0" w14:textId="7F30EAC8" w:rsidR="002E593D" w:rsidRPr="00BF629A" w:rsidRDefault="74DEA51D" w:rsidP="74D18CF8">
            <w:pPr>
              <w:pStyle w:val="Neotevilenodstavek"/>
              <w:spacing w:before="0" w:after="0" w:line="260" w:lineRule="exact"/>
              <w:rPr>
                <w:sz w:val="20"/>
                <w:szCs w:val="20"/>
              </w:rPr>
            </w:pPr>
            <w:r w:rsidRPr="00BF629A">
              <w:rPr>
                <w:sz w:val="20"/>
                <w:szCs w:val="20"/>
              </w:rPr>
              <w:t>9.      pripraviti podrobno poročilo o preiskavi in rezultatih.</w:t>
            </w:r>
          </w:p>
          <w:p w14:paraId="0FC509B2" w14:textId="4645BBC6" w:rsidR="002E593D" w:rsidRPr="00BF629A" w:rsidRDefault="74DEA51D" w:rsidP="74D18CF8">
            <w:pPr>
              <w:pStyle w:val="Neotevilenodstavek"/>
              <w:spacing w:before="0" w:after="0" w:line="260" w:lineRule="exact"/>
              <w:rPr>
                <w:sz w:val="20"/>
                <w:szCs w:val="20"/>
              </w:rPr>
            </w:pPr>
            <w:r w:rsidRPr="00BF629A">
              <w:rPr>
                <w:sz w:val="20"/>
                <w:szCs w:val="20"/>
              </w:rPr>
              <w:t>(3) Ukrepe iz prejšnjega odstavka lahko izvede uradni veterinar v sodelovanju z organi pregona.</w:t>
            </w:r>
          </w:p>
          <w:p w14:paraId="3ED59430" w14:textId="1291B4C6"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77688806" w14:textId="7E718C16"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73. člen</w:t>
            </w:r>
          </w:p>
          <w:p w14:paraId="72E9F376" w14:textId="6B3AFBE0"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(ukrepi)</w:t>
            </w:r>
          </w:p>
          <w:p w14:paraId="37DC2690" w14:textId="0892B3E7"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47CBB2D" w14:textId="65E2A427" w:rsidR="002E593D" w:rsidRPr="00BF629A" w:rsidRDefault="74DEA51D" w:rsidP="74D18CF8">
            <w:pPr>
              <w:pStyle w:val="Neotevilenodstavek"/>
              <w:spacing w:before="0" w:after="0" w:line="260" w:lineRule="exact"/>
              <w:rPr>
                <w:sz w:val="20"/>
                <w:szCs w:val="20"/>
              </w:rPr>
            </w:pPr>
            <w:r w:rsidRPr="00BF629A">
              <w:rPr>
                <w:sz w:val="20"/>
                <w:szCs w:val="20"/>
              </w:rPr>
              <w:t>(1) Kadar je na podlagi izvedenih ukrepov iz prejšnjega člena ugotovljena uporaba prepovedanih substanc ali nedovoljena uporaba substanc, se na stroške imetnika živali oziroma živalskih proizvodov izvedejo še naslednji ukrepi:</w:t>
            </w:r>
          </w:p>
          <w:p w14:paraId="4FE4F5DD" w14:textId="787C2145" w:rsidR="002E593D" w:rsidRPr="00BF629A" w:rsidRDefault="74DEA51D" w:rsidP="74D18CF8">
            <w:pPr>
              <w:pStyle w:val="Neotevilenodstavek"/>
              <w:spacing w:before="0" w:after="0" w:line="260" w:lineRule="exact"/>
              <w:rPr>
                <w:sz w:val="20"/>
                <w:szCs w:val="20"/>
              </w:rPr>
            </w:pPr>
            <w:r w:rsidRPr="00BF629A">
              <w:rPr>
                <w:sz w:val="20"/>
                <w:szCs w:val="20"/>
              </w:rPr>
              <w:t>1.      odvzamejo se uradni vzorci kot statistično reprezentativni vzorec;</w:t>
            </w:r>
          </w:p>
          <w:p w14:paraId="602AE7FD" w14:textId="68BBCE82" w:rsidR="002E593D" w:rsidRPr="00BF629A" w:rsidRDefault="74DEA51D" w:rsidP="74D18CF8">
            <w:pPr>
              <w:pStyle w:val="Neotevilenodstavek"/>
              <w:spacing w:before="0" w:after="0" w:line="260" w:lineRule="exact"/>
              <w:rPr>
                <w:sz w:val="20"/>
                <w:szCs w:val="20"/>
              </w:rPr>
            </w:pPr>
            <w:r w:rsidRPr="00BF629A">
              <w:rPr>
                <w:sz w:val="20"/>
                <w:szCs w:val="20"/>
              </w:rPr>
              <w:t xml:space="preserve">2.      kadar je izkazana prisotnost prepovedanih oziroma nedovoljenih substanc v uradnih vzorcih iz prejšnje točke, se na podlagi odločitve imetnika živali izvede vzorčenje vseh živali na gospodarstvu, ki so lahko sumljive, v nasprotnem primeru se izvede usmrtitev sumljivih živali. Primarni proizvodi od </w:t>
            </w:r>
            <w:r w:rsidRPr="00BF629A">
              <w:rPr>
                <w:sz w:val="20"/>
                <w:szCs w:val="20"/>
              </w:rPr>
              <w:lastRenderedPageBreak/>
              <w:t>sumljivih živali se ocenijo kot neustrezni za prehrano ljudi, hkrati pa se odredi predpisano odstranjevanje nastalih ŽSP;</w:t>
            </w:r>
          </w:p>
          <w:p w14:paraId="05651CEB" w14:textId="3DB78372" w:rsidR="002E593D" w:rsidRPr="00BF629A" w:rsidRDefault="74DEA51D" w:rsidP="74D18CF8">
            <w:pPr>
              <w:pStyle w:val="Neotevilenodstavek"/>
              <w:spacing w:before="0" w:after="0" w:line="260" w:lineRule="exact"/>
              <w:rPr>
                <w:sz w:val="20"/>
                <w:szCs w:val="20"/>
              </w:rPr>
            </w:pPr>
            <w:r w:rsidRPr="00BF629A">
              <w:rPr>
                <w:sz w:val="20"/>
                <w:szCs w:val="20"/>
              </w:rPr>
              <w:t>3.      usmrtitev živali, pri katerih je izkazana prisotnost prepovedanih oziroma nedovoljenih substanc ter sumljivih živali iz prejšnje točke, za katere se imetnik ni odločil za njihovo vzorčenje. Primarni proizvodi od usmrčenih živali se ocenijo kot neustrezni za prehrano ljudi, hkrati pa se odredi predpisano odstranjevanje nastalih ŽSP;</w:t>
            </w:r>
          </w:p>
          <w:p w14:paraId="2E5DD39E" w14:textId="068AFF55" w:rsidR="002E593D" w:rsidRPr="00BF629A" w:rsidRDefault="74DEA51D" w:rsidP="74D18CF8">
            <w:pPr>
              <w:pStyle w:val="Neotevilenodstavek"/>
              <w:spacing w:before="0" w:after="0" w:line="260" w:lineRule="exact"/>
              <w:rPr>
                <w:sz w:val="20"/>
                <w:szCs w:val="20"/>
              </w:rPr>
            </w:pPr>
            <w:r w:rsidRPr="00BF629A">
              <w:rPr>
                <w:sz w:val="20"/>
                <w:szCs w:val="20"/>
              </w:rPr>
              <w:t>4.      najmanj za obdobje 12 mesecev se na gospodarstvu oziroma gospodarstvih, ki pripadajo istemu imetniku, opravljajo poostreni pregledi.</w:t>
            </w:r>
          </w:p>
          <w:p w14:paraId="210124E6" w14:textId="16D2F27D" w:rsidR="002E593D" w:rsidRPr="00BF629A" w:rsidRDefault="74DEA51D" w:rsidP="74D18CF8">
            <w:pPr>
              <w:pStyle w:val="Neotevilenodstavek"/>
              <w:spacing w:before="0" w:after="0" w:line="260" w:lineRule="exact"/>
              <w:rPr>
                <w:sz w:val="20"/>
                <w:szCs w:val="20"/>
              </w:rPr>
            </w:pPr>
            <w:r w:rsidRPr="00BF629A">
              <w:rPr>
                <w:sz w:val="20"/>
                <w:szCs w:val="20"/>
              </w:rPr>
              <w:t>(2) Kadar se kršitelju dokaže posedovanje, posredovanje ali uporaba prepovedanih substanc, se za obdobje 12 mesecev od vročitve odločbe zadrži izvrševanje pravic iz odobritve, registracije, koncesije, dovoljenja, verifikacija oziroma licence, podeljenih v skladu s tem zakonom in predpisi, ki urejajo veterinarske dejavnosti. V tem času se izvaja poostreni uradni veterinarski nadzor. V primeru ugotovljene ponovne kršitve se odločbe o odobritvi, registraciji, podelitvi koncesije, dovoljenju, verifikaciji oziroma podelitvi licence razveljavijo.</w:t>
            </w:r>
          </w:p>
          <w:p w14:paraId="51E5CBFA" w14:textId="40C8FF5E" w:rsidR="002E593D" w:rsidRPr="00BF629A" w:rsidRDefault="74DEA51D" w:rsidP="74D18CF8">
            <w:pPr>
              <w:pStyle w:val="Neotevilenodstavek"/>
              <w:spacing w:before="0" w:after="0" w:line="260" w:lineRule="exact"/>
              <w:rPr>
                <w:sz w:val="20"/>
                <w:szCs w:val="20"/>
              </w:rPr>
            </w:pPr>
            <w:r w:rsidRPr="00BF629A">
              <w:rPr>
                <w:sz w:val="20"/>
                <w:szCs w:val="20"/>
              </w:rPr>
              <w:t>(3) V primeru preseženih MRL mora uradni veterinar:</w:t>
            </w:r>
          </w:p>
          <w:p w14:paraId="0BB20C50" w14:textId="667B3706" w:rsidR="002E593D" w:rsidRPr="00BF629A" w:rsidRDefault="74DEA51D" w:rsidP="74D18CF8">
            <w:pPr>
              <w:pStyle w:val="Neotevilenodstavek"/>
              <w:spacing w:before="0" w:after="0" w:line="260" w:lineRule="exact"/>
              <w:rPr>
                <w:sz w:val="20"/>
                <w:szCs w:val="20"/>
              </w:rPr>
            </w:pPr>
            <w:r w:rsidRPr="00BF629A">
              <w:rPr>
                <w:sz w:val="20"/>
                <w:szCs w:val="20"/>
              </w:rPr>
              <w:t>1.      prepovedati zakol živali za obdobje, dokler količina reziduov presega dovoljene količine oziroma dokler se ne izteče karenčna doba, ali živila oceniti kot neustrezna za prehrano ljudi in odrediti predpisano odstranjevanje;</w:t>
            </w:r>
          </w:p>
          <w:p w14:paraId="718D65C5" w14:textId="68E097D8" w:rsidR="002E593D" w:rsidRPr="00BF629A" w:rsidRDefault="74DEA51D" w:rsidP="74D18CF8">
            <w:pPr>
              <w:pStyle w:val="Neotevilenodstavek"/>
              <w:spacing w:before="0" w:after="0" w:line="260" w:lineRule="exact"/>
              <w:rPr>
                <w:sz w:val="20"/>
                <w:szCs w:val="20"/>
              </w:rPr>
            </w:pPr>
            <w:r w:rsidRPr="00BF629A">
              <w:rPr>
                <w:sz w:val="20"/>
                <w:szCs w:val="20"/>
              </w:rPr>
              <w:t>2.      v primeru ponovne kršitve vsaj šest mesecev opravljati poostrene preglede živali ali živil z zadevnega gospodarstva ali obrata in do pridobitve analiz vzorcev živila uradno pridržati.</w:t>
            </w:r>
          </w:p>
          <w:p w14:paraId="0704093C" w14:textId="476F5625"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4260ACE" w14:textId="7C1F3653"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94. člen</w:t>
            </w:r>
          </w:p>
          <w:p w14:paraId="1FB173DB" w14:textId="5770F8B6"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99E35B5" w14:textId="2A320CDF" w:rsidR="002E593D" w:rsidRPr="00BF629A" w:rsidRDefault="74DEA51D" w:rsidP="74D18CF8">
            <w:pPr>
              <w:pStyle w:val="Neotevilenodstavek"/>
              <w:spacing w:before="0" w:after="0" w:line="260" w:lineRule="exact"/>
              <w:rPr>
                <w:sz w:val="20"/>
                <w:szCs w:val="20"/>
              </w:rPr>
            </w:pPr>
            <w:r w:rsidRPr="00BF629A">
              <w:rPr>
                <w:sz w:val="20"/>
                <w:szCs w:val="20"/>
              </w:rPr>
              <w:t>(1) Z globo od 20,000.000 tolarjev do 30,000.000 tolarjev se za prekršek kaznuje pravna oseba, ki ne upošteva prepovedi iz prvega odstavka 37. člena tega zakona.</w:t>
            </w:r>
          </w:p>
          <w:p w14:paraId="2D6E3BBC" w14:textId="2CA2594F" w:rsidR="002E593D" w:rsidRPr="00BF629A" w:rsidRDefault="74DEA51D" w:rsidP="74D18CF8">
            <w:pPr>
              <w:pStyle w:val="Neotevilenodstavek"/>
              <w:spacing w:before="0" w:after="0" w:line="260" w:lineRule="exact"/>
              <w:rPr>
                <w:sz w:val="20"/>
                <w:szCs w:val="20"/>
              </w:rPr>
            </w:pPr>
            <w:r w:rsidRPr="00BF629A">
              <w:rPr>
                <w:sz w:val="20"/>
                <w:szCs w:val="20"/>
              </w:rPr>
              <w:t>(2) Z globo od 10,000.000 do 20,000.000 tolarjev se kaznuje samostojni podjetnik posameznik oziroma samostojna podjetnica posameznica (v nadaljnjem besedilu: samostojni podjetnik posameznik), ki stori prekršek iz prejšnjega odstavka.</w:t>
            </w:r>
          </w:p>
          <w:p w14:paraId="39916A58" w14:textId="790AEE4E" w:rsidR="002E593D" w:rsidRPr="00BF629A" w:rsidRDefault="74DEA51D" w:rsidP="74D18CF8">
            <w:pPr>
              <w:pStyle w:val="Neotevilenodstavek"/>
              <w:spacing w:before="0" w:after="0" w:line="260" w:lineRule="exact"/>
              <w:rPr>
                <w:sz w:val="20"/>
                <w:szCs w:val="20"/>
              </w:rPr>
            </w:pPr>
            <w:r w:rsidRPr="00BF629A">
              <w:rPr>
                <w:sz w:val="20"/>
                <w:szCs w:val="20"/>
              </w:rPr>
              <w:t>(3) Z globo od 800.000 do 1,000.000 tolarjev se kaznuje tudi odgovorna oseba pravne osebe, ki stori prekršek iz prvega odstavka tega člena.</w:t>
            </w:r>
          </w:p>
          <w:p w14:paraId="44781178" w14:textId="1CB9B8C7" w:rsidR="002E593D" w:rsidRPr="00BF629A" w:rsidRDefault="74DEA51D" w:rsidP="74D18CF8">
            <w:pPr>
              <w:pStyle w:val="Neotevilenodstavek"/>
              <w:spacing w:before="0" w:after="0" w:line="260" w:lineRule="exact"/>
              <w:rPr>
                <w:sz w:val="20"/>
                <w:szCs w:val="20"/>
              </w:rPr>
            </w:pPr>
            <w:r w:rsidRPr="00BF629A">
              <w:rPr>
                <w:sz w:val="20"/>
                <w:szCs w:val="20"/>
              </w:rPr>
              <w:t>(4) Z globo od 700.000 tolarjev do 900.000 tolarjev se kaznuje tudi odgovorna oseba samostojnega podjetnika posameznika, ki stori prekršek iz prvega odstavka tega člena.</w:t>
            </w:r>
          </w:p>
          <w:p w14:paraId="0C4DA04B" w14:textId="24939E95" w:rsidR="002E593D" w:rsidRPr="00BF629A" w:rsidRDefault="74DEA51D" w:rsidP="74D18CF8">
            <w:pPr>
              <w:pStyle w:val="Neotevilenodstavek"/>
              <w:spacing w:before="0" w:after="0" w:line="260" w:lineRule="exact"/>
              <w:rPr>
                <w:sz w:val="20"/>
                <w:szCs w:val="20"/>
              </w:rPr>
            </w:pPr>
            <w:r w:rsidRPr="00BF629A">
              <w:rPr>
                <w:sz w:val="20"/>
                <w:szCs w:val="20"/>
              </w:rPr>
              <w:t>(5) Z globo od 100.000 do 300.000 tolarjev se za prekršek iz prvega odstavka tega člena kaznuje tudi fizična oseba.</w:t>
            </w:r>
          </w:p>
          <w:p w14:paraId="286C478C" w14:textId="3A12A344"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7B508ACC" w14:textId="55237654"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95. člen</w:t>
            </w:r>
          </w:p>
          <w:p w14:paraId="12E05B64" w14:textId="39D24E69"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41992D5D" w14:textId="7428700A" w:rsidR="002E593D" w:rsidRPr="00BF629A" w:rsidRDefault="74DEA51D" w:rsidP="74D18CF8">
            <w:pPr>
              <w:pStyle w:val="Neotevilenodstavek"/>
              <w:spacing w:before="0" w:after="0" w:line="260" w:lineRule="exact"/>
              <w:rPr>
                <w:sz w:val="20"/>
                <w:szCs w:val="20"/>
              </w:rPr>
            </w:pPr>
            <w:r w:rsidRPr="00BF629A">
              <w:rPr>
                <w:sz w:val="20"/>
                <w:szCs w:val="20"/>
              </w:rPr>
              <w:t>(1) Z globo od 500.000 tolarjev do 15,000.000 tolarjev se za prekršek kaznuje pravna oseba:</w:t>
            </w:r>
          </w:p>
          <w:p w14:paraId="0A7A1606" w14:textId="45D60CCA" w:rsidR="002E593D" w:rsidRPr="00BF629A" w:rsidRDefault="74DEA51D" w:rsidP="74D18CF8">
            <w:pPr>
              <w:pStyle w:val="Neotevilenodstavek"/>
              <w:spacing w:before="0" w:after="0" w:line="260" w:lineRule="exact"/>
              <w:rPr>
                <w:sz w:val="20"/>
                <w:szCs w:val="20"/>
              </w:rPr>
            </w:pPr>
            <w:r w:rsidRPr="00BF629A">
              <w:rPr>
                <w:sz w:val="20"/>
                <w:szCs w:val="20"/>
              </w:rPr>
              <w:t>1.      ki ni evidentirana, odobrena oziroma registrirana pri Upravi v skladu s četrtim odstavkom 7. člena tega zakona;</w:t>
            </w:r>
          </w:p>
          <w:p w14:paraId="41B8FE78" w14:textId="4E59619D" w:rsidR="002E593D" w:rsidRPr="00BF629A" w:rsidRDefault="74DEA51D" w:rsidP="74D18CF8">
            <w:pPr>
              <w:pStyle w:val="Neotevilenodstavek"/>
              <w:spacing w:before="0" w:after="0" w:line="260" w:lineRule="exact"/>
              <w:rPr>
                <w:sz w:val="20"/>
                <w:szCs w:val="20"/>
              </w:rPr>
            </w:pPr>
            <w:r w:rsidRPr="00BF629A">
              <w:rPr>
                <w:sz w:val="20"/>
                <w:szCs w:val="20"/>
              </w:rPr>
              <w:t>2.      ki ne izvede nekomercialnega premika živali v skladu s predpisanimi pogoji (prvi odstavek 9. člena);</w:t>
            </w:r>
          </w:p>
          <w:p w14:paraId="2190CBD6" w14:textId="3D223A35" w:rsidR="002E593D" w:rsidRPr="00BF629A" w:rsidRDefault="74DEA51D" w:rsidP="74D18CF8">
            <w:pPr>
              <w:pStyle w:val="Neotevilenodstavek"/>
              <w:spacing w:before="0" w:after="0" w:line="260" w:lineRule="exact"/>
              <w:rPr>
                <w:sz w:val="20"/>
                <w:szCs w:val="20"/>
              </w:rPr>
            </w:pPr>
            <w:r w:rsidRPr="00BF629A">
              <w:rPr>
                <w:sz w:val="20"/>
                <w:szCs w:val="20"/>
              </w:rPr>
              <w:t>3.      ki ne izvede prometa z živalmi v skladu s predpisanimi pogoji (drugi odstavek 9. člena);</w:t>
            </w:r>
          </w:p>
          <w:p w14:paraId="5BEFE089" w14:textId="4F2877E1" w:rsidR="002E593D" w:rsidRPr="00BF629A" w:rsidRDefault="74DEA51D" w:rsidP="74D18CF8">
            <w:pPr>
              <w:pStyle w:val="Neotevilenodstavek"/>
              <w:spacing w:before="0" w:after="0" w:line="260" w:lineRule="exact"/>
              <w:rPr>
                <w:sz w:val="20"/>
                <w:szCs w:val="20"/>
              </w:rPr>
            </w:pPr>
            <w:r w:rsidRPr="00BF629A">
              <w:rPr>
                <w:sz w:val="20"/>
                <w:szCs w:val="20"/>
              </w:rPr>
              <w:t>4.      če trguje v nasprotju s tretjim odstavkom 9. člena tega zakona;</w:t>
            </w:r>
          </w:p>
          <w:p w14:paraId="40C1F24E" w14:textId="7F1CC061" w:rsidR="002E593D" w:rsidRPr="00BF629A" w:rsidRDefault="74DEA51D" w:rsidP="74D18CF8">
            <w:pPr>
              <w:pStyle w:val="Neotevilenodstavek"/>
              <w:spacing w:before="0" w:after="0" w:line="260" w:lineRule="exact"/>
              <w:rPr>
                <w:sz w:val="20"/>
                <w:szCs w:val="20"/>
              </w:rPr>
            </w:pPr>
            <w:r w:rsidRPr="00BF629A">
              <w:rPr>
                <w:sz w:val="20"/>
                <w:szCs w:val="20"/>
              </w:rPr>
              <w:t>5.      ki ravna v nasprotju s četrtim odstavkom 9. člena tega zakona;</w:t>
            </w:r>
          </w:p>
          <w:p w14:paraId="3D30DB7B" w14:textId="59A220B4" w:rsidR="002E593D" w:rsidRPr="00BF629A" w:rsidRDefault="74DEA51D" w:rsidP="74D18CF8">
            <w:pPr>
              <w:pStyle w:val="Neotevilenodstavek"/>
              <w:spacing w:before="0" w:after="0" w:line="260" w:lineRule="exact"/>
              <w:rPr>
                <w:sz w:val="20"/>
                <w:szCs w:val="20"/>
              </w:rPr>
            </w:pPr>
            <w:r w:rsidRPr="00BF629A">
              <w:rPr>
                <w:sz w:val="20"/>
                <w:szCs w:val="20"/>
              </w:rPr>
              <w:t>6.      ki ne zagotovi, da so živali na predpisan način označene in registrirane (prvi odstavek 12. člena);</w:t>
            </w:r>
          </w:p>
          <w:p w14:paraId="23FB0B5C" w14:textId="4BF6AFFE" w:rsidR="002E593D" w:rsidRPr="00BF629A" w:rsidRDefault="74DEA51D" w:rsidP="74D18CF8">
            <w:pPr>
              <w:pStyle w:val="Neotevilenodstavek"/>
              <w:spacing w:before="0" w:after="0" w:line="260" w:lineRule="exact"/>
              <w:rPr>
                <w:sz w:val="20"/>
                <w:szCs w:val="20"/>
              </w:rPr>
            </w:pPr>
            <w:r w:rsidRPr="00BF629A">
              <w:rPr>
                <w:sz w:val="20"/>
                <w:szCs w:val="20"/>
              </w:rPr>
              <w:t>7.      ki ne vodi predpisanih evidenc (drugi odstavek 12. člena);</w:t>
            </w:r>
          </w:p>
          <w:p w14:paraId="0DFC94F4" w14:textId="32FB8431" w:rsidR="002E593D" w:rsidRPr="00BF629A" w:rsidRDefault="74DEA51D" w:rsidP="74D18CF8">
            <w:pPr>
              <w:pStyle w:val="Neotevilenodstavek"/>
              <w:spacing w:before="0" w:after="0" w:line="260" w:lineRule="exact"/>
              <w:rPr>
                <w:sz w:val="20"/>
                <w:szCs w:val="20"/>
              </w:rPr>
            </w:pPr>
            <w:r w:rsidRPr="00BF629A">
              <w:rPr>
                <w:sz w:val="20"/>
                <w:szCs w:val="20"/>
              </w:rPr>
              <w:t>8.      ki ne zagotovi sledljivosti živali pri premikih (drugi odstavek 12. člena);</w:t>
            </w:r>
          </w:p>
          <w:p w14:paraId="0BD35FAB" w14:textId="3A40959A" w:rsidR="002E593D" w:rsidRPr="00BF629A" w:rsidRDefault="74DEA51D" w:rsidP="74D18CF8">
            <w:pPr>
              <w:pStyle w:val="Neotevilenodstavek"/>
              <w:spacing w:before="0" w:after="0" w:line="260" w:lineRule="exact"/>
              <w:rPr>
                <w:sz w:val="20"/>
                <w:szCs w:val="20"/>
              </w:rPr>
            </w:pPr>
            <w:r w:rsidRPr="00BF629A">
              <w:rPr>
                <w:sz w:val="20"/>
                <w:szCs w:val="20"/>
              </w:rPr>
              <w:t>9.      ki ne ravna v skladu s tretjim odstavkom 12. člena tega zakona;</w:t>
            </w:r>
          </w:p>
          <w:p w14:paraId="02A4CE9A" w14:textId="4775EC0E" w:rsidR="002E593D" w:rsidRPr="00BF629A" w:rsidRDefault="74DEA51D" w:rsidP="74D18CF8">
            <w:pPr>
              <w:pStyle w:val="Neotevilenodstavek"/>
              <w:spacing w:before="0" w:after="0" w:line="260" w:lineRule="exact"/>
              <w:rPr>
                <w:sz w:val="20"/>
                <w:szCs w:val="20"/>
              </w:rPr>
            </w:pPr>
            <w:r w:rsidRPr="00BF629A">
              <w:rPr>
                <w:sz w:val="20"/>
                <w:szCs w:val="20"/>
              </w:rPr>
              <w:t>10.   ki ravna v nasprotju s četrtim odstavkom 12. člena tega zakona;</w:t>
            </w:r>
          </w:p>
          <w:p w14:paraId="208BFFB3" w14:textId="775229CB" w:rsidR="002E593D" w:rsidRPr="00BF629A" w:rsidRDefault="74DEA51D" w:rsidP="74D18CF8">
            <w:pPr>
              <w:pStyle w:val="Neotevilenodstavek"/>
              <w:spacing w:before="0" w:after="0" w:line="260" w:lineRule="exact"/>
              <w:rPr>
                <w:sz w:val="20"/>
                <w:szCs w:val="20"/>
              </w:rPr>
            </w:pPr>
            <w:r w:rsidRPr="00BF629A">
              <w:rPr>
                <w:sz w:val="20"/>
                <w:szCs w:val="20"/>
              </w:rPr>
              <w:t>11.   ki ne upošteva odrejene karantene za živali (prvi odstavek 21. člena);</w:t>
            </w:r>
          </w:p>
          <w:p w14:paraId="1247D18F" w14:textId="5604746B" w:rsidR="002E593D" w:rsidRPr="00BF629A" w:rsidRDefault="74DEA51D" w:rsidP="74D18CF8">
            <w:pPr>
              <w:pStyle w:val="Neotevilenodstavek"/>
              <w:spacing w:before="0" w:after="0" w:line="260" w:lineRule="exact"/>
              <w:rPr>
                <w:sz w:val="20"/>
                <w:szCs w:val="20"/>
              </w:rPr>
            </w:pPr>
            <w:r w:rsidRPr="00BF629A">
              <w:rPr>
                <w:sz w:val="20"/>
                <w:szCs w:val="20"/>
              </w:rPr>
              <w:t>12.   ki živalskih proizvodov ne označi na predpisan način (prvi odstavek 22. člena);</w:t>
            </w:r>
          </w:p>
          <w:p w14:paraId="611C07BA" w14:textId="00DB092D" w:rsidR="002E593D" w:rsidRPr="00BF629A" w:rsidRDefault="74DEA51D" w:rsidP="74D18CF8">
            <w:pPr>
              <w:pStyle w:val="Neotevilenodstavek"/>
              <w:spacing w:before="0" w:after="0" w:line="260" w:lineRule="exact"/>
              <w:rPr>
                <w:sz w:val="20"/>
                <w:szCs w:val="20"/>
              </w:rPr>
            </w:pPr>
            <w:r w:rsidRPr="00BF629A">
              <w:rPr>
                <w:sz w:val="20"/>
                <w:szCs w:val="20"/>
              </w:rPr>
              <w:t>13.   ki ne zagotovi sledljivosti živalskih proizvodov (prvi odstavek 22. člena);</w:t>
            </w:r>
          </w:p>
          <w:p w14:paraId="72E163E9" w14:textId="4225ECED" w:rsidR="002E593D" w:rsidRPr="00BF629A" w:rsidRDefault="74DEA51D" w:rsidP="74D18CF8">
            <w:pPr>
              <w:pStyle w:val="Neotevilenodstavek"/>
              <w:spacing w:before="0" w:after="0" w:line="260" w:lineRule="exact"/>
              <w:rPr>
                <w:sz w:val="20"/>
                <w:szCs w:val="20"/>
              </w:rPr>
            </w:pPr>
            <w:r w:rsidRPr="00BF629A">
              <w:rPr>
                <w:sz w:val="20"/>
                <w:szCs w:val="20"/>
              </w:rPr>
              <w:t>14.   ki živalskih proizvodov pri oddaji na trg, prometu oziroma pri trgovanju ne spremlja predpisan dokument (drugi odstavek 22. člena);</w:t>
            </w:r>
          </w:p>
          <w:p w14:paraId="2FCC2131" w14:textId="40DC6FDA" w:rsidR="002E593D" w:rsidRPr="00BF629A" w:rsidRDefault="74DEA51D" w:rsidP="74D18CF8">
            <w:pPr>
              <w:pStyle w:val="Neotevilenodstavek"/>
              <w:spacing w:before="0" w:after="0" w:line="260" w:lineRule="exact"/>
              <w:rPr>
                <w:sz w:val="20"/>
                <w:szCs w:val="20"/>
              </w:rPr>
            </w:pPr>
            <w:r w:rsidRPr="00BF629A">
              <w:rPr>
                <w:sz w:val="20"/>
                <w:szCs w:val="20"/>
              </w:rPr>
              <w:lastRenderedPageBreak/>
              <w:t>15.   ki ne pridobi ali proizvede reprodukcijskega materiala v skladu s prvim odstavkom 24. člena tega zakona;</w:t>
            </w:r>
          </w:p>
          <w:p w14:paraId="38858905" w14:textId="1EE22371" w:rsidR="002E593D" w:rsidRPr="00BF629A" w:rsidRDefault="74DEA51D" w:rsidP="74D18CF8">
            <w:pPr>
              <w:pStyle w:val="Neotevilenodstavek"/>
              <w:spacing w:before="0" w:after="0" w:line="260" w:lineRule="exact"/>
              <w:rPr>
                <w:sz w:val="20"/>
                <w:szCs w:val="20"/>
              </w:rPr>
            </w:pPr>
            <w:r w:rsidRPr="00BF629A">
              <w:rPr>
                <w:sz w:val="20"/>
                <w:szCs w:val="20"/>
              </w:rPr>
              <w:t>16.   če obrat ni odobren (tretji odstavek 24. člena);</w:t>
            </w:r>
          </w:p>
          <w:p w14:paraId="12C4BFCD" w14:textId="59249EAC" w:rsidR="002E593D" w:rsidRPr="00BF629A" w:rsidRDefault="74DEA51D" w:rsidP="74D18CF8">
            <w:pPr>
              <w:pStyle w:val="Neotevilenodstavek"/>
              <w:spacing w:before="0" w:after="0" w:line="260" w:lineRule="exact"/>
              <w:rPr>
                <w:sz w:val="20"/>
                <w:szCs w:val="20"/>
              </w:rPr>
            </w:pPr>
            <w:r w:rsidRPr="00BF629A">
              <w:rPr>
                <w:sz w:val="20"/>
                <w:szCs w:val="20"/>
              </w:rPr>
              <w:t>17.   ki zbere, opravi prevoz, skladišči, ravna, predela, uporabi, odstrani, da v promet, trguje, izvozi ali skladišči ŽSP v nasprotju s predpisi, ki jih sprejme minister v soglasju z ministrom, pristojnim za okolje na podlagi prvega odstavka 25. člena tega zakona;</w:t>
            </w:r>
          </w:p>
          <w:p w14:paraId="7AAAAF47" w14:textId="5F0FF68F" w:rsidR="002E593D" w:rsidRPr="00BF629A" w:rsidRDefault="74DEA51D" w:rsidP="74D18CF8">
            <w:pPr>
              <w:pStyle w:val="Neotevilenodstavek"/>
              <w:spacing w:before="0" w:after="0" w:line="260" w:lineRule="exact"/>
              <w:rPr>
                <w:sz w:val="20"/>
                <w:szCs w:val="20"/>
              </w:rPr>
            </w:pPr>
            <w:r w:rsidRPr="00BF629A">
              <w:rPr>
                <w:sz w:val="20"/>
                <w:szCs w:val="20"/>
              </w:rPr>
              <w:t>18.   ki ne zagotovi prevoza in zbiranja živalskih trupel do odobrenih vmesnih ali predelovalnih obratov v skladu z drugim odstavkom 26. člena tega zakona;</w:t>
            </w:r>
          </w:p>
          <w:p w14:paraId="2230A7A8" w14:textId="4E5FBDF9" w:rsidR="002E593D" w:rsidRPr="00BF629A" w:rsidRDefault="74DEA51D" w:rsidP="74D18CF8">
            <w:pPr>
              <w:pStyle w:val="Neotevilenodstavek"/>
              <w:spacing w:before="0" w:after="0" w:line="260" w:lineRule="exact"/>
              <w:rPr>
                <w:sz w:val="20"/>
                <w:szCs w:val="20"/>
              </w:rPr>
            </w:pPr>
            <w:r w:rsidRPr="00BF629A">
              <w:rPr>
                <w:sz w:val="20"/>
                <w:szCs w:val="20"/>
              </w:rPr>
              <w:t>19.   ki ne zagotovi stalne pripravljenosti v skladu s petim odstavkom 26. člena tega zakona;</w:t>
            </w:r>
          </w:p>
          <w:p w14:paraId="3E5D16FA" w14:textId="0AE9112E" w:rsidR="002E593D" w:rsidRPr="00BF629A" w:rsidRDefault="74DEA51D" w:rsidP="74D18CF8">
            <w:pPr>
              <w:pStyle w:val="Neotevilenodstavek"/>
              <w:spacing w:before="0" w:after="0" w:line="260" w:lineRule="exact"/>
              <w:rPr>
                <w:sz w:val="20"/>
                <w:szCs w:val="20"/>
              </w:rPr>
            </w:pPr>
            <w:r w:rsidRPr="00BF629A">
              <w:rPr>
                <w:sz w:val="20"/>
                <w:szCs w:val="20"/>
              </w:rPr>
              <w:t>20.   ki proizvede, predela, opravi prevoz oziroma skladišči krmo v nasprotju s pogoji, ki jih predpiše minister na podlagi prvega odstavka 28. člena tega zakona;</w:t>
            </w:r>
          </w:p>
          <w:p w14:paraId="2B0A5A91" w14:textId="5A02FDE1" w:rsidR="002E593D" w:rsidRPr="00BF629A" w:rsidRDefault="74DEA51D" w:rsidP="74D18CF8">
            <w:pPr>
              <w:pStyle w:val="Neotevilenodstavek"/>
              <w:spacing w:before="0" w:after="0" w:line="260" w:lineRule="exact"/>
              <w:rPr>
                <w:sz w:val="20"/>
                <w:szCs w:val="20"/>
              </w:rPr>
            </w:pPr>
            <w:r w:rsidRPr="00BF629A">
              <w:rPr>
                <w:sz w:val="20"/>
                <w:szCs w:val="20"/>
              </w:rPr>
              <w:t>21.   ki medicirano krmo proizvede, da na trg, označi ali uporabi v nasprotju z 29. členom tega zakona;</w:t>
            </w:r>
          </w:p>
          <w:p w14:paraId="6E40BEC2" w14:textId="2411539A" w:rsidR="002E593D" w:rsidRPr="00BF629A" w:rsidRDefault="74DEA51D" w:rsidP="74D18CF8">
            <w:pPr>
              <w:pStyle w:val="Neotevilenodstavek"/>
              <w:spacing w:before="0" w:after="0" w:line="260" w:lineRule="exact"/>
              <w:rPr>
                <w:sz w:val="20"/>
                <w:szCs w:val="20"/>
              </w:rPr>
            </w:pPr>
            <w:r w:rsidRPr="00BF629A">
              <w:rPr>
                <w:sz w:val="20"/>
                <w:szCs w:val="20"/>
              </w:rPr>
              <w:t>22.   ki uporabi, predela ali da na trg krmni dodatek v nasprotju s pogoji, ki jih predpiše minister na podlagi 30. člena tega zakona;</w:t>
            </w:r>
          </w:p>
          <w:p w14:paraId="0E834DDF" w14:textId="635FD038" w:rsidR="002E593D" w:rsidRPr="00BF629A" w:rsidRDefault="74DEA51D" w:rsidP="74D18CF8">
            <w:pPr>
              <w:pStyle w:val="Neotevilenodstavek"/>
              <w:spacing w:before="0" w:after="0" w:line="260" w:lineRule="exact"/>
              <w:rPr>
                <w:sz w:val="20"/>
                <w:szCs w:val="20"/>
              </w:rPr>
            </w:pPr>
            <w:r w:rsidRPr="00BF629A">
              <w:rPr>
                <w:sz w:val="20"/>
                <w:szCs w:val="20"/>
              </w:rPr>
              <w:t>23.   ki ne zagotovi varnosti krme v skladu s prvim odstavkom 33. člena tega zakona;</w:t>
            </w:r>
          </w:p>
          <w:p w14:paraId="7B426A39" w14:textId="1FD98BF7" w:rsidR="002E593D" w:rsidRPr="00BF629A" w:rsidRDefault="74DEA51D" w:rsidP="74D18CF8">
            <w:pPr>
              <w:pStyle w:val="Neotevilenodstavek"/>
              <w:spacing w:before="0" w:after="0" w:line="260" w:lineRule="exact"/>
              <w:rPr>
                <w:sz w:val="20"/>
                <w:szCs w:val="20"/>
              </w:rPr>
            </w:pPr>
            <w:r w:rsidRPr="00BF629A">
              <w:rPr>
                <w:sz w:val="20"/>
                <w:szCs w:val="20"/>
              </w:rPr>
              <w:t>24.   ki da v promet krmo, ki ni varna (drugi odstavek 33. člena);</w:t>
            </w:r>
          </w:p>
          <w:p w14:paraId="42CFB29C" w14:textId="7DE58CC2" w:rsidR="002E593D" w:rsidRPr="00BF629A" w:rsidRDefault="74DEA51D" w:rsidP="74D18CF8">
            <w:pPr>
              <w:pStyle w:val="Neotevilenodstavek"/>
              <w:spacing w:before="0" w:after="0" w:line="260" w:lineRule="exact"/>
              <w:rPr>
                <w:sz w:val="20"/>
                <w:szCs w:val="20"/>
              </w:rPr>
            </w:pPr>
            <w:r w:rsidRPr="00BF629A">
              <w:rPr>
                <w:sz w:val="20"/>
                <w:szCs w:val="20"/>
              </w:rPr>
              <w:t>25.   ki ne zagotovi sledljivosti zdravil v skladu s prvim odstavkom 35. člena tega zakona;</w:t>
            </w:r>
          </w:p>
          <w:p w14:paraId="4040F778" w14:textId="0F596271" w:rsidR="002E593D" w:rsidRPr="00BF629A" w:rsidRDefault="74DEA51D" w:rsidP="74D18CF8">
            <w:pPr>
              <w:pStyle w:val="Neotevilenodstavek"/>
              <w:spacing w:before="0" w:after="0" w:line="260" w:lineRule="exact"/>
              <w:rPr>
                <w:sz w:val="20"/>
                <w:szCs w:val="20"/>
              </w:rPr>
            </w:pPr>
            <w:r w:rsidRPr="00BF629A">
              <w:rPr>
                <w:sz w:val="20"/>
                <w:szCs w:val="20"/>
              </w:rPr>
              <w:t>26.   ki ravna v nasprotju z odrejenimi ukrepi iz petega odstavka 37. člena tega zakona;</w:t>
            </w:r>
          </w:p>
          <w:p w14:paraId="5DEE74BB" w14:textId="3B13FA4A" w:rsidR="002E593D" w:rsidRPr="00BF629A" w:rsidRDefault="74DEA51D" w:rsidP="74D18CF8">
            <w:pPr>
              <w:pStyle w:val="Neotevilenodstavek"/>
              <w:spacing w:before="0" w:after="0" w:line="260" w:lineRule="exact"/>
              <w:rPr>
                <w:sz w:val="20"/>
                <w:szCs w:val="20"/>
              </w:rPr>
            </w:pPr>
            <w:r w:rsidRPr="00BF629A">
              <w:rPr>
                <w:sz w:val="20"/>
                <w:szCs w:val="20"/>
              </w:rPr>
              <w:t>27.   ki ne ukrene vsega da bi preprečila škodljive posledice, ki lahko nastanejo zaradi prisotnosti rezidua v živalih in živilih (prvi odstavek 38. člena);</w:t>
            </w:r>
          </w:p>
          <w:p w14:paraId="604A92EE" w14:textId="01E44022" w:rsidR="002E593D" w:rsidRPr="00BF629A" w:rsidRDefault="74DEA51D" w:rsidP="74D18CF8">
            <w:pPr>
              <w:pStyle w:val="Neotevilenodstavek"/>
              <w:spacing w:before="0" w:after="0" w:line="260" w:lineRule="exact"/>
              <w:rPr>
                <w:sz w:val="20"/>
                <w:szCs w:val="20"/>
              </w:rPr>
            </w:pPr>
            <w:r w:rsidRPr="00BF629A">
              <w:rPr>
                <w:sz w:val="20"/>
                <w:szCs w:val="20"/>
              </w:rPr>
              <w:t>28.   ki ne izvede vseh predpisanih postopkov v zvezi z najavo pošiljk, predložitvijo pošiljk v pregled, plačilom pristojbin in ne izvede morebitnih ukrepov, ki jih odredi uradni veterinar (drugi odstavek 50. člena);</w:t>
            </w:r>
          </w:p>
          <w:p w14:paraId="646E9FB8" w14:textId="5BA60DFA" w:rsidR="002E593D" w:rsidRPr="00BF629A" w:rsidRDefault="74DEA51D" w:rsidP="74D18CF8">
            <w:pPr>
              <w:pStyle w:val="Neotevilenodstavek"/>
              <w:spacing w:before="0" w:after="0" w:line="260" w:lineRule="exact"/>
              <w:rPr>
                <w:sz w:val="20"/>
                <w:szCs w:val="20"/>
              </w:rPr>
            </w:pPr>
            <w:r w:rsidRPr="00BF629A">
              <w:rPr>
                <w:sz w:val="20"/>
                <w:szCs w:val="20"/>
              </w:rPr>
              <w:t>29.   ki pri ugotovitvi prisotnosti povzročiteljev zoonoz, ne poroča Upravi, ne hrani rezultatov oziroma ne ohrani izolatov v skladu z četrtim odstavkom 56. člena tega zakona.</w:t>
            </w:r>
          </w:p>
          <w:p w14:paraId="4B00C69A" w14:textId="147ABA70" w:rsidR="002E593D" w:rsidRPr="00BF629A" w:rsidRDefault="74DEA51D" w:rsidP="74D18CF8">
            <w:pPr>
              <w:pStyle w:val="Neotevilenodstavek"/>
              <w:spacing w:before="0" w:after="0" w:line="260" w:lineRule="exact"/>
              <w:rPr>
                <w:sz w:val="20"/>
                <w:szCs w:val="20"/>
              </w:rPr>
            </w:pPr>
            <w:r w:rsidRPr="00BF629A">
              <w:rPr>
                <w:sz w:val="20"/>
                <w:szCs w:val="20"/>
              </w:rPr>
              <w:t>(2) Z globo od 500.000 do 10,000.000 tolarjev se kaznuje samostojni podjetnik posameznik, ki stori prekršek iz prejšnjega odstavka.</w:t>
            </w:r>
          </w:p>
          <w:p w14:paraId="67C6FDED" w14:textId="2EECDDA4" w:rsidR="002E593D" w:rsidRPr="00BF629A" w:rsidRDefault="74DEA51D" w:rsidP="74D18CF8">
            <w:pPr>
              <w:pStyle w:val="Neotevilenodstavek"/>
              <w:spacing w:before="0" w:after="0" w:line="260" w:lineRule="exact"/>
              <w:rPr>
                <w:sz w:val="20"/>
                <w:szCs w:val="20"/>
              </w:rPr>
            </w:pPr>
            <w:r w:rsidRPr="00BF629A">
              <w:rPr>
                <w:sz w:val="20"/>
                <w:szCs w:val="20"/>
              </w:rPr>
              <w:t>(3) Z globo od 300.000 do 800.000 tolarjev se kaznuje tudi odgovorna oseba pravne osebe, ki stori prekršek iz prvega odstavka tega člena.</w:t>
            </w:r>
          </w:p>
          <w:p w14:paraId="024F0A99" w14:textId="7F06CB56" w:rsidR="002E593D" w:rsidRPr="00BF629A" w:rsidRDefault="74DEA51D" w:rsidP="74D18CF8">
            <w:pPr>
              <w:pStyle w:val="Neotevilenodstavek"/>
              <w:spacing w:before="0" w:after="0" w:line="260" w:lineRule="exact"/>
              <w:rPr>
                <w:sz w:val="20"/>
                <w:szCs w:val="20"/>
              </w:rPr>
            </w:pPr>
            <w:r w:rsidRPr="00BF629A">
              <w:rPr>
                <w:sz w:val="20"/>
                <w:szCs w:val="20"/>
              </w:rPr>
              <w:t>(4) Z globo od 300.000 do 700.000 tolarjev se kaznuje tudi odgovorna oseba samostojnega podjetnika posameznika, ki stori prekršek iz prvega odstavka tega člena.</w:t>
            </w:r>
          </w:p>
          <w:p w14:paraId="01A3863C" w14:textId="710DC1AB" w:rsidR="002E593D" w:rsidRPr="00BF629A" w:rsidRDefault="74DEA51D" w:rsidP="74D18CF8">
            <w:pPr>
              <w:pStyle w:val="Neotevilenodstavek"/>
              <w:spacing w:before="0" w:after="0" w:line="260" w:lineRule="exact"/>
              <w:rPr>
                <w:sz w:val="20"/>
                <w:szCs w:val="20"/>
              </w:rPr>
            </w:pPr>
            <w:r w:rsidRPr="00BF629A">
              <w:rPr>
                <w:sz w:val="20"/>
                <w:szCs w:val="20"/>
              </w:rPr>
              <w:t>(5) Z globo od 100.000 do 300.000 tolarjev se za prekršek iz 2., 3., 4., 5., 6., 7., 8., 9., 10., 11., 12., 13., 14., 17., 20., 21., 22., 23., 24., 25., 26., 27. ali 28. točke prvega odstavka tega člena kaznuje tudi fizična oseba.</w:t>
            </w:r>
          </w:p>
          <w:p w14:paraId="78B06DB2" w14:textId="5CCF9A16" w:rsidR="002E593D" w:rsidRPr="00BF629A" w:rsidRDefault="74DEA51D" w:rsidP="74D18CF8">
            <w:pPr>
              <w:pStyle w:val="Neotevilenodstavek"/>
              <w:spacing w:before="0" w:after="0" w:line="260" w:lineRule="exact"/>
              <w:rPr>
                <w:sz w:val="20"/>
                <w:szCs w:val="20"/>
              </w:rPr>
            </w:pPr>
            <w:r w:rsidRPr="00BF629A">
              <w:rPr>
                <w:sz w:val="20"/>
                <w:szCs w:val="20"/>
              </w:rPr>
              <w:t xml:space="preserve"> </w:t>
            </w:r>
          </w:p>
          <w:p w14:paraId="3E449B59" w14:textId="72C89237" w:rsidR="002E593D" w:rsidRPr="00BF629A" w:rsidRDefault="74DEA51D" w:rsidP="74D18CF8">
            <w:pPr>
              <w:pStyle w:val="Neotevilenodstavek"/>
              <w:spacing w:before="0" w:after="0" w:line="260" w:lineRule="exact"/>
              <w:jc w:val="center"/>
              <w:rPr>
                <w:b/>
                <w:bCs/>
                <w:sz w:val="20"/>
                <w:szCs w:val="20"/>
              </w:rPr>
            </w:pPr>
            <w:r w:rsidRPr="00BF629A">
              <w:rPr>
                <w:b/>
                <w:bCs/>
                <w:sz w:val="20"/>
                <w:szCs w:val="20"/>
              </w:rPr>
              <w:t>96. člen</w:t>
            </w:r>
          </w:p>
          <w:p w14:paraId="3B40AB51" w14:textId="11C0A419" w:rsidR="002E593D" w:rsidRPr="00BF629A" w:rsidRDefault="74DEA51D" w:rsidP="74D18CF8">
            <w:pPr>
              <w:pStyle w:val="Neotevilenodstavek"/>
              <w:spacing w:before="0" w:after="0" w:line="260" w:lineRule="exact"/>
              <w:rPr>
                <w:b/>
                <w:bCs/>
                <w:sz w:val="20"/>
                <w:szCs w:val="20"/>
              </w:rPr>
            </w:pPr>
            <w:r w:rsidRPr="00BF629A">
              <w:rPr>
                <w:b/>
                <w:bCs/>
                <w:sz w:val="20"/>
                <w:szCs w:val="20"/>
              </w:rPr>
              <w:t xml:space="preserve"> </w:t>
            </w:r>
          </w:p>
          <w:p w14:paraId="07F3CFB1" w14:textId="3CFFEE42" w:rsidR="002E593D" w:rsidRPr="00BF629A" w:rsidRDefault="74DEA51D" w:rsidP="74D18CF8">
            <w:pPr>
              <w:pStyle w:val="Neotevilenodstavek"/>
              <w:spacing w:before="0" w:after="0" w:line="260" w:lineRule="exact"/>
              <w:rPr>
                <w:sz w:val="20"/>
                <w:szCs w:val="20"/>
              </w:rPr>
            </w:pPr>
            <w:r w:rsidRPr="00BF629A">
              <w:rPr>
                <w:sz w:val="20"/>
                <w:szCs w:val="20"/>
              </w:rPr>
              <w:t>(1) Z globo od 400.000 do 10,000.000 tolarjev se za prekršek kaznuje pravna oseba:</w:t>
            </w:r>
          </w:p>
          <w:p w14:paraId="07D42FBF" w14:textId="7527A1F3" w:rsidR="002E593D" w:rsidRPr="00BF629A" w:rsidRDefault="74DEA51D" w:rsidP="74D18CF8">
            <w:pPr>
              <w:pStyle w:val="Neotevilenodstavek"/>
              <w:spacing w:before="0" w:after="0" w:line="260" w:lineRule="exact"/>
              <w:rPr>
                <w:sz w:val="20"/>
                <w:szCs w:val="20"/>
              </w:rPr>
            </w:pPr>
            <w:r w:rsidRPr="00BF629A">
              <w:rPr>
                <w:sz w:val="20"/>
                <w:szCs w:val="20"/>
              </w:rPr>
              <w:t>1.      ki ne ravna v skladu z dolžnostjo varovanja živali in ljudi pred boleznimi in infekcijami, ki se prenašajo med živalmi in ljudmi ter pred posledicami reziduov v živilih živalskega izvora (tretji odstavek 6. člena);</w:t>
            </w:r>
          </w:p>
          <w:p w14:paraId="60AE1D3E" w14:textId="1E3EA5C6" w:rsidR="002E593D" w:rsidRPr="00BF629A" w:rsidRDefault="74DEA51D" w:rsidP="74D18CF8">
            <w:pPr>
              <w:pStyle w:val="Neotevilenodstavek"/>
              <w:spacing w:before="0" w:after="0" w:line="260" w:lineRule="exact"/>
              <w:rPr>
                <w:sz w:val="20"/>
                <w:szCs w:val="20"/>
              </w:rPr>
            </w:pPr>
            <w:r w:rsidRPr="00BF629A">
              <w:rPr>
                <w:sz w:val="20"/>
                <w:szCs w:val="20"/>
              </w:rPr>
              <w:t>2.      ki ne omogoči opravljanja veterinarskega pregleda in uradnega nadzora, kakor tudi odvzema potrebnega materiala za preiskave in izvajanje drugih predpisanih ukrepov, ter pri tem ne nudi tehnične pomoči (četrti odstavek 6. člena);</w:t>
            </w:r>
          </w:p>
          <w:p w14:paraId="776BB616" w14:textId="314A2373" w:rsidR="002E593D" w:rsidRPr="00BF629A" w:rsidRDefault="74DEA51D" w:rsidP="74D18CF8">
            <w:pPr>
              <w:pStyle w:val="Neotevilenodstavek"/>
              <w:spacing w:before="0" w:after="0" w:line="260" w:lineRule="exact"/>
              <w:rPr>
                <w:sz w:val="20"/>
                <w:szCs w:val="20"/>
              </w:rPr>
            </w:pPr>
            <w:r w:rsidRPr="00BF629A">
              <w:rPr>
                <w:sz w:val="20"/>
                <w:szCs w:val="20"/>
              </w:rPr>
              <w:t>3.      ki ne izvede ukrepov, predpisanih z veterinarsko zakonodajo (peti odstavek 6. člena);</w:t>
            </w:r>
          </w:p>
          <w:p w14:paraId="3508090C" w14:textId="08FE2A3E" w:rsidR="002E593D" w:rsidRPr="00BF629A" w:rsidRDefault="74DEA51D" w:rsidP="74D18CF8">
            <w:pPr>
              <w:pStyle w:val="Neotevilenodstavek"/>
              <w:spacing w:before="0" w:after="0" w:line="260" w:lineRule="exact"/>
              <w:rPr>
                <w:sz w:val="20"/>
                <w:szCs w:val="20"/>
              </w:rPr>
            </w:pPr>
            <w:r w:rsidRPr="00BF629A">
              <w:rPr>
                <w:sz w:val="20"/>
                <w:szCs w:val="20"/>
              </w:rPr>
              <w:t>4.      ki ne poskrbi, da gospodarstvo, živali in evidence pregleda veterinar, v skladu s šestim odstavkom 6. člena tega zakona;</w:t>
            </w:r>
          </w:p>
          <w:p w14:paraId="763F3D5F" w14:textId="2F8E444D" w:rsidR="002E593D" w:rsidRPr="00BF629A" w:rsidRDefault="74DEA51D" w:rsidP="74D18CF8">
            <w:pPr>
              <w:pStyle w:val="Neotevilenodstavek"/>
              <w:spacing w:before="0" w:after="0" w:line="260" w:lineRule="exact"/>
              <w:rPr>
                <w:sz w:val="20"/>
                <w:szCs w:val="20"/>
              </w:rPr>
            </w:pPr>
            <w:r w:rsidRPr="00BF629A">
              <w:rPr>
                <w:sz w:val="20"/>
                <w:szCs w:val="20"/>
              </w:rPr>
              <w:t>5.      ki ne najavi odpreme oziroma prispetja pošiljke v skladu s sedmim odstavkom 6. člena tega zakona;</w:t>
            </w:r>
          </w:p>
          <w:p w14:paraId="04FEAAE6" w14:textId="762EE216" w:rsidR="002E593D" w:rsidRPr="00BF629A" w:rsidRDefault="74DEA51D" w:rsidP="74D18CF8">
            <w:pPr>
              <w:pStyle w:val="Neotevilenodstavek"/>
              <w:spacing w:before="0" w:after="0" w:line="260" w:lineRule="exact"/>
              <w:rPr>
                <w:sz w:val="20"/>
                <w:szCs w:val="20"/>
              </w:rPr>
            </w:pPr>
            <w:r w:rsidRPr="00BF629A">
              <w:rPr>
                <w:sz w:val="20"/>
                <w:szCs w:val="20"/>
              </w:rPr>
              <w:t>6.      ki ne ravna v skladu z osmim odstavkom 6. člena tega zakona;</w:t>
            </w:r>
          </w:p>
          <w:p w14:paraId="6EB51C9C" w14:textId="7CC72B5F" w:rsidR="002E593D" w:rsidRPr="00BF629A" w:rsidRDefault="74DEA51D" w:rsidP="74D18CF8">
            <w:pPr>
              <w:pStyle w:val="Neotevilenodstavek"/>
              <w:spacing w:before="0" w:after="0" w:line="260" w:lineRule="exact"/>
              <w:rPr>
                <w:sz w:val="20"/>
                <w:szCs w:val="20"/>
              </w:rPr>
            </w:pPr>
            <w:r w:rsidRPr="00BF629A">
              <w:rPr>
                <w:sz w:val="20"/>
                <w:szCs w:val="20"/>
              </w:rPr>
              <w:t>7.      ki ne vodi predpisanih evidenc (deveti odstavek 6. člena);</w:t>
            </w:r>
          </w:p>
          <w:p w14:paraId="34B7FB05" w14:textId="6D19DFDA" w:rsidR="002E593D" w:rsidRPr="00BF629A" w:rsidRDefault="74DEA51D" w:rsidP="74D18CF8">
            <w:pPr>
              <w:pStyle w:val="Neotevilenodstavek"/>
              <w:spacing w:before="0" w:after="0" w:line="260" w:lineRule="exact"/>
              <w:rPr>
                <w:sz w:val="20"/>
                <w:szCs w:val="20"/>
              </w:rPr>
            </w:pPr>
            <w:r w:rsidRPr="00BF629A">
              <w:rPr>
                <w:sz w:val="20"/>
                <w:szCs w:val="20"/>
              </w:rPr>
              <w:t>8.      ki ravna v nasprotju s prvim odstavkom 11. člena tega zakona;</w:t>
            </w:r>
          </w:p>
          <w:p w14:paraId="029DA028" w14:textId="62376ABB" w:rsidR="002E593D" w:rsidRPr="00BF629A" w:rsidRDefault="74DEA51D" w:rsidP="74D18CF8">
            <w:pPr>
              <w:pStyle w:val="Neotevilenodstavek"/>
              <w:spacing w:before="0" w:after="0" w:line="260" w:lineRule="exact"/>
              <w:rPr>
                <w:sz w:val="20"/>
                <w:szCs w:val="20"/>
              </w:rPr>
            </w:pPr>
            <w:r w:rsidRPr="00BF629A">
              <w:rPr>
                <w:sz w:val="20"/>
                <w:szCs w:val="20"/>
              </w:rPr>
              <w:t>9.      ki izvede prevoz bolnih in poškodovanih živali oziroma živali ki se odpremljajo v klavnico iz gospodarstev z nepreverjenimi ali sumljivimi epizootiološkimi razmerami, v klavnico v nasprotju s 13. členom tega zakona;</w:t>
            </w:r>
          </w:p>
          <w:p w14:paraId="25A8C13D" w14:textId="1D3FD151" w:rsidR="002E593D" w:rsidRPr="00BF629A" w:rsidRDefault="74DEA51D" w:rsidP="74D18CF8">
            <w:pPr>
              <w:pStyle w:val="Neotevilenodstavek"/>
              <w:spacing w:before="0" w:after="0" w:line="260" w:lineRule="exact"/>
              <w:rPr>
                <w:sz w:val="20"/>
                <w:szCs w:val="20"/>
              </w:rPr>
            </w:pPr>
            <w:r w:rsidRPr="00BF629A">
              <w:rPr>
                <w:sz w:val="20"/>
                <w:szCs w:val="20"/>
              </w:rPr>
              <w:lastRenderedPageBreak/>
              <w:t>10.   ki gojitve hišnih živali, hotela za živali oziroma zavetišča za zapuščene živali nima pod veterinarskim nadzorom oziroma nima registriranega pri območnem uradu Uprave (prvi odstavek 14. člena);</w:t>
            </w:r>
          </w:p>
          <w:p w14:paraId="32F51651" w14:textId="070085F0" w:rsidR="002E593D" w:rsidRPr="00BF629A" w:rsidRDefault="74DEA51D" w:rsidP="74D18CF8">
            <w:pPr>
              <w:pStyle w:val="Neotevilenodstavek"/>
              <w:spacing w:before="0" w:after="0" w:line="260" w:lineRule="exact"/>
              <w:rPr>
                <w:sz w:val="20"/>
                <w:szCs w:val="20"/>
              </w:rPr>
            </w:pPr>
            <w:r w:rsidRPr="00BF629A">
              <w:rPr>
                <w:sz w:val="20"/>
                <w:szCs w:val="20"/>
              </w:rPr>
              <w:t>11.   ki v primeru pojava bolezni ali znakov, na podlagi katerih se sumi, da je žival zbolela ali poginila za boleznijo, ne ravna v skladu s 17. členom tega zakona;</w:t>
            </w:r>
          </w:p>
          <w:p w14:paraId="3AAB0757" w14:textId="1D1C3AC8" w:rsidR="002E593D" w:rsidRPr="00BF629A" w:rsidRDefault="74DEA51D" w:rsidP="74D18CF8">
            <w:pPr>
              <w:pStyle w:val="Neotevilenodstavek"/>
              <w:spacing w:before="0" w:after="0" w:line="260" w:lineRule="exact"/>
              <w:rPr>
                <w:sz w:val="20"/>
                <w:szCs w:val="20"/>
              </w:rPr>
            </w:pPr>
            <w:r w:rsidRPr="00BF629A">
              <w:rPr>
                <w:sz w:val="20"/>
                <w:szCs w:val="20"/>
              </w:rPr>
              <w:t>12.   če proizvede, predela oziroma distribuira živila v nasprotju s pogoji, ki jih predpiše minister (prvi in drugi odstavek 23. člena);</w:t>
            </w:r>
          </w:p>
          <w:p w14:paraId="773A9417" w14:textId="4B9D999C" w:rsidR="002E593D" w:rsidRPr="00BF629A" w:rsidRDefault="74DEA51D" w:rsidP="74D18CF8">
            <w:pPr>
              <w:pStyle w:val="Neotevilenodstavek"/>
              <w:spacing w:before="0" w:after="0" w:line="260" w:lineRule="exact"/>
              <w:rPr>
                <w:sz w:val="20"/>
                <w:szCs w:val="20"/>
              </w:rPr>
            </w:pPr>
            <w:r w:rsidRPr="00BF629A">
              <w:rPr>
                <w:sz w:val="20"/>
                <w:szCs w:val="20"/>
              </w:rPr>
              <w:t>13.   ki ne prijavi na predpisan način pogina živali oziroma trupla živali VHS, oziroma če pred oddajo trupla živali z njim ne ravna na predpisan način (prvi odstavek 26. člena);</w:t>
            </w:r>
          </w:p>
          <w:p w14:paraId="1C9BAFD4" w14:textId="4887C4B6" w:rsidR="002E593D" w:rsidRPr="00BF629A" w:rsidRDefault="74DEA51D" w:rsidP="74D18CF8">
            <w:pPr>
              <w:pStyle w:val="Neotevilenodstavek"/>
              <w:spacing w:before="0" w:after="0" w:line="260" w:lineRule="exact"/>
              <w:rPr>
                <w:sz w:val="20"/>
                <w:szCs w:val="20"/>
              </w:rPr>
            </w:pPr>
            <w:r w:rsidRPr="00BF629A">
              <w:rPr>
                <w:sz w:val="20"/>
                <w:szCs w:val="20"/>
              </w:rPr>
              <w:t>14.   ki živalsko truplo zakoplje ali zažge v nasprotju s 27. členom tega zakona;</w:t>
            </w:r>
          </w:p>
          <w:p w14:paraId="56260360" w14:textId="00ED38D7" w:rsidR="002E593D" w:rsidRPr="00BF629A" w:rsidRDefault="74DEA51D" w:rsidP="74D18CF8">
            <w:pPr>
              <w:pStyle w:val="Neotevilenodstavek"/>
              <w:spacing w:before="0" w:after="0" w:line="260" w:lineRule="exact"/>
              <w:rPr>
                <w:sz w:val="20"/>
                <w:szCs w:val="20"/>
              </w:rPr>
            </w:pPr>
            <w:r w:rsidRPr="00BF629A">
              <w:rPr>
                <w:sz w:val="20"/>
                <w:szCs w:val="20"/>
              </w:rPr>
              <w:t>15.   ki krme, preden jo odda na trg, ne označi na predpisan način (drugi odstavek 28. člena);</w:t>
            </w:r>
          </w:p>
          <w:p w14:paraId="63E39975" w14:textId="4E629573" w:rsidR="002E593D" w:rsidRPr="00BF629A" w:rsidRDefault="74DEA51D" w:rsidP="001269D1">
            <w:pPr>
              <w:pStyle w:val="Neotevilenodstavek"/>
              <w:spacing w:before="0" w:after="0" w:line="260" w:lineRule="exact"/>
              <w:rPr>
                <w:szCs w:val="20"/>
              </w:rPr>
            </w:pPr>
            <w:r w:rsidRPr="00BF629A">
              <w:rPr>
                <w:sz w:val="20"/>
                <w:szCs w:val="20"/>
              </w:rPr>
              <w:t>16.   ki označi krmo kot krmo za posebne prehranske namene v nasprotju s tretjim odstavkom 31. člena tega zakona;</w:t>
            </w:r>
          </w:p>
          <w:p w14:paraId="2E7E2483" w14:textId="1D384037" w:rsidR="002E593D" w:rsidRPr="00BF629A" w:rsidRDefault="74DEA51D" w:rsidP="74D18CF8">
            <w:pPr>
              <w:pStyle w:val="Neotevilenodstavek"/>
              <w:spacing w:before="0" w:after="0" w:line="260" w:lineRule="exact"/>
              <w:rPr>
                <w:sz w:val="20"/>
                <w:szCs w:val="20"/>
              </w:rPr>
            </w:pPr>
            <w:r w:rsidRPr="00BF629A">
              <w:rPr>
                <w:sz w:val="20"/>
                <w:szCs w:val="20"/>
              </w:rPr>
              <w:t>17.   ki proizvod, ki je neposredni ali posredni vir beljakovin v prehrani živali, proizvede ali uporabi v nasprotju s prvim odstavkom 32. člena tega zakona;</w:t>
            </w:r>
          </w:p>
          <w:p w14:paraId="63796725" w14:textId="136F1AE8" w:rsidR="002E593D" w:rsidRPr="00BF629A" w:rsidRDefault="74DEA51D" w:rsidP="74D18CF8">
            <w:pPr>
              <w:pStyle w:val="Neotevilenodstavek"/>
              <w:spacing w:before="0" w:after="0" w:line="260" w:lineRule="exact"/>
              <w:rPr>
                <w:sz w:val="20"/>
                <w:szCs w:val="20"/>
              </w:rPr>
            </w:pPr>
            <w:r w:rsidRPr="00BF629A">
              <w:rPr>
                <w:sz w:val="20"/>
                <w:szCs w:val="20"/>
              </w:rPr>
              <w:t>18.   ki trguje, da v promet ali uporabi na ozemlju RS zdravila, ki niso na predpisan način označena oziroma nimajo veljavnega dovoljenja za promet, kot je določeno v 34. členu tega zakona;</w:t>
            </w:r>
          </w:p>
          <w:p w14:paraId="47F91895" w14:textId="0E68A398" w:rsidR="002E593D" w:rsidRPr="00BF629A" w:rsidRDefault="74DEA51D" w:rsidP="74D18CF8">
            <w:pPr>
              <w:pStyle w:val="Neotevilenodstavek"/>
              <w:spacing w:before="0" w:after="0" w:line="260" w:lineRule="exact"/>
              <w:rPr>
                <w:sz w:val="20"/>
                <w:szCs w:val="20"/>
              </w:rPr>
            </w:pPr>
            <w:r w:rsidRPr="00BF629A">
              <w:rPr>
                <w:sz w:val="20"/>
                <w:szCs w:val="20"/>
              </w:rPr>
              <w:t>19.   ki predpiše zdravila v nasprotju z drugim odstavkom 36. člena tega zakona;</w:t>
            </w:r>
          </w:p>
          <w:p w14:paraId="307F5303" w14:textId="5C809FDE" w:rsidR="002E593D" w:rsidRPr="00BF629A" w:rsidRDefault="74DEA51D" w:rsidP="74D18CF8">
            <w:pPr>
              <w:pStyle w:val="Neotevilenodstavek"/>
              <w:spacing w:before="0" w:after="0" w:line="260" w:lineRule="exact"/>
              <w:rPr>
                <w:sz w:val="20"/>
                <w:szCs w:val="20"/>
              </w:rPr>
            </w:pPr>
            <w:r w:rsidRPr="00BF629A">
              <w:rPr>
                <w:sz w:val="20"/>
                <w:szCs w:val="20"/>
              </w:rPr>
              <w:t>20.   ki izda zdravila v nasprotju s tretjim odstavkom 36. člena tega zakona;</w:t>
            </w:r>
          </w:p>
          <w:p w14:paraId="624E4337" w14:textId="08A237D6" w:rsidR="002E593D" w:rsidRPr="00BF629A" w:rsidRDefault="74DEA51D" w:rsidP="74D18CF8">
            <w:pPr>
              <w:pStyle w:val="Neotevilenodstavek"/>
              <w:spacing w:before="0" w:after="0" w:line="260" w:lineRule="exact"/>
              <w:rPr>
                <w:sz w:val="20"/>
                <w:szCs w:val="20"/>
              </w:rPr>
            </w:pPr>
            <w:r w:rsidRPr="00BF629A">
              <w:rPr>
                <w:sz w:val="20"/>
                <w:szCs w:val="20"/>
              </w:rPr>
              <w:t>21.   ki ne vodi evidenc iz petega odstavka 36. člena tega zakona;</w:t>
            </w:r>
          </w:p>
          <w:p w14:paraId="31AF89D9" w14:textId="052FE0BE" w:rsidR="002E593D" w:rsidRPr="00BF629A" w:rsidRDefault="74DEA51D" w:rsidP="74D18CF8">
            <w:pPr>
              <w:pStyle w:val="Neotevilenodstavek"/>
              <w:spacing w:before="0" w:after="0" w:line="260" w:lineRule="exact"/>
              <w:rPr>
                <w:sz w:val="20"/>
                <w:szCs w:val="20"/>
              </w:rPr>
            </w:pPr>
            <w:r w:rsidRPr="00BF629A">
              <w:rPr>
                <w:sz w:val="20"/>
                <w:szCs w:val="20"/>
              </w:rPr>
              <w:t>22.   ki prevzame živali oziroma živalske proizvode v nasprotju s četrtim odstavkom 38. člena tega zakona;</w:t>
            </w:r>
          </w:p>
          <w:p w14:paraId="40610307" w14:textId="4E45BDDF" w:rsidR="002E593D" w:rsidRPr="00BF629A" w:rsidRDefault="74DEA51D" w:rsidP="74D18CF8">
            <w:pPr>
              <w:pStyle w:val="Neotevilenodstavek"/>
              <w:spacing w:before="0" w:after="0" w:line="260" w:lineRule="exact"/>
              <w:rPr>
                <w:sz w:val="20"/>
                <w:szCs w:val="20"/>
              </w:rPr>
            </w:pPr>
            <w:r w:rsidRPr="00BF629A">
              <w:rPr>
                <w:sz w:val="20"/>
                <w:szCs w:val="20"/>
              </w:rPr>
              <w:t>23.   ki ravna v nasprotju s petim odstavkom 38. člena tega zakona;</w:t>
            </w:r>
          </w:p>
          <w:p w14:paraId="545193B6" w14:textId="0925A88E" w:rsidR="002E593D" w:rsidRPr="00BF629A" w:rsidRDefault="74DEA51D" w:rsidP="74D18CF8">
            <w:pPr>
              <w:pStyle w:val="Neotevilenodstavek"/>
              <w:spacing w:before="0" w:after="0" w:line="260" w:lineRule="exact"/>
              <w:rPr>
                <w:sz w:val="20"/>
                <w:szCs w:val="20"/>
              </w:rPr>
            </w:pPr>
            <w:r w:rsidRPr="00BF629A">
              <w:rPr>
                <w:sz w:val="20"/>
                <w:szCs w:val="20"/>
              </w:rPr>
              <w:t>24.   ki kot posrednik ne zagotovi izpolnjevanja pogojev iz šestega odstavka 38. člena tega zakona;</w:t>
            </w:r>
          </w:p>
          <w:p w14:paraId="42FAB109" w14:textId="5CA2E25D" w:rsidR="002E593D" w:rsidRPr="00BF629A" w:rsidRDefault="74DEA51D" w:rsidP="74D18CF8">
            <w:pPr>
              <w:pStyle w:val="Neotevilenodstavek"/>
              <w:spacing w:before="0" w:after="0" w:line="260" w:lineRule="exact"/>
              <w:rPr>
                <w:sz w:val="20"/>
                <w:szCs w:val="20"/>
              </w:rPr>
            </w:pPr>
            <w:r w:rsidRPr="00BF629A">
              <w:rPr>
                <w:sz w:val="20"/>
                <w:szCs w:val="20"/>
              </w:rPr>
              <w:t>25.   ki v zvezi s prevozom živali ali prometno nesrečo živali ravna v nasprotju s 40. členom tega zakona;</w:t>
            </w:r>
          </w:p>
          <w:p w14:paraId="07775A95" w14:textId="17CFE22D" w:rsidR="002E593D" w:rsidRPr="00BF629A" w:rsidRDefault="74DEA51D" w:rsidP="74D18CF8">
            <w:pPr>
              <w:pStyle w:val="Neotevilenodstavek"/>
              <w:spacing w:before="0" w:after="0" w:line="260" w:lineRule="exact"/>
              <w:rPr>
                <w:sz w:val="20"/>
                <w:szCs w:val="20"/>
              </w:rPr>
            </w:pPr>
            <w:r w:rsidRPr="00BF629A">
              <w:rPr>
                <w:sz w:val="20"/>
                <w:szCs w:val="20"/>
              </w:rPr>
              <w:t>26.   ki na zahtevo uradnega veterinarja ne ravna v skladu s prvim odstavkom 72. člena tega zakona.</w:t>
            </w:r>
          </w:p>
          <w:p w14:paraId="698219D6" w14:textId="12A57FA0" w:rsidR="002E593D" w:rsidRPr="00BF629A" w:rsidRDefault="74DEA51D" w:rsidP="74D18CF8">
            <w:pPr>
              <w:pStyle w:val="Neotevilenodstavek"/>
              <w:spacing w:before="0" w:after="0" w:line="260" w:lineRule="exact"/>
              <w:rPr>
                <w:sz w:val="20"/>
                <w:szCs w:val="20"/>
              </w:rPr>
            </w:pPr>
            <w:r w:rsidRPr="00BF629A">
              <w:rPr>
                <w:sz w:val="20"/>
                <w:szCs w:val="20"/>
              </w:rPr>
              <w:t>(2) Z globo od 200.000 do 8,000.000 tolarjev se kaznuje samostojni podjetnik posameznik, ki stori prekršek iz prejšnjega odstavka.</w:t>
            </w:r>
          </w:p>
          <w:p w14:paraId="6F72C6AD" w14:textId="11A9E7DF" w:rsidR="002E593D" w:rsidRPr="00BF629A" w:rsidRDefault="74DEA51D" w:rsidP="74D18CF8">
            <w:pPr>
              <w:pStyle w:val="Neotevilenodstavek"/>
              <w:spacing w:before="0" w:after="0" w:line="260" w:lineRule="exact"/>
              <w:rPr>
                <w:sz w:val="20"/>
                <w:szCs w:val="20"/>
              </w:rPr>
            </w:pPr>
            <w:r w:rsidRPr="00BF629A">
              <w:rPr>
                <w:sz w:val="20"/>
                <w:szCs w:val="20"/>
              </w:rPr>
              <w:t>(3) Z globo od 100.000 do 600.000 tolarjev se kaznuje tudi odgovorna oseba pravne osebe, ki stori prekršek iz prvega odstavka tega člena.</w:t>
            </w:r>
          </w:p>
          <w:p w14:paraId="2E465231" w14:textId="5E765175" w:rsidR="002E593D" w:rsidRPr="00BF629A" w:rsidRDefault="74DEA51D" w:rsidP="74D18CF8">
            <w:pPr>
              <w:pStyle w:val="Neotevilenodstavek"/>
              <w:spacing w:before="0" w:after="0" w:line="260" w:lineRule="exact"/>
              <w:rPr>
                <w:sz w:val="20"/>
                <w:szCs w:val="20"/>
              </w:rPr>
            </w:pPr>
            <w:r w:rsidRPr="00BF629A">
              <w:rPr>
                <w:sz w:val="20"/>
                <w:szCs w:val="20"/>
              </w:rPr>
              <w:t>(4) Z globo od 100.000 do 500.000 tolarjev se kaznuje tudi odgovorna oseba samostojnega podjetnika posameznika, ki stori prekršek iz prvega odstavka tega člena.</w:t>
            </w:r>
          </w:p>
          <w:p w14:paraId="57BD6B63" w14:textId="646CDD80" w:rsidR="002E593D" w:rsidRPr="00BF629A" w:rsidRDefault="74DEA51D" w:rsidP="74D18CF8">
            <w:pPr>
              <w:pStyle w:val="Neotevilenodstavek"/>
              <w:spacing w:before="0" w:after="0" w:line="260" w:lineRule="exact"/>
              <w:rPr>
                <w:sz w:val="20"/>
                <w:szCs w:val="20"/>
              </w:rPr>
            </w:pPr>
            <w:r w:rsidRPr="00BF629A">
              <w:rPr>
                <w:sz w:val="20"/>
                <w:szCs w:val="20"/>
              </w:rPr>
              <w:t>(5) Z globo od 30.000 do 100.000 tolarjev se za prekršek iz 1., 2., 3., 4., 5., 6., 7., 8., 9., 10., 11., 12., 13., 14., 17., 18., 21., 22., 24., 25. ali 26. točke prvega odstavka tega člena kaznuje tudi fizična oseba.</w:t>
            </w:r>
          </w:p>
          <w:p w14:paraId="120ED77A" w14:textId="40D64E6C" w:rsidR="002E593D" w:rsidRPr="00BF629A" w:rsidRDefault="74DEA51D" w:rsidP="74D18CF8">
            <w:pPr>
              <w:pStyle w:val="Neotevilenodstavek"/>
              <w:spacing w:before="0" w:after="0" w:line="260" w:lineRule="exact"/>
              <w:rPr>
                <w:sz w:val="20"/>
                <w:szCs w:val="20"/>
              </w:rPr>
            </w:pPr>
            <w:r w:rsidRPr="00BF629A">
              <w:rPr>
                <w:sz w:val="20"/>
                <w:szCs w:val="20"/>
              </w:rPr>
              <w:t>(6) Z globo od 10.000 do 50.000 tolarjev se za prekršek kaznuje fizična oseba:</w:t>
            </w:r>
          </w:p>
          <w:p w14:paraId="3F479F37" w14:textId="7E6703F3" w:rsidR="002E593D" w:rsidRPr="00BF629A" w:rsidRDefault="74DEA51D" w:rsidP="74D18CF8">
            <w:pPr>
              <w:pStyle w:val="Neotevilenodstavek"/>
              <w:spacing w:before="0" w:after="0" w:line="260" w:lineRule="exact"/>
              <w:rPr>
                <w:sz w:val="20"/>
                <w:szCs w:val="20"/>
              </w:rPr>
            </w:pPr>
            <w:r w:rsidRPr="00BF629A">
              <w:rPr>
                <w:sz w:val="20"/>
                <w:szCs w:val="20"/>
              </w:rPr>
              <w:t>-        imetnik živali, ki ne upošteva pisnega navodila veterinarja (prvi odstavek 17. člena);</w:t>
            </w:r>
          </w:p>
          <w:p w14:paraId="1BC217B7" w14:textId="5DE5462F" w:rsidR="002E593D" w:rsidRPr="00BF629A" w:rsidRDefault="74DEA51D" w:rsidP="74D18CF8">
            <w:pPr>
              <w:pStyle w:val="Neotevilenodstavek"/>
              <w:spacing w:before="0" w:after="0" w:line="260" w:lineRule="exact"/>
              <w:rPr>
                <w:sz w:val="20"/>
                <w:szCs w:val="20"/>
              </w:rPr>
            </w:pPr>
            <w:r w:rsidRPr="00BF629A">
              <w:rPr>
                <w:sz w:val="20"/>
                <w:szCs w:val="20"/>
              </w:rPr>
              <w:t>-        ki ne ravna v skladu s prvim odstavkom 18. člena;</w:t>
            </w:r>
          </w:p>
          <w:p w14:paraId="204E4217" w14:textId="6ABCC5FB" w:rsidR="002E593D" w:rsidRPr="00BF629A" w:rsidRDefault="74DEA51D" w:rsidP="74D18CF8">
            <w:pPr>
              <w:pStyle w:val="Neotevilenodstavek"/>
              <w:spacing w:before="0" w:after="0" w:line="260" w:lineRule="exact"/>
              <w:rPr>
                <w:sz w:val="20"/>
                <w:szCs w:val="20"/>
              </w:rPr>
            </w:pPr>
            <w:r w:rsidRPr="00BF629A">
              <w:rPr>
                <w:sz w:val="20"/>
                <w:szCs w:val="20"/>
              </w:rPr>
              <w:t>-        ki da zdravila v nasprotju s četrtim odstavkom 36. člena tega zakona.</w:t>
            </w:r>
          </w:p>
          <w:p w14:paraId="34223B45" w14:textId="77777777" w:rsidR="000B3D6F" w:rsidRPr="00BF629A" w:rsidRDefault="000B3D6F">
            <w:pPr>
              <w:pStyle w:val="Neotevilenodstavek"/>
              <w:spacing w:before="0" w:after="0" w:line="260" w:lineRule="exact"/>
              <w:rPr>
                <w:sz w:val="20"/>
                <w:szCs w:val="20"/>
                <w:lang w:eastAsia="en-US"/>
              </w:rPr>
            </w:pPr>
          </w:p>
          <w:p w14:paraId="6A9A2604" w14:textId="213238D0" w:rsidR="0059481A" w:rsidRPr="00BF629A" w:rsidRDefault="0059481A">
            <w:pPr>
              <w:pStyle w:val="Neotevilenodstavek"/>
              <w:spacing w:before="0" w:after="0" w:line="260" w:lineRule="exact"/>
              <w:rPr>
                <w:sz w:val="20"/>
                <w:szCs w:val="20"/>
                <w:lang w:eastAsia="en-US"/>
              </w:rPr>
            </w:pPr>
          </w:p>
        </w:tc>
      </w:tr>
      <w:tr w:rsidR="00BF629A" w:rsidRPr="00BF629A" w14:paraId="061ECA93" w14:textId="77777777" w:rsidTr="74D18CF8">
        <w:trPr>
          <w:trHeight w:val="300"/>
        </w:trPr>
        <w:tc>
          <w:tcPr>
            <w:tcW w:w="9030" w:type="dxa"/>
            <w:hideMark/>
          </w:tcPr>
          <w:p w14:paraId="0CFBC12C" w14:textId="3538C4D2" w:rsidR="002E593D" w:rsidRPr="00BF629A" w:rsidRDefault="002E593D" w:rsidP="002C564A">
            <w:pPr>
              <w:pStyle w:val="Poglavje"/>
              <w:spacing w:before="0" w:after="0" w:line="260" w:lineRule="exact"/>
              <w:jc w:val="left"/>
              <w:rPr>
                <w:sz w:val="20"/>
                <w:szCs w:val="20"/>
                <w:lang w:eastAsia="en-US"/>
              </w:rPr>
            </w:pPr>
          </w:p>
        </w:tc>
      </w:tr>
      <w:tr w:rsidR="00BF629A" w:rsidRPr="00BF629A" w14:paraId="0D40D498" w14:textId="77777777" w:rsidTr="74D18CF8">
        <w:trPr>
          <w:trHeight w:val="300"/>
        </w:trPr>
        <w:tc>
          <w:tcPr>
            <w:tcW w:w="9030" w:type="dxa"/>
            <w:hideMark/>
          </w:tcPr>
          <w:p w14:paraId="3DD220FA" w14:textId="77777777" w:rsidR="0059481A" w:rsidRPr="00BF629A" w:rsidRDefault="0059481A">
            <w:pPr>
              <w:pStyle w:val="Neotevilenodstavek"/>
              <w:spacing w:before="0" w:after="0" w:line="260" w:lineRule="exact"/>
              <w:rPr>
                <w:iCs/>
                <w:sz w:val="20"/>
                <w:szCs w:val="20"/>
                <w:lang w:eastAsia="en-US"/>
              </w:rPr>
            </w:pPr>
          </w:p>
          <w:p w14:paraId="7B186A81" w14:textId="77777777" w:rsidR="0059481A" w:rsidRPr="00BF629A" w:rsidRDefault="0059481A">
            <w:pPr>
              <w:pStyle w:val="Neotevilenodstavek"/>
              <w:spacing w:before="0" w:after="0" w:line="260" w:lineRule="exact"/>
              <w:rPr>
                <w:sz w:val="20"/>
                <w:szCs w:val="20"/>
                <w:lang w:eastAsia="en-US"/>
              </w:rPr>
            </w:pPr>
          </w:p>
        </w:tc>
      </w:tr>
      <w:tr w:rsidR="00BF629A" w:rsidRPr="00BF629A" w14:paraId="481314BD" w14:textId="77777777" w:rsidTr="74D18CF8">
        <w:trPr>
          <w:trHeight w:val="300"/>
        </w:trPr>
        <w:tc>
          <w:tcPr>
            <w:tcW w:w="9030" w:type="dxa"/>
            <w:hideMark/>
          </w:tcPr>
          <w:p w14:paraId="6821F60F" w14:textId="7BA2DB1D" w:rsidR="002E593D" w:rsidRPr="00BF629A" w:rsidRDefault="002C564A">
            <w:pPr>
              <w:pStyle w:val="Poglavje"/>
              <w:spacing w:before="0" w:after="0" w:line="260" w:lineRule="exact"/>
              <w:jc w:val="left"/>
              <w:rPr>
                <w:sz w:val="20"/>
                <w:szCs w:val="20"/>
                <w:lang w:eastAsia="en-US"/>
              </w:rPr>
            </w:pPr>
            <w:r>
              <w:rPr>
                <w:sz w:val="20"/>
                <w:szCs w:val="20"/>
                <w:lang w:eastAsia="en-US"/>
              </w:rPr>
              <w:t>V</w:t>
            </w:r>
            <w:r w:rsidR="002E593D" w:rsidRPr="00BF629A">
              <w:rPr>
                <w:sz w:val="20"/>
                <w:szCs w:val="20"/>
                <w:lang w:eastAsia="en-US"/>
              </w:rPr>
              <w:t>. PRILOGE</w:t>
            </w:r>
          </w:p>
        </w:tc>
      </w:tr>
    </w:tbl>
    <w:p w14:paraId="25868ED3" w14:textId="77777777" w:rsidR="003811CB" w:rsidRPr="00BF629A" w:rsidRDefault="003811CB" w:rsidP="003811CB">
      <w:pPr>
        <w:pStyle w:val="Oddelek"/>
        <w:spacing w:before="0" w:after="0" w:line="240" w:lineRule="auto"/>
        <w:ind w:left="284" w:hanging="284"/>
        <w:jc w:val="both"/>
        <w:textAlignment w:val="auto"/>
      </w:pPr>
      <w:r w:rsidRPr="00BF629A">
        <w:rPr>
          <w:b w:val="0"/>
          <w:sz w:val="20"/>
          <w:szCs w:val="20"/>
          <w:lang w:eastAsia="en-US"/>
        </w:rPr>
        <w:t xml:space="preserve">osnutki podzakonskih predpisov, katerih izdajo določa predlog zakona </w:t>
      </w:r>
    </w:p>
    <w:p w14:paraId="362208B9" w14:textId="77777777" w:rsidR="003811CB" w:rsidRPr="00BF629A" w:rsidRDefault="003811CB" w:rsidP="003811CB">
      <w:pPr>
        <w:pStyle w:val="Oddelek"/>
        <w:numPr>
          <w:ilvl w:val="0"/>
          <w:numId w:val="0"/>
        </w:numPr>
        <w:spacing w:before="0" w:after="0" w:line="240" w:lineRule="auto"/>
        <w:ind w:left="601"/>
        <w:jc w:val="both"/>
        <w:textAlignment w:val="auto"/>
      </w:pPr>
    </w:p>
    <w:p w14:paraId="52B57367" w14:textId="77777777" w:rsidR="003811CB" w:rsidRPr="00BF629A" w:rsidRDefault="003811CB" w:rsidP="00F8606C">
      <w:pPr>
        <w:pStyle w:val="Odstavekseznama"/>
        <w:numPr>
          <w:ilvl w:val="0"/>
          <w:numId w:val="217"/>
        </w:numPr>
        <w:spacing w:line="276" w:lineRule="auto"/>
        <w:jc w:val="left"/>
        <w:rPr>
          <w:rFonts w:ascii="Arial" w:hAnsi="Arial" w:cs="Arial"/>
          <w:sz w:val="20"/>
        </w:rPr>
      </w:pPr>
      <w:r w:rsidRPr="00BF629A">
        <w:rPr>
          <w:rFonts w:ascii="Arial" w:hAnsi="Arial" w:cs="Arial"/>
          <w:sz w:val="20"/>
        </w:rPr>
        <w:t>Uredba izvajanju uredbe sveta in komisije (ES) o onesnaževalih v živilih</w:t>
      </w:r>
    </w:p>
    <w:p w14:paraId="16191A3A" w14:textId="77777777" w:rsidR="003811CB" w:rsidRPr="00BF629A" w:rsidRDefault="003811CB" w:rsidP="00F8606C">
      <w:pPr>
        <w:pStyle w:val="Odstavekseznama"/>
        <w:numPr>
          <w:ilvl w:val="0"/>
          <w:numId w:val="217"/>
        </w:numPr>
        <w:spacing w:line="276" w:lineRule="auto"/>
        <w:jc w:val="left"/>
        <w:rPr>
          <w:rFonts w:ascii="Arial" w:hAnsi="Arial" w:cs="Arial"/>
          <w:sz w:val="20"/>
        </w:rPr>
      </w:pPr>
      <w:r w:rsidRPr="00BF629A">
        <w:rPr>
          <w:rFonts w:ascii="Arial" w:eastAsia="Arial" w:hAnsi="Arial" w:cs="Arial"/>
          <w:sz w:val="20"/>
        </w:rPr>
        <w:t>Uredba o izvajanju uredbe (ES) o gensko spremenjenih živilih in krmi in uredbe (es) o sledljivosti in označevanju gensko spremenjenih organizmov ter sledljivosti živil in krme, izdelanih iz gensko spremenjenih organizmov</w:t>
      </w:r>
    </w:p>
    <w:p w14:paraId="5C0FD472" w14:textId="77777777" w:rsidR="003811CB" w:rsidRPr="00BF629A" w:rsidRDefault="003811CB" w:rsidP="00F8606C">
      <w:pPr>
        <w:pStyle w:val="Odstavekseznama"/>
        <w:numPr>
          <w:ilvl w:val="0"/>
          <w:numId w:val="217"/>
        </w:numPr>
        <w:spacing w:line="276" w:lineRule="auto"/>
        <w:jc w:val="left"/>
        <w:rPr>
          <w:rFonts w:ascii="Arial" w:hAnsi="Arial" w:cs="Arial"/>
          <w:sz w:val="20"/>
        </w:rPr>
      </w:pPr>
      <w:r w:rsidRPr="00BF629A">
        <w:rPr>
          <w:rFonts w:ascii="Arial" w:hAnsi="Arial" w:cs="Arial"/>
          <w:sz w:val="20"/>
        </w:rPr>
        <w:t>Uredba o izvajanju uredbe (ES) evropskega parlamenta in sveta o prehranskih in zdravstvenih trditvah na živilih</w:t>
      </w:r>
    </w:p>
    <w:p w14:paraId="66560E26" w14:textId="77777777" w:rsidR="003811CB" w:rsidRPr="00BF629A" w:rsidRDefault="003811CB" w:rsidP="00F8606C">
      <w:pPr>
        <w:pStyle w:val="Odstavekseznama"/>
        <w:numPr>
          <w:ilvl w:val="0"/>
          <w:numId w:val="217"/>
        </w:numPr>
        <w:spacing w:line="276" w:lineRule="auto"/>
        <w:jc w:val="left"/>
        <w:rPr>
          <w:rFonts w:ascii="Arial" w:hAnsi="Arial" w:cs="Arial"/>
          <w:sz w:val="20"/>
        </w:rPr>
      </w:pPr>
      <w:r w:rsidRPr="00BF629A">
        <w:rPr>
          <w:rFonts w:ascii="Arial" w:hAnsi="Arial" w:cs="Arial"/>
          <w:sz w:val="20"/>
        </w:rPr>
        <w:t>Uredba o izvajanju uredbe (ES) o aditivih za živila</w:t>
      </w:r>
    </w:p>
    <w:p w14:paraId="0E69C7DC" w14:textId="77777777" w:rsidR="003811CB" w:rsidRPr="00BF629A" w:rsidRDefault="003811CB" w:rsidP="00F8606C">
      <w:pPr>
        <w:pStyle w:val="Odstavekseznama"/>
        <w:numPr>
          <w:ilvl w:val="0"/>
          <w:numId w:val="217"/>
        </w:numPr>
        <w:spacing w:line="276" w:lineRule="auto"/>
        <w:jc w:val="left"/>
        <w:rPr>
          <w:rFonts w:ascii="Arial" w:hAnsi="Arial" w:cs="Arial"/>
          <w:sz w:val="20"/>
        </w:rPr>
      </w:pPr>
      <w:r w:rsidRPr="00BF629A">
        <w:rPr>
          <w:rFonts w:ascii="Arial" w:hAnsi="Arial" w:cs="Arial"/>
          <w:sz w:val="20"/>
        </w:rPr>
        <w:t>Uredba o izvajanju uredbe (ES) evropskega parlamenta in sveta o dodajanju vitaminov, mineralov in nekaterih drugih snovi živilom</w:t>
      </w:r>
    </w:p>
    <w:p w14:paraId="0B2506A9"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lastRenderedPageBreak/>
        <w:t>Uredba o pristojbinah na področju varne hrane in krme</w:t>
      </w:r>
    </w:p>
    <w:p w14:paraId="267D3CAA" w14:textId="77777777" w:rsidR="003811CB" w:rsidRPr="00BF629A" w:rsidRDefault="003811CB" w:rsidP="00F8606C">
      <w:pPr>
        <w:pStyle w:val="Navadensplet"/>
        <w:numPr>
          <w:ilvl w:val="0"/>
          <w:numId w:val="217"/>
        </w:numPr>
        <w:spacing w:after="0" w:line="276" w:lineRule="auto"/>
        <w:ind w:left="714" w:hanging="357"/>
        <w:rPr>
          <w:rFonts w:ascii="Arial" w:hAnsi="Arial" w:cs="Arial"/>
          <w:color w:val="auto"/>
          <w:sz w:val="20"/>
          <w:szCs w:val="20"/>
        </w:rPr>
      </w:pPr>
      <w:r w:rsidRPr="00BF629A">
        <w:rPr>
          <w:rFonts w:ascii="Arial" w:hAnsi="Arial" w:cs="Arial"/>
          <w:color w:val="auto"/>
          <w:sz w:val="20"/>
          <w:szCs w:val="20"/>
        </w:rPr>
        <w:t>Pravilnik o obveščanju javnosti o tveganjih in ukrepih, o  prepovedi opravljanja dejavnosti in goljufivih praksah ter obveščanju o umiku in odpoklicu živil, krme ali materialov in izdelkov, namenjenih za stik z živili</w:t>
      </w:r>
    </w:p>
    <w:p w14:paraId="2D8D133C" w14:textId="77777777" w:rsidR="003811CB" w:rsidRPr="00BF629A" w:rsidRDefault="003811CB" w:rsidP="00F8606C">
      <w:pPr>
        <w:pStyle w:val="Odstavekseznama"/>
        <w:numPr>
          <w:ilvl w:val="0"/>
          <w:numId w:val="217"/>
        </w:numPr>
        <w:shd w:val="clear" w:color="auto" w:fill="FFFFFF"/>
        <w:spacing w:line="276" w:lineRule="auto"/>
        <w:ind w:left="714" w:hanging="357"/>
        <w:jc w:val="left"/>
        <w:rPr>
          <w:rFonts w:ascii="Arial" w:hAnsi="Arial" w:cs="Arial"/>
          <w:caps/>
          <w:sz w:val="20"/>
        </w:rPr>
      </w:pPr>
      <w:r w:rsidRPr="00BF629A">
        <w:rPr>
          <w:rFonts w:ascii="Arial" w:hAnsi="Arial" w:cs="Arial"/>
          <w:sz w:val="20"/>
        </w:rPr>
        <w:t>Pravilnik o zagotavljanju sledljivosti porekla za nepredpakirano sveže, ohlajeno in zamrznjeno goveje, prašičje, ovčje, kozje in perutninsko meso</w:t>
      </w:r>
    </w:p>
    <w:p w14:paraId="1827B798"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registraciji in odobritvi obratov nosilcev dejavnosti na področju krme</w:t>
      </w:r>
    </w:p>
    <w:p w14:paraId="46BB110B" w14:textId="77777777" w:rsidR="003811CB" w:rsidRPr="00BF629A" w:rsidRDefault="003811CB" w:rsidP="00F8606C">
      <w:pPr>
        <w:pStyle w:val="Odstavekseznama"/>
        <w:numPr>
          <w:ilvl w:val="0"/>
          <w:numId w:val="217"/>
        </w:numPr>
        <w:tabs>
          <w:tab w:val="left" w:pos="330"/>
          <w:tab w:val="center" w:pos="4536"/>
        </w:tabs>
        <w:spacing w:line="276" w:lineRule="auto"/>
        <w:ind w:left="714" w:hanging="357"/>
        <w:jc w:val="left"/>
        <w:rPr>
          <w:rFonts w:ascii="Arial" w:hAnsi="Arial" w:cs="Arial"/>
          <w:sz w:val="20"/>
        </w:rPr>
      </w:pPr>
      <w:r w:rsidRPr="00BF629A">
        <w:rPr>
          <w:rFonts w:ascii="Arial" w:hAnsi="Arial" w:cs="Arial"/>
          <w:sz w:val="20"/>
        </w:rPr>
        <w:t>Pravilnik o varnosti hitro zamrznjenih živil</w:t>
      </w:r>
    </w:p>
    <w:p w14:paraId="1189B023"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nekaterih ukrepih za preprečevanje, nadzor in izkoreninjenje transmisivnih spongifornih encefalopatij</w:t>
      </w:r>
    </w:p>
    <w:p w14:paraId="6A36D9B9"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krmnih dodatkih</w:t>
      </w:r>
    </w:p>
    <w:p w14:paraId="554B7216" w14:textId="77777777" w:rsidR="003811CB" w:rsidRPr="00BF629A" w:rsidRDefault="003811CB" w:rsidP="00F8606C">
      <w:pPr>
        <w:pStyle w:val="Navadensplet"/>
        <w:numPr>
          <w:ilvl w:val="0"/>
          <w:numId w:val="217"/>
        </w:numPr>
        <w:spacing w:after="0" w:line="276" w:lineRule="auto"/>
        <w:ind w:left="714" w:hanging="357"/>
        <w:rPr>
          <w:rFonts w:ascii="Arial" w:hAnsi="Arial" w:cs="Arial"/>
          <w:color w:val="auto"/>
          <w:sz w:val="20"/>
          <w:szCs w:val="20"/>
        </w:rPr>
      </w:pPr>
      <w:r w:rsidRPr="00BF629A">
        <w:rPr>
          <w:rFonts w:ascii="Arial" w:hAnsi="Arial" w:cs="Arial"/>
          <w:color w:val="auto"/>
          <w:sz w:val="20"/>
          <w:szCs w:val="20"/>
        </w:rPr>
        <w:t>Pravilnik o naravni mineralni vodi, izvirski in namizni vodi</w:t>
      </w:r>
    </w:p>
    <w:p w14:paraId="4A6494B4" w14:textId="77777777" w:rsidR="003811CB" w:rsidRPr="00BF629A" w:rsidRDefault="003811CB" w:rsidP="00F8606C">
      <w:pPr>
        <w:pStyle w:val="Odstavekseznama"/>
        <w:numPr>
          <w:ilvl w:val="0"/>
          <w:numId w:val="217"/>
        </w:numPr>
        <w:shd w:val="clear" w:color="auto" w:fill="FFFFFF"/>
        <w:spacing w:line="276" w:lineRule="auto"/>
        <w:ind w:left="714" w:hanging="357"/>
        <w:jc w:val="left"/>
        <w:rPr>
          <w:rFonts w:ascii="Arial" w:hAnsi="Arial" w:cs="Arial"/>
          <w:caps/>
          <w:sz w:val="20"/>
        </w:rPr>
      </w:pPr>
      <w:r w:rsidRPr="00BF629A">
        <w:rPr>
          <w:rFonts w:ascii="Arial" w:hAnsi="Arial" w:cs="Arial"/>
          <w:sz w:val="20"/>
        </w:rPr>
        <w:t>Pravilnik</w:t>
      </w:r>
      <w:r w:rsidRPr="00BF629A">
        <w:rPr>
          <w:rFonts w:ascii="Arial" w:hAnsi="Arial" w:cs="Arial"/>
          <w:caps/>
          <w:sz w:val="20"/>
        </w:rPr>
        <w:t xml:space="preserve"> </w:t>
      </w:r>
      <w:r w:rsidRPr="00BF629A">
        <w:rPr>
          <w:rFonts w:ascii="Arial" w:hAnsi="Arial" w:cs="Arial"/>
          <w:sz w:val="20"/>
        </w:rPr>
        <w:t>o posebnih zahtevah glede označevanja in predstavljanja predpakiranih živil</w:t>
      </w:r>
    </w:p>
    <w:p w14:paraId="0FA987A6" w14:textId="77777777" w:rsidR="003811CB" w:rsidRPr="00BF629A" w:rsidRDefault="003811CB" w:rsidP="00F8606C">
      <w:pPr>
        <w:pStyle w:val="Odstavekseznama"/>
        <w:numPr>
          <w:ilvl w:val="0"/>
          <w:numId w:val="217"/>
        </w:numPr>
        <w:shd w:val="clear" w:color="auto" w:fill="FFFFFF"/>
        <w:spacing w:line="276" w:lineRule="auto"/>
        <w:ind w:left="714" w:hanging="357"/>
        <w:jc w:val="left"/>
        <w:rPr>
          <w:rFonts w:ascii="Arial" w:hAnsi="Arial" w:cs="Arial"/>
          <w:caps/>
          <w:sz w:val="20"/>
        </w:rPr>
      </w:pPr>
      <w:r w:rsidRPr="00BF629A">
        <w:rPr>
          <w:rFonts w:ascii="Arial" w:hAnsi="Arial" w:cs="Arial"/>
          <w:sz w:val="20"/>
        </w:rPr>
        <w:t>Pravilnik o splošnem označevanju živil, ki niso predpakirana</w:t>
      </w:r>
    </w:p>
    <w:p w14:paraId="75C59F01" w14:textId="77777777" w:rsidR="003811CB" w:rsidRPr="00BF629A" w:rsidRDefault="003811CB" w:rsidP="00F8606C">
      <w:pPr>
        <w:pStyle w:val="Odstavekseznama"/>
        <w:numPr>
          <w:ilvl w:val="0"/>
          <w:numId w:val="217"/>
        </w:numPr>
        <w:spacing w:line="276" w:lineRule="auto"/>
        <w:ind w:left="714" w:hanging="357"/>
        <w:jc w:val="left"/>
        <w:rPr>
          <w:rFonts w:ascii="Arial" w:eastAsia="Arial" w:hAnsi="Arial" w:cs="Arial"/>
          <w:caps/>
          <w:sz w:val="20"/>
        </w:rPr>
      </w:pPr>
      <w:r w:rsidRPr="00BF629A">
        <w:rPr>
          <w:rFonts w:ascii="Arial" w:eastAsia="Arial" w:hAnsi="Arial" w:cs="Arial"/>
          <w:sz w:val="20"/>
        </w:rPr>
        <w:t>Pravilnik o zdravstvenih zahtevah za osebe, ki pri delu v proizvodnji in dajanju živil na trg prihajajo v stik z živili</w:t>
      </w:r>
    </w:p>
    <w:p w14:paraId="3971CFF1"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pogojih za zakol živali izven klavnice za lastno domačo porabo</w:t>
      </w:r>
    </w:p>
    <w:p w14:paraId="5E431DA7"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dodatnih pogojih za dajanje uplenjene divjadi na trg, zagotavljanje sledljivosti uplenjene divjadi in način usposabljanja lovcev za prvi pregled uplenjene divjadi</w:t>
      </w:r>
    </w:p>
    <w:p w14:paraId="4FD565FC" w14:textId="77777777" w:rsidR="003811CB" w:rsidRPr="00BF629A" w:rsidRDefault="003811CB" w:rsidP="00F8606C">
      <w:pPr>
        <w:pStyle w:val="Navadensplet"/>
        <w:numPr>
          <w:ilvl w:val="0"/>
          <w:numId w:val="217"/>
        </w:numPr>
        <w:spacing w:after="0" w:line="276" w:lineRule="auto"/>
        <w:ind w:left="714" w:hanging="357"/>
        <w:rPr>
          <w:rFonts w:ascii="Arial" w:hAnsi="Arial" w:cs="Arial"/>
          <w:color w:val="auto"/>
          <w:sz w:val="20"/>
          <w:szCs w:val="20"/>
        </w:rPr>
      </w:pPr>
      <w:r w:rsidRPr="00BF629A">
        <w:rPr>
          <w:rFonts w:ascii="Arial" w:hAnsi="Arial" w:cs="Arial"/>
          <w:color w:val="auto"/>
          <w:sz w:val="20"/>
          <w:szCs w:val="20"/>
        </w:rPr>
        <w:t>Pravilnik o jodiranju jedilne soli</w:t>
      </w:r>
    </w:p>
    <w:p w14:paraId="48B657FA"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dodajanju vitaminov, mineralov in omejevanju uporabe določenih snovi v proizvodnji živil</w:t>
      </w:r>
    </w:p>
    <w:p w14:paraId="1659ED16"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živilih, obsevanih z ionizirajočim sevanjem</w:t>
      </w:r>
    </w:p>
    <w:p w14:paraId="12E9219D" w14:textId="77777777" w:rsidR="003811CB" w:rsidRPr="00BF629A" w:rsidRDefault="003811CB" w:rsidP="00F8606C">
      <w:pPr>
        <w:pStyle w:val="Odstavekseznama"/>
        <w:numPr>
          <w:ilvl w:val="0"/>
          <w:numId w:val="217"/>
        </w:numPr>
        <w:spacing w:line="276" w:lineRule="auto"/>
        <w:ind w:left="714" w:hanging="357"/>
        <w:jc w:val="left"/>
        <w:rPr>
          <w:rFonts w:ascii="Arial" w:eastAsia="Arial" w:hAnsi="Arial" w:cs="Arial"/>
          <w:sz w:val="20"/>
        </w:rPr>
      </w:pPr>
      <w:r w:rsidRPr="00BF629A">
        <w:rPr>
          <w:rFonts w:ascii="Arial" w:eastAsia="Arial" w:hAnsi="Arial" w:cs="Arial"/>
          <w:sz w:val="20"/>
        </w:rPr>
        <w:t>Pravilnik o prehranskih dopolnilih</w:t>
      </w:r>
    </w:p>
    <w:p w14:paraId="14BB357E" w14:textId="77777777" w:rsidR="003811CB" w:rsidRPr="00BF629A" w:rsidRDefault="003811CB" w:rsidP="00F8606C">
      <w:pPr>
        <w:pStyle w:val="Odstavekseznama"/>
        <w:numPr>
          <w:ilvl w:val="0"/>
          <w:numId w:val="217"/>
        </w:numPr>
        <w:spacing w:line="276" w:lineRule="auto"/>
        <w:ind w:left="714" w:hanging="357"/>
        <w:jc w:val="left"/>
        <w:rPr>
          <w:rFonts w:ascii="Arial" w:eastAsia="Arial" w:hAnsi="Arial" w:cs="Arial"/>
          <w:sz w:val="20"/>
        </w:rPr>
      </w:pPr>
      <w:r w:rsidRPr="00BF629A">
        <w:rPr>
          <w:rFonts w:ascii="Arial" w:eastAsia="Arial" w:hAnsi="Arial" w:cs="Arial"/>
          <w:sz w:val="20"/>
        </w:rPr>
        <w:t>Pravilnik o živilih na osnovi predelanih žit in otroška hrana, ki izpolnjujejo posebne prehranske potrebe  zdravih dojenčkov in majhnih otrok</w:t>
      </w:r>
    </w:p>
    <w:p w14:paraId="6CFFD1C0"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dodatnih mikrobioloških merila za živila</w:t>
      </w:r>
    </w:p>
    <w:p w14:paraId="2D1EAEAF"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monitoringu zoonoz in povzročiteljev zoonoz</w:t>
      </w:r>
    </w:p>
    <w:p w14:paraId="0D2033D6" w14:textId="77777777" w:rsidR="003811CB" w:rsidRPr="00BF629A" w:rsidRDefault="003811CB" w:rsidP="00F8606C">
      <w:pPr>
        <w:pStyle w:val="Navadensplet"/>
        <w:numPr>
          <w:ilvl w:val="0"/>
          <w:numId w:val="217"/>
        </w:numPr>
        <w:spacing w:after="0" w:line="276" w:lineRule="auto"/>
        <w:ind w:left="714" w:hanging="357"/>
        <w:rPr>
          <w:rFonts w:ascii="Arial" w:eastAsia="Arial" w:hAnsi="Arial" w:cs="Arial"/>
          <w:caps/>
          <w:color w:val="auto"/>
          <w:sz w:val="20"/>
          <w:szCs w:val="20"/>
        </w:rPr>
      </w:pPr>
      <w:r w:rsidRPr="00BF629A">
        <w:rPr>
          <w:rFonts w:ascii="Arial" w:eastAsia="Arial" w:hAnsi="Arial" w:cs="Arial"/>
          <w:color w:val="auto"/>
          <w:sz w:val="20"/>
          <w:szCs w:val="20"/>
        </w:rPr>
        <w:t xml:space="preserve">Pravilnik o nadzoru salmonele pri perutnini vrste </w:t>
      </w:r>
      <w:r w:rsidRPr="00BF629A">
        <w:rPr>
          <w:rFonts w:ascii="Arial" w:eastAsia="Arial" w:hAnsi="Arial" w:cs="Arial"/>
          <w:i/>
          <w:iCs/>
          <w:color w:val="auto"/>
          <w:sz w:val="20"/>
          <w:szCs w:val="20"/>
        </w:rPr>
        <w:t>Gallus gallus</w:t>
      </w:r>
      <w:r w:rsidRPr="00BF629A">
        <w:rPr>
          <w:rFonts w:ascii="Arial" w:eastAsia="Arial" w:hAnsi="Arial" w:cs="Arial"/>
          <w:color w:val="auto"/>
          <w:sz w:val="20"/>
          <w:szCs w:val="20"/>
        </w:rPr>
        <w:t xml:space="preserve"> in M</w:t>
      </w:r>
      <w:r w:rsidRPr="00BF629A">
        <w:rPr>
          <w:rFonts w:ascii="Arial" w:eastAsia="Arial" w:hAnsi="Arial" w:cs="Arial"/>
          <w:i/>
          <w:iCs/>
          <w:color w:val="auto"/>
          <w:sz w:val="20"/>
          <w:szCs w:val="20"/>
        </w:rPr>
        <w:t>eleagris gallopavo domestica</w:t>
      </w:r>
    </w:p>
    <w:p w14:paraId="27715E6D"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prepovedi uporabe določenih snovi s hormonskim ali tireostatskim delovanjem in beta-agonistov v živinoreji</w:t>
      </w:r>
    </w:p>
    <w:p w14:paraId="43405297"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prepovedi trgovanja in uporabe govejega somatotropina</w:t>
      </w:r>
    </w:p>
    <w:p w14:paraId="15AD4047"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mejnih vrednostih določenih onesnaževal v živilih za dojenčke in majhne otroke</w:t>
      </w:r>
    </w:p>
    <w:p w14:paraId="328799F8"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določitvi kategorij posamičnih krmil, ki se lahko uporabljajo pri označevanju hrane za hišne živali</w:t>
      </w:r>
    </w:p>
    <w:p w14:paraId="172A7F16"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pogojih za zagotavljanje varnosti krme</w:t>
      </w:r>
    </w:p>
    <w:p w14:paraId="545A271D"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 xml:space="preserve">Pravilnik o zbiranju in odstranitvi neuporabljene medicirane krme in vmesnih proizvodov ter vsebina veterinarskega recepta za medicirano krmo </w:t>
      </w:r>
    </w:p>
    <w:p w14:paraId="219B5F40"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obvezni registraciji in ravnanju podjetij, ki proizvajajo, predelujejo in prva dajejo v promet materiale in izdelke, namenjene za stik z živili</w:t>
      </w:r>
    </w:p>
    <w:p w14:paraId="60A1DA50"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 o posebnih ukrepih za keramične izdelke, regenerirano celulozo ter dude in tolažilne dude</w:t>
      </w:r>
    </w:p>
    <w:p w14:paraId="3C411484" w14:textId="77777777" w:rsidR="003811CB" w:rsidRPr="00BF629A" w:rsidRDefault="003811CB" w:rsidP="00F8606C">
      <w:pPr>
        <w:pStyle w:val="Odstavekseznama"/>
        <w:numPr>
          <w:ilvl w:val="0"/>
          <w:numId w:val="217"/>
        </w:numPr>
        <w:spacing w:line="276" w:lineRule="auto"/>
        <w:ind w:left="714" w:hanging="357"/>
        <w:jc w:val="left"/>
        <w:rPr>
          <w:rFonts w:ascii="Arial" w:hAnsi="Arial" w:cs="Arial"/>
          <w:sz w:val="20"/>
        </w:rPr>
      </w:pPr>
      <w:r w:rsidRPr="00BF629A">
        <w:rPr>
          <w:rFonts w:ascii="Arial" w:hAnsi="Arial" w:cs="Arial"/>
          <w:sz w:val="20"/>
        </w:rPr>
        <w:t>Pravilnik</w:t>
      </w:r>
      <w:bookmarkStart w:id="10" w:name="_Hlk198207969"/>
      <w:r w:rsidRPr="00BF629A">
        <w:rPr>
          <w:rFonts w:ascii="Arial" w:hAnsi="Arial" w:cs="Arial"/>
          <w:sz w:val="20"/>
        </w:rPr>
        <w:t xml:space="preserve"> o  ukrepih in pogojih za vstop živali, zarodnega materiala in določenih proizvodov živalskega izvora, krme ter materialov in izdelkov, namenjenih za stik z živili, v EU </w:t>
      </w:r>
      <w:bookmarkEnd w:id="10"/>
    </w:p>
    <w:p w14:paraId="27BCE38C" w14:textId="77777777" w:rsidR="003811CB" w:rsidRPr="00BF629A" w:rsidRDefault="003811CB" w:rsidP="00F8606C">
      <w:pPr>
        <w:pStyle w:val="Odstavekseznama"/>
        <w:numPr>
          <w:ilvl w:val="0"/>
          <w:numId w:val="217"/>
        </w:numPr>
        <w:shd w:val="clear" w:color="auto" w:fill="FFFFFF"/>
        <w:spacing w:line="276" w:lineRule="auto"/>
        <w:ind w:left="714" w:hanging="357"/>
        <w:jc w:val="left"/>
        <w:rPr>
          <w:rFonts w:ascii="Arial" w:hAnsi="Arial" w:cs="Arial"/>
          <w:sz w:val="20"/>
        </w:rPr>
      </w:pPr>
      <w:r w:rsidRPr="00BF629A">
        <w:rPr>
          <w:rFonts w:ascii="Arial" w:hAnsi="Arial" w:cs="Arial"/>
          <w:sz w:val="20"/>
        </w:rPr>
        <w:t>Pravilnik o pripravi veterinarskih spričeval za izvoz in postopku najave pošiljk.</w:t>
      </w:r>
    </w:p>
    <w:p w14:paraId="1472324D" w14:textId="77777777" w:rsidR="003811CB" w:rsidRPr="00BF629A" w:rsidRDefault="003811CB" w:rsidP="003811CB">
      <w:pPr>
        <w:pStyle w:val="Odstavekseznama"/>
        <w:rPr>
          <w:rFonts w:ascii="Arial" w:hAnsi="Arial" w:cs="Arial"/>
          <w:sz w:val="20"/>
        </w:rPr>
      </w:pPr>
    </w:p>
    <w:p w14:paraId="53B02674" w14:textId="78B8BAD1" w:rsidR="003811CB" w:rsidRPr="00BF629A" w:rsidRDefault="003811CB" w:rsidP="002C564A">
      <w:pPr>
        <w:pStyle w:val="Oddelek"/>
        <w:numPr>
          <w:ilvl w:val="0"/>
          <w:numId w:val="0"/>
        </w:numPr>
        <w:spacing w:before="0" w:after="0" w:line="360" w:lineRule="auto"/>
        <w:ind w:left="1428" w:hanging="360"/>
        <w:jc w:val="both"/>
        <w:textAlignment w:val="auto"/>
      </w:pPr>
    </w:p>
    <w:p w14:paraId="73CA38C5" w14:textId="4836BA0C" w:rsidR="003811CB" w:rsidRPr="00BF629A" w:rsidRDefault="003811CB" w:rsidP="003811CB">
      <w:pPr>
        <w:pStyle w:val="Oddelek"/>
        <w:spacing w:before="0" w:after="0" w:line="360" w:lineRule="auto"/>
        <w:ind w:left="284" w:hanging="284"/>
        <w:jc w:val="both"/>
        <w:textAlignment w:val="auto"/>
      </w:pPr>
      <w:r w:rsidRPr="00BF629A">
        <w:rPr>
          <w:b w:val="0"/>
          <w:sz w:val="20"/>
          <w:szCs w:val="20"/>
          <w:lang w:eastAsia="en-US"/>
        </w:rPr>
        <w:t>Izjava o skladnosti</w:t>
      </w:r>
    </w:p>
    <w:p w14:paraId="7AF1B20C" w14:textId="6030F5DA" w:rsidR="00C1178C" w:rsidRPr="00BF629A" w:rsidRDefault="00C1178C" w:rsidP="003811CB">
      <w:pPr>
        <w:pStyle w:val="Naslovpredpisa"/>
        <w:spacing w:line="260" w:lineRule="exact"/>
        <w:jc w:val="left"/>
        <w:rPr>
          <w:b w:val="0"/>
          <w:bCs/>
          <w:sz w:val="20"/>
          <w:szCs w:val="20"/>
        </w:rPr>
      </w:pPr>
    </w:p>
    <w:sectPr w:rsidR="00C1178C" w:rsidRPr="00BF629A" w:rsidSect="002E593D">
      <w:headerReference w:type="first" r:id="rId47"/>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6B8A4E" w14:textId="77777777" w:rsidR="00FB6267" w:rsidRDefault="00FB6267">
      <w:r>
        <w:separator/>
      </w:r>
    </w:p>
  </w:endnote>
  <w:endnote w:type="continuationSeparator" w:id="0">
    <w:p w14:paraId="7350F571" w14:textId="77777777" w:rsidR="00FB6267" w:rsidRDefault="00FB6267">
      <w:r>
        <w:continuationSeparator/>
      </w:r>
    </w:p>
  </w:endnote>
  <w:endnote w:type="continuationNotice" w:id="1">
    <w:p w14:paraId="0204123A" w14:textId="77777777" w:rsidR="00FB6267" w:rsidRDefault="00FB626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Nova">
    <w:charset w:val="00"/>
    <w:family w:val="swiss"/>
    <w:pitch w:val="variable"/>
    <w:sig w:usb0="0000028F" w:usb1="00000002"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485AFA" w14:textId="77777777" w:rsidR="00FB6267" w:rsidRDefault="00FB6267">
      <w:r>
        <w:separator/>
      </w:r>
    </w:p>
  </w:footnote>
  <w:footnote w:type="continuationSeparator" w:id="0">
    <w:p w14:paraId="6DCFFC17" w14:textId="77777777" w:rsidR="00FB6267" w:rsidRDefault="00FB6267">
      <w:r>
        <w:continuationSeparator/>
      </w:r>
    </w:p>
  </w:footnote>
  <w:footnote w:type="continuationNotice" w:id="1">
    <w:p w14:paraId="279A8591" w14:textId="77777777" w:rsidR="00FB6267" w:rsidRDefault="00FB6267">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7B69A3" w14:textId="77777777" w:rsidR="00FB6267" w:rsidRDefault="00FB626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09FA2E"/>
    <w:multiLevelType w:val="hybridMultilevel"/>
    <w:tmpl w:val="FFFFFFFF"/>
    <w:lvl w:ilvl="0" w:tplc="6F0A66B6">
      <w:start w:val="5"/>
      <w:numFmt w:val="decimal"/>
      <w:lvlText w:val="(%1)"/>
      <w:lvlJc w:val="left"/>
      <w:pPr>
        <w:ind w:left="426" w:hanging="360"/>
      </w:pPr>
    </w:lvl>
    <w:lvl w:ilvl="1" w:tplc="B20C26C2">
      <w:start w:val="1"/>
      <w:numFmt w:val="lowerLetter"/>
      <w:lvlText w:val="%2."/>
      <w:lvlJc w:val="left"/>
      <w:pPr>
        <w:ind w:left="1146" w:hanging="360"/>
      </w:pPr>
    </w:lvl>
    <w:lvl w:ilvl="2" w:tplc="4F284654">
      <w:start w:val="1"/>
      <w:numFmt w:val="lowerRoman"/>
      <w:lvlText w:val="%3."/>
      <w:lvlJc w:val="right"/>
      <w:pPr>
        <w:ind w:left="1866" w:hanging="180"/>
      </w:pPr>
    </w:lvl>
    <w:lvl w:ilvl="3" w:tplc="66B000A6">
      <w:start w:val="1"/>
      <w:numFmt w:val="decimal"/>
      <w:lvlText w:val="%4."/>
      <w:lvlJc w:val="left"/>
      <w:pPr>
        <w:ind w:left="2586" w:hanging="360"/>
      </w:pPr>
    </w:lvl>
    <w:lvl w:ilvl="4" w:tplc="4B568644">
      <w:start w:val="1"/>
      <w:numFmt w:val="lowerLetter"/>
      <w:lvlText w:val="%5."/>
      <w:lvlJc w:val="left"/>
      <w:pPr>
        <w:ind w:left="3306" w:hanging="360"/>
      </w:pPr>
    </w:lvl>
    <w:lvl w:ilvl="5" w:tplc="71BE0CE6">
      <w:start w:val="1"/>
      <w:numFmt w:val="lowerRoman"/>
      <w:lvlText w:val="%6."/>
      <w:lvlJc w:val="right"/>
      <w:pPr>
        <w:ind w:left="4026" w:hanging="180"/>
      </w:pPr>
    </w:lvl>
    <w:lvl w:ilvl="6" w:tplc="24EE1F6C">
      <w:start w:val="1"/>
      <w:numFmt w:val="decimal"/>
      <w:lvlText w:val="%7."/>
      <w:lvlJc w:val="left"/>
      <w:pPr>
        <w:ind w:left="4746" w:hanging="360"/>
      </w:pPr>
    </w:lvl>
    <w:lvl w:ilvl="7" w:tplc="F1225196">
      <w:start w:val="1"/>
      <w:numFmt w:val="lowerLetter"/>
      <w:lvlText w:val="%8."/>
      <w:lvlJc w:val="left"/>
      <w:pPr>
        <w:ind w:left="5466" w:hanging="360"/>
      </w:pPr>
    </w:lvl>
    <w:lvl w:ilvl="8" w:tplc="4E00CF2C">
      <w:start w:val="1"/>
      <w:numFmt w:val="lowerRoman"/>
      <w:lvlText w:val="%9."/>
      <w:lvlJc w:val="right"/>
      <w:pPr>
        <w:ind w:left="6186" w:hanging="180"/>
      </w:pPr>
    </w:lvl>
  </w:abstractNum>
  <w:abstractNum w:abstractNumId="2" w15:restartNumberingAfterBreak="0">
    <w:nsid w:val="003AFF24"/>
    <w:multiLevelType w:val="hybridMultilevel"/>
    <w:tmpl w:val="FFFFFFFF"/>
    <w:lvl w:ilvl="0" w:tplc="CA2A5B2E">
      <w:start w:val="1"/>
      <w:numFmt w:val="decimal"/>
      <w:lvlText w:val="(%1)"/>
      <w:lvlJc w:val="left"/>
      <w:pPr>
        <w:ind w:left="720" w:hanging="360"/>
      </w:pPr>
    </w:lvl>
    <w:lvl w:ilvl="1" w:tplc="8D848FA4">
      <w:start w:val="1"/>
      <w:numFmt w:val="lowerLetter"/>
      <w:lvlText w:val="%2."/>
      <w:lvlJc w:val="left"/>
      <w:pPr>
        <w:ind w:left="1440" w:hanging="360"/>
      </w:pPr>
    </w:lvl>
    <w:lvl w:ilvl="2" w:tplc="06EC0F12">
      <w:start w:val="1"/>
      <w:numFmt w:val="lowerRoman"/>
      <w:lvlText w:val="%3."/>
      <w:lvlJc w:val="right"/>
      <w:pPr>
        <w:ind w:left="2160" w:hanging="180"/>
      </w:pPr>
    </w:lvl>
    <w:lvl w:ilvl="3" w:tplc="A7BA3A62">
      <w:start w:val="1"/>
      <w:numFmt w:val="decimal"/>
      <w:lvlText w:val="%4."/>
      <w:lvlJc w:val="left"/>
      <w:pPr>
        <w:ind w:left="2880" w:hanging="360"/>
      </w:pPr>
    </w:lvl>
    <w:lvl w:ilvl="4" w:tplc="16E47282">
      <w:start w:val="1"/>
      <w:numFmt w:val="lowerLetter"/>
      <w:lvlText w:val="%5."/>
      <w:lvlJc w:val="left"/>
      <w:pPr>
        <w:ind w:left="3600" w:hanging="360"/>
      </w:pPr>
    </w:lvl>
    <w:lvl w:ilvl="5" w:tplc="54CC671E">
      <w:start w:val="1"/>
      <w:numFmt w:val="lowerRoman"/>
      <w:lvlText w:val="%6."/>
      <w:lvlJc w:val="right"/>
      <w:pPr>
        <w:ind w:left="4320" w:hanging="180"/>
      </w:pPr>
    </w:lvl>
    <w:lvl w:ilvl="6" w:tplc="73502344">
      <w:start w:val="1"/>
      <w:numFmt w:val="decimal"/>
      <w:lvlText w:val="%7."/>
      <w:lvlJc w:val="left"/>
      <w:pPr>
        <w:ind w:left="5040" w:hanging="360"/>
      </w:pPr>
    </w:lvl>
    <w:lvl w:ilvl="7" w:tplc="64B4A498">
      <w:start w:val="1"/>
      <w:numFmt w:val="lowerLetter"/>
      <w:lvlText w:val="%8."/>
      <w:lvlJc w:val="left"/>
      <w:pPr>
        <w:ind w:left="5760" w:hanging="360"/>
      </w:pPr>
    </w:lvl>
    <w:lvl w:ilvl="8" w:tplc="016029C2">
      <w:start w:val="1"/>
      <w:numFmt w:val="lowerRoman"/>
      <w:lvlText w:val="%9."/>
      <w:lvlJc w:val="right"/>
      <w:pPr>
        <w:ind w:left="6480" w:hanging="180"/>
      </w:pPr>
    </w:lvl>
  </w:abstractNum>
  <w:abstractNum w:abstractNumId="3" w15:restartNumberingAfterBreak="0">
    <w:nsid w:val="007220CF"/>
    <w:multiLevelType w:val="hybridMultilevel"/>
    <w:tmpl w:val="CCF20152"/>
    <w:lvl w:ilvl="0" w:tplc="2258E6CA">
      <w:start w:val="1"/>
      <w:numFmt w:val="decimal"/>
      <w:lvlText w:val="(%1)"/>
      <w:lvlJc w:val="left"/>
      <w:pPr>
        <w:ind w:left="360" w:hanging="360"/>
      </w:pPr>
    </w:lvl>
    <w:lvl w:ilvl="1" w:tplc="6ACA5878">
      <w:start w:val="1"/>
      <w:numFmt w:val="lowerLetter"/>
      <w:lvlText w:val="%2."/>
      <w:lvlJc w:val="left"/>
      <w:pPr>
        <w:ind w:left="1080" w:hanging="360"/>
      </w:pPr>
    </w:lvl>
    <w:lvl w:ilvl="2" w:tplc="750834EE">
      <w:start w:val="1"/>
      <w:numFmt w:val="lowerRoman"/>
      <w:lvlText w:val="%3."/>
      <w:lvlJc w:val="right"/>
      <w:pPr>
        <w:ind w:left="1800" w:hanging="180"/>
      </w:pPr>
    </w:lvl>
    <w:lvl w:ilvl="3" w:tplc="005E83AA">
      <w:start w:val="1"/>
      <w:numFmt w:val="decimal"/>
      <w:lvlText w:val="%4."/>
      <w:lvlJc w:val="left"/>
      <w:pPr>
        <w:ind w:left="2520" w:hanging="360"/>
      </w:pPr>
    </w:lvl>
    <w:lvl w:ilvl="4" w:tplc="A6860A04">
      <w:start w:val="1"/>
      <w:numFmt w:val="lowerLetter"/>
      <w:lvlText w:val="%5."/>
      <w:lvlJc w:val="left"/>
      <w:pPr>
        <w:ind w:left="3240" w:hanging="360"/>
      </w:pPr>
    </w:lvl>
    <w:lvl w:ilvl="5" w:tplc="92DA6142">
      <w:start w:val="1"/>
      <w:numFmt w:val="lowerRoman"/>
      <w:lvlText w:val="%6."/>
      <w:lvlJc w:val="right"/>
      <w:pPr>
        <w:ind w:left="3960" w:hanging="180"/>
      </w:pPr>
    </w:lvl>
    <w:lvl w:ilvl="6" w:tplc="885803DE">
      <w:start w:val="1"/>
      <w:numFmt w:val="decimal"/>
      <w:lvlText w:val="%7."/>
      <w:lvlJc w:val="left"/>
      <w:pPr>
        <w:ind w:left="4680" w:hanging="360"/>
      </w:pPr>
    </w:lvl>
    <w:lvl w:ilvl="7" w:tplc="D6E00088">
      <w:start w:val="1"/>
      <w:numFmt w:val="lowerLetter"/>
      <w:lvlText w:val="%8."/>
      <w:lvlJc w:val="left"/>
      <w:pPr>
        <w:ind w:left="5400" w:hanging="360"/>
      </w:pPr>
    </w:lvl>
    <w:lvl w:ilvl="8" w:tplc="C68A1E60">
      <w:start w:val="1"/>
      <w:numFmt w:val="lowerRoman"/>
      <w:lvlText w:val="%9."/>
      <w:lvlJc w:val="right"/>
      <w:pPr>
        <w:ind w:left="6120" w:hanging="180"/>
      </w:pPr>
    </w:lvl>
  </w:abstractNum>
  <w:abstractNum w:abstractNumId="4" w15:restartNumberingAfterBreak="0">
    <w:nsid w:val="007824A9"/>
    <w:multiLevelType w:val="multilevel"/>
    <w:tmpl w:val="BB787244"/>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14B380E"/>
    <w:multiLevelType w:val="hybridMultilevel"/>
    <w:tmpl w:val="25407978"/>
    <w:lvl w:ilvl="0" w:tplc="891C9A00">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1E702FAA">
      <w:start w:val="1"/>
      <w:numFmt w:val="lowerRoman"/>
      <w:lvlText w:val="%3."/>
      <w:lvlJc w:val="right"/>
      <w:pPr>
        <w:ind w:left="2160" w:hanging="180"/>
      </w:pPr>
    </w:lvl>
    <w:lvl w:ilvl="3" w:tplc="005872C6">
      <w:start w:val="1"/>
      <w:numFmt w:val="decimal"/>
      <w:lvlText w:val="%4."/>
      <w:lvlJc w:val="left"/>
      <w:pPr>
        <w:ind w:left="2880" w:hanging="360"/>
      </w:pPr>
    </w:lvl>
    <w:lvl w:ilvl="4" w:tplc="851891CC">
      <w:start w:val="1"/>
      <w:numFmt w:val="lowerLetter"/>
      <w:lvlText w:val="%5."/>
      <w:lvlJc w:val="left"/>
      <w:pPr>
        <w:ind w:left="3600" w:hanging="360"/>
      </w:pPr>
    </w:lvl>
    <w:lvl w:ilvl="5" w:tplc="D022499C">
      <w:start w:val="1"/>
      <w:numFmt w:val="lowerRoman"/>
      <w:lvlText w:val="%6."/>
      <w:lvlJc w:val="right"/>
      <w:pPr>
        <w:ind w:left="4320" w:hanging="180"/>
      </w:pPr>
    </w:lvl>
    <w:lvl w:ilvl="6" w:tplc="4768E3F0">
      <w:start w:val="1"/>
      <w:numFmt w:val="decimal"/>
      <w:lvlText w:val="%7."/>
      <w:lvlJc w:val="left"/>
      <w:pPr>
        <w:ind w:left="5040" w:hanging="360"/>
      </w:pPr>
    </w:lvl>
    <w:lvl w:ilvl="7" w:tplc="133074FE">
      <w:start w:val="1"/>
      <w:numFmt w:val="lowerLetter"/>
      <w:lvlText w:val="%8."/>
      <w:lvlJc w:val="left"/>
      <w:pPr>
        <w:ind w:left="5760" w:hanging="360"/>
      </w:pPr>
    </w:lvl>
    <w:lvl w:ilvl="8" w:tplc="C9D81590">
      <w:start w:val="1"/>
      <w:numFmt w:val="lowerRoman"/>
      <w:lvlText w:val="%9."/>
      <w:lvlJc w:val="right"/>
      <w:pPr>
        <w:ind w:left="6480" w:hanging="180"/>
      </w:pPr>
    </w:lvl>
  </w:abstractNum>
  <w:abstractNum w:abstractNumId="6" w15:restartNumberingAfterBreak="0">
    <w:nsid w:val="037AFD75"/>
    <w:multiLevelType w:val="hybridMultilevel"/>
    <w:tmpl w:val="FFFFFFFF"/>
    <w:lvl w:ilvl="0" w:tplc="B6348DB0">
      <w:start w:val="122"/>
      <w:numFmt w:val="decimal"/>
      <w:lvlText w:val="%1."/>
      <w:lvlJc w:val="left"/>
      <w:pPr>
        <w:ind w:left="720" w:hanging="360"/>
      </w:pPr>
    </w:lvl>
    <w:lvl w:ilvl="1" w:tplc="3208CD2E">
      <w:start w:val="1"/>
      <w:numFmt w:val="lowerLetter"/>
      <w:lvlText w:val="%2."/>
      <w:lvlJc w:val="left"/>
      <w:pPr>
        <w:ind w:left="1440" w:hanging="360"/>
      </w:pPr>
    </w:lvl>
    <w:lvl w:ilvl="2" w:tplc="D472A790">
      <w:start w:val="1"/>
      <w:numFmt w:val="lowerRoman"/>
      <w:lvlText w:val="%3."/>
      <w:lvlJc w:val="right"/>
      <w:pPr>
        <w:ind w:left="2160" w:hanging="180"/>
      </w:pPr>
    </w:lvl>
    <w:lvl w:ilvl="3" w:tplc="B6743750">
      <w:start w:val="1"/>
      <w:numFmt w:val="decimal"/>
      <w:lvlText w:val="%4."/>
      <w:lvlJc w:val="left"/>
      <w:pPr>
        <w:ind w:left="2880" w:hanging="360"/>
      </w:pPr>
    </w:lvl>
    <w:lvl w:ilvl="4" w:tplc="74FEBED2">
      <w:start w:val="1"/>
      <w:numFmt w:val="lowerLetter"/>
      <w:lvlText w:val="%5."/>
      <w:lvlJc w:val="left"/>
      <w:pPr>
        <w:ind w:left="3600" w:hanging="360"/>
      </w:pPr>
    </w:lvl>
    <w:lvl w:ilvl="5" w:tplc="37EEF7FA">
      <w:start w:val="1"/>
      <w:numFmt w:val="lowerRoman"/>
      <w:lvlText w:val="%6."/>
      <w:lvlJc w:val="right"/>
      <w:pPr>
        <w:ind w:left="4320" w:hanging="180"/>
      </w:pPr>
    </w:lvl>
    <w:lvl w:ilvl="6" w:tplc="B5D2C8CC">
      <w:start w:val="1"/>
      <w:numFmt w:val="decimal"/>
      <w:lvlText w:val="%7."/>
      <w:lvlJc w:val="left"/>
      <w:pPr>
        <w:ind w:left="5040" w:hanging="360"/>
      </w:pPr>
    </w:lvl>
    <w:lvl w:ilvl="7" w:tplc="C2DAA532">
      <w:start w:val="1"/>
      <w:numFmt w:val="lowerLetter"/>
      <w:lvlText w:val="%8."/>
      <w:lvlJc w:val="left"/>
      <w:pPr>
        <w:ind w:left="5760" w:hanging="360"/>
      </w:pPr>
    </w:lvl>
    <w:lvl w:ilvl="8" w:tplc="181A2728">
      <w:start w:val="1"/>
      <w:numFmt w:val="lowerRoman"/>
      <w:lvlText w:val="%9."/>
      <w:lvlJc w:val="right"/>
      <w:pPr>
        <w:ind w:left="6480" w:hanging="180"/>
      </w:pPr>
    </w:lvl>
  </w:abstractNum>
  <w:abstractNum w:abstractNumId="7" w15:restartNumberingAfterBreak="0">
    <w:nsid w:val="04BB3AC8"/>
    <w:multiLevelType w:val="hybridMultilevel"/>
    <w:tmpl w:val="B00C6E9C"/>
    <w:lvl w:ilvl="0" w:tplc="0424000F">
      <w:start w:val="1"/>
      <w:numFmt w:val="decimal"/>
      <w:lvlText w:val="%1."/>
      <w:lvlJc w:val="left"/>
      <w:pPr>
        <w:ind w:left="426" w:hanging="360"/>
      </w:pPr>
    </w:lvl>
    <w:lvl w:ilvl="1" w:tplc="04240019" w:tentative="1">
      <w:start w:val="1"/>
      <w:numFmt w:val="lowerLetter"/>
      <w:lvlText w:val="%2."/>
      <w:lvlJc w:val="left"/>
      <w:pPr>
        <w:ind w:left="1146" w:hanging="360"/>
      </w:pPr>
    </w:lvl>
    <w:lvl w:ilvl="2" w:tplc="0424001B" w:tentative="1">
      <w:start w:val="1"/>
      <w:numFmt w:val="lowerRoman"/>
      <w:lvlText w:val="%3."/>
      <w:lvlJc w:val="right"/>
      <w:pPr>
        <w:ind w:left="1866" w:hanging="180"/>
      </w:pPr>
    </w:lvl>
    <w:lvl w:ilvl="3" w:tplc="0424000F" w:tentative="1">
      <w:start w:val="1"/>
      <w:numFmt w:val="decimal"/>
      <w:lvlText w:val="%4."/>
      <w:lvlJc w:val="left"/>
      <w:pPr>
        <w:ind w:left="2586" w:hanging="360"/>
      </w:pPr>
    </w:lvl>
    <w:lvl w:ilvl="4" w:tplc="04240019" w:tentative="1">
      <w:start w:val="1"/>
      <w:numFmt w:val="lowerLetter"/>
      <w:lvlText w:val="%5."/>
      <w:lvlJc w:val="left"/>
      <w:pPr>
        <w:ind w:left="3306" w:hanging="360"/>
      </w:pPr>
    </w:lvl>
    <w:lvl w:ilvl="5" w:tplc="0424001B" w:tentative="1">
      <w:start w:val="1"/>
      <w:numFmt w:val="lowerRoman"/>
      <w:lvlText w:val="%6."/>
      <w:lvlJc w:val="right"/>
      <w:pPr>
        <w:ind w:left="4026" w:hanging="180"/>
      </w:pPr>
    </w:lvl>
    <w:lvl w:ilvl="6" w:tplc="0424000F" w:tentative="1">
      <w:start w:val="1"/>
      <w:numFmt w:val="decimal"/>
      <w:lvlText w:val="%7."/>
      <w:lvlJc w:val="left"/>
      <w:pPr>
        <w:ind w:left="4746" w:hanging="360"/>
      </w:pPr>
    </w:lvl>
    <w:lvl w:ilvl="7" w:tplc="04240019" w:tentative="1">
      <w:start w:val="1"/>
      <w:numFmt w:val="lowerLetter"/>
      <w:lvlText w:val="%8."/>
      <w:lvlJc w:val="left"/>
      <w:pPr>
        <w:ind w:left="5466" w:hanging="360"/>
      </w:pPr>
    </w:lvl>
    <w:lvl w:ilvl="8" w:tplc="0424001B" w:tentative="1">
      <w:start w:val="1"/>
      <w:numFmt w:val="lowerRoman"/>
      <w:lvlText w:val="%9."/>
      <w:lvlJc w:val="right"/>
      <w:pPr>
        <w:ind w:left="6186" w:hanging="180"/>
      </w:pPr>
    </w:lvl>
  </w:abstractNum>
  <w:abstractNum w:abstractNumId="8" w15:restartNumberingAfterBreak="0">
    <w:nsid w:val="06DA5742"/>
    <w:multiLevelType w:val="hybridMultilevel"/>
    <w:tmpl w:val="4F2CDEB8"/>
    <w:lvl w:ilvl="0" w:tplc="CFB62C6E">
      <w:start w:val="1"/>
      <w:numFmt w:val="decimal"/>
      <w:lvlText w:val="(%1)"/>
      <w:lvlJc w:val="left"/>
      <w:pPr>
        <w:ind w:left="720" w:hanging="360"/>
      </w:pPr>
    </w:lvl>
    <w:lvl w:ilvl="1" w:tplc="D3E466AA">
      <w:start w:val="1"/>
      <w:numFmt w:val="lowerLetter"/>
      <w:lvlText w:val="%2."/>
      <w:lvlJc w:val="left"/>
      <w:pPr>
        <w:ind w:left="1440" w:hanging="360"/>
      </w:pPr>
    </w:lvl>
    <w:lvl w:ilvl="2" w:tplc="FE1887C8">
      <w:start w:val="1"/>
      <w:numFmt w:val="lowerRoman"/>
      <w:lvlText w:val="%3."/>
      <w:lvlJc w:val="right"/>
      <w:pPr>
        <w:ind w:left="2160" w:hanging="180"/>
      </w:pPr>
    </w:lvl>
    <w:lvl w:ilvl="3" w:tplc="9B0C96C4">
      <w:start w:val="1"/>
      <w:numFmt w:val="decimal"/>
      <w:lvlText w:val="%4."/>
      <w:lvlJc w:val="left"/>
      <w:pPr>
        <w:ind w:left="2880" w:hanging="360"/>
      </w:pPr>
    </w:lvl>
    <w:lvl w:ilvl="4" w:tplc="71FAF792">
      <w:start w:val="1"/>
      <w:numFmt w:val="lowerLetter"/>
      <w:lvlText w:val="%5."/>
      <w:lvlJc w:val="left"/>
      <w:pPr>
        <w:ind w:left="3600" w:hanging="360"/>
      </w:pPr>
    </w:lvl>
    <w:lvl w:ilvl="5" w:tplc="3AD6977E">
      <w:start w:val="1"/>
      <w:numFmt w:val="lowerRoman"/>
      <w:lvlText w:val="%6."/>
      <w:lvlJc w:val="right"/>
      <w:pPr>
        <w:ind w:left="4320" w:hanging="180"/>
      </w:pPr>
    </w:lvl>
    <w:lvl w:ilvl="6" w:tplc="25BE512E">
      <w:start w:val="1"/>
      <w:numFmt w:val="decimal"/>
      <w:lvlText w:val="%7."/>
      <w:lvlJc w:val="left"/>
      <w:pPr>
        <w:ind w:left="5040" w:hanging="360"/>
      </w:pPr>
    </w:lvl>
    <w:lvl w:ilvl="7" w:tplc="E23CD84C">
      <w:start w:val="1"/>
      <w:numFmt w:val="lowerLetter"/>
      <w:lvlText w:val="%8."/>
      <w:lvlJc w:val="left"/>
      <w:pPr>
        <w:ind w:left="5760" w:hanging="360"/>
      </w:pPr>
    </w:lvl>
    <w:lvl w:ilvl="8" w:tplc="6E204686">
      <w:start w:val="1"/>
      <w:numFmt w:val="lowerRoman"/>
      <w:lvlText w:val="%9."/>
      <w:lvlJc w:val="right"/>
      <w:pPr>
        <w:ind w:left="6480" w:hanging="180"/>
      </w:pPr>
    </w:lvl>
  </w:abstractNum>
  <w:abstractNum w:abstractNumId="9" w15:restartNumberingAfterBreak="0">
    <w:nsid w:val="071D556B"/>
    <w:multiLevelType w:val="hybridMultilevel"/>
    <w:tmpl w:val="B15481E4"/>
    <w:lvl w:ilvl="0" w:tplc="98BCE786">
      <w:start w:val="1"/>
      <w:numFmt w:val="decimal"/>
      <w:lvlText w:val="(%1)"/>
      <w:lvlJc w:val="left"/>
      <w:pPr>
        <w:ind w:left="720" w:hanging="360"/>
      </w:pPr>
    </w:lvl>
    <w:lvl w:ilvl="1" w:tplc="9FF89BE4">
      <w:start w:val="1"/>
      <w:numFmt w:val="lowerLetter"/>
      <w:lvlText w:val="%2."/>
      <w:lvlJc w:val="left"/>
      <w:pPr>
        <w:ind w:left="1440" w:hanging="360"/>
      </w:pPr>
    </w:lvl>
    <w:lvl w:ilvl="2" w:tplc="E34C880C">
      <w:start w:val="1"/>
      <w:numFmt w:val="lowerRoman"/>
      <w:lvlText w:val="%3."/>
      <w:lvlJc w:val="right"/>
      <w:pPr>
        <w:ind w:left="2160" w:hanging="180"/>
      </w:pPr>
    </w:lvl>
    <w:lvl w:ilvl="3" w:tplc="C1764174">
      <w:start w:val="1"/>
      <w:numFmt w:val="decimal"/>
      <w:lvlText w:val="%4."/>
      <w:lvlJc w:val="left"/>
      <w:pPr>
        <w:ind w:left="2880" w:hanging="360"/>
      </w:pPr>
    </w:lvl>
    <w:lvl w:ilvl="4" w:tplc="6ED8C46A">
      <w:start w:val="1"/>
      <w:numFmt w:val="lowerLetter"/>
      <w:lvlText w:val="%5."/>
      <w:lvlJc w:val="left"/>
      <w:pPr>
        <w:ind w:left="3600" w:hanging="360"/>
      </w:pPr>
    </w:lvl>
    <w:lvl w:ilvl="5" w:tplc="C35E86BE">
      <w:start w:val="1"/>
      <w:numFmt w:val="lowerRoman"/>
      <w:lvlText w:val="%6."/>
      <w:lvlJc w:val="right"/>
      <w:pPr>
        <w:ind w:left="4320" w:hanging="180"/>
      </w:pPr>
    </w:lvl>
    <w:lvl w:ilvl="6" w:tplc="BE8A49D4">
      <w:start w:val="1"/>
      <w:numFmt w:val="decimal"/>
      <w:lvlText w:val="%7."/>
      <w:lvlJc w:val="left"/>
      <w:pPr>
        <w:ind w:left="5040" w:hanging="360"/>
      </w:pPr>
    </w:lvl>
    <w:lvl w:ilvl="7" w:tplc="A886C9B2">
      <w:start w:val="1"/>
      <w:numFmt w:val="lowerLetter"/>
      <w:lvlText w:val="%8."/>
      <w:lvlJc w:val="left"/>
      <w:pPr>
        <w:ind w:left="5760" w:hanging="360"/>
      </w:pPr>
    </w:lvl>
    <w:lvl w:ilvl="8" w:tplc="4E905DD6">
      <w:start w:val="1"/>
      <w:numFmt w:val="lowerRoman"/>
      <w:lvlText w:val="%9."/>
      <w:lvlJc w:val="right"/>
      <w:pPr>
        <w:ind w:left="6480" w:hanging="180"/>
      </w:pPr>
    </w:lvl>
  </w:abstractNum>
  <w:abstractNum w:abstractNumId="10" w15:restartNumberingAfterBreak="0">
    <w:nsid w:val="073E4A99"/>
    <w:multiLevelType w:val="hybridMultilevel"/>
    <w:tmpl w:val="18D63F74"/>
    <w:lvl w:ilvl="0" w:tplc="A0F43A06">
      <w:start w:val="1"/>
      <w:numFmt w:val="decimal"/>
      <w:lvlText w:val="(%1)"/>
      <w:lvlJc w:val="left"/>
      <w:pPr>
        <w:ind w:left="720" w:hanging="360"/>
      </w:pPr>
    </w:lvl>
    <w:lvl w:ilvl="1" w:tplc="7040D516">
      <w:start w:val="1"/>
      <w:numFmt w:val="lowerLetter"/>
      <w:lvlText w:val="%2."/>
      <w:lvlJc w:val="left"/>
      <w:pPr>
        <w:ind w:left="1440" w:hanging="360"/>
      </w:pPr>
    </w:lvl>
    <w:lvl w:ilvl="2" w:tplc="5CAA5B32">
      <w:start w:val="1"/>
      <w:numFmt w:val="lowerRoman"/>
      <w:lvlText w:val="%3."/>
      <w:lvlJc w:val="right"/>
      <w:pPr>
        <w:ind w:left="2160" w:hanging="180"/>
      </w:pPr>
    </w:lvl>
    <w:lvl w:ilvl="3" w:tplc="0E0EAB1A">
      <w:start w:val="1"/>
      <w:numFmt w:val="decimal"/>
      <w:lvlText w:val="%4."/>
      <w:lvlJc w:val="left"/>
      <w:pPr>
        <w:ind w:left="2880" w:hanging="360"/>
      </w:pPr>
    </w:lvl>
    <w:lvl w:ilvl="4" w:tplc="7AC07CC2">
      <w:start w:val="1"/>
      <w:numFmt w:val="lowerLetter"/>
      <w:lvlText w:val="%5."/>
      <w:lvlJc w:val="left"/>
      <w:pPr>
        <w:ind w:left="3600" w:hanging="360"/>
      </w:pPr>
    </w:lvl>
    <w:lvl w:ilvl="5" w:tplc="941A4D7A">
      <w:start w:val="1"/>
      <w:numFmt w:val="lowerRoman"/>
      <w:lvlText w:val="%6."/>
      <w:lvlJc w:val="right"/>
      <w:pPr>
        <w:ind w:left="4320" w:hanging="180"/>
      </w:pPr>
    </w:lvl>
    <w:lvl w:ilvl="6" w:tplc="901E7466">
      <w:start w:val="1"/>
      <w:numFmt w:val="decimal"/>
      <w:lvlText w:val="%7."/>
      <w:lvlJc w:val="left"/>
      <w:pPr>
        <w:ind w:left="5040" w:hanging="360"/>
      </w:pPr>
    </w:lvl>
    <w:lvl w:ilvl="7" w:tplc="01F42E56">
      <w:start w:val="1"/>
      <w:numFmt w:val="lowerLetter"/>
      <w:lvlText w:val="%8."/>
      <w:lvlJc w:val="left"/>
      <w:pPr>
        <w:ind w:left="5760" w:hanging="360"/>
      </w:pPr>
    </w:lvl>
    <w:lvl w:ilvl="8" w:tplc="142EAABC">
      <w:start w:val="1"/>
      <w:numFmt w:val="lowerRoman"/>
      <w:lvlText w:val="%9."/>
      <w:lvlJc w:val="right"/>
      <w:pPr>
        <w:ind w:left="6480" w:hanging="180"/>
      </w:pPr>
    </w:lvl>
  </w:abstractNum>
  <w:abstractNum w:abstractNumId="11" w15:restartNumberingAfterBreak="0">
    <w:nsid w:val="07733D3F"/>
    <w:multiLevelType w:val="hybridMultilevel"/>
    <w:tmpl w:val="FFFFFFFF"/>
    <w:lvl w:ilvl="0" w:tplc="8496F0F6">
      <w:start w:val="1"/>
      <w:numFmt w:val="decimal"/>
      <w:lvlText w:val="(%1)"/>
      <w:lvlJc w:val="left"/>
      <w:pPr>
        <w:ind w:left="720" w:hanging="360"/>
      </w:pPr>
    </w:lvl>
    <w:lvl w:ilvl="1" w:tplc="A4E8E9CC">
      <w:start w:val="1"/>
      <w:numFmt w:val="lowerLetter"/>
      <w:lvlText w:val="%2."/>
      <w:lvlJc w:val="left"/>
      <w:pPr>
        <w:ind w:left="1440" w:hanging="360"/>
      </w:pPr>
    </w:lvl>
    <w:lvl w:ilvl="2" w:tplc="DBEA361A">
      <w:start w:val="1"/>
      <w:numFmt w:val="lowerRoman"/>
      <w:lvlText w:val="%3."/>
      <w:lvlJc w:val="right"/>
      <w:pPr>
        <w:ind w:left="2160" w:hanging="180"/>
      </w:pPr>
    </w:lvl>
    <w:lvl w:ilvl="3" w:tplc="F1306BFA">
      <w:start w:val="1"/>
      <w:numFmt w:val="decimal"/>
      <w:lvlText w:val="%4."/>
      <w:lvlJc w:val="left"/>
      <w:pPr>
        <w:ind w:left="2880" w:hanging="360"/>
      </w:pPr>
    </w:lvl>
    <w:lvl w:ilvl="4" w:tplc="F658504E">
      <w:start w:val="1"/>
      <w:numFmt w:val="lowerLetter"/>
      <w:lvlText w:val="%5."/>
      <w:lvlJc w:val="left"/>
      <w:pPr>
        <w:ind w:left="3600" w:hanging="360"/>
      </w:pPr>
    </w:lvl>
    <w:lvl w:ilvl="5" w:tplc="18F6E5FE">
      <w:start w:val="1"/>
      <w:numFmt w:val="lowerRoman"/>
      <w:lvlText w:val="%6."/>
      <w:lvlJc w:val="right"/>
      <w:pPr>
        <w:ind w:left="4320" w:hanging="180"/>
      </w:pPr>
    </w:lvl>
    <w:lvl w:ilvl="6" w:tplc="04C08720">
      <w:start w:val="1"/>
      <w:numFmt w:val="decimal"/>
      <w:lvlText w:val="%7."/>
      <w:lvlJc w:val="left"/>
      <w:pPr>
        <w:ind w:left="5040" w:hanging="360"/>
      </w:pPr>
    </w:lvl>
    <w:lvl w:ilvl="7" w:tplc="6AF495B2">
      <w:start w:val="1"/>
      <w:numFmt w:val="lowerLetter"/>
      <w:lvlText w:val="%8."/>
      <w:lvlJc w:val="left"/>
      <w:pPr>
        <w:ind w:left="5760" w:hanging="360"/>
      </w:pPr>
    </w:lvl>
    <w:lvl w:ilvl="8" w:tplc="331AF864">
      <w:start w:val="1"/>
      <w:numFmt w:val="lowerRoman"/>
      <w:lvlText w:val="%9."/>
      <w:lvlJc w:val="right"/>
      <w:pPr>
        <w:ind w:left="6480" w:hanging="180"/>
      </w:pPr>
    </w:lvl>
  </w:abstractNum>
  <w:abstractNum w:abstractNumId="12" w15:restartNumberingAfterBreak="0">
    <w:nsid w:val="07819CCE"/>
    <w:multiLevelType w:val="hybridMultilevel"/>
    <w:tmpl w:val="14C8AC0C"/>
    <w:lvl w:ilvl="0" w:tplc="BD9C8A14">
      <w:start w:val="1"/>
      <w:numFmt w:val="decimal"/>
      <w:lvlText w:val="(%1)"/>
      <w:lvlJc w:val="left"/>
      <w:pPr>
        <w:ind w:left="720" w:hanging="360"/>
      </w:pPr>
    </w:lvl>
    <w:lvl w:ilvl="1" w:tplc="98465BA2">
      <w:start w:val="1"/>
      <w:numFmt w:val="lowerLetter"/>
      <w:lvlText w:val="%2."/>
      <w:lvlJc w:val="left"/>
      <w:pPr>
        <w:ind w:left="1440" w:hanging="360"/>
      </w:pPr>
    </w:lvl>
    <w:lvl w:ilvl="2" w:tplc="AA66BD84">
      <w:start w:val="1"/>
      <w:numFmt w:val="lowerRoman"/>
      <w:lvlText w:val="%3."/>
      <w:lvlJc w:val="right"/>
      <w:pPr>
        <w:ind w:left="2160" w:hanging="180"/>
      </w:pPr>
    </w:lvl>
    <w:lvl w:ilvl="3" w:tplc="05EA5834">
      <w:start w:val="1"/>
      <w:numFmt w:val="decimal"/>
      <w:lvlText w:val="%4."/>
      <w:lvlJc w:val="left"/>
      <w:pPr>
        <w:ind w:left="2880" w:hanging="360"/>
      </w:pPr>
    </w:lvl>
    <w:lvl w:ilvl="4" w:tplc="2030143E">
      <w:start w:val="1"/>
      <w:numFmt w:val="lowerLetter"/>
      <w:lvlText w:val="%5."/>
      <w:lvlJc w:val="left"/>
      <w:pPr>
        <w:ind w:left="3600" w:hanging="360"/>
      </w:pPr>
    </w:lvl>
    <w:lvl w:ilvl="5" w:tplc="D5C226EE">
      <w:start w:val="1"/>
      <w:numFmt w:val="lowerRoman"/>
      <w:lvlText w:val="%6."/>
      <w:lvlJc w:val="right"/>
      <w:pPr>
        <w:ind w:left="4320" w:hanging="180"/>
      </w:pPr>
    </w:lvl>
    <w:lvl w:ilvl="6" w:tplc="E320E8D0">
      <w:start w:val="1"/>
      <w:numFmt w:val="decimal"/>
      <w:lvlText w:val="%7."/>
      <w:lvlJc w:val="left"/>
      <w:pPr>
        <w:ind w:left="5040" w:hanging="360"/>
      </w:pPr>
    </w:lvl>
    <w:lvl w:ilvl="7" w:tplc="FDA89866">
      <w:start w:val="1"/>
      <w:numFmt w:val="lowerLetter"/>
      <w:lvlText w:val="%8."/>
      <w:lvlJc w:val="left"/>
      <w:pPr>
        <w:ind w:left="5760" w:hanging="360"/>
      </w:pPr>
    </w:lvl>
    <w:lvl w:ilvl="8" w:tplc="EE86434C">
      <w:start w:val="1"/>
      <w:numFmt w:val="lowerRoman"/>
      <w:lvlText w:val="%9."/>
      <w:lvlJc w:val="right"/>
      <w:pPr>
        <w:ind w:left="6480" w:hanging="180"/>
      </w:pPr>
    </w:lvl>
  </w:abstractNum>
  <w:abstractNum w:abstractNumId="13" w15:restartNumberingAfterBreak="0">
    <w:nsid w:val="078AB1E3"/>
    <w:multiLevelType w:val="hybridMultilevel"/>
    <w:tmpl w:val="FFFFFFFF"/>
    <w:lvl w:ilvl="0" w:tplc="67408E5C">
      <w:start w:val="29"/>
      <w:numFmt w:val="decimal"/>
      <w:lvlText w:val="%1."/>
      <w:lvlJc w:val="left"/>
      <w:pPr>
        <w:ind w:left="720" w:hanging="360"/>
      </w:pPr>
    </w:lvl>
    <w:lvl w:ilvl="1" w:tplc="FA7E355E">
      <w:start w:val="1"/>
      <w:numFmt w:val="lowerLetter"/>
      <w:lvlText w:val="%2."/>
      <w:lvlJc w:val="left"/>
      <w:pPr>
        <w:ind w:left="1440" w:hanging="360"/>
      </w:pPr>
    </w:lvl>
    <w:lvl w:ilvl="2" w:tplc="AC04BEDA">
      <w:start w:val="1"/>
      <w:numFmt w:val="lowerRoman"/>
      <w:lvlText w:val="%3."/>
      <w:lvlJc w:val="right"/>
      <w:pPr>
        <w:ind w:left="2160" w:hanging="180"/>
      </w:pPr>
    </w:lvl>
    <w:lvl w:ilvl="3" w:tplc="37D0B7C6">
      <w:start w:val="1"/>
      <w:numFmt w:val="decimal"/>
      <w:lvlText w:val="%4."/>
      <w:lvlJc w:val="left"/>
      <w:pPr>
        <w:ind w:left="2880" w:hanging="360"/>
      </w:pPr>
    </w:lvl>
    <w:lvl w:ilvl="4" w:tplc="B9824DE6">
      <w:start w:val="1"/>
      <w:numFmt w:val="lowerLetter"/>
      <w:lvlText w:val="%5."/>
      <w:lvlJc w:val="left"/>
      <w:pPr>
        <w:ind w:left="3600" w:hanging="360"/>
      </w:pPr>
    </w:lvl>
    <w:lvl w:ilvl="5" w:tplc="00E808C8">
      <w:start w:val="1"/>
      <w:numFmt w:val="lowerRoman"/>
      <w:lvlText w:val="%6."/>
      <w:lvlJc w:val="right"/>
      <w:pPr>
        <w:ind w:left="4320" w:hanging="180"/>
      </w:pPr>
    </w:lvl>
    <w:lvl w:ilvl="6" w:tplc="57469D54">
      <w:start w:val="1"/>
      <w:numFmt w:val="decimal"/>
      <w:lvlText w:val="%7."/>
      <w:lvlJc w:val="left"/>
      <w:pPr>
        <w:ind w:left="5040" w:hanging="360"/>
      </w:pPr>
    </w:lvl>
    <w:lvl w:ilvl="7" w:tplc="04DCE886">
      <w:start w:val="1"/>
      <w:numFmt w:val="lowerLetter"/>
      <w:lvlText w:val="%8."/>
      <w:lvlJc w:val="left"/>
      <w:pPr>
        <w:ind w:left="5760" w:hanging="360"/>
      </w:pPr>
    </w:lvl>
    <w:lvl w:ilvl="8" w:tplc="058AB71E">
      <w:start w:val="1"/>
      <w:numFmt w:val="lowerRoman"/>
      <w:lvlText w:val="%9."/>
      <w:lvlJc w:val="right"/>
      <w:pPr>
        <w:ind w:left="6480" w:hanging="180"/>
      </w:pPr>
    </w:lvl>
  </w:abstractNum>
  <w:abstractNum w:abstractNumId="14" w15:restartNumberingAfterBreak="0">
    <w:nsid w:val="07DEFD12"/>
    <w:multiLevelType w:val="hybridMultilevel"/>
    <w:tmpl w:val="8F008DA0"/>
    <w:lvl w:ilvl="0" w:tplc="A52872F4">
      <w:start w:val="1"/>
      <w:numFmt w:val="decimal"/>
      <w:lvlText w:val="(%1)"/>
      <w:lvlJc w:val="left"/>
      <w:pPr>
        <w:ind w:left="360" w:hanging="360"/>
      </w:pPr>
    </w:lvl>
    <w:lvl w:ilvl="1" w:tplc="7E7CBC5C">
      <w:start w:val="1"/>
      <w:numFmt w:val="lowerLetter"/>
      <w:lvlText w:val="%2."/>
      <w:lvlJc w:val="left"/>
      <w:pPr>
        <w:ind w:left="1080" w:hanging="360"/>
      </w:pPr>
    </w:lvl>
    <w:lvl w:ilvl="2" w:tplc="AC48F58C">
      <w:start w:val="1"/>
      <w:numFmt w:val="lowerRoman"/>
      <w:lvlText w:val="%3."/>
      <w:lvlJc w:val="right"/>
      <w:pPr>
        <w:ind w:left="1800" w:hanging="180"/>
      </w:pPr>
    </w:lvl>
    <w:lvl w:ilvl="3" w:tplc="8CAACE9A">
      <w:start w:val="1"/>
      <w:numFmt w:val="decimal"/>
      <w:lvlText w:val="%4."/>
      <w:lvlJc w:val="left"/>
      <w:pPr>
        <w:ind w:left="2520" w:hanging="360"/>
      </w:pPr>
    </w:lvl>
    <w:lvl w:ilvl="4" w:tplc="AA982472">
      <w:start w:val="1"/>
      <w:numFmt w:val="lowerLetter"/>
      <w:lvlText w:val="%5."/>
      <w:lvlJc w:val="left"/>
      <w:pPr>
        <w:ind w:left="3240" w:hanging="360"/>
      </w:pPr>
    </w:lvl>
    <w:lvl w:ilvl="5" w:tplc="6BF2965E">
      <w:start w:val="1"/>
      <w:numFmt w:val="lowerRoman"/>
      <w:lvlText w:val="%6."/>
      <w:lvlJc w:val="right"/>
      <w:pPr>
        <w:ind w:left="3960" w:hanging="180"/>
      </w:pPr>
    </w:lvl>
    <w:lvl w:ilvl="6" w:tplc="41167B06">
      <w:start w:val="1"/>
      <w:numFmt w:val="decimal"/>
      <w:lvlText w:val="%7."/>
      <w:lvlJc w:val="left"/>
      <w:pPr>
        <w:ind w:left="4680" w:hanging="360"/>
      </w:pPr>
    </w:lvl>
    <w:lvl w:ilvl="7" w:tplc="F5DC84CC">
      <w:start w:val="1"/>
      <w:numFmt w:val="lowerLetter"/>
      <w:lvlText w:val="%8."/>
      <w:lvlJc w:val="left"/>
      <w:pPr>
        <w:ind w:left="5400" w:hanging="360"/>
      </w:pPr>
    </w:lvl>
    <w:lvl w:ilvl="8" w:tplc="0004ED1A">
      <w:start w:val="1"/>
      <w:numFmt w:val="lowerRoman"/>
      <w:lvlText w:val="%9."/>
      <w:lvlJc w:val="right"/>
      <w:pPr>
        <w:ind w:left="6120" w:hanging="180"/>
      </w:pPr>
    </w:lvl>
  </w:abstractNum>
  <w:abstractNum w:abstractNumId="15" w15:restartNumberingAfterBreak="0">
    <w:nsid w:val="08854470"/>
    <w:multiLevelType w:val="hybridMultilevel"/>
    <w:tmpl w:val="7ED8913C"/>
    <w:lvl w:ilvl="0" w:tplc="210E72F4">
      <w:start w:val="1"/>
      <w:numFmt w:val="decimal"/>
      <w:lvlText w:val="(%1)"/>
      <w:lvlJc w:val="left"/>
      <w:pPr>
        <w:ind w:left="360" w:hanging="360"/>
      </w:pPr>
    </w:lvl>
    <w:lvl w:ilvl="1" w:tplc="8672535C">
      <w:start w:val="1"/>
      <w:numFmt w:val="lowerLetter"/>
      <w:lvlText w:val="%2."/>
      <w:lvlJc w:val="left"/>
      <w:pPr>
        <w:ind w:left="1080" w:hanging="360"/>
      </w:pPr>
    </w:lvl>
    <w:lvl w:ilvl="2" w:tplc="46FC92B8">
      <w:start w:val="1"/>
      <w:numFmt w:val="lowerRoman"/>
      <w:lvlText w:val="%3."/>
      <w:lvlJc w:val="right"/>
      <w:pPr>
        <w:ind w:left="1800" w:hanging="180"/>
      </w:pPr>
    </w:lvl>
    <w:lvl w:ilvl="3" w:tplc="16B6CADC">
      <w:start w:val="1"/>
      <w:numFmt w:val="decimal"/>
      <w:lvlText w:val="%4."/>
      <w:lvlJc w:val="left"/>
      <w:pPr>
        <w:ind w:left="2520" w:hanging="360"/>
      </w:pPr>
    </w:lvl>
    <w:lvl w:ilvl="4" w:tplc="DDEAF0EA">
      <w:start w:val="1"/>
      <w:numFmt w:val="lowerLetter"/>
      <w:lvlText w:val="%5."/>
      <w:lvlJc w:val="left"/>
      <w:pPr>
        <w:ind w:left="3240" w:hanging="360"/>
      </w:pPr>
    </w:lvl>
    <w:lvl w:ilvl="5" w:tplc="EB163340">
      <w:start w:val="1"/>
      <w:numFmt w:val="lowerRoman"/>
      <w:lvlText w:val="%6."/>
      <w:lvlJc w:val="right"/>
      <w:pPr>
        <w:ind w:left="3960" w:hanging="180"/>
      </w:pPr>
    </w:lvl>
    <w:lvl w:ilvl="6" w:tplc="7050298A">
      <w:start w:val="1"/>
      <w:numFmt w:val="decimal"/>
      <w:lvlText w:val="%7."/>
      <w:lvlJc w:val="left"/>
      <w:pPr>
        <w:ind w:left="4680" w:hanging="360"/>
      </w:pPr>
    </w:lvl>
    <w:lvl w:ilvl="7" w:tplc="FE5A5AC4">
      <w:start w:val="1"/>
      <w:numFmt w:val="lowerLetter"/>
      <w:lvlText w:val="%8."/>
      <w:lvlJc w:val="left"/>
      <w:pPr>
        <w:ind w:left="5400" w:hanging="360"/>
      </w:pPr>
    </w:lvl>
    <w:lvl w:ilvl="8" w:tplc="9CFAABB8">
      <w:start w:val="1"/>
      <w:numFmt w:val="lowerRoman"/>
      <w:lvlText w:val="%9."/>
      <w:lvlJc w:val="right"/>
      <w:pPr>
        <w:ind w:left="6120" w:hanging="180"/>
      </w:pPr>
    </w:lvl>
  </w:abstractNum>
  <w:abstractNum w:abstractNumId="16" w15:restartNumberingAfterBreak="0">
    <w:nsid w:val="09093F2B"/>
    <w:multiLevelType w:val="hybridMultilevel"/>
    <w:tmpl w:val="FA1E035E"/>
    <w:lvl w:ilvl="0" w:tplc="7F729D44">
      <w:start w:val="1"/>
      <w:numFmt w:val="decimal"/>
      <w:lvlText w:val="(%1)"/>
      <w:lvlJc w:val="left"/>
      <w:pPr>
        <w:ind w:left="720" w:hanging="360"/>
      </w:pPr>
    </w:lvl>
    <w:lvl w:ilvl="1" w:tplc="A50C4204">
      <w:start w:val="1"/>
      <w:numFmt w:val="lowerLetter"/>
      <w:lvlText w:val="%2."/>
      <w:lvlJc w:val="left"/>
      <w:pPr>
        <w:ind w:left="1440" w:hanging="360"/>
      </w:pPr>
    </w:lvl>
    <w:lvl w:ilvl="2" w:tplc="07E63E9A">
      <w:start w:val="1"/>
      <w:numFmt w:val="lowerRoman"/>
      <w:lvlText w:val="%3."/>
      <w:lvlJc w:val="right"/>
      <w:pPr>
        <w:ind w:left="2160" w:hanging="180"/>
      </w:pPr>
    </w:lvl>
    <w:lvl w:ilvl="3" w:tplc="EF9AB060">
      <w:start w:val="1"/>
      <w:numFmt w:val="decimal"/>
      <w:lvlText w:val="%4."/>
      <w:lvlJc w:val="left"/>
      <w:pPr>
        <w:ind w:left="2880" w:hanging="360"/>
      </w:pPr>
    </w:lvl>
    <w:lvl w:ilvl="4" w:tplc="DF8C880A">
      <w:start w:val="1"/>
      <w:numFmt w:val="lowerLetter"/>
      <w:lvlText w:val="%5."/>
      <w:lvlJc w:val="left"/>
      <w:pPr>
        <w:ind w:left="3600" w:hanging="360"/>
      </w:pPr>
    </w:lvl>
    <w:lvl w:ilvl="5" w:tplc="54C4466E">
      <w:start w:val="1"/>
      <w:numFmt w:val="lowerRoman"/>
      <w:lvlText w:val="%6."/>
      <w:lvlJc w:val="right"/>
      <w:pPr>
        <w:ind w:left="4320" w:hanging="180"/>
      </w:pPr>
    </w:lvl>
    <w:lvl w:ilvl="6" w:tplc="7B18E4B2">
      <w:start w:val="1"/>
      <w:numFmt w:val="decimal"/>
      <w:lvlText w:val="%7."/>
      <w:lvlJc w:val="left"/>
      <w:pPr>
        <w:ind w:left="5040" w:hanging="360"/>
      </w:pPr>
    </w:lvl>
    <w:lvl w:ilvl="7" w:tplc="16C01A40">
      <w:start w:val="1"/>
      <w:numFmt w:val="lowerLetter"/>
      <w:lvlText w:val="%8."/>
      <w:lvlJc w:val="left"/>
      <w:pPr>
        <w:ind w:left="5760" w:hanging="360"/>
      </w:pPr>
    </w:lvl>
    <w:lvl w:ilvl="8" w:tplc="56D0E35C">
      <w:start w:val="1"/>
      <w:numFmt w:val="lowerRoman"/>
      <w:lvlText w:val="%9."/>
      <w:lvlJc w:val="right"/>
      <w:pPr>
        <w:ind w:left="6480" w:hanging="180"/>
      </w:pPr>
    </w:lvl>
  </w:abstractNum>
  <w:abstractNum w:abstractNumId="17" w15:restartNumberingAfterBreak="0">
    <w:nsid w:val="09341F64"/>
    <w:multiLevelType w:val="hybridMultilevel"/>
    <w:tmpl w:val="45C4DA26"/>
    <w:lvl w:ilvl="0" w:tplc="8AA68E74">
      <w:start w:val="1"/>
      <w:numFmt w:val="decimal"/>
      <w:lvlText w:val="(%1)"/>
      <w:lvlJc w:val="left"/>
      <w:pPr>
        <w:ind w:left="360" w:hanging="360"/>
      </w:pPr>
    </w:lvl>
    <w:lvl w:ilvl="1" w:tplc="8B5A774A">
      <w:start w:val="1"/>
      <w:numFmt w:val="lowerLetter"/>
      <w:lvlText w:val="%2."/>
      <w:lvlJc w:val="left"/>
      <w:pPr>
        <w:ind w:left="1080" w:hanging="360"/>
      </w:pPr>
    </w:lvl>
    <w:lvl w:ilvl="2" w:tplc="C278EA82">
      <w:start w:val="1"/>
      <w:numFmt w:val="lowerRoman"/>
      <w:lvlText w:val="%3."/>
      <w:lvlJc w:val="right"/>
      <w:pPr>
        <w:ind w:left="1800" w:hanging="180"/>
      </w:pPr>
    </w:lvl>
    <w:lvl w:ilvl="3" w:tplc="150E0FCC">
      <w:start w:val="1"/>
      <w:numFmt w:val="decimal"/>
      <w:lvlText w:val="%4."/>
      <w:lvlJc w:val="left"/>
      <w:pPr>
        <w:ind w:left="2520" w:hanging="360"/>
      </w:pPr>
    </w:lvl>
    <w:lvl w:ilvl="4" w:tplc="8BE8BFFE">
      <w:start w:val="1"/>
      <w:numFmt w:val="lowerLetter"/>
      <w:lvlText w:val="%5."/>
      <w:lvlJc w:val="left"/>
      <w:pPr>
        <w:ind w:left="3240" w:hanging="360"/>
      </w:pPr>
    </w:lvl>
    <w:lvl w:ilvl="5" w:tplc="1076018C">
      <w:start w:val="1"/>
      <w:numFmt w:val="lowerRoman"/>
      <w:lvlText w:val="%6."/>
      <w:lvlJc w:val="right"/>
      <w:pPr>
        <w:ind w:left="3960" w:hanging="180"/>
      </w:pPr>
    </w:lvl>
    <w:lvl w:ilvl="6" w:tplc="A1ACC37C">
      <w:start w:val="1"/>
      <w:numFmt w:val="decimal"/>
      <w:lvlText w:val="%7."/>
      <w:lvlJc w:val="left"/>
      <w:pPr>
        <w:ind w:left="4680" w:hanging="360"/>
      </w:pPr>
    </w:lvl>
    <w:lvl w:ilvl="7" w:tplc="E65C0EAC">
      <w:start w:val="1"/>
      <w:numFmt w:val="lowerLetter"/>
      <w:lvlText w:val="%8."/>
      <w:lvlJc w:val="left"/>
      <w:pPr>
        <w:ind w:left="5400" w:hanging="360"/>
      </w:pPr>
    </w:lvl>
    <w:lvl w:ilvl="8" w:tplc="29062BD2">
      <w:start w:val="1"/>
      <w:numFmt w:val="lowerRoman"/>
      <w:lvlText w:val="%9."/>
      <w:lvlJc w:val="right"/>
      <w:pPr>
        <w:ind w:left="6120" w:hanging="180"/>
      </w:pPr>
    </w:lvl>
  </w:abstractNum>
  <w:abstractNum w:abstractNumId="18" w15:restartNumberingAfterBreak="0">
    <w:nsid w:val="09596B0D"/>
    <w:multiLevelType w:val="hybridMultilevel"/>
    <w:tmpl w:val="4FEECB46"/>
    <w:lvl w:ilvl="0" w:tplc="CABABC6A">
      <w:start w:val="1"/>
      <w:numFmt w:val="bullet"/>
      <w:lvlText w:val=""/>
      <w:lvlJc w:val="left"/>
      <w:pPr>
        <w:ind w:left="720" w:hanging="360"/>
      </w:pPr>
      <w:rPr>
        <w:rFonts w:ascii="Symbol" w:hAnsi="Symbol" w:hint="default"/>
      </w:rPr>
    </w:lvl>
    <w:lvl w:ilvl="1" w:tplc="A262249E">
      <w:start w:val="1"/>
      <w:numFmt w:val="bullet"/>
      <w:lvlText w:val="o"/>
      <w:lvlJc w:val="left"/>
      <w:pPr>
        <w:ind w:left="1440" w:hanging="360"/>
      </w:pPr>
      <w:rPr>
        <w:rFonts w:ascii="Courier New" w:hAnsi="Courier New" w:hint="default"/>
      </w:rPr>
    </w:lvl>
    <w:lvl w:ilvl="2" w:tplc="02D62C24">
      <w:start w:val="1"/>
      <w:numFmt w:val="bullet"/>
      <w:lvlText w:val=""/>
      <w:lvlJc w:val="left"/>
      <w:pPr>
        <w:ind w:left="2160" w:hanging="360"/>
      </w:pPr>
      <w:rPr>
        <w:rFonts w:ascii="Wingdings" w:hAnsi="Wingdings" w:hint="default"/>
      </w:rPr>
    </w:lvl>
    <w:lvl w:ilvl="3" w:tplc="A9C0C326">
      <w:start w:val="1"/>
      <w:numFmt w:val="bullet"/>
      <w:lvlText w:val=""/>
      <w:lvlJc w:val="left"/>
      <w:pPr>
        <w:ind w:left="2880" w:hanging="360"/>
      </w:pPr>
      <w:rPr>
        <w:rFonts w:ascii="Symbol" w:hAnsi="Symbol" w:hint="default"/>
      </w:rPr>
    </w:lvl>
    <w:lvl w:ilvl="4" w:tplc="326A5428">
      <w:start w:val="1"/>
      <w:numFmt w:val="bullet"/>
      <w:lvlText w:val="o"/>
      <w:lvlJc w:val="left"/>
      <w:pPr>
        <w:ind w:left="3600" w:hanging="360"/>
      </w:pPr>
      <w:rPr>
        <w:rFonts w:ascii="Courier New" w:hAnsi="Courier New" w:hint="default"/>
      </w:rPr>
    </w:lvl>
    <w:lvl w:ilvl="5" w:tplc="DF2AF090">
      <w:start w:val="1"/>
      <w:numFmt w:val="bullet"/>
      <w:lvlText w:val=""/>
      <w:lvlJc w:val="left"/>
      <w:pPr>
        <w:ind w:left="4320" w:hanging="360"/>
      </w:pPr>
      <w:rPr>
        <w:rFonts w:ascii="Wingdings" w:hAnsi="Wingdings" w:hint="default"/>
      </w:rPr>
    </w:lvl>
    <w:lvl w:ilvl="6" w:tplc="69404590">
      <w:start w:val="1"/>
      <w:numFmt w:val="bullet"/>
      <w:lvlText w:val=""/>
      <w:lvlJc w:val="left"/>
      <w:pPr>
        <w:ind w:left="5040" w:hanging="360"/>
      </w:pPr>
      <w:rPr>
        <w:rFonts w:ascii="Symbol" w:hAnsi="Symbol" w:hint="default"/>
      </w:rPr>
    </w:lvl>
    <w:lvl w:ilvl="7" w:tplc="0548D888">
      <w:start w:val="1"/>
      <w:numFmt w:val="bullet"/>
      <w:lvlText w:val="o"/>
      <w:lvlJc w:val="left"/>
      <w:pPr>
        <w:ind w:left="5760" w:hanging="360"/>
      </w:pPr>
      <w:rPr>
        <w:rFonts w:ascii="Courier New" w:hAnsi="Courier New" w:hint="default"/>
      </w:rPr>
    </w:lvl>
    <w:lvl w:ilvl="8" w:tplc="7FEAB1A6">
      <w:start w:val="1"/>
      <w:numFmt w:val="bullet"/>
      <w:lvlText w:val=""/>
      <w:lvlJc w:val="left"/>
      <w:pPr>
        <w:ind w:left="6480" w:hanging="360"/>
      </w:pPr>
      <w:rPr>
        <w:rFonts w:ascii="Wingdings" w:hAnsi="Wingdings" w:hint="default"/>
      </w:rPr>
    </w:lvl>
  </w:abstractNum>
  <w:abstractNum w:abstractNumId="19" w15:restartNumberingAfterBreak="0">
    <w:nsid w:val="0A63CA8E"/>
    <w:multiLevelType w:val="hybridMultilevel"/>
    <w:tmpl w:val="491046B0"/>
    <w:lvl w:ilvl="0" w:tplc="3BBAB846">
      <w:start w:val="1"/>
      <w:numFmt w:val="decimal"/>
      <w:lvlText w:val="(%1)"/>
      <w:lvlJc w:val="left"/>
      <w:pPr>
        <w:ind w:left="720" w:hanging="360"/>
      </w:pPr>
    </w:lvl>
    <w:lvl w:ilvl="1" w:tplc="0C9893A8">
      <w:start w:val="1"/>
      <w:numFmt w:val="lowerLetter"/>
      <w:lvlText w:val="%2."/>
      <w:lvlJc w:val="left"/>
      <w:pPr>
        <w:ind w:left="1440" w:hanging="360"/>
      </w:pPr>
    </w:lvl>
    <w:lvl w:ilvl="2" w:tplc="025CD3AC">
      <w:start w:val="1"/>
      <w:numFmt w:val="lowerRoman"/>
      <w:lvlText w:val="%3."/>
      <w:lvlJc w:val="right"/>
      <w:pPr>
        <w:ind w:left="2160" w:hanging="180"/>
      </w:pPr>
    </w:lvl>
    <w:lvl w:ilvl="3" w:tplc="23084D3C">
      <w:start w:val="1"/>
      <w:numFmt w:val="decimal"/>
      <w:lvlText w:val="%4."/>
      <w:lvlJc w:val="left"/>
      <w:pPr>
        <w:ind w:left="2880" w:hanging="360"/>
      </w:pPr>
    </w:lvl>
    <w:lvl w:ilvl="4" w:tplc="6E62138A">
      <w:start w:val="1"/>
      <w:numFmt w:val="lowerLetter"/>
      <w:lvlText w:val="%5."/>
      <w:lvlJc w:val="left"/>
      <w:pPr>
        <w:ind w:left="3600" w:hanging="360"/>
      </w:pPr>
    </w:lvl>
    <w:lvl w:ilvl="5" w:tplc="F6801526">
      <w:start w:val="1"/>
      <w:numFmt w:val="lowerRoman"/>
      <w:lvlText w:val="%6."/>
      <w:lvlJc w:val="right"/>
      <w:pPr>
        <w:ind w:left="4320" w:hanging="180"/>
      </w:pPr>
    </w:lvl>
    <w:lvl w:ilvl="6" w:tplc="AAF4CA5C">
      <w:start w:val="1"/>
      <w:numFmt w:val="decimal"/>
      <w:lvlText w:val="%7."/>
      <w:lvlJc w:val="left"/>
      <w:pPr>
        <w:ind w:left="5040" w:hanging="360"/>
      </w:pPr>
    </w:lvl>
    <w:lvl w:ilvl="7" w:tplc="C158F21E">
      <w:start w:val="1"/>
      <w:numFmt w:val="lowerLetter"/>
      <w:lvlText w:val="%8."/>
      <w:lvlJc w:val="left"/>
      <w:pPr>
        <w:ind w:left="5760" w:hanging="360"/>
      </w:pPr>
    </w:lvl>
    <w:lvl w:ilvl="8" w:tplc="148A7880">
      <w:start w:val="1"/>
      <w:numFmt w:val="lowerRoman"/>
      <w:lvlText w:val="%9."/>
      <w:lvlJc w:val="right"/>
      <w:pPr>
        <w:ind w:left="6480" w:hanging="180"/>
      </w:pPr>
    </w:lvl>
  </w:abstractNum>
  <w:abstractNum w:abstractNumId="20" w15:restartNumberingAfterBreak="0">
    <w:nsid w:val="0B5D4AF8"/>
    <w:multiLevelType w:val="hybridMultilevel"/>
    <w:tmpl w:val="FFFFFFFF"/>
    <w:lvl w:ilvl="0" w:tplc="E8300DFE">
      <w:start w:val="1"/>
      <w:numFmt w:val="decimal"/>
      <w:lvlText w:val="%1."/>
      <w:lvlJc w:val="left"/>
      <w:pPr>
        <w:ind w:left="720" w:hanging="360"/>
      </w:pPr>
    </w:lvl>
    <w:lvl w:ilvl="1" w:tplc="22BAABDA">
      <w:start w:val="1"/>
      <w:numFmt w:val="lowerLetter"/>
      <w:lvlText w:val="%2."/>
      <w:lvlJc w:val="left"/>
      <w:pPr>
        <w:ind w:left="1440" w:hanging="360"/>
      </w:pPr>
    </w:lvl>
    <w:lvl w:ilvl="2" w:tplc="43D25BD8">
      <w:start w:val="1"/>
      <w:numFmt w:val="lowerRoman"/>
      <w:lvlText w:val="%3."/>
      <w:lvlJc w:val="right"/>
      <w:pPr>
        <w:ind w:left="2160" w:hanging="180"/>
      </w:pPr>
    </w:lvl>
    <w:lvl w:ilvl="3" w:tplc="C186C3D2">
      <w:start w:val="1"/>
      <w:numFmt w:val="decimal"/>
      <w:lvlText w:val="%4."/>
      <w:lvlJc w:val="left"/>
      <w:pPr>
        <w:ind w:left="2880" w:hanging="360"/>
      </w:pPr>
    </w:lvl>
    <w:lvl w:ilvl="4" w:tplc="EB220D36">
      <w:start w:val="1"/>
      <w:numFmt w:val="lowerLetter"/>
      <w:lvlText w:val="%5."/>
      <w:lvlJc w:val="left"/>
      <w:pPr>
        <w:ind w:left="3600" w:hanging="360"/>
      </w:pPr>
    </w:lvl>
    <w:lvl w:ilvl="5" w:tplc="45C27044">
      <w:start w:val="1"/>
      <w:numFmt w:val="lowerRoman"/>
      <w:lvlText w:val="%6."/>
      <w:lvlJc w:val="right"/>
      <w:pPr>
        <w:ind w:left="4320" w:hanging="180"/>
      </w:pPr>
    </w:lvl>
    <w:lvl w:ilvl="6" w:tplc="40B6E2EE">
      <w:start w:val="1"/>
      <w:numFmt w:val="decimal"/>
      <w:lvlText w:val="%7."/>
      <w:lvlJc w:val="left"/>
      <w:pPr>
        <w:ind w:left="5040" w:hanging="360"/>
      </w:pPr>
    </w:lvl>
    <w:lvl w:ilvl="7" w:tplc="810C3820">
      <w:start w:val="1"/>
      <w:numFmt w:val="lowerLetter"/>
      <w:lvlText w:val="%8."/>
      <w:lvlJc w:val="left"/>
      <w:pPr>
        <w:ind w:left="5760" w:hanging="360"/>
      </w:pPr>
    </w:lvl>
    <w:lvl w:ilvl="8" w:tplc="737022E4">
      <w:start w:val="1"/>
      <w:numFmt w:val="lowerRoman"/>
      <w:lvlText w:val="%9."/>
      <w:lvlJc w:val="right"/>
      <w:pPr>
        <w:ind w:left="6480" w:hanging="180"/>
      </w:pPr>
    </w:lvl>
  </w:abstractNum>
  <w:abstractNum w:abstractNumId="21" w15:restartNumberingAfterBreak="0">
    <w:nsid w:val="0BA53043"/>
    <w:multiLevelType w:val="hybridMultilevel"/>
    <w:tmpl w:val="43266998"/>
    <w:lvl w:ilvl="0" w:tplc="8A740B52">
      <w:start w:val="1"/>
      <w:numFmt w:val="bullet"/>
      <w:lvlText w:val=""/>
      <w:lvlJc w:val="left"/>
      <w:pPr>
        <w:ind w:left="720" w:hanging="360"/>
      </w:pPr>
      <w:rPr>
        <w:rFonts w:ascii="Symbol" w:hAnsi="Symbol" w:hint="default"/>
      </w:rPr>
    </w:lvl>
    <w:lvl w:ilvl="1" w:tplc="B838D79C">
      <w:start w:val="1"/>
      <w:numFmt w:val="bullet"/>
      <w:lvlText w:val="o"/>
      <w:lvlJc w:val="left"/>
      <w:pPr>
        <w:ind w:left="1440" w:hanging="360"/>
      </w:pPr>
      <w:rPr>
        <w:rFonts w:ascii="Courier New" w:hAnsi="Courier New" w:hint="default"/>
      </w:rPr>
    </w:lvl>
    <w:lvl w:ilvl="2" w:tplc="23942F26">
      <w:start w:val="1"/>
      <w:numFmt w:val="bullet"/>
      <w:lvlText w:val=""/>
      <w:lvlJc w:val="left"/>
      <w:pPr>
        <w:ind w:left="2160" w:hanging="360"/>
      </w:pPr>
      <w:rPr>
        <w:rFonts w:ascii="Wingdings" w:hAnsi="Wingdings" w:hint="default"/>
      </w:rPr>
    </w:lvl>
    <w:lvl w:ilvl="3" w:tplc="3AD2D2E4">
      <w:start w:val="1"/>
      <w:numFmt w:val="bullet"/>
      <w:lvlText w:val=""/>
      <w:lvlJc w:val="left"/>
      <w:pPr>
        <w:ind w:left="2880" w:hanging="360"/>
      </w:pPr>
      <w:rPr>
        <w:rFonts w:ascii="Symbol" w:hAnsi="Symbol" w:hint="default"/>
      </w:rPr>
    </w:lvl>
    <w:lvl w:ilvl="4" w:tplc="074A1B5C">
      <w:start w:val="1"/>
      <w:numFmt w:val="bullet"/>
      <w:lvlText w:val="o"/>
      <w:lvlJc w:val="left"/>
      <w:pPr>
        <w:ind w:left="3600" w:hanging="360"/>
      </w:pPr>
      <w:rPr>
        <w:rFonts w:ascii="Courier New" w:hAnsi="Courier New" w:hint="default"/>
      </w:rPr>
    </w:lvl>
    <w:lvl w:ilvl="5" w:tplc="F54E34AC">
      <w:start w:val="1"/>
      <w:numFmt w:val="bullet"/>
      <w:lvlText w:val=""/>
      <w:lvlJc w:val="left"/>
      <w:pPr>
        <w:ind w:left="4320" w:hanging="360"/>
      </w:pPr>
      <w:rPr>
        <w:rFonts w:ascii="Wingdings" w:hAnsi="Wingdings" w:hint="default"/>
      </w:rPr>
    </w:lvl>
    <w:lvl w:ilvl="6" w:tplc="265E5BBC">
      <w:start w:val="1"/>
      <w:numFmt w:val="bullet"/>
      <w:lvlText w:val=""/>
      <w:lvlJc w:val="left"/>
      <w:pPr>
        <w:ind w:left="5040" w:hanging="360"/>
      </w:pPr>
      <w:rPr>
        <w:rFonts w:ascii="Symbol" w:hAnsi="Symbol" w:hint="default"/>
      </w:rPr>
    </w:lvl>
    <w:lvl w:ilvl="7" w:tplc="C1E894BC">
      <w:start w:val="1"/>
      <w:numFmt w:val="bullet"/>
      <w:lvlText w:val="o"/>
      <w:lvlJc w:val="left"/>
      <w:pPr>
        <w:ind w:left="5760" w:hanging="360"/>
      </w:pPr>
      <w:rPr>
        <w:rFonts w:ascii="Courier New" w:hAnsi="Courier New" w:hint="default"/>
      </w:rPr>
    </w:lvl>
    <w:lvl w:ilvl="8" w:tplc="59209066">
      <w:start w:val="1"/>
      <w:numFmt w:val="bullet"/>
      <w:lvlText w:val=""/>
      <w:lvlJc w:val="left"/>
      <w:pPr>
        <w:ind w:left="6480" w:hanging="360"/>
      </w:pPr>
      <w:rPr>
        <w:rFonts w:ascii="Wingdings" w:hAnsi="Wingdings" w:hint="default"/>
      </w:rPr>
    </w:lvl>
  </w:abstractNum>
  <w:abstractNum w:abstractNumId="22" w15:restartNumberingAfterBreak="0">
    <w:nsid w:val="0D06EDFA"/>
    <w:multiLevelType w:val="hybridMultilevel"/>
    <w:tmpl w:val="A91877C2"/>
    <w:lvl w:ilvl="0" w:tplc="AE9E8DAC">
      <w:start w:val="1"/>
      <w:numFmt w:val="decimal"/>
      <w:lvlText w:val="(%1)"/>
      <w:lvlJc w:val="left"/>
      <w:pPr>
        <w:ind w:left="360" w:hanging="360"/>
      </w:pPr>
    </w:lvl>
    <w:lvl w:ilvl="1" w:tplc="6E74C0BC">
      <w:start w:val="1"/>
      <w:numFmt w:val="lowerLetter"/>
      <w:lvlText w:val="%2."/>
      <w:lvlJc w:val="left"/>
      <w:pPr>
        <w:ind w:left="1080" w:hanging="360"/>
      </w:pPr>
    </w:lvl>
    <w:lvl w:ilvl="2" w:tplc="6BD2B216">
      <w:start w:val="1"/>
      <w:numFmt w:val="lowerRoman"/>
      <w:lvlText w:val="%3."/>
      <w:lvlJc w:val="right"/>
      <w:pPr>
        <w:ind w:left="1800" w:hanging="180"/>
      </w:pPr>
    </w:lvl>
    <w:lvl w:ilvl="3" w:tplc="A964F11E">
      <w:start w:val="1"/>
      <w:numFmt w:val="decimal"/>
      <w:lvlText w:val="%4."/>
      <w:lvlJc w:val="left"/>
      <w:pPr>
        <w:ind w:left="2520" w:hanging="360"/>
      </w:pPr>
    </w:lvl>
    <w:lvl w:ilvl="4" w:tplc="BB624DFE">
      <w:start w:val="1"/>
      <w:numFmt w:val="lowerLetter"/>
      <w:lvlText w:val="%5."/>
      <w:lvlJc w:val="left"/>
      <w:pPr>
        <w:ind w:left="3240" w:hanging="360"/>
      </w:pPr>
    </w:lvl>
    <w:lvl w:ilvl="5" w:tplc="59E0515C">
      <w:start w:val="1"/>
      <w:numFmt w:val="lowerRoman"/>
      <w:lvlText w:val="%6."/>
      <w:lvlJc w:val="right"/>
      <w:pPr>
        <w:ind w:left="3960" w:hanging="180"/>
      </w:pPr>
    </w:lvl>
    <w:lvl w:ilvl="6" w:tplc="CA444E6C">
      <w:start w:val="1"/>
      <w:numFmt w:val="decimal"/>
      <w:lvlText w:val="%7."/>
      <w:lvlJc w:val="left"/>
      <w:pPr>
        <w:ind w:left="4680" w:hanging="360"/>
      </w:pPr>
    </w:lvl>
    <w:lvl w:ilvl="7" w:tplc="E2C8AAC4">
      <w:start w:val="1"/>
      <w:numFmt w:val="lowerLetter"/>
      <w:lvlText w:val="%8."/>
      <w:lvlJc w:val="left"/>
      <w:pPr>
        <w:ind w:left="5400" w:hanging="360"/>
      </w:pPr>
    </w:lvl>
    <w:lvl w:ilvl="8" w:tplc="8F8429A0">
      <w:start w:val="1"/>
      <w:numFmt w:val="lowerRoman"/>
      <w:lvlText w:val="%9."/>
      <w:lvlJc w:val="right"/>
      <w:pPr>
        <w:ind w:left="6120" w:hanging="180"/>
      </w:pPr>
    </w:lvl>
  </w:abstractNum>
  <w:abstractNum w:abstractNumId="23" w15:restartNumberingAfterBreak="0">
    <w:nsid w:val="0D59DD75"/>
    <w:multiLevelType w:val="hybridMultilevel"/>
    <w:tmpl w:val="91447FB8"/>
    <w:lvl w:ilvl="0" w:tplc="4F8AC346">
      <w:start w:val="7"/>
      <w:numFmt w:val="decimal"/>
      <w:lvlText w:val="(%1)"/>
      <w:lvlJc w:val="left"/>
      <w:pPr>
        <w:ind w:left="720" w:hanging="360"/>
      </w:pPr>
    </w:lvl>
    <w:lvl w:ilvl="1" w:tplc="E182D58E">
      <w:start w:val="1"/>
      <w:numFmt w:val="lowerLetter"/>
      <w:lvlText w:val="%2."/>
      <w:lvlJc w:val="left"/>
      <w:pPr>
        <w:ind w:left="1440" w:hanging="360"/>
      </w:pPr>
    </w:lvl>
    <w:lvl w:ilvl="2" w:tplc="2E12F502">
      <w:start w:val="1"/>
      <w:numFmt w:val="lowerRoman"/>
      <w:lvlText w:val="%3."/>
      <w:lvlJc w:val="right"/>
      <w:pPr>
        <w:ind w:left="2160" w:hanging="180"/>
      </w:pPr>
    </w:lvl>
    <w:lvl w:ilvl="3" w:tplc="105CD524">
      <w:start w:val="1"/>
      <w:numFmt w:val="decimal"/>
      <w:lvlText w:val="%4."/>
      <w:lvlJc w:val="left"/>
      <w:pPr>
        <w:ind w:left="2880" w:hanging="360"/>
      </w:pPr>
    </w:lvl>
    <w:lvl w:ilvl="4" w:tplc="68367128">
      <w:start w:val="1"/>
      <w:numFmt w:val="lowerLetter"/>
      <w:lvlText w:val="%5."/>
      <w:lvlJc w:val="left"/>
      <w:pPr>
        <w:ind w:left="3600" w:hanging="360"/>
      </w:pPr>
    </w:lvl>
    <w:lvl w:ilvl="5" w:tplc="975E917E">
      <w:start w:val="1"/>
      <w:numFmt w:val="lowerRoman"/>
      <w:lvlText w:val="%6."/>
      <w:lvlJc w:val="right"/>
      <w:pPr>
        <w:ind w:left="4320" w:hanging="180"/>
      </w:pPr>
    </w:lvl>
    <w:lvl w:ilvl="6" w:tplc="39E2FCA0">
      <w:start w:val="1"/>
      <w:numFmt w:val="decimal"/>
      <w:lvlText w:val="%7."/>
      <w:lvlJc w:val="left"/>
      <w:pPr>
        <w:ind w:left="5040" w:hanging="360"/>
      </w:pPr>
    </w:lvl>
    <w:lvl w:ilvl="7" w:tplc="23BA1BF2">
      <w:start w:val="1"/>
      <w:numFmt w:val="lowerLetter"/>
      <w:lvlText w:val="%8."/>
      <w:lvlJc w:val="left"/>
      <w:pPr>
        <w:ind w:left="5760" w:hanging="360"/>
      </w:pPr>
    </w:lvl>
    <w:lvl w:ilvl="8" w:tplc="802450C0">
      <w:start w:val="1"/>
      <w:numFmt w:val="lowerRoman"/>
      <w:lvlText w:val="%9."/>
      <w:lvlJc w:val="right"/>
      <w:pPr>
        <w:ind w:left="6480" w:hanging="180"/>
      </w:pPr>
    </w:lvl>
  </w:abstractNum>
  <w:abstractNum w:abstractNumId="24" w15:restartNumberingAfterBreak="0">
    <w:nsid w:val="0D943EA0"/>
    <w:multiLevelType w:val="hybridMultilevel"/>
    <w:tmpl w:val="FFFFFFFF"/>
    <w:lvl w:ilvl="0" w:tplc="B3264D82">
      <w:start w:val="1"/>
      <w:numFmt w:val="decimal"/>
      <w:lvlText w:val="(%1)"/>
      <w:lvlJc w:val="left"/>
      <w:pPr>
        <w:ind w:left="720" w:hanging="360"/>
      </w:pPr>
    </w:lvl>
    <w:lvl w:ilvl="1" w:tplc="FC26FF84">
      <w:start w:val="1"/>
      <w:numFmt w:val="lowerLetter"/>
      <w:lvlText w:val="%2."/>
      <w:lvlJc w:val="left"/>
      <w:pPr>
        <w:ind w:left="1440" w:hanging="360"/>
      </w:pPr>
    </w:lvl>
    <w:lvl w:ilvl="2" w:tplc="0A689A7E">
      <w:start w:val="1"/>
      <w:numFmt w:val="lowerRoman"/>
      <w:lvlText w:val="%3."/>
      <w:lvlJc w:val="right"/>
      <w:pPr>
        <w:ind w:left="2160" w:hanging="180"/>
      </w:pPr>
    </w:lvl>
    <w:lvl w:ilvl="3" w:tplc="81C270F8">
      <w:start w:val="1"/>
      <w:numFmt w:val="decimal"/>
      <w:lvlText w:val="%4."/>
      <w:lvlJc w:val="left"/>
      <w:pPr>
        <w:ind w:left="2880" w:hanging="360"/>
      </w:pPr>
    </w:lvl>
    <w:lvl w:ilvl="4" w:tplc="419445B0">
      <w:start w:val="1"/>
      <w:numFmt w:val="lowerLetter"/>
      <w:lvlText w:val="%5."/>
      <w:lvlJc w:val="left"/>
      <w:pPr>
        <w:ind w:left="3600" w:hanging="360"/>
      </w:pPr>
    </w:lvl>
    <w:lvl w:ilvl="5" w:tplc="EDDCCB80">
      <w:start w:val="1"/>
      <w:numFmt w:val="lowerRoman"/>
      <w:lvlText w:val="%6."/>
      <w:lvlJc w:val="right"/>
      <w:pPr>
        <w:ind w:left="4320" w:hanging="180"/>
      </w:pPr>
    </w:lvl>
    <w:lvl w:ilvl="6" w:tplc="78C46670">
      <w:start w:val="1"/>
      <w:numFmt w:val="decimal"/>
      <w:lvlText w:val="%7."/>
      <w:lvlJc w:val="left"/>
      <w:pPr>
        <w:ind w:left="5040" w:hanging="360"/>
      </w:pPr>
    </w:lvl>
    <w:lvl w:ilvl="7" w:tplc="335A59C2">
      <w:start w:val="1"/>
      <w:numFmt w:val="lowerLetter"/>
      <w:lvlText w:val="%8."/>
      <w:lvlJc w:val="left"/>
      <w:pPr>
        <w:ind w:left="5760" w:hanging="360"/>
      </w:pPr>
    </w:lvl>
    <w:lvl w:ilvl="8" w:tplc="BACCCFDC">
      <w:start w:val="1"/>
      <w:numFmt w:val="lowerRoman"/>
      <w:lvlText w:val="%9."/>
      <w:lvlJc w:val="right"/>
      <w:pPr>
        <w:ind w:left="6480" w:hanging="180"/>
      </w:pPr>
    </w:lvl>
  </w:abstractNum>
  <w:abstractNum w:abstractNumId="25" w15:restartNumberingAfterBreak="0">
    <w:nsid w:val="0DD9FD74"/>
    <w:multiLevelType w:val="hybridMultilevel"/>
    <w:tmpl w:val="FFFFFFFF"/>
    <w:lvl w:ilvl="0" w:tplc="25CEDB7E">
      <w:start w:val="1"/>
      <w:numFmt w:val="decimal"/>
      <w:lvlText w:val="%1."/>
      <w:lvlJc w:val="left"/>
      <w:pPr>
        <w:ind w:left="720" w:hanging="360"/>
      </w:pPr>
    </w:lvl>
    <w:lvl w:ilvl="1" w:tplc="32229D4E">
      <w:start w:val="1"/>
      <w:numFmt w:val="lowerLetter"/>
      <w:lvlText w:val="%2."/>
      <w:lvlJc w:val="left"/>
      <w:pPr>
        <w:ind w:left="1440" w:hanging="360"/>
      </w:pPr>
    </w:lvl>
    <w:lvl w:ilvl="2" w:tplc="5C300524">
      <w:start w:val="1"/>
      <w:numFmt w:val="lowerRoman"/>
      <w:lvlText w:val="%3."/>
      <w:lvlJc w:val="right"/>
      <w:pPr>
        <w:ind w:left="2160" w:hanging="180"/>
      </w:pPr>
    </w:lvl>
    <w:lvl w:ilvl="3" w:tplc="80AEF412">
      <w:start w:val="1"/>
      <w:numFmt w:val="decimal"/>
      <w:lvlText w:val="%4."/>
      <w:lvlJc w:val="left"/>
      <w:pPr>
        <w:ind w:left="2880" w:hanging="360"/>
      </w:pPr>
    </w:lvl>
    <w:lvl w:ilvl="4" w:tplc="DA72D05E">
      <w:start w:val="1"/>
      <w:numFmt w:val="lowerLetter"/>
      <w:lvlText w:val="%5."/>
      <w:lvlJc w:val="left"/>
      <w:pPr>
        <w:ind w:left="3600" w:hanging="360"/>
      </w:pPr>
    </w:lvl>
    <w:lvl w:ilvl="5" w:tplc="40E60DC6">
      <w:start w:val="1"/>
      <w:numFmt w:val="lowerRoman"/>
      <w:lvlText w:val="%6."/>
      <w:lvlJc w:val="right"/>
      <w:pPr>
        <w:ind w:left="4320" w:hanging="180"/>
      </w:pPr>
    </w:lvl>
    <w:lvl w:ilvl="6" w:tplc="CC544D46">
      <w:start w:val="1"/>
      <w:numFmt w:val="decimal"/>
      <w:lvlText w:val="%7."/>
      <w:lvlJc w:val="left"/>
      <w:pPr>
        <w:ind w:left="5040" w:hanging="360"/>
      </w:pPr>
    </w:lvl>
    <w:lvl w:ilvl="7" w:tplc="EB48DA32">
      <w:start w:val="1"/>
      <w:numFmt w:val="lowerLetter"/>
      <w:lvlText w:val="%8."/>
      <w:lvlJc w:val="left"/>
      <w:pPr>
        <w:ind w:left="5760" w:hanging="360"/>
      </w:pPr>
    </w:lvl>
    <w:lvl w:ilvl="8" w:tplc="2B8869B4">
      <w:start w:val="1"/>
      <w:numFmt w:val="lowerRoman"/>
      <w:lvlText w:val="%9."/>
      <w:lvlJc w:val="right"/>
      <w:pPr>
        <w:ind w:left="6480" w:hanging="180"/>
      </w:pPr>
    </w:lvl>
  </w:abstractNum>
  <w:abstractNum w:abstractNumId="26" w15:restartNumberingAfterBreak="0">
    <w:nsid w:val="0E0C0F87"/>
    <w:multiLevelType w:val="hybridMultilevel"/>
    <w:tmpl w:val="9C8AD092"/>
    <w:lvl w:ilvl="0" w:tplc="543849E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0E94DB99"/>
    <w:multiLevelType w:val="hybridMultilevel"/>
    <w:tmpl w:val="FFFFFFFF"/>
    <w:lvl w:ilvl="0" w:tplc="9CA4D918">
      <w:start w:val="1"/>
      <w:numFmt w:val="bullet"/>
      <w:lvlText w:val="-"/>
      <w:lvlJc w:val="left"/>
      <w:pPr>
        <w:ind w:left="720" w:hanging="360"/>
      </w:pPr>
      <w:rPr>
        <w:rFonts w:ascii="Aptos" w:hAnsi="Aptos" w:hint="default"/>
      </w:rPr>
    </w:lvl>
    <w:lvl w:ilvl="1" w:tplc="27FA2C44">
      <w:start w:val="1"/>
      <w:numFmt w:val="bullet"/>
      <w:lvlText w:val="o"/>
      <w:lvlJc w:val="left"/>
      <w:pPr>
        <w:ind w:left="1440" w:hanging="360"/>
      </w:pPr>
      <w:rPr>
        <w:rFonts w:ascii="Courier New" w:hAnsi="Courier New" w:hint="default"/>
      </w:rPr>
    </w:lvl>
    <w:lvl w:ilvl="2" w:tplc="BB4E375E">
      <w:start w:val="1"/>
      <w:numFmt w:val="bullet"/>
      <w:lvlText w:val=""/>
      <w:lvlJc w:val="left"/>
      <w:pPr>
        <w:ind w:left="2160" w:hanging="360"/>
      </w:pPr>
      <w:rPr>
        <w:rFonts w:ascii="Wingdings" w:hAnsi="Wingdings" w:hint="default"/>
      </w:rPr>
    </w:lvl>
    <w:lvl w:ilvl="3" w:tplc="6A885094">
      <w:start w:val="1"/>
      <w:numFmt w:val="bullet"/>
      <w:lvlText w:val=""/>
      <w:lvlJc w:val="left"/>
      <w:pPr>
        <w:ind w:left="2880" w:hanging="360"/>
      </w:pPr>
      <w:rPr>
        <w:rFonts w:ascii="Symbol" w:hAnsi="Symbol" w:hint="default"/>
      </w:rPr>
    </w:lvl>
    <w:lvl w:ilvl="4" w:tplc="A60C98CC">
      <w:start w:val="1"/>
      <w:numFmt w:val="bullet"/>
      <w:lvlText w:val="o"/>
      <w:lvlJc w:val="left"/>
      <w:pPr>
        <w:ind w:left="3600" w:hanging="360"/>
      </w:pPr>
      <w:rPr>
        <w:rFonts w:ascii="Courier New" w:hAnsi="Courier New" w:hint="default"/>
      </w:rPr>
    </w:lvl>
    <w:lvl w:ilvl="5" w:tplc="768E9226">
      <w:start w:val="1"/>
      <w:numFmt w:val="bullet"/>
      <w:lvlText w:val=""/>
      <w:lvlJc w:val="left"/>
      <w:pPr>
        <w:ind w:left="4320" w:hanging="360"/>
      </w:pPr>
      <w:rPr>
        <w:rFonts w:ascii="Wingdings" w:hAnsi="Wingdings" w:hint="default"/>
      </w:rPr>
    </w:lvl>
    <w:lvl w:ilvl="6" w:tplc="5C34AAFE">
      <w:start w:val="1"/>
      <w:numFmt w:val="bullet"/>
      <w:lvlText w:val=""/>
      <w:lvlJc w:val="left"/>
      <w:pPr>
        <w:ind w:left="5040" w:hanging="360"/>
      </w:pPr>
      <w:rPr>
        <w:rFonts w:ascii="Symbol" w:hAnsi="Symbol" w:hint="default"/>
      </w:rPr>
    </w:lvl>
    <w:lvl w:ilvl="7" w:tplc="77AC7994">
      <w:start w:val="1"/>
      <w:numFmt w:val="bullet"/>
      <w:lvlText w:val="o"/>
      <w:lvlJc w:val="left"/>
      <w:pPr>
        <w:ind w:left="5760" w:hanging="360"/>
      </w:pPr>
      <w:rPr>
        <w:rFonts w:ascii="Courier New" w:hAnsi="Courier New" w:hint="default"/>
      </w:rPr>
    </w:lvl>
    <w:lvl w:ilvl="8" w:tplc="C9F0AC04">
      <w:start w:val="1"/>
      <w:numFmt w:val="bullet"/>
      <w:lvlText w:val=""/>
      <w:lvlJc w:val="left"/>
      <w:pPr>
        <w:ind w:left="6480" w:hanging="360"/>
      </w:pPr>
      <w:rPr>
        <w:rFonts w:ascii="Wingdings" w:hAnsi="Wingdings" w:hint="default"/>
      </w:rPr>
    </w:lvl>
  </w:abstractNum>
  <w:abstractNum w:abstractNumId="28" w15:restartNumberingAfterBreak="0">
    <w:nsid w:val="0EA4D2E8"/>
    <w:multiLevelType w:val="hybridMultilevel"/>
    <w:tmpl w:val="5EFC5A90"/>
    <w:lvl w:ilvl="0" w:tplc="BB74D132">
      <w:start w:val="38"/>
      <w:numFmt w:val="decimal"/>
      <w:lvlText w:val="%1."/>
      <w:lvlJc w:val="left"/>
      <w:pPr>
        <w:ind w:left="5322" w:hanging="360"/>
      </w:pPr>
    </w:lvl>
    <w:lvl w:ilvl="1" w:tplc="EF5A1288">
      <w:start w:val="1"/>
      <w:numFmt w:val="lowerLetter"/>
      <w:lvlText w:val="%2."/>
      <w:lvlJc w:val="left"/>
      <w:pPr>
        <w:ind w:left="1440" w:hanging="360"/>
      </w:pPr>
    </w:lvl>
    <w:lvl w:ilvl="2" w:tplc="6E2035DC">
      <w:start w:val="1"/>
      <w:numFmt w:val="lowerRoman"/>
      <w:lvlText w:val="%3."/>
      <w:lvlJc w:val="right"/>
      <w:pPr>
        <w:ind w:left="2160" w:hanging="180"/>
      </w:pPr>
    </w:lvl>
    <w:lvl w:ilvl="3" w:tplc="B274AC1E">
      <w:start w:val="1"/>
      <w:numFmt w:val="decimal"/>
      <w:lvlText w:val="%4."/>
      <w:lvlJc w:val="left"/>
      <w:pPr>
        <w:ind w:left="2880" w:hanging="360"/>
      </w:pPr>
    </w:lvl>
    <w:lvl w:ilvl="4" w:tplc="9D9621AA">
      <w:start w:val="1"/>
      <w:numFmt w:val="lowerLetter"/>
      <w:lvlText w:val="%5."/>
      <w:lvlJc w:val="left"/>
      <w:pPr>
        <w:ind w:left="3600" w:hanging="360"/>
      </w:pPr>
    </w:lvl>
    <w:lvl w:ilvl="5" w:tplc="DFB487AE">
      <w:start w:val="1"/>
      <w:numFmt w:val="lowerRoman"/>
      <w:lvlText w:val="%6."/>
      <w:lvlJc w:val="right"/>
      <w:pPr>
        <w:ind w:left="4320" w:hanging="180"/>
      </w:pPr>
    </w:lvl>
    <w:lvl w:ilvl="6" w:tplc="87A2B47A">
      <w:start w:val="1"/>
      <w:numFmt w:val="decimal"/>
      <w:lvlText w:val="%7."/>
      <w:lvlJc w:val="left"/>
      <w:pPr>
        <w:ind w:left="5040" w:hanging="360"/>
      </w:pPr>
    </w:lvl>
    <w:lvl w:ilvl="7" w:tplc="32D2FD5A">
      <w:start w:val="1"/>
      <w:numFmt w:val="lowerLetter"/>
      <w:lvlText w:val="%8."/>
      <w:lvlJc w:val="left"/>
      <w:pPr>
        <w:ind w:left="5760" w:hanging="360"/>
      </w:pPr>
    </w:lvl>
    <w:lvl w:ilvl="8" w:tplc="26EC9590">
      <w:start w:val="1"/>
      <w:numFmt w:val="lowerRoman"/>
      <w:lvlText w:val="%9."/>
      <w:lvlJc w:val="right"/>
      <w:pPr>
        <w:ind w:left="6480" w:hanging="180"/>
      </w:pPr>
    </w:lvl>
  </w:abstractNum>
  <w:abstractNum w:abstractNumId="29" w15:restartNumberingAfterBreak="0">
    <w:nsid w:val="0EBF174A"/>
    <w:multiLevelType w:val="hybridMultilevel"/>
    <w:tmpl w:val="FEFA54F0"/>
    <w:lvl w:ilvl="0" w:tplc="059A5E7E">
      <w:start w:val="1"/>
      <w:numFmt w:val="decimal"/>
      <w:lvlText w:val="(%1)"/>
      <w:lvlJc w:val="left"/>
      <w:pPr>
        <w:ind w:left="360" w:hanging="360"/>
      </w:pPr>
    </w:lvl>
    <w:lvl w:ilvl="1" w:tplc="966ACE7E">
      <w:start w:val="1"/>
      <w:numFmt w:val="lowerLetter"/>
      <w:lvlText w:val="%2."/>
      <w:lvlJc w:val="left"/>
      <w:pPr>
        <w:ind w:left="1080" w:hanging="360"/>
      </w:pPr>
    </w:lvl>
    <w:lvl w:ilvl="2" w:tplc="603A1394">
      <w:start w:val="1"/>
      <w:numFmt w:val="lowerRoman"/>
      <w:lvlText w:val="%3."/>
      <w:lvlJc w:val="right"/>
      <w:pPr>
        <w:ind w:left="1800" w:hanging="180"/>
      </w:pPr>
    </w:lvl>
    <w:lvl w:ilvl="3" w:tplc="54802E90">
      <w:start w:val="1"/>
      <w:numFmt w:val="decimal"/>
      <w:lvlText w:val="%4."/>
      <w:lvlJc w:val="left"/>
      <w:pPr>
        <w:ind w:left="2520" w:hanging="360"/>
      </w:pPr>
    </w:lvl>
    <w:lvl w:ilvl="4" w:tplc="947E4536">
      <w:start w:val="1"/>
      <w:numFmt w:val="lowerLetter"/>
      <w:lvlText w:val="%5."/>
      <w:lvlJc w:val="left"/>
      <w:pPr>
        <w:ind w:left="3240" w:hanging="360"/>
      </w:pPr>
    </w:lvl>
    <w:lvl w:ilvl="5" w:tplc="89B20B96">
      <w:start w:val="1"/>
      <w:numFmt w:val="lowerRoman"/>
      <w:lvlText w:val="%6."/>
      <w:lvlJc w:val="right"/>
      <w:pPr>
        <w:ind w:left="3960" w:hanging="180"/>
      </w:pPr>
    </w:lvl>
    <w:lvl w:ilvl="6" w:tplc="D92C208A">
      <w:start w:val="1"/>
      <w:numFmt w:val="decimal"/>
      <w:lvlText w:val="%7."/>
      <w:lvlJc w:val="left"/>
      <w:pPr>
        <w:ind w:left="4680" w:hanging="360"/>
      </w:pPr>
    </w:lvl>
    <w:lvl w:ilvl="7" w:tplc="B786200A">
      <w:start w:val="1"/>
      <w:numFmt w:val="lowerLetter"/>
      <w:lvlText w:val="%8."/>
      <w:lvlJc w:val="left"/>
      <w:pPr>
        <w:ind w:left="5400" w:hanging="360"/>
      </w:pPr>
    </w:lvl>
    <w:lvl w:ilvl="8" w:tplc="8960A330">
      <w:start w:val="1"/>
      <w:numFmt w:val="lowerRoman"/>
      <w:lvlText w:val="%9."/>
      <w:lvlJc w:val="right"/>
      <w:pPr>
        <w:ind w:left="6120" w:hanging="180"/>
      </w:pPr>
    </w:lvl>
  </w:abstractNum>
  <w:abstractNum w:abstractNumId="30" w15:restartNumberingAfterBreak="0">
    <w:nsid w:val="0EF89B9B"/>
    <w:multiLevelType w:val="hybridMultilevel"/>
    <w:tmpl w:val="43EC3356"/>
    <w:lvl w:ilvl="0" w:tplc="CE2E44D4">
      <w:start w:val="1"/>
      <w:numFmt w:val="decimal"/>
      <w:lvlText w:val="–"/>
      <w:lvlJc w:val="left"/>
      <w:pPr>
        <w:ind w:left="720" w:hanging="360"/>
      </w:pPr>
    </w:lvl>
    <w:lvl w:ilvl="1" w:tplc="E38887B8">
      <w:start w:val="1"/>
      <w:numFmt w:val="lowerLetter"/>
      <w:lvlText w:val="%2."/>
      <w:lvlJc w:val="left"/>
      <w:pPr>
        <w:ind w:left="1440" w:hanging="360"/>
      </w:pPr>
    </w:lvl>
    <w:lvl w:ilvl="2" w:tplc="3854610A">
      <w:start w:val="1"/>
      <w:numFmt w:val="lowerRoman"/>
      <w:lvlText w:val="%3."/>
      <w:lvlJc w:val="right"/>
      <w:pPr>
        <w:ind w:left="2160" w:hanging="180"/>
      </w:pPr>
    </w:lvl>
    <w:lvl w:ilvl="3" w:tplc="27A68A42">
      <w:start w:val="1"/>
      <w:numFmt w:val="decimal"/>
      <w:lvlText w:val="%4."/>
      <w:lvlJc w:val="left"/>
      <w:pPr>
        <w:ind w:left="2880" w:hanging="360"/>
      </w:pPr>
    </w:lvl>
    <w:lvl w:ilvl="4" w:tplc="A064CB3E">
      <w:start w:val="1"/>
      <w:numFmt w:val="lowerLetter"/>
      <w:lvlText w:val="%5."/>
      <w:lvlJc w:val="left"/>
      <w:pPr>
        <w:ind w:left="3600" w:hanging="360"/>
      </w:pPr>
    </w:lvl>
    <w:lvl w:ilvl="5" w:tplc="A85A21A0">
      <w:start w:val="1"/>
      <w:numFmt w:val="lowerRoman"/>
      <w:lvlText w:val="%6."/>
      <w:lvlJc w:val="right"/>
      <w:pPr>
        <w:ind w:left="4320" w:hanging="180"/>
      </w:pPr>
    </w:lvl>
    <w:lvl w:ilvl="6" w:tplc="46BAD91C">
      <w:start w:val="1"/>
      <w:numFmt w:val="decimal"/>
      <w:lvlText w:val="%7."/>
      <w:lvlJc w:val="left"/>
      <w:pPr>
        <w:ind w:left="5040" w:hanging="360"/>
      </w:pPr>
    </w:lvl>
    <w:lvl w:ilvl="7" w:tplc="C6C0560E">
      <w:start w:val="1"/>
      <w:numFmt w:val="lowerLetter"/>
      <w:lvlText w:val="%8."/>
      <w:lvlJc w:val="left"/>
      <w:pPr>
        <w:ind w:left="5760" w:hanging="360"/>
      </w:pPr>
    </w:lvl>
    <w:lvl w:ilvl="8" w:tplc="A73ADE42">
      <w:start w:val="1"/>
      <w:numFmt w:val="lowerRoman"/>
      <w:lvlText w:val="%9."/>
      <w:lvlJc w:val="right"/>
      <w:pPr>
        <w:ind w:left="6480" w:hanging="180"/>
      </w:pPr>
    </w:lvl>
  </w:abstractNum>
  <w:abstractNum w:abstractNumId="31" w15:restartNumberingAfterBreak="0">
    <w:nsid w:val="0EFB7534"/>
    <w:multiLevelType w:val="hybridMultilevel"/>
    <w:tmpl w:val="5B5C4A02"/>
    <w:lvl w:ilvl="0" w:tplc="AF42ED24">
      <w:start w:val="2"/>
      <w:numFmt w:val="decimal"/>
      <w:lvlText w:val="(%1)"/>
      <w:lvlJc w:val="left"/>
      <w:pPr>
        <w:ind w:left="720" w:hanging="360"/>
      </w:pPr>
    </w:lvl>
    <w:lvl w:ilvl="1" w:tplc="1CD8E4C2">
      <w:start w:val="1"/>
      <w:numFmt w:val="lowerLetter"/>
      <w:lvlText w:val="%2."/>
      <w:lvlJc w:val="left"/>
      <w:pPr>
        <w:ind w:left="1440" w:hanging="360"/>
      </w:pPr>
    </w:lvl>
    <w:lvl w:ilvl="2" w:tplc="740433A8">
      <w:start w:val="1"/>
      <w:numFmt w:val="lowerRoman"/>
      <w:lvlText w:val="%3."/>
      <w:lvlJc w:val="right"/>
      <w:pPr>
        <w:ind w:left="2160" w:hanging="180"/>
      </w:pPr>
    </w:lvl>
    <w:lvl w:ilvl="3" w:tplc="0D2EFCB0">
      <w:start w:val="1"/>
      <w:numFmt w:val="decimal"/>
      <w:lvlText w:val="%4."/>
      <w:lvlJc w:val="left"/>
      <w:pPr>
        <w:ind w:left="2880" w:hanging="360"/>
      </w:pPr>
    </w:lvl>
    <w:lvl w:ilvl="4" w:tplc="6F020D5C">
      <w:start w:val="1"/>
      <w:numFmt w:val="lowerLetter"/>
      <w:lvlText w:val="%5."/>
      <w:lvlJc w:val="left"/>
      <w:pPr>
        <w:ind w:left="3600" w:hanging="360"/>
      </w:pPr>
    </w:lvl>
    <w:lvl w:ilvl="5" w:tplc="F0BCDD16">
      <w:start w:val="1"/>
      <w:numFmt w:val="lowerRoman"/>
      <w:lvlText w:val="%6."/>
      <w:lvlJc w:val="right"/>
      <w:pPr>
        <w:ind w:left="4320" w:hanging="180"/>
      </w:pPr>
    </w:lvl>
    <w:lvl w:ilvl="6" w:tplc="1972B3C6">
      <w:start w:val="1"/>
      <w:numFmt w:val="decimal"/>
      <w:lvlText w:val="%7."/>
      <w:lvlJc w:val="left"/>
      <w:pPr>
        <w:ind w:left="5040" w:hanging="360"/>
      </w:pPr>
    </w:lvl>
    <w:lvl w:ilvl="7" w:tplc="3474B48E">
      <w:start w:val="1"/>
      <w:numFmt w:val="lowerLetter"/>
      <w:lvlText w:val="%8."/>
      <w:lvlJc w:val="left"/>
      <w:pPr>
        <w:ind w:left="5760" w:hanging="360"/>
      </w:pPr>
    </w:lvl>
    <w:lvl w:ilvl="8" w:tplc="2B8274FE">
      <w:start w:val="1"/>
      <w:numFmt w:val="lowerRoman"/>
      <w:lvlText w:val="%9."/>
      <w:lvlJc w:val="right"/>
      <w:pPr>
        <w:ind w:left="6480" w:hanging="180"/>
      </w:pPr>
    </w:lvl>
  </w:abstractNum>
  <w:abstractNum w:abstractNumId="32" w15:restartNumberingAfterBreak="0">
    <w:nsid w:val="0F58E2B0"/>
    <w:multiLevelType w:val="hybridMultilevel"/>
    <w:tmpl w:val="9AB69E8E"/>
    <w:lvl w:ilvl="0" w:tplc="518CE3A6">
      <w:start w:val="1"/>
      <w:numFmt w:val="decimal"/>
      <w:lvlText w:val="(%1)"/>
      <w:lvlJc w:val="left"/>
      <w:pPr>
        <w:ind w:left="360" w:hanging="360"/>
      </w:pPr>
    </w:lvl>
    <w:lvl w:ilvl="1" w:tplc="EB4C885A">
      <w:start w:val="1"/>
      <w:numFmt w:val="lowerLetter"/>
      <w:lvlText w:val="%2."/>
      <w:lvlJc w:val="left"/>
      <w:pPr>
        <w:ind w:left="1080" w:hanging="360"/>
      </w:pPr>
    </w:lvl>
    <w:lvl w:ilvl="2" w:tplc="7A4A03DE">
      <w:start w:val="1"/>
      <w:numFmt w:val="lowerRoman"/>
      <w:lvlText w:val="%3."/>
      <w:lvlJc w:val="right"/>
      <w:pPr>
        <w:ind w:left="1800" w:hanging="180"/>
      </w:pPr>
    </w:lvl>
    <w:lvl w:ilvl="3" w:tplc="DEAAB438">
      <w:start w:val="1"/>
      <w:numFmt w:val="decimal"/>
      <w:lvlText w:val="%4."/>
      <w:lvlJc w:val="left"/>
      <w:pPr>
        <w:ind w:left="2520" w:hanging="360"/>
      </w:pPr>
    </w:lvl>
    <w:lvl w:ilvl="4" w:tplc="636C94B8">
      <w:start w:val="1"/>
      <w:numFmt w:val="lowerLetter"/>
      <w:lvlText w:val="%5."/>
      <w:lvlJc w:val="left"/>
      <w:pPr>
        <w:ind w:left="3240" w:hanging="360"/>
      </w:pPr>
    </w:lvl>
    <w:lvl w:ilvl="5" w:tplc="F4E2494E">
      <w:start w:val="1"/>
      <w:numFmt w:val="lowerRoman"/>
      <w:lvlText w:val="%6."/>
      <w:lvlJc w:val="right"/>
      <w:pPr>
        <w:ind w:left="3960" w:hanging="180"/>
      </w:pPr>
    </w:lvl>
    <w:lvl w:ilvl="6" w:tplc="B4DA8C48">
      <w:start w:val="1"/>
      <w:numFmt w:val="decimal"/>
      <w:lvlText w:val="%7."/>
      <w:lvlJc w:val="left"/>
      <w:pPr>
        <w:ind w:left="4680" w:hanging="360"/>
      </w:pPr>
    </w:lvl>
    <w:lvl w:ilvl="7" w:tplc="1C8C7B80">
      <w:start w:val="1"/>
      <w:numFmt w:val="lowerLetter"/>
      <w:lvlText w:val="%8."/>
      <w:lvlJc w:val="left"/>
      <w:pPr>
        <w:ind w:left="5400" w:hanging="360"/>
      </w:pPr>
    </w:lvl>
    <w:lvl w:ilvl="8" w:tplc="83A23E4C">
      <w:start w:val="1"/>
      <w:numFmt w:val="lowerRoman"/>
      <w:lvlText w:val="%9."/>
      <w:lvlJc w:val="right"/>
      <w:pPr>
        <w:ind w:left="6120" w:hanging="180"/>
      </w:pPr>
    </w:lvl>
  </w:abstractNum>
  <w:abstractNum w:abstractNumId="33" w15:restartNumberingAfterBreak="0">
    <w:nsid w:val="0FAE0298"/>
    <w:multiLevelType w:val="hybridMultilevel"/>
    <w:tmpl w:val="04323198"/>
    <w:lvl w:ilvl="0" w:tplc="DF486734">
      <w:start w:val="1"/>
      <w:numFmt w:val="decimal"/>
      <w:lvlText w:val="(%1)"/>
      <w:lvlJc w:val="left"/>
      <w:pPr>
        <w:ind w:left="720" w:hanging="360"/>
      </w:pPr>
      <w:rPr>
        <w:color w:val="000000"/>
      </w:rPr>
    </w:lvl>
    <w:lvl w:ilvl="1" w:tplc="3F6EB8C0">
      <w:start w:val="1"/>
      <w:numFmt w:val="lowerLetter"/>
      <w:lvlText w:val="%2."/>
      <w:lvlJc w:val="left"/>
      <w:pPr>
        <w:ind w:left="1440" w:hanging="360"/>
      </w:pPr>
    </w:lvl>
    <w:lvl w:ilvl="2" w:tplc="44E6AC4E">
      <w:start w:val="1"/>
      <w:numFmt w:val="lowerRoman"/>
      <w:lvlText w:val="%3."/>
      <w:lvlJc w:val="right"/>
      <w:pPr>
        <w:ind w:left="2160" w:hanging="180"/>
      </w:pPr>
    </w:lvl>
    <w:lvl w:ilvl="3" w:tplc="E17E6448">
      <w:start w:val="1"/>
      <w:numFmt w:val="decimal"/>
      <w:lvlText w:val="%4."/>
      <w:lvlJc w:val="left"/>
      <w:pPr>
        <w:ind w:left="2880" w:hanging="360"/>
      </w:pPr>
    </w:lvl>
    <w:lvl w:ilvl="4" w:tplc="AC7A47CA">
      <w:start w:val="1"/>
      <w:numFmt w:val="lowerLetter"/>
      <w:lvlText w:val="%5."/>
      <w:lvlJc w:val="left"/>
      <w:pPr>
        <w:ind w:left="3600" w:hanging="360"/>
      </w:pPr>
    </w:lvl>
    <w:lvl w:ilvl="5" w:tplc="A142DD34">
      <w:start w:val="1"/>
      <w:numFmt w:val="lowerRoman"/>
      <w:lvlText w:val="%6."/>
      <w:lvlJc w:val="right"/>
      <w:pPr>
        <w:ind w:left="4320" w:hanging="180"/>
      </w:pPr>
    </w:lvl>
    <w:lvl w:ilvl="6" w:tplc="CC128D02">
      <w:start w:val="1"/>
      <w:numFmt w:val="decimal"/>
      <w:lvlText w:val="%7."/>
      <w:lvlJc w:val="left"/>
      <w:pPr>
        <w:ind w:left="5040" w:hanging="360"/>
      </w:pPr>
    </w:lvl>
    <w:lvl w:ilvl="7" w:tplc="2CDC7C40">
      <w:start w:val="1"/>
      <w:numFmt w:val="lowerLetter"/>
      <w:lvlText w:val="%8."/>
      <w:lvlJc w:val="left"/>
      <w:pPr>
        <w:ind w:left="5760" w:hanging="360"/>
      </w:pPr>
    </w:lvl>
    <w:lvl w:ilvl="8" w:tplc="214CDB44">
      <w:start w:val="1"/>
      <w:numFmt w:val="lowerRoman"/>
      <w:lvlText w:val="%9."/>
      <w:lvlJc w:val="right"/>
      <w:pPr>
        <w:ind w:left="6480" w:hanging="180"/>
      </w:pPr>
    </w:lvl>
  </w:abstractNum>
  <w:abstractNum w:abstractNumId="34" w15:restartNumberingAfterBreak="0">
    <w:nsid w:val="1189BF90"/>
    <w:multiLevelType w:val="hybridMultilevel"/>
    <w:tmpl w:val="FFFFFFFF"/>
    <w:lvl w:ilvl="0" w:tplc="0E008DE4">
      <w:start w:val="1"/>
      <w:numFmt w:val="decimal"/>
      <w:lvlText w:val="(%1)"/>
      <w:lvlJc w:val="left"/>
      <w:pPr>
        <w:ind w:left="720" w:hanging="360"/>
      </w:pPr>
    </w:lvl>
    <w:lvl w:ilvl="1" w:tplc="E6DC277A">
      <w:start w:val="1"/>
      <w:numFmt w:val="lowerLetter"/>
      <w:lvlText w:val="%2."/>
      <w:lvlJc w:val="left"/>
      <w:pPr>
        <w:ind w:left="1440" w:hanging="360"/>
      </w:pPr>
    </w:lvl>
    <w:lvl w:ilvl="2" w:tplc="D520BC1A">
      <w:start w:val="1"/>
      <w:numFmt w:val="lowerRoman"/>
      <w:lvlText w:val="%3."/>
      <w:lvlJc w:val="right"/>
      <w:pPr>
        <w:ind w:left="2160" w:hanging="180"/>
      </w:pPr>
    </w:lvl>
    <w:lvl w:ilvl="3" w:tplc="D1C05908">
      <w:start w:val="1"/>
      <w:numFmt w:val="decimal"/>
      <w:lvlText w:val="%4."/>
      <w:lvlJc w:val="left"/>
      <w:pPr>
        <w:ind w:left="2880" w:hanging="360"/>
      </w:pPr>
    </w:lvl>
    <w:lvl w:ilvl="4" w:tplc="F08E1030">
      <w:start w:val="1"/>
      <w:numFmt w:val="lowerLetter"/>
      <w:lvlText w:val="%5."/>
      <w:lvlJc w:val="left"/>
      <w:pPr>
        <w:ind w:left="3600" w:hanging="360"/>
      </w:pPr>
    </w:lvl>
    <w:lvl w:ilvl="5" w:tplc="6DCCBAE0">
      <w:start w:val="1"/>
      <w:numFmt w:val="lowerRoman"/>
      <w:lvlText w:val="%6."/>
      <w:lvlJc w:val="right"/>
      <w:pPr>
        <w:ind w:left="4320" w:hanging="180"/>
      </w:pPr>
    </w:lvl>
    <w:lvl w:ilvl="6" w:tplc="D1042052">
      <w:start w:val="1"/>
      <w:numFmt w:val="decimal"/>
      <w:lvlText w:val="%7."/>
      <w:lvlJc w:val="left"/>
      <w:pPr>
        <w:ind w:left="5040" w:hanging="360"/>
      </w:pPr>
    </w:lvl>
    <w:lvl w:ilvl="7" w:tplc="52D8A230">
      <w:start w:val="1"/>
      <w:numFmt w:val="lowerLetter"/>
      <w:lvlText w:val="%8."/>
      <w:lvlJc w:val="left"/>
      <w:pPr>
        <w:ind w:left="5760" w:hanging="360"/>
      </w:pPr>
    </w:lvl>
    <w:lvl w:ilvl="8" w:tplc="736C82BA">
      <w:start w:val="1"/>
      <w:numFmt w:val="lowerRoman"/>
      <w:lvlText w:val="%9."/>
      <w:lvlJc w:val="right"/>
      <w:pPr>
        <w:ind w:left="6480" w:hanging="180"/>
      </w:pPr>
    </w:lvl>
  </w:abstractNum>
  <w:abstractNum w:abstractNumId="35" w15:restartNumberingAfterBreak="0">
    <w:nsid w:val="11CF4EDC"/>
    <w:multiLevelType w:val="hybridMultilevel"/>
    <w:tmpl w:val="FFFFFFFF"/>
    <w:lvl w:ilvl="0" w:tplc="A992CDF8">
      <w:start w:val="8"/>
      <w:numFmt w:val="decimal"/>
      <w:lvlText w:val="(%1)"/>
      <w:lvlJc w:val="left"/>
      <w:pPr>
        <w:ind w:left="720" w:hanging="360"/>
      </w:pPr>
    </w:lvl>
    <w:lvl w:ilvl="1" w:tplc="2D94D12A">
      <w:start w:val="1"/>
      <w:numFmt w:val="lowerLetter"/>
      <w:lvlText w:val="%2."/>
      <w:lvlJc w:val="left"/>
      <w:pPr>
        <w:ind w:left="1440" w:hanging="360"/>
      </w:pPr>
    </w:lvl>
    <w:lvl w:ilvl="2" w:tplc="DC1E0B18">
      <w:start w:val="1"/>
      <w:numFmt w:val="lowerRoman"/>
      <w:lvlText w:val="%3."/>
      <w:lvlJc w:val="right"/>
      <w:pPr>
        <w:ind w:left="2160" w:hanging="180"/>
      </w:pPr>
    </w:lvl>
    <w:lvl w:ilvl="3" w:tplc="DE8AF17A">
      <w:start w:val="1"/>
      <w:numFmt w:val="decimal"/>
      <w:lvlText w:val="%4."/>
      <w:lvlJc w:val="left"/>
      <w:pPr>
        <w:ind w:left="2880" w:hanging="360"/>
      </w:pPr>
    </w:lvl>
    <w:lvl w:ilvl="4" w:tplc="8ACA04AC">
      <w:start w:val="1"/>
      <w:numFmt w:val="lowerLetter"/>
      <w:lvlText w:val="%5."/>
      <w:lvlJc w:val="left"/>
      <w:pPr>
        <w:ind w:left="3600" w:hanging="360"/>
      </w:pPr>
    </w:lvl>
    <w:lvl w:ilvl="5" w:tplc="B4E08232">
      <w:start w:val="1"/>
      <w:numFmt w:val="lowerRoman"/>
      <w:lvlText w:val="%6."/>
      <w:lvlJc w:val="right"/>
      <w:pPr>
        <w:ind w:left="4320" w:hanging="180"/>
      </w:pPr>
    </w:lvl>
    <w:lvl w:ilvl="6" w:tplc="56C0645E">
      <w:start w:val="1"/>
      <w:numFmt w:val="decimal"/>
      <w:lvlText w:val="%7."/>
      <w:lvlJc w:val="left"/>
      <w:pPr>
        <w:ind w:left="5040" w:hanging="360"/>
      </w:pPr>
    </w:lvl>
    <w:lvl w:ilvl="7" w:tplc="FBEC2744">
      <w:start w:val="1"/>
      <w:numFmt w:val="lowerLetter"/>
      <w:lvlText w:val="%8."/>
      <w:lvlJc w:val="left"/>
      <w:pPr>
        <w:ind w:left="5760" w:hanging="360"/>
      </w:pPr>
    </w:lvl>
    <w:lvl w:ilvl="8" w:tplc="A6DE0984">
      <w:start w:val="1"/>
      <w:numFmt w:val="lowerRoman"/>
      <w:lvlText w:val="%9."/>
      <w:lvlJc w:val="right"/>
      <w:pPr>
        <w:ind w:left="6480" w:hanging="180"/>
      </w:pPr>
    </w:lvl>
  </w:abstractNum>
  <w:abstractNum w:abstractNumId="36" w15:restartNumberingAfterBreak="0">
    <w:nsid w:val="1210873A"/>
    <w:multiLevelType w:val="hybridMultilevel"/>
    <w:tmpl w:val="1D9C5288"/>
    <w:lvl w:ilvl="0" w:tplc="FFFFFFFF">
      <w:start w:val="1"/>
      <w:numFmt w:val="decimal"/>
      <w:lvlText w:val="%1."/>
      <w:lvlJc w:val="left"/>
      <w:pPr>
        <w:ind w:left="720" w:hanging="360"/>
      </w:pPr>
    </w:lvl>
    <w:lvl w:ilvl="1" w:tplc="1526D262">
      <w:start w:val="1"/>
      <w:numFmt w:val="lowerLetter"/>
      <w:lvlText w:val="%2."/>
      <w:lvlJc w:val="left"/>
      <w:pPr>
        <w:ind w:left="1440" w:hanging="360"/>
      </w:pPr>
    </w:lvl>
    <w:lvl w:ilvl="2" w:tplc="956A705E">
      <w:start w:val="1"/>
      <w:numFmt w:val="lowerRoman"/>
      <w:lvlText w:val="%3."/>
      <w:lvlJc w:val="right"/>
      <w:pPr>
        <w:ind w:left="2160" w:hanging="180"/>
      </w:pPr>
    </w:lvl>
    <w:lvl w:ilvl="3" w:tplc="5450177E">
      <w:start w:val="1"/>
      <w:numFmt w:val="decimal"/>
      <w:lvlText w:val="%4."/>
      <w:lvlJc w:val="left"/>
      <w:pPr>
        <w:ind w:left="2880" w:hanging="360"/>
      </w:pPr>
    </w:lvl>
    <w:lvl w:ilvl="4" w:tplc="8818A8FC">
      <w:start w:val="1"/>
      <w:numFmt w:val="lowerLetter"/>
      <w:lvlText w:val="%5."/>
      <w:lvlJc w:val="left"/>
      <w:pPr>
        <w:ind w:left="3600" w:hanging="360"/>
      </w:pPr>
    </w:lvl>
    <w:lvl w:ilvl="5" w:tplc="60E0FDDC">
      <w:start w:val="1"/>
      <w:numFmt w:val="lowerRoman"/>
      <w:lvlText w:val="%6."/>
      <w:lvlJc w:val="right"/>
      <w:pPr>
        <w:ind w:left="4320" w:hanging="180"/>
      </w:pPr>
    </w:lvl>
    <w:lvl w:ilvl="6" w:tplc="77E4C0A2">
      <w:start w:val="1"/>
      <w:numFmt w:val="decimal"/>
      <w:lvlText w:val="%7."/>
      <w:lvlJc w:val="left"/>
      <w:pPr>
        <w:ind w:left="5040" w:hanging="360"/>
      </w:pPr>
    </w:lvl>
    <w:lvl w:ilvl="7" w:tplc="BD2E10B4">
      <w:start w:val="1"/>
      <w:numFmt w:val="lowerLetter"/>
      <w:lvlText w:val="%8."/>
      <w:lvlJc w:val="left"/>
      <w:pPr>
        <w:ind w:left="5760" w:hanging="360"/>
      </w:pPr>
    </w:lvl>
    <w:lvl w:ilvl="8" w:tplc="38CC5FB8">
      <w:start w:val="1"/>
      <w:numFmt w:val="lowerRoman"/>
      <w:lvlText w:val="%9."/>
      <w:lvlJc w:val="right"/>
      <w:pPr>
        <w:ind w:left="6480" w:hanging="180"/>
      </w:pPr>
    </w:lvl>
  </w:abstractNum>
  <w:abstractNum w:abstractNumId="37" w15:restartNumberingAfterBreak="0">
    <w:nsid w:val="12D4A38A"/>
    <w:multiLevelType w:val="hybridMultilevel"/>
    <w:tmpl w:val="B45A88FA"/>
    <w:lvl w:ilvl="0" w:tplc="520E6AF8">
      <w:start w:val="1"/>
      <w:numFmt w:val="decimal"/>
      <w:lvlText w:val="(%1)"/>
      <w:lvlJc w:val="left"/>
      <w:pPr>
        <w:ind w:left="720" w:hanging="360"/>
      </w:pPr>
    </w:lvl>
    <w:lvl w:ilvl="1" w:tplc="1A906C6C">
      <w:start w:val="1"/>
      <w:numFmt w:val="lowerLetter"/>
      <w:lvlText w:val="%2."/>
      <w:lvlJc w:val="left"/>
      <w:pPr>
        <w:ind w:left="1440" w:hanging="360"/>
      </w:pPr>
    </w:lvl>
    <w:lvl w:ilvl="2" w:tplc="F5D8F332">
      <w:start w:val="1"/>
      <w:numFmt w:val="lowerRoman"/>
      <w:lvlText w:val="%3."/>
      <w:lvlJc w:val="right"/>
      <w:pPr>
        <w:ind w:left="2160" w:hanging="180"/>
      </w:pPr>
    </w:lvl>
    <w:lvl w:ilvl="3" w:tplc="849CC022">
      <w:start w:val="1"/>
      <w:numFmt w:val="decimal"/>
      <w:lvlText w:val="%4."/>
      <w:lvlJc w:val="left"/>
      <w:pPr>
        <w:ind w:left="2880" w:hanging="360"/>
      </w:pPr>
    </w:lvl>
    <w:lvl w:ilvl="4" w:tplc="7B0287F6">
      <w:start w:val="1"/>
      <w:numFmt w:val="lowerLetter"/>
      <w:lvlText w:val="%5."/>
      <w:lvlJc w:val="left"/>
      <w:pPr>
        <w:ind w:left="3600" w:hanging="360"/>
      </w:pPr>
    </w:lvl>
    <w:lvl w:ilvl="5" w:tplc="727EC4F2">
      <w:start w:val="1"/>
      <w:numFmt w:val="lowerRoman"/>
      <w:lvlText w:val="%6."/>
      <w:lvlJc w:val="right"/>
      <w:pPr>
        <w:ind w:left="4320" w:hanging="180"/>
      </w:pPr>
    </w:lvl>
    <w:lvl w:ilvl="6" w:tplc="F302348A">
      <w:start w:val="1"/>
      <w:numFmt w:val="decimal"/>
      <w:lvlText w:val="%7."/>
      <w:lvlJc w:val="left"/>
      <w:pPr>
        <w:ind w:left="5040" w:hanging="360"/>
      </w:pPr>
    </w:lvl>
    <w:lvl w:ilvl="7" w:tplc="F42A7272">
      <w:start w:val="1"/>
      <w:numFmt w:val="lowerLetter"/>
      <w:lvlText w:val="%8."/>
      <w:lvlJc w:val="left"/>
      <w:pPr>
        <w:ind w:left="5760" w:hanging="360"/>
      </w:pPr>
    </w:lvl>
    <w:lvl w:ilvl="8" w:tplc="F74250D4">
      <w:start w:val="1"/>
      <w:numFmt w:val="lowerRoman"/>
      <w:lvlText w:val="%9."/>
      <w:lvlJc w:val="right"/>
      <w:pPr>
        <w:ind w:left="6480" w:hanging="180"/>
      </w:pPr>
    </w:lvl>
  </w:abstractNum>
  <w:abstractNum w:abstractNumId="38" w15:restartNumberingAfterBreak="0">
    <w:nsid w:val="13570360"/>
    <w:multiLevelType w:val="hybridMultilevel"/>
    <w:tmpl w:val="930842BC"/>
    <w:lvl w:ilvl="0" w:tplc="854C3D4C">
      <w:start w:val="1"/>
      <w:numFmt w:val="decimal"/>
      <w:lvlText w:val="(%1)"/>
      <w:lvlJc w:val="left"/>
      <w:pPr>
        <w:ind w:left="720" w:hanging="360"/>
      </w:pPr>
    </w:lvl>
    <w:lvl w:ilvl="1" w:tplc="094057BE">
      <w:start w:val="1"/>
      <w:numFmt w:val="lowerLetter"/>
      <w:lvlText w:val="%2."/>
      <w:lvlJc w:val="left"/>
      <w:pPr>
        <w:ind w:left="1440" w:hanging="360"/>
      </w:pPr>
    </w:lvl>
    <w:lvl w:ilvl="2" w:tplc="7390B8F0">
      <w:start w:val="1"/>
      <w:numFmt w:val="lowerRoman"/>
      <w:lvlText w:val="%3."/>
      <w:lvlJc w:val="right"/>
      <w:pPr>
        <w:ind w:left="2160" w:hanging="180"/>
      </w:pPr>
    </w:lvl>
    <w:lvl w:ilvl="3" w:tplc="689A3410">
      <w:start w:val="1"/>
      <w:numFmt w:val="decimal"/>
      <w:lvlText w:val="%4."/>
      <w:lvlJc w:val="left"/>
      <w:pPr>
        <w:ind w:left="2880" w:hanging="360"/>
      </w:pPr>
    </w:lvl>
    <w:lvl w:ilvl="4" w:tplc="CC405F42">
      <w:start w:val="1"/>
      <w:numFmt w:val="lowerLetter"/>
      <w:lvlText w:val="%5."/>
      <w:lvlJc w:val="left"/>
      <w:pPr>
        <w:ind w:left="3600" w:hanging="360"/>
      </w:pPr>
    </w:lvl>
    <w:lvl w:ilvl="5" w:tplc="EA928DFE">
      <w:start w:val="1"/>
      <w:numFmt w:val="lowerRoman"/>
      <w:lvlText w:val="%6."/>
      <w:lvlJc w:val="right"/>
      <w:pPr>
        <w:ind w:left="4320" w:hanging="180"/>
      </w:pPr>
    </w:lvl>
    <w:lvl w:ilvl="6" w:tplc="E5E8AF52">
      <w:start w:val="1"/>
      <w:numFmt w:val="decimal"/>
      <w:lvlText w:val="%7."/>
      <w:lvlJc w:val="left"/>
      <w:pPr>
        <w:ind w:left="5040" w:hanging="360"/>
      </w:pPr>
    </w:lvl>
    <w:lvl w:ilvl="7" w:tplc="93F218BE">
      <w:start w:val="1"/>
      <w:numFmt w:val="lowerLetter"/>
      <w:lvlText w:val="%8."/>
      <w:lvlJc w:val="left"/>
      <w:pPr>
        <w:ind w:left="5760" w:hanging="360"/>
      </w:pPr>
    </w:lvl>
    <w:lvl w:ilvl="8" w:tplc="7210501C">
      <w:start w:val="1"/>
      <w:numFmt w:val="lowerRoman"/>
      <w:lvlText w:val="%9."/>
      <w:lvlJc w:val="right"/>
      <w:pPr>
        <w:ind w:left="6480" w:hanging="180"/>
      </w:pPr>
    </w:lvl>
  </w:abstractNum>
  <w:abstractNum w:abstractNumId="39" w15:restartNumberingAfterBreak="0">
    <w:nsid w:val="13762BEF"/>
    <w:multiLevelType w:val="hybridMultilevel"/>
    <w:tmpl w:val="DEF87B20"/>
    <w:lvl w:ilvl="0" w:tplc="16DC765C">
      <w:start w:val="1"/>
      <w:numFmt w:val="decimal"/>
      <w:lvlText w:val="(%1)"/>
      <w:lvlJc w:val="left"/>
      <w:pPr>
        <w:ind w:left="720" w:hanging="360"/>
      </w:pPr>
    </w:lvl>
    <w:lvl w:ilvl="1" w:tplc="042E9090">
      <w:start w:val="1"/>
      <w:numFmt w:val="lowerLetter"/>
      <w:lvlText w:val="%2."/>
      <w:lvlJc w:val="left"/>
      <w:pPr>
        <w:ind w:left="1440" w:hanging="360"/>
      </w:pPr>
    </w:lvl>
    <w:lvl w:ilvl="2" w:tplc="48568128">
      <w:start w:val="1"/>
      <w:numFmt w:val="lowerRoman"/>
      <w:lvlText w:val="%3."/>
      <w:lvlJc w:val="right"/>
      <w:pPr>
        <w:ind w:left="2160" w:hanging="180"/>
      </w:pPr>
    </w:lvl>
    <w:lvl w:ilvl="3" w:tplc="5420A746">
      <w:start w:val="1"/>
      <w:numFmt w:val="decimal"/>
      <w:lvlText w:val="%4."/>
      <w:lvlJc w:val="left"/>
      <w:pPr>
        <w:ind w:left="2880" w:hanging="360"/>
      </w:pPr>
    </w:lvl>
    <w:lvl w:ilvl="4" w:tplc="9AE82C1E">
      <w:start w:val="1"/>
      <w:numFmt w:val="lowerLetter"/>
      <w:lvlText w:val="%5."/>
      <w:lvlJc w:val="left"/>
      <w:pPr>
        <w:ind w:left="3600" w:hanging="360"/>
      </w:pPr>
    </w:lvl>
    <w:lvl w:ilvl="5" w:tplc="C8F4C748">
      <w:start w:val="1"/>
      <w:numFmt w:val="lowerRoman"/>
      <w:lvlText w:val="%6."/>
      <w:lvlJc w:val="right"/>
      <w:pPr>
        <w:ind w:left="4320" w:hanging="180"/>
      </w:pPr>
    </w:lvl>
    <w:lvl w:ilvl="6" w:tplc="9F368546">
      <w:start w:val="1"/>
      <w:numFmt w:val="decimal"/>
      <w:lvlText w:val="%7."/>
      <w:lvlJc w:val="left"/>
      <w:pPr>
        <w:ind w:left="5040" w:hanging="360"/>
      </w:pPr>
    </w:lvl>
    <w:lvl w:ilvl="7" w:tplc="30465D6C">
      <w:start w:val="1"/>
      <w:numFmt w:val="lowerLetter"/>
      <w:lvlText w:val="%8."/>
      <w:lvlJc w:val="left"/>
      <w:pPr>
        <w:ind w:left="5760" w:hanging="360"/>
      </w:pPr>
    </w:lvl>
    <w:lvl w:ilvl="8" w:tplc="94F60B8E">
      <w:start w:val="1"/>
      <w:numFmt w:val="lowerRoman"/>
      <w:lvlText w:val="%9."/>
      <w:lvlJc w:val="right"/>
      <w:pPr>
        <w:ind w:left="6480" w:hanging="180"/>
      </w:pPr>
    </w:lvl>
  </w:abstractNum>
  <w:abstractNum w:abstractNumId="40" w15:restartNumberingAfterBreak="0">
    <w:nsid w:val="14884EC3"/>
    <w:multiLevelType w:val="hybridMultilevel"/>
    <w:tmpl w:val="C56A27FE"/>
    <w:lvl w:ilvl="0" w:tplc="B55C3612">
      <w:start w:val="1"/>
      <w:numFmt w:val="decimal"/>
      <w:lvlText w:val="%1."/>
      <w:lvlJc w:val="left"/>
      <w:pPr>
        <w:ind w:left="1791" w:hanging="360"/>
      </w:pPr>
    </w:lvl>
    <w:lvl w:ilvl="1" w:tplc="A20C3FDE">
      <w:start w:val="1"/>
      <w:numFmt w:val="lowerLetter"/>
      <w:lvlText w:val="%2."/>
      <w:lvlJc w:val="left"/>
      <w:pPr>
        <w:ind w:left="2511" w:hanging="360"/>
      </w:pPr>
    </w:lvl>
    <w:lvl w:ilvl="2" w:tplc="77741416">
      <w:start w:val="1"/>
      <w:numFmt w:val="lowerRoman"/>
      <w:lvlText w:val="%3."/>
      <w:lvlJc w:val="right"/>
      <w:pPr>
        <w:ind w:left="3231" w:hanging="180"/>
      </w:pPr>
    </w:lvl>
    <w:lvl w:ilvl="3" w:tplc="D00632C8">
      <w:start w:val="1"/>
      <w:numFmt w:val="decimal"/>
      <w:lvlText w:val="%4."/>
      <w:lvlJc w:val="left"/>
      <w:pPr>
        <w:ind w:left="3951" w:hanging="360"/>
      </w:pPr>
    </w:lvl>
    <w:lvl w:ilvl="4" w:tplc="ACEC51BE">
      <w:start w:val="1"/>
      <w:numFmt w:val="lowerLetter"/>
      <w:lvlText w:val="%5."/>
      <w:lvlJc w:val="left"/>
      <w:pPr>
        <w:ind w:left="4671" w:hanging="360"/>
      </w:pPr>
    </w:lvl>
    <w:lvl w:ilvl="5" w:tplc="67826C8A">
      <w:start w:val="1"/>
      <w:numFmt w:val="lowerRoman"/>
      <w:lvlText w:val="%6."/>
      <w:lvlJc w:val="right"/>
      <w:pPr>
        <w:ind w:left="5391" w:hanging="180"/>
      </w:pPr>
    </w:lvl>
    <w:lvl w:ilvl="6" w:tplc="413273F8">
      <w:start w:val="1"/>
      <w:numFmt w:val="decimal"/>
      <w:lvlText w:val="%7."/>
      <w:lvlJc w:val="left"/>
      <w:pPr>
        <w:ind w:left="6111" w:hanging="360"/>
      </w:pPr>
    </w:lvl>
    <w:lvl w:ilvl="7" w:tplc="8F5C6764">
      <w:start w:val="1"/>
      <w:numFmt w:val="lowerLetter"/>
      <w:lvlText w:val="%8."/>
      <w:lvlJc w:val="left"/>
      <w:pPr>
        <w:ind w:left="6831" w:hanging="360"/>
      </w:pPr>
    </w:lvl>
    <w:lvl w:ilvl="8" w:tplc="C6B821F8">
      <w:start w:val="1"/>
      <w:numFmt w:val="lowerRoman"/>
      <w:lvlText w:val="%9."/>
      <w:lvlJc w:val="right"/>
      <w:pPr>
        <w:ind w:left="7551" w:hanging="180"/>
      </w:pPr>
    </w:lvl>
  </w:abstractNum>
  <w:abstractNum w:abstractNumId="41" w15:restartNumberingAfterBreak="0">
    <w:nsid w:val="14C270F5"/>
    <w:multiLevelType w:val="hybridMultilevel"/>
    <w:tmpl w:val="E468EFBC"/>
    <w:lvl w:ilvl="0" w:tplc="A08C8512">
      <w:start w:val="1"/>
      <w:numFmt w:val="decimal"/>
      <w:lvlText w:val="(%1)"/>
      <w:lvlJc w:val="left"/>
      <w:pPr>
        <w:ind w:left="720" w:hanging="360"/>
      </w:pPr>
    </w:lvl>
    <w:lvl w:ilvl="1" w:tplc="A632649E">
      <w:start w:val="1"/>
      <w:numFmt w:val="lowerLetter"/>
      <w:lvlText w:val="%2."/>
      <w:lvlJc w:val="left"/>
      <w:pPr>
        <w:ind w:left="1440" w:hanging="360"/>
      </w:pPr>
    </w:lvl>
    <w:lvl w:ilvl="2" w:tplc="76702138">
      <w:start w:val="1"/>
      <w:numFmt w:val="lowerRoman"/>
      <w:lvlText w:val="%3."/>
      <w:lvlJc w:val="right"/>
      <w:pPr>
        <w:ind w:left="2160" w:hanging="180"/>
      </w:pPr>
    </w:lvl>
    <w:lvl w:ilvl="3" w:tplc="B0C62296">
      <w:start w:val="1"/>
      <w:numFmt w:val="decimal"/>
      <w:lvlText w:val="%4."/>
      <w:lvlJc w:val="left"/>
      <w:pPr>
        <w:ind w:left="2880" w:hanging="360"/>
      </w:pPr>
    </w:lvl>
    <w:lvl w:ilvl="4" w:tplc="440CCFFA">
      <w:start w:val="1"/>
      <w:numFmt w:val="lowerLetter"/>
      <w:lvlText w:val="%5."/>
      <w:lvlJc w:val="left"/>
      <w:pPr>
        <w:ind w:left="3600" w:hanging="360"/>
      </w:pPr>
    </w:lvl>
    <w:lvl w:ilvl="5" w:tplc="4EB846D0">
      <w:start w:val="1"/>
      <w:numFmt w:val="lowerRoman"/>
      <w:lvlText w:val="%6."/>
      <w:lvlJc w:val="right"/>
      <w:pPr>
        <w:ind w:left="4320" w:hanging="180"/>
      </w:pPr>
    </w:lvl>
    <w:lvl w:ilvl="6" w:tplc="0B262206">
      <w:start w:val="1"/>
      <w:numFmt w:val="decimal"/>
      <w:lvlText w:val="%7."/>
      <w:lvlJc w:val="left"/>
      <w:pPr>
        <w:ind w:left="5040" w:hanging="360"/>
      </w:pPr>
    </w:lvl>
    <w:lvl w:ilvl="7" w:tplc="973C6FF0">
      <w:start w:val="1"/>
      <w:numFmt w:val="lowerLetter"/>
      <w:lvlText w:val="%8."/>
      <w:lvlJc w:val="left"/>
      <w:pPr>
        <w:ind w:left="5760" w:hanging="360"/>
      </w:pPr>
    </w:lvl>
    <w:lvl w:ilvl="8" w:tplc="BE2AF174">
      <w:start w:val="1"/>
      <w:numFmt w:val="lowerRoman"/>
      <w:lvlText w:val="%9."/>
      <w:lvlJc w:val="right"/>
      <w:pPr>
        <w:ind w:left="6480" w:hanging="180"/>
      </w:pPr>
    </w:lvl>
  </w:abstractNum>
  <w:abstractNum w:abstractNumId="42" w15:restartNumberingAfterBreak="0">
    <w:nsid w:val="166C374C"/>
    <w:multiLevelType w:val="hybridMultilevel"/>
    <w:tmpl w:val="DC182E06"/>
    <w:lvl w:ilvl="0" w:tplc="EA2AE700">
      <w:start w:val="1"/>
      <w:numFmt w:val="decimal"/>
      <w:lvlText w:val="–"/>
      <w:lvlJc w:val="left"/>
      <w:pPr>
        <w:ind w:left="720" w:hanging="360"/>
      </w:pPr>
    </w:lvl>
    <w:lvl w:ilvl="1" w:tplc="8146DBB8">
      <w:start w:val="1"/>
      <w:numFmt w:val="lowerLetter"/>
      <w:lvlText w:val="%2."/>
      <w:lvlJc w:val="left"/>
      <w:pPr>
        <w:ind w:left="1440" w:hanging="360"/>
      </w:pPr>
    </w:lvl>
    <w:lvl w:ilvl="2" w:tplc="9E780E68">
      <w:start w:val="1"/>
      <w:numFmt w:val="lowerRoman"/>
      <w:lvlText w:val="%3."/>
      <w:lvlJc w:val="right"/>
      <w:pPr>
        <w:ind w:left="2160" w:hanging="180"/>
      </w:pPr>
    </w:lvl>
    <w:lvl w:ilvl="3" w:tplc="08E0C1A4">
      <w:start w:val="1"/>
      <w:numFmt w:val="decimal"/>
      <w:lvlText w:val="%4."/>
      <w:lvlJc w:val="left"/>
      <w:pPr>
        <w:ind w:left="2880" w:hanging="360"/>
      </w:pPr>
    </w:lvl>
    <w:lvl w:ilvl="4" w:tplc="510CBE8C">
      <w:start w:val="1"/>
      <w:numFmt w:val="lowerLetter"/>
      <w:lvlText w:val="%5."/>
      <w:lvlJc w:val="left"/>
      <w:pPr>
        <w:ind w:left="3600" w:hanging="360"/>
      </w:pPr>
    </w:lvl>
    <w:lvl w:ilvl="5" w:tplc="72FED7A2">
      <w:start w:val="1"/>
      <w:numFmt w:val="lowerRoman"/>
      <w:lvlText w:val="%6."/>
      <w:lvlJc w:val="right"/>
      <w:pPr>
        <w:ind w:left="4320" w:hanging="180"/>
      </w:pPr>
    </w:lvl>
    <w:lvl w:ilvl="6" w:tplc="FC306532">
      <w:start w:val="1"/>
      <w:numFmt w:val="decimal"/>
      <w:lvlText w:val="%7."/>
      <w:lvlJc w:val="left"/>
      <w:pPr>
        <w:ind w:left="5040" w:hanging="360"/>
      </w:pPr>
    </w:lvl>
    <w:lvl w:ilvl="7" w:tplc="84CE5F24">
      <w:start w:val="1"/>
      <w:numFmt w:val="lowerLetter"/>
      <w:lvlText w:val="%8."/>
      <w:lvlJc w:val="left"/>
      <w:pPr>
        <w:ind w:left="5760" w:hanging="360"/>
      </w:pPr>
    </w:lvl>
    <w:lvl w:ilvl="8" w:tplc="8440FF70">
      <w:start w:val="1"/>
      <w:numFmt w:val="lowerRoman"/>
      <w:lvlText w:val="%9."/>
      <w:lvlJc w:val="right"/>
      <w:pPr>
        <w:ind w:left="6480" w:hanging="180"/>
      </w:pPr>
    </w:lvl>
  </w:abstractNum>
  <w:abstractNum w:abstractNumId="43" w15:restartNumberingAfterBreak="0">
    <w:nsid w:val="16BF0694"/>
    <w:multiLevelType w:val="hybridMultilevel"/>
    <w:tmpl w:val="08504908"/>
    <w:lvl w:ilvl="0" w:tplc="1EA29D7C">
      <w:start w:val="1"/>
      <w:numFmt w:val="decimal"/>
      <w:lvlText w:val="(%1)"/>
      <w:lvlJc w:val="left"/>
      <w:pPr>
        <w:ind w:left="360" w:hanging="360"/>
      </w:pPr>
    </w:lvl>
    <w:lvl w:ilvl="1" w:tplc="0528125E">
      <w:start w:val="1"/>
      <w:numFmt w:val="lowerLetter"/>
      <w:lvlText w:val="%2."/>
      <w:lvlJc w:val="left"/>
      <w:pPr>
        <w:ind w:left="1080" w:hanging="360"/>
      </w:pPr>
    </w:lvl>
    <w:lvl w:ilvl="2" w:tplc="F0B85A60">
      <w:start w:val="1"/>
      <w:numFmt w:val="lowerRoman"/>
      <w:lvlText w:val="%3."/>
      <w:lvlJc w:val="right"/>
      <w:pPr>
        <w:ind w:left="1800" w:hanging="180"/>
      </w:pPr>
    </w:lvl>
    <w:lvl w:ilvl="3" w:tplc="78249ABE">
      <w:start w:val="1"/>
      <w:numFmt w:val="decimal"/>
      <w:lvlText w:val="%4."/>
      <w:lvlJc w:val="left"/>
      <w:pPr>
        <w:ind w:left="2520" w:hanging="360"/>
      </w:pPr>
    </w:lvl>
    <w:lvl w:ilvl="4" w:tplc="052EFAA0">
      <w:start w:val="1"/>
      <w:numFmt w:val="lowerLetter"/>
      <w:lvlText w:val="%5."/>
      <w:lvlJc w:val="left"/>
      <w:pPr>
        <w:ind w:left="3240" w:hanging="360"/>
      </w:pPr>
    </w:lvl>
    <w:lvl w:ilvl="5" w:tplc="5EDEC0B6">
      <w:start w:val="1"/>
      <w:numFmt w:val="lowerRoman"/>
      <w:lvlText w:val="%6."/>
      <w:lvlJc w:val="right"/>
      <w:pPr>
        <w:ind w:left="3960" w:hanging="180"/>
      </w:pPr>
    </w:lvl>
    <w:lvl w:ilvl="6" w:tplc="B95A5AF2">
      <w:start w:val="1"/>
      <w:numFmt w:val="decimal"/>
      <w:lvlText w:val="%7."/>
      <w:lvlJc w:val="left"/>
      <w:pPr>
        <w:ind w:left="4680" w:hanging="360"/>
      </w:pPr>
    </w:lvl>
    <w:lvl w:ilvl="7" w:tplc="82BE2020">
      <w:start w:val="1"/>
      <w:numFmt w:val="lowerLetter"/>
      <w:lvlText w:val="%8."/>
      <w:lvlJc w:val="left"/>
      <w:pPr>
        <w:ind w:left="5400" w:hanging="360"/>
      </w:pPr>
    </w:lvl>
    <w:lvl w:ilvl="8" w:tplc="B31A92EC">
      <w:start w:val="1"/>
      <w:numFmt w:val="lowerRoman"/>
      <w:lvlText w:val="%9."/>
      <w:lvlJc w:val="right"/>
      <w:pPr>
        <w:ind w:left="6120" w:hanging="180"/>
      </w:pPr>
    </w:lvl>
  </w:abstractNum>
  <w:abstractNum w:abstractNumId="44" w15:restartNumberingAfterBreak="0">
    <w:nsid w:val="17CEDE76"/>
    <w:multiLevelType w:val="hybridMultilevel"/>
    <w:tmpl w:val="BF4ECF06"/>
    <w:lvl w:ilvl="0" w:tplc="AA121FC0">
      <w:start w:val="1"/>
      <w:numFmt w:val="decimal"/>
      <w:lvlText w:val="%1."/>
      <w:lvlJc w:val="left"/>
      <w:pPr>
        <w:ind w:left="720" w:hanging="360"/>
      </w:pPr>
    </w:lvl>
    <w:lvl w:ilvl="1" w:tplc="69F41010">
      <w:start w:val="1"/>
      <w:numFmt w:val="lowerLetter"/>
      <w:lvlText w:val="%2."/>
      <w:lvlJc w:val="left"/>
      <w:pPr>
        <w:ind w:left="1440" w:hanging="360"/>
      </w:pPr>
    </w:lvl>
    <w:lvl w:ilvl="2" w:tplc="9A4CBEE4">
      <w:start w:val="1"/>
      <w:numFmt w:val="lowerRoman"/>
      <w:lvlText w:val="%3."/>
      <w:lvlJc w:val="right"/>
      <w:pPr>
        <w:ind w:left="2160" w:hanging="180"/>
      </w:pPr>
    </w:lvl>
    <w:lvl w:ilvl="3" w:tplc="BB7C3DBE">
      <w:start w:val="1"/>
      <w:numFmt w:val="decimal"/>
      <w:lvlText w:val="%4."/>
      <w:lvlJc w:val="left"/>
      <w:pPr>
        <w:ind w:left="2880" w:hanging="360"/>
      </w:pPr>
    </w:lvl>
    <w:lvl w:ilvl="4" w:tplc="17D21DB6">
      <w:start w:val="1"/>
      <w:numFmt w:val="lowerLetter"/>
      <w:lvlText w:val="%5."/>
      <w:lvlJc w:val="left"/>
      <w:pPr>
        <w:ind w:left="3600" w:hanging="360"/>
      </w:pPr>
    </w:lvl>
    <w:lvl w:ilvl="5" w:tplc="2AE05280">
      <w:start w:val="1"/>
      <w:numFmt w:val="lowerRoman"/>
      <w:lvlText w:val="%6."/>
      <w:lvlJc w:val="right"/>
      <w:pPr>
        <w:ind w:left="4320" w:hanging="180"/>
      </w:pPr>
    </w:lvl>
    <w:lvl w:ilvl="6" w:tplc="6BCCD5D8">
      <w:start w:val="1"/>
      <w:numFmt w:val="decimal"/>
      <w:lvlText w:val="%7."/>
      <w:lvlJc w:val="left"/>
      <w:pPr>
        <w:ind w:left="5040" w:hanging="360"/>
      </w:pPr>
    </w:lvl>
    <w:lvl w:ilvl="7" w:tplc="7952CFA4">
      <w:start w:val="1"/>
      <w:numFmt w:val="lowerLetter"/>
      <w:lvlText w:val="%8."/>
      <w:lvlJc w:val="left"/>
      <w:pPr>
        <w:ind w:left="5760" w:hanging="360"/>
      </w:pPr>
    </w:lvl>
    <w:lvl w:ilvl="8" w:tplc="4A4E24E2">
      <w:start w:val="1"/>
      <w:numFmt w:val="lowerRoman"/>
      <w:lvlText w:val="%9."/>
      <w:lvlJc w:val="right"/>
      <w:pPr>
        <w:ind w:left="6480" w:hanging="180"/>
      </w:pPr>
    </w:lvl>
  </w:abstractNum>
  <w:abstractNum w:abstractNumId="45" w15:restartNumberingAfterBreak="0">
    <w:nsid w:val="191437C0"/>
    <w:multiLevelType w:val="hybridMultilevel"/>
    <w:tmpl w:val="F064F5FA"/>
    <w:lvl w:ilvl="0" w:tplc="1FA69F00">
      <w:start w:val="1"/>
      <w:numFmt w:val="decimal"/>
      <w:lvlText w:val="(%1)"/>
      <w:lvlJc w:val="left"/>
      <w:pPr>
        <w:ind w:left="720" w:hanging="360"/>
      </w:pPr>
    </w:lvl>
    <w:lvl w:ilvl="1" w:tplc="57BEAF32">
      <w:start w:val="1"/>
      <w:numFmt w:val="lowerLetter"/>
      <w:lvlText w:val="%2."/>
      <w:lvlJc w:val="left"/>
      <w:pPr>
        <w:ind w:left="1440" w:hanging="360"/>
      </w:pPr>
    </w:lvl>
    <w:lvl w:ilvl="2" w:tplc="A7B08D2A">
      <w:start w:val="1"/>
      <w:numFmt w:val="lowerRoman"/>
      <w:lvlText w:val="%3."/>
      <w:lvlJc w:val="right"/>
      <w:pPr>
        <w:ind w:left="2160" w:hanging="180"/>
      </w:pPr>
    </w:lvl>
    <w:lvl w:ilvl="3" w:tplc="0A3CE696">
      <w:start w:val="1"/>
      <w:numFmt w:val="decimal"/>
      <w:lvlText w:val="%4."/>
      <w:lvlJc w:val="left"/>
      <w:pPr>
        <w:ind w:left="2880" w:hanging="360"/>
      </w:pPr>
    </w:lvl>
    <w:lvl w:ilvl="4" w:tplc="C7A0CC18">
      <w:start w:val="1"/>
      <w:numFmt w:val="lowerLetter"/>
      <w:lvlText w:val="%5."/>
      <w:lvlJc w:val="left"/>
      <w:pPr>
        <w:ind w:left="3600" w:hanging="360"/>
      </w:pPr>
    </w:lvl>
    <w:lvl w:ilvl="5" w:tplc="6E10D5A4">
      <w:start w:val="1"/>
      <w:numFmt w:val="lowerRoman"/>
      <w:lvlText w:val="%6."/>
      <w:lvlJc w:val="right"/>
      <w:pPr>
        <w:ind w:left="4320" w:hanging="180"/>
      </w:pPr>
    </w:lvl>
    <w:lvl w:ilvl="6" w:tplc="AE8C9FF6">
      <w:start w:val="1"/>
      <w:numFmt w:val="decimal"/>
      <w:lvlText w:val="%7."/>
      <w:lvlJc w:val="left"/>
      <w:pPr>
        <w:ind w:left="5040" w:hanging="360"/>
      </w:pPr>
    </w:lvl>
    <w:lvl w:ilvl="7" w:tplc="06DA1BC6">
      <w:start w:val="1"/>
      <w:numFmt w:val="lowerLetter"/>
      <w:lvlText w:val="%8."/>
      <w:lvlJc w:val="left"/>
      <w:pPr>
        <w:ind w:left="5760" w:hanging="360"/>
      </w:pPr>
    </w:lvl>
    <w:lvl w:ilvl="8" w:tplc="CD466AE6">
      <w:start w:val="1"/>
      <w:numFmt w:val="lowerRoman"/>
      <w:lvlText w:val="%9."/>
      <w:lvlJc w:val="right"/>
      <w:pPr>
        <w:ind w:left="6480" w:hanging="180"/>
      </w:pPr>
    </w:lvl>
  </w:abstractNum>
  <w:abstractNum w:abstractNumId="46" w15:restartNumberingAfterBreak="0">
    <w:nsid w:val="1A7EE0E2"/>
    <w:multiLevelType w:val="hybridMultilevel"/>
    <w:tmpl w:val="D7F434AA"/>
    <w:lvl w:ilvl="0" w:tplc="D4FC7ED2">
      <w:start w:val="1"/>
      <w:numFmt w:val="decimal"/>
      <w:lvlText w:val="(%1)"/>
      <w:lvlJc w:val="left"/>
      <w:pPr>
        <w:ind w:left="720" w:hanging="360"/>
      </w:pPr>
    </w:lvl>
    <w:lvl w:ilvl="1" w:tplc="9F5AE254">
      <w:start w:val="1"/>
      <w:numFmt w:val="lowerLetter"/>
      <w:lvlText w:val="%2."/>
      <w:lvlJc w:val="left"/>
      <w:pPr>
        <w:ind w:left="1440" w:hanging="360"/>
      </w:pPr>
    </w:lvl>
    <w:lvl w:ilvl="2" w:tplc="53CADC66">
      <w:start w:val="1"/>
      <w:numFmt w:val="lowerRoman"/>
      <w:lvlText w:val="%3."/>
      <w:lvlJc w:val="right"/>
      <w:pPr>
        <w:ind w:left="2160" w:hanging="180"/>
      </w:pPr>
    </w:lvl>
    <w:lvl w:ilvl="3" w:tplc="DE5CEFC6">
      <w:start w:val="1"/>
      <w:numFmt w:val="decimal"/>
      <w:lvlText w:val="%4."/>
      <w:lvlJc w:val="left"/>
      <w:pPr>
        <w:ind w:left="2880" w:hanging="360"/>
      </w:pPr>
    </w:lvl>
    <w:lvl w:ilvl="4" w:tplc="3E6411B4">
      <w:start w:val="1"/>
      <w:numFmt w:val="lowerLetter"/>
      <w:lvlText w:val="%5."/>
      <w:lvlJc w:val="left"/>
      <w:pPr>
        <w:ind w:left="3600" w:hanging="360"/>
      </w:pPr>
    </w:lvl>
    <w:lvl w:ilvl="5" w:tplc="68668BEE">
      <w:start w:val="1"/>
      <w:numFmt w:val="lowerRoman"/>
      <w:lvlText w:val="%6."/>
      <w:lvlJc w:val="right"/>
      <w:pPr>
        <w:ind w:left="4320" w:hanging="180"/>
      </w:pPr>
    </w:lvl>
    <w:lvl w:ilvl="6" w:tplc="9AECFFDC">
      <w:start w:val="1"/>
      <w:numFmt w:val="decimal"/>
      <w:lvlText w:val="%7."/>
      <w:lvlJc w:val="left"/>
      <w:pPr>
        <w:ind w:left="5040" w:hanging="360"/>
      </w:pPr>
    </w:lvl>
    <w:lvl w:ilvl="7" w:tplc="4E1A963C">
      <w:start w:val="1"/>
      <w:numFmt w:val="lowerLetter"/>
      <w:lvlText w:val="%8."/>
      <w:lvlJc w:val="left"/>
      <w:pPr>
        <w:ind w:left="5760" w:hanging="360"/>
      </w:pPr>
    </w:lvl>
    <w:lvl w:ilvl="8" w:tplc="101C6F78">
      <w:start w:val="1"/>
      <w:numFmt w:val="lowerRoman"/>
      <w:lvlText w:val="%9."/>
      <w:lvlJc w:val="right"/>
      <w:pPr>
        <w:ind w:left="6480" w:hanging="180"/>
      </w:pPr>
    </w:lvl>
  </w:abstractNum>
  <w:abstractNum w:abstractNumId="47" w15:restartNumberingAfterBreak="0">
    <w:nsid w:val="1AD7DF0B"/>
    <w:multiLevelType w:val="hybridMultilevel"/>
    <w:tmpl w:val="DC80B4B0"/>
    <w:lvl w:ilvl="0" w:tplc="6AC8E86C">
      <w:start w:val="1"/>
      <w:numFmt w:val="bullet"/>
      <w:lvlText w:val=""/>
      <w:lvlJc w:val="left"/>
      <w:pPr>
        <w:ind w:left="720" w:hanging="360"/>
      </w:pPr>
      <w:rPr>
        <w:rFonts w:ascii="Symbol" w:hAnsi="Symbol" w:hint="default"/>
      </w:rPr>
    </w:lvl>
    <w:lvl w:ilvl="1" w:tplc="FBC08B4C">
      <w:start w:val="1"/>
      <w:numFmt w:val="bullet"/>
      <w:lvlText w:val="o"/>
      <w:lvlJc w:val="left"/>
      <w:pPr>
        <w:ind w:left="1440" w:hanging="360"/>
      </w:pPr>
      <w:rPr>
        <w:rFonts w:ascii="Courier New" w:hAnsi="Courier New" w:hint="default"/>
      </w:rPr>
    </w:lvl>
    <w:lvl w:ilvl="2" w:tplc="5C1CF59E">
      <w:start w:val="1"/>
      <w:numFmt w:val="bullet"/>
      <w:lvlText w:val=""/>
      <w:lvlJc w:val="left"/>
      <w:pPr>
        <w:ind w:left="2160" w:hanging="360"/>
      </w:pPr>
      <w:rPr>
        <w:rFonts w:ascii="Wingdings" w:hAnsi="Wingdings" w:hint="default"/>
      </w:rPr>
    </w:lvl>
    <w:lvl w:ilvl="3" w:tplc="7A2E98BE">
      <w:start w:val="1"/>
      <w:numFmt w:val="bullet"/>
      <w:lvlText w:val=""/>
      <w:lvlJc w:val="left"/>
      <w:pPr>
        <w:ind w:left="2880" w:hanging="360"/>
      </w:pPr>
      <w:rPr>
        <w:rFonts w:ascii="Symbol" w:hAnsi="Symbol" w:hint="default"/>
      </w:rPr>
    </w:lvl>
    <w:lvl w:ilvl="4" w:tplc="495E01AC">
      <w:start w:val="1"/>
      <w:numFmt w:val="bullet"/>
      <w:lvlText w:val="o"/>
      <w:lvlJc w:val="left"/>
      <w:pPr>
        <w:ind w:left="3600" w:hanging="360"/>
      </w:pPr>
      <w:rPr>
        <w:rFonts w:ascii="Courier New" w:hAnsi="Courier New" w:hint="default"/>
      </w:rPr>
    </w:lvl>
    <w:lvl w:ilvl="5" w:tplc="6D56E802">
      <w:start w:val="1"/>
      <w:numFmt w:val="bullet"/>
      <w:lvlText w:val=""/>
      <w:lvlJc w:val="left"/>
      <w:pPr>
        <w:ind w:left="4320" w:hanging="360"/>
      </w:pPr>
      <w:rPr>
        <w:rFonts w:ascii="Wingdings" w:hAnsi="Wingdings" w:hint="default"/>
      </w:rPr>
    </w:lvl>
    <w:lvl w:ilvl="6" w:tplc="14D2FC74">
      <w:start w:val="1"/>
      <w:numFmt w:val="bullet"/>
      <w:lvlText w:val=""/>
      <w:lvlJc w:val="left"/>
      <w:pPr>
        <w:ind w:left="5040" w:hanging="360"/>
      </w:pPr>
      <w:rPr>
        <w:rFonts w:ascii="Symbol" w:hAnsi="Symbol" w:hint="default"/>
      </w:rPr>
    </w:lvl>
    <w:lvl w:ilvl="7" w:tplc="BC86EB90">
      <w:start w:val="1"/>
      <w:numFmt w:val="bullet"/>
      <w:lvlText w:val="o"/>
      <w:lvlJc w:val="left"/>
      <w:pPr>
        <w:ind w:left="5760" w:hanging="360"/>
      </w:pPr>
      <w:rPr>
        <w:rFonts w:ascii="Courier New" w:hAnsi="Courier New" w:hint="default"/>
      </w:rPr>
    </w:lvl>
    <w:lvl w:ilvl="8" w:tplc="87CE921C">
      <w:start w:val="1"/>
      <w:numFmt w:val="bullet"/>
      <w:lvlText w:val=""/>
      <w:lvlJc w:val="left"/>
      <w:pPr>
        <w:ind w:left="6480" w:hanging="360"/>
      </w:pPr>
      <w:rPr>
        <w:rFonts w:ascii="Wingdings" w:hAnsi="Wingdings" w:hint="default"/>
      </w:rPr>
    </w:lvl>
  </w:abstractNum>
  <w:abstractNum w:abstractNumId="48" w15:restartNumberingAfterBreak="0">
    <w:nsid w:val="1B4742A5"/>
    <w:multiLevelType w:val="hybridMultilevel"/>
    <w:tmpl w:val="FFFFFFFF"/>
    <w:lvl w:ilvl="0" w:tplc="FFFFFFFF">
      <w:start w:val="1"/>
      <w:numFmt w:val="decimal"/>
      <w:lvlText w:val="(%1)"/>
      <w:lvlJc w:val="left"/>
      <w:pPr>
        <w:ind w:left="360" w:hanging="360"/>
      </w:pPr>
    </w:lvl>
    <w:lvl w:ilvl="1" w:tplc="50820B82">
      <w:start w:val="1"/>
      <w:numFmt w:val="lowerLetter"/>
      <w:lvlText w:val="%2."/>
      <w:lvlJc w:val="left"/>
      <w:pPr>
        <w:ind w:left="1080" w:hanging="360"/>
      </w:pPr>
    </w:lvl>
    <w:lvl w:ilvl="2" w:tplc="E354917A">
      <w:start w:val="1"/>
      <w:numFmt w:val="lowerRoman"/>
      <w:lvlText w:val="%3."/>
      <w:lvlJc w:val="right"/>
      <w:pPr>
        <w:ind w:left="1800" w:hanging="180"/>
      </w:pPr>
    </w:lvl>
    <w:lvl w:ilvl="3" w:tplc="A364CAE0">
      <w:start w:val="1"/>
      <w:numFmt w:val="decimal"/>
      <w:lvlText w:val="%4."/>
      <w:lvlJc w:val="left"/>
      <w:pPr>
        <w:ind w:left="2520" w:hanging="360"/>
      </w:pPr>
    </w:lvl>
    <w:lvl w:ilvl="4" w:tplc="9F5CFBC8">
      <w:start w:val="1"/>
      <w:numFmt w:val="lowerLetter"/>
      <w:lvlText w:val="%5."/>
      <w:lvlJc w:val="left"/>
      <w:pPr>
        <w:ind w:left="3240" w:hanging="360"/>
      </w:pPr>
    </w:lvl>
    <w:lvl w:ilvl="5" w:tplc="ACE2D456">
      <w:start w:val="1"/>
      <w:numFmt w:val="lowerRoman"/>
      <w:lvlText w:val="%6."/>
      <w:lvlJc w:val="right"/>
      <w:pPr>
        <w:ind w:left="3960" w:hanging="180"/>
      </w:pPr>
    </w:lvl>
    <w:lvl w:ilvl="6" w:tplc="7964584C">
      <w:start w:val="1"/>
      <w:numFmt w:val="decimal"/>
      <w:lvlText w:val="%7."/>
      <w:lvlJc w:val="left"/>
      <w:pPr>
        <w:ind w:left="4680" w:hanging="360"/>
      </w:pPr>
    </w:lvl>
    <w:lvl w:ilvl="7" w:tplc="DB7CAEBA">
      <w:start w:val="1"/>
      <w:numFmt w:val="lowerLetter"/>
      <w:lvlText w:val="%8."/>
      <w:lvlJc w:val="left"/>
      <w:pPr>
        <w:ind w:left="5400" w:hanging="360"/>
      </w:pPr>
    </w:lvl>
    <w:lvl w:ilvl="8" w:tplc="99420E66">
      <w:start w:val="1"/>
      <w:numFmt w:val="lowerRoman"/>
      <w:lvlText w:val="%9."/>
      <w:lvlJc w:val="right"/>
      <w:pPr>
        <w:ind w:left="6120" w:hanging="180"/>
      </w:pPr>
    </w:lvl>
  </w:abstractNum>
  <w:abstractNum w:abstractNumId="49" w15:restartNumberingAfterBreak="0">
    <w:nsid w:val="1B487A88"/>
    <w:multiLevelType w:val="hybridMultilevel"/>
    <w:tmpl w:val="A71A3BD8"/>
    <w:lvl w:ilvl="0" w:tplc="1C5C5884">
      <w:start w:val="1"/>
      <w:numFmt w:val="decimal"/>
      <w:lvlText w:val="(%1)"/>
      <w:lvlJc w:val="left"/>
      <w:pPr>
        <w:ind w:left="360" w:hanging="360"/>
      </w:pPr>
    </w:lvl>
    <w:lvl w:ilvl="1" w:tplc="30F0CFA0">
      <w:start w:val="1"/>
      <w:numFmt w:val="lowerLetter"/>
      <w:lvlText w:val="%2."/>
      <w:lvlJc w:val="left"/>
      <w:pPr>
        <w:ind w:left="1080" w:hanging="360"/>
      </w:pPr>
    </w:lvl>
    <w:lvl w:ilvl="2" w:tplc="BBBCAA4E">
      <w:start w:val="1"/>
      <w:numFmt w:val="lowerRoman"/>
      <w:lvlText w:val="%3."/>
      <w:lvlJc w:val="right"/>
      <w:pPr>
        <w:ind w:left="1800" w:hanging="180"/>
      </w:pPr>
    </w:lvl>
    <w:lvl w:ilvl="3" w:tplc="F9E46238">
      <w:start w:val="1"/>
      <w:numFmt w:val="decimal"/>
      <w:lvlText w:val="%4."/>
      <w:lvlJc w:val="left"/>
      <w:pPr>
        <w:ind w:left="2520" w:hanging="360"/>
      </w:pPr>
    </w:lvl>
    <w:lvl w:ilvl="4" w:tplc="92C8A590">
      <w:start w:val="1"/>
      <w:numFmt w:val="lowerLetter"/>
      <w:lvlText w:val="%5."/>
      <w:lvlJc w:val="left"/>
      <w:pPr>
        <w:ind w:left="3240" w:hanging="360"/>
      </w:pPr>
    </w:lvl>
    <w:lvl w:ilvl="5" w:tplc="1CFA0770">
      <w:start w:val="1"/>
      <w:numFmt w:val="lowerRoman"/>
      <w:lvlText w:val="%6."/>
      <w:lvlJc w:val="right"/>
      <w:pPr>
        <w:ind w:left="3960" w:hanging="180"/>
      </w:pPr>
    </w:lvl>
    <w:lvl w:ilvl="6" w:tplc="B6D0C49E">
      <w:start w:val="1"/>
      <w:numFmt w:val="decimal"/>
      <w:lvlText w:val="%7."/>
      <w:lvlJc w:val="left"/>
      <w:pPr>
        <w:ind w:left="4680" w:hanging="360"/>
      </w:pPr>
    </w:lvl>
    <w:lvl w:ilvl="7" w:tplc="6FC66464">
      <w:start w:val="1"/>
      <w:numFmt w:val="lowerLetter"/>
      <w:lvlText w:val="%8."/>
      <w:lvlJc w:val="left"/>
      <w:pPr>
        <w:ind w:left="5400" w:hanging="360"/>
      </w:pPr>
    </w:lvl>
    <w:lvl w:ilvl="8" w:tplc="E856EB8E">
      <w:start w:val="1"/>
      <w:numFmt w:val="lowerRoman"/>
      <w:lvlText w:val="%9."/>
      <w:lvlJc w:val="right"/>
      <w:pPr>
        <w:ind w:left="6120" w:hanging="180"/>
      </w:pPr>
    </w:lvl>
  </w:abstractNum>
  <w:abstractNum w:abstractNumId="50" w15:restartNumberingAfterBreak="0">
    <w:nsid w:val="1B676684"/>
    <w:multiLevelType w:val="hybridMultilevel"/>
    <w:tmpl w:val="40A0A2DA"/>
    <w:lvl w:ilvl="0" w:tplc="C37E34AC">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1B7F7C19"/>
    <w:multiLevelType w:val="hybridMultilevel"/>
    <w:tmpl w:val="FFFFFFFF"/>
    <w:lvl w:ilvl="0" w:tplc="98FEDDF4">
      <w:start w:val="1"/>
      <w:numFmt w:val="bullet"/>
      <w:lvlText w:val="-"/>
      <w:lvlJc w:val="left"/>
      <w:pPr>
        <w:ind w:left="720" w:hanging="360"/>
      </w:pPr>
      <w:rPr>
        <w:rFonts w:ascii="Aptos" w:hAnsi="Aptos" w:hint="default"/>
      </w:rPr>
    </w:lvl>
    <w:lvl w:ilvl="1" w:tplc="9A623142">
      <w:start w:val="1"/>
      <w:numFmt w:val="bullet"/>
      <w:lvlText w:val="o"/>
      <w:lvlJc w:val="left"/>
      <w:pPr>
        <w:ind w:left="1440" w:hanging="360"/>
      </w:pPr>
      <w:rPr>
        <w:rFonts w:ascii="Courier New" w:hAnsi="Courier New" w:hint="default"/>
      </w:rPr>
    </w:lvl>
    <w:lvl w:ilvl="2" w:tplc="F7422E6A">
      <w:start w:val="1"/>
      <w:numFmt w:val="bullet"/>
      <w:lvlText w:val=""/>
      <w:lvlJc w:val="left"/>
      <w:pPr>
        <w:ind w:left="2160" w:hanging="360"/>
      </w:pPr>
      <w:rPr>
        <w:rFonts w:ascii="Wingdings" w:hAnsi="Wingdings" w:hint="default"/>
      </w:rPr>
    </w:lvl>
    <w:lvl w:ilvl="3" w:tplc="03B0CCB0">
      <w:start w:val="1"/>
      <w:numFmt w:val="bullet"/>
      <w:lvlText w:val=""/>
      <w:lvlJc w:val="left"/>
      <w:pPr>
        <w:ind w:left="2880" w:hanging="360"/>
      </w:pPr>
      <w:rPr>
        <w:rFonts w:ascii="Symbol" w:hAnsi="Symbol" w:hint="default"/>
      </w:rPr>
    </w:lvl>
    <w:lvl w:ilvl="4" w:tplc="376C852E">
      <w:start w:val="1"/>
      <w:numFmt w:val="bullet"/>
      <w:lvlText w:val="o"/>
      <w:lvlJc w:val="left"/>
      <w:pPr>
        <w:ind w:left="3600" w:hanging="360"/>
      </w:pPr>
      <w:rPr>
        <w:rFonts w:ascii="Courier New" w:hAnsi="Courier New" w:hint="default"/>
      </w:rPr>
    </w:lvl>
    <w:lvl w:ilvl="5" w:tplc="B5227C5A">
      <w:start w:val="1"/>
      <w:numFmt w:val="bullet"/>
      <w:lvlText w:val=""/>
      <w:lvlJc w:val="left"/>
      <w:pPr>
        <w:ind w:left="4320" w:hanging="360"/>
      </w:pPr>
      <w:rPr>
        <w:rFonts w:ascii="Wingdings" w:hAnsi="Wingdings" w:hint="default"/>
      </w:rPr>
    </w:lvl>
    <w:lvl w:ilvl="6" w:tplc="EAAE9642">
      <w:start w:val="1"/>
      <w:numFmt w:val="bullet"/>
      <w:lvlText w:val=""/>
      <w:lvlJc w:val="left"/>
      <w:pPr>
        <w:ind w:left="5040" w:hanging="360"/>
      </w:pPr>
      <w:rPr>
        <w:rFonts w:ascii="Symbol" w:hAnsi="Symbol" w:hint="default"/>
      </w:rPr>
    </w:lvl>
    <w:lvl w:ilvl="7" w:tplc="C8E2F8F8">
      <w:start w:val="1"/>
      <w:numFmt w:val="bullet"/>
      <w:lvlText w:val="o"/>
      <w:lvlJc w:val="left"/>
      <w:pPr>
        <w:ind w:left="5760" w:hanging="360"/>
      </w:pPr>
      <w:rPr>
        <w:rFonts w:ascii="Courier New" w:hAnsi="Courier New" w:hint="default"/>
      </w:rPr>
    </w:lvl>
    <w:lvl w:ilvl="8" w:tplc="D47C4B70">
      <w:start w:val="1"/>
      <w:numFmt w:val="bullet"/>
      <w:lvlText w:val=""/>
      <w:lvlJc w:val="left"/>
      <w:pPr>
        <w:ind w:left="6480" w:hanging="360"/>
      </w:pPr>
      <w:rPr>
        <w:rFonts w:ascii="Wingdings" w:hAnsi="Wingdings" w:hint="default"/>
      </w:rPr>
    </w:lvl>
  </w:abstractNum>
  <w:abstractNum w:abstractNumId="52" w15:restartNumberingAfterBreak="0">
    <w:nsid w:val="1B9F6081"/>
    <w:multiLevelType w:val="hybridMultilevel"/>
    <w:tmpl w:val="1E809364"/>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1BBCFA1F"/>
    <w:multiLevelType w:val="hybridMultilevel"/>
    <w:tmpl w:val="47088966"/>
    <w:lvl w:ilvl="0" w:tplc="B052C080">
      <w:start w:val="1"/>
      <w:numFmt w:val="decimal"/>
      <w:lvlText w:val="(%1)"/>
      <w:lvlJc w:val="left"/>
      <w:pPr>
        <w:ind w:left="360" w:hanging="360"/>
      </w:pPr>
    </w:lvl>
    <w:lvl w:ilvl="1" w:tplc="72CC6E5C">
      <w:start w:val="1"/>
      <w:numFmt w:val="lowerLetter"/>
      <w:lvlText w:val="%2."/>
      <w:lvlJc w:val="left"/>
      <w:pPr>
        <w:ind w:left="1080" w:hanging="360"/>
      </w:pPr>
    </w:lvl>
    <w:lvl w:ilvl="2" w:tplc="4D90F8AE">
      <w:start w:val="1"/>
      <w:numFmt w:val="lowerRoman"/>
      <w:lvlText w:val="%3."/>
      <w:lvlJc w:val="right"/>
      <w:pPr>
        <w:ind w:left="1800" w:hanging="180"/>
      </w:pPr>
    </w:lvl>
    <w:lvl w:ilvl="3" w:tplc="C4EAB76A">
      <w:start w:val="1"/>
      <w:numFmt w:val="decimal"/>
      <w:lvlText w:val="%4."/>
      <w:lvlJc w:val="left"/>
      <w:pPr>
        <w:ind w:left="2520" w:hanging="360"/>
      </w:pPr>
    </w:lvl>
    <w:lvl w:ilvl="4" w:tplc="00504340">
      <w:start w:val="1"/>
      <w:numFmt w:val="lowerLetter"/>
      <w:lvlText w:val="%5."/>
      <w:lvlJc w:val="left"/>
      <w:pPr>
        <w:ind w:left="3240" w:hanging="360"/>
      </w:pPr>
    </w:lvl>
    <w:lvl w:ilvl="5" w:tplc="4148E15A">
      <w:start w:val="1"/>
      <w:numFmt w:val="lowerRoman"/>
      <w:lvlText w:val="%6."/>
      <w:lvlJc w:val="right"/>
      <w:pPr>
        <w:ind w:left="3960" w:hanging="180"/>
      </w:pPr>
    </w:lvl>
    <w:lvl w:ilvl="6" w:tplc="C8225E0E">
      <w:start w:val="1"/>
      <w:numFmt w:val="decimal"/>
      <w:lvlText w:val="%7."/>
      <w:lvlJc w:val="left"/>
      <w:pPr>
        <w:ind w:left="4680" w:hanging="360"/>
      </w:pPr>
    </w:lvl>
    <w:lvl w:ilvl="7" w:tplc="A19688E4">
      <w:start w:val="1"/>
      <w:numFmt w:val="lowerLetter"/>
      <w:lvlText w:val="%8."/>
      <w:lvlJc w:val="left"/>
      <w:pPr>
        <w:ind w:left="5400" w:hanging="360"/>
      </w:pPr>
    </w:lvl>
    <w:lvl w:ilvl="8" w:tplc="30B2A31A">
      <w:start w:val="1"/>
      <w:numFmt w:val="lowerRoman"/>
      <w:lvlText w:val="%9."/>
      <w:lvlJc w:val="right"/>
      <w:pPr>
        <w:ind w:left="6120" w:hanging="180"/>
      </w:pPr>
    </w:lvl>
  </w:abstractNum>
  <w:abstractNum w:abstractNumId="54" w15:restartNumberingAfterBreak="0">
    <w:nsid w:val="1BEEB5BD"/>
    <w:multiLevelType w:val="hybridMultilevel"/>
    <w:tmpl w:val="E6142DC4"/>
    <w:lvl w:ilvl="0" w:tplc="2B1AF724">
      <w:start w:val="1"/>
      <w:numFmt w:val="decimal"/>
      <w:lvlText w:val="(%1)"/>
      <w:lvlJc w:val="left"/>
      <w:pPr>
        <w:ind w:left="360" w:hanging="360"/>
      </w:pPr>
    </w:lvl>
    <w:lvl w:ilvl="1" w:tplc="FFFFFFFF">
      <w:start w:val="1"/>
      <w:numFmt w:val="decimal"/>
      <w:lvlText w:val="(1)"/>
      <w:lvlJc w:val="left"/>
      <w:pPr>
        <w:ind w:left="1080" w:hanging="360"/>
      </w:pPr>
    </w:lvl>
    <w:lvl w:ilvl="2" w:tplc="4FD40A0A">
      <w:start w:val="1"/>
      <w:numFmt w:val="lowerRoman"/>
      <w:lvlText w:val="%3."/>
      <w:lvlJc w:val="right"/>
      <w:pPr>
        <w:ind w:left="1800" w:hanging="180"/>
      </w:pPr>
    </w:lvl>
    <w:lvl w:ilvl="3" w:tplc="6E122F26">
      <w:start w:val="1"/>
      <w:numFmt w:val="decimal"/>
      <w:lvlText w:val="%4."/>
      <w:lvlJc w:val="left"/>
      <w:pPr>
        <w:ind w:left="2520" w:hanging="360"/>
      </w:pPr>
    </w:lvl>
    <w:lvl w:ilvl="4" w:tplc="38C0811A">
      <w:start w:val="1"/>
      <w:numFmt w:val="lowerLetter"/>
      <w:lvlText w:val="%5."/>
      <w:lvlJc w:val="left"/>
      <w:pPr>
        <w:ind w:left="3240" w:hanging="360"/>
      </w:pPr>
    </w:lvl>
    <w:lvl w:ilvl="5" w:tplc="4492ECB8">
      <w:start w:val="1"/>
      <w:numFmt w:val="lowerRoman"/>
      <w:lvlText w:val="%6."/>
      <w:lvlJc w:val="right"/>
      <w:pPr>
        <w:ind w:left="3960" w:hanging="180"/>
      </w:pPr>
    </w:lvl>
    <w:lvl w:ilvl="6" w:tplc="EA5C61B0">
      <w:start w:val="1"/>
      <w:numFmt w:val="decimal"/>
      <w:lvlText w:val="%7."/>
      <w:lvlJc w:val="left"/>
      <w:pPr>
        <w:ind w:left="4680" w:hanging="360"/>
      </w:pPr>
    </w:lvl>
    <w:lvl w:ilvl="7" w:tplc="2D846E2E">
      <w:start w:val="1"/>
      <w:numFmt w:val="lowerLetter"/>
      <w:lvlText w:val="%8."/>
      <w:lvlJc w:val="left"/>
      <w:pPr>
        <w:ind w:left="5400" w:hanging="360"/>
      </w:pPr>
    </w:lvl>
    <w:lvl w:ilvl="8" w:tplc="51520704">
      <w:start w:val="1"/>
      <w:numFmt w:val="lowerRoman"/>
      <w:lvlText w:val="%9."/>
      <w:lvlJc w:val="right"/>
      <w:pPr>
        <w:ind w:left="6120" w:hanging="180"/>
      </w:pPr>
    </w:lvl>
  </w:abstractNum>
  <w:abstractNum w:abstractNumId="55" w15:restartNumberingAfterBreak="0">
    <w:nsid w:val="1C3C5682"/>
    <w:multiLevelType w:val="multilevel"/>
    <w:tmpl w:val="F604B6B8"/>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6" w15:restartNumberingAfterBreak="0">
    <w:nsid w:val="1C5D3D39"/>
    <w:multiLevelType w:val="hybridMultilevel"/>
    <w:tmpl w:val="F1D4D3A0"/>
    <w:lvl w:ilvl="0" w:tplc="25DA76B0">
      <w:start w:val="1"/>
      <w:numFmt w:val="decimal"/>
      <w:lvlText w:val="(%1)"/>
      <w:lvlJc w:val="left"/>
      <w:pPr>
        <w:ind w:left="360" w:hanging="360"/>
      </w:pPr>
    </w:lvl>
    <w:lvl w:ilvl="1" w:tplc="B7560A50">
      <w:start w:val="1"/>
      <w:numFmt w:val="lowerLetter"/>
      <w:lvlText w:val="%2."/>
      <w:lvlJc w:val="left"/>
      <w:pPr>
        <w:ind w:left="1080" w:hanging="360"/>
      </w:pPr>
    </w:lvl>
    <w:lvl w:ilvl="2" w:tplc="FA66A724">
      <w:start w:val="1"/>
      <w:numFmt w:val="lowerRoman"/>
      <w:lvlText w:val="%3."/>
      <w:lvlJc w:val="right"/>
      <w:pPr>
        <w:ind w:left="1800" w:hanging="180"/>
      </w:pPr>
    </w:lvl>
    <w:lvl w:ilvl="3" w:tplc="BFC20790">
      <w:start w:val="1"/>
      <w:numFmt w:val="decimal"/>
      <w:lvlText w:val="%4."/>
      <w:lvlJc w:val="left"/>
      <w:pPr>
        <w:ind w:left="2520" w:hanging="360"/>
      </w:pPr>
    </w:lvl>
    <w:lvl w:ilvl="4" w:tplc="5D6EAFE4">
      <w:start w:val="1"/>
      <w:numFmt w:val="lowerLetter"/>
      <w:lvlText w:val="%5."/>
      <w:lvlJc w:val="left"/>
      <w:pPr>
        <w:ind w:left="3240" w:hanging="360"/>
      </w:pPr>
    </w:lvl>
    <w:lvl w:ilvl="5" w:tplc="318C44A4">
      <w:start w:val="1"/>
      <w:numFmt w:val="lowerRoman"/>
      <w:lvlText w:val="%6."/>
      <w:lvlJc w:val="right"/>
      <w:pPr>
        <w:ind w:left="3960" w:hanging="180"/>
      </w:pPr>
    </w:lvl>
    <w:lvl w:ilvl="6" w:tplc="D1E4AEE0">
      <w:start w:val="1"/>
      <w:numFmt w:val="decimal"/>
      <w:lvlText w:val="%7."/>
      <w:lvlJc w:val="left"/>
      <w:pPr>
        <w:ind w:left="4680" w:hanging="360"/>
      </w:pPr>
    </w:lvl>
    <w:lvl w:ilvl="7" w:tplc="7E3C5724">
      <w:start w:val="1"/>
      <w:numFmt w:val="lowerLetter"/>
      <w:lvlText w:val="%8."/>
      <w:lvlJc w:val="left"/>
      <w:pPr>
        <w:ind w:left="5400" w:hanging="360"/>
      </w:pPr>
    </w:lvl>
    <w:lvl w:ilvl="8" w:tplc="7A2EDC5A">
      <w:start w:val="1"/>
      <w:numFmt w:val="lowerRoman"/>
      <w:lvlText w:val="%9."/>
      <w:lvlJc w:val="right"/>
      <w:pPr>
        <w:ind w:left="6120" w:hanging="180"/>
      </w:pPr>
    </w:lvl>
  </w:abstractNum>
  <w:abstractNum w:abstractNumId="5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8" w15:restartNumberingAfterBreak="0">
    <w:nsid w:val="1D9B09B2"/>
    <w:multiLevelType w:val="hybridMultilevel"/>
    <w:tmpl w:val="341A2134"/>
    <w:lvl w:ilvl="0" w:tplc="0EFACDE2">
      <w:start w:val="1"/>
      <w:numFmt w:val="decimal"/>
      <w:lvlText w:val="(%1)"/>
      <w:lvlJc w:val="left"/>
      <w:pPr>
        <w:ind w:left="720" w:hanging="360"/>
      </w:pPr>
    </w:lvl>
    <w:lvl w:ilvl="1" w:tplc="E7869668">
      <w:start w:val="1"/>
      <w:numFmt w:val="lowerLetter"/>
      <w:lvlText w:val="%2."/>
      <w:lvlJc w:val="left"/>
      <w:pPr>
        <w:ind w:left="1440" w:hanging="360"/>
      </w:pPr>
    </w:lvl>
    <w:lvl w:ilvl="2" w:tplc="9CEA23D6">
      <w:start w:val="1"/>
      <w:numFmt w:val="lowerRoman"/>
      <w:lvlText w:val="%3."/>
      <w:lvlJc w:val="right"/>
      <w:pPr>
        <w:ind w:left="2160" w:hanging="180"/>
      </w:pPr>
    </w:lvl>
    <w:lvl w:ilvl="3" w:tplc="562E919C">
      <w:start w:val="1"/>
      <w:numFmt w:val="decimal"/>
      <w:lvlText w:val="%4."/>
      <w:lvlJc w:val="left"/>
      <w:pPr>
        <w:ind w:left="2880" w:hanging="360"/>
      </w:pPr>
    </w:lvl>
    <w:lvl w:ilvl="4" w:tplc="7834FE70">
      <w:start w:val="1"/>
      <w:numFmt w:val="lowerLetter"/>
      <w:lvlText w:val="%5."/>
      <w:lvlJc w:val="left"/>
      <w:pPr>
        <w:ind w:left="3600" w:hanging="360"/>
      </w:pPr>
    </w:lvl>
    <w:lvl w:ilvl="5" w:tplc="9F04EB74">
      <w:start w:val="1"/>
      <w:numFmt w:val="lowerRoman"/>
      <w:lvlText w:val="%6."/>
      <w:lvlJc w:val="right"/>
      <w:pPr>
        <w:ind w:left="4320" w:hanging="180"/>
      </w:pPr>
    </w:lvl>
    <w:lvl w:ilvl="6" w:tplc="84A883B2">
      <w:start w:val="1"/>
      <w:numFmt w:val="decimal"/>
      <w:lvlText w:val="%7."/>
      <w:lvlJc w:val="left"/>
      <w:pPr>
        <w:ind w:left="5040" w:hanging="360"/>
      </w:pPr>
    </w:lvl>
    <w:lvl w:ilvl="7" w:tplc="D9344084">
      <w:start w:val="1"/>
      <w:numFmt w:val="lowerLetter"/>
      <w:lvlText w:val="%8."/>
      <w:lvlJc w:val="left"/>
      <w:pPr>
        <w:ind w:left="5760" w:hanging="360"/>
      </w:pPr>
    </w:lvl>
    <w:lvl w:ilvl="8" w:tplc="911C8C12">
      <w:start w:val="1"/>
      <w:numFmt w:val="lowerRoman"/>
      <w:lvlText w:val="%9."/>
      <w:lvlJc w:val="right"/>
      <w:pPr>
        <w:ind w:left="6480" w:hanging="180"/>
      </w:pPr>
    </w:lvl>
  </w:abstractNum>
  <w:abstractNum w:abstractNumId="59" w15:restartNumberingAfterBreak="0">
    <w:nsid w:val="1DE47803"/>
    <w:multiLevelType w:val="multilevel"/>
    <w:tmpl w:val="5734B970"/>
    <w:lvl w:ilvl="0">
      <w:start w:val="1"/>
      <w:numFmt w:val="decimal"/>
      <w:lvlText w:val="(%1)"/>
      <w:lvlJc w:val="left"/>
      <w:pPr>
        <w:tabs>
          <w:tab w:val="num" w:pos="720"/>
        </w:tabs>
        <w:ind w:left="720" w:hanging="360"/>
      </w:pPr>
      <w:rPr>
        <w:rFonts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1DFB605B"/>
    <w:multiLevelType w:val="hybridMultilevel"/>
    <w:tmpl w:val="8A4ADD44"/>
    <w:lvl w:ilvl="0" w:tplc="AA4E1E08">
      <w:numFmt w:val="bullet"/>
      <w:lvlText w:val="–"/>
      <w:lvlJc w:val="left"/>
      <w:pPr>
        <w:ind w:left="720" w:hanging="360"/>
      </w:pPr>
      <w:rPr>
        <w:rFonts w:ascii="Aptos" w:eastAsia="Aptos" w:hAnsi="Aptos"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1EC29D41"/>
    <w:multiLevelType w:val="hybridMultilevel"/>
    <w:tmpl w:val="FFFFFFFF"/>
    <w:lvl w:ilvl="0" w:tplc="4B5A3BA6">
      <w:start w:val="1"/>
      <w:numFmt w:val="decimal"/>
      <w:lvlText w:val="(%1)"/>
      <w:lvlJc w:val="left"/>
      <w:pPr>
        <w:ind w:left="360" w:hanging="360"/>
      </w:pPr>
    </w:lvl>
    <w:lvl w:ilvl="1" w:tplc="BD6086A4">
      <w:start w:val="1"/>
      <w:numFmt w:val="lowerLetter"/>
      <w:lvlText w:val="%2."/>
      <w:lvlJc w:val="left"/>
      <w:pPr>
        <w:ind w:left="1080" w:hanging="360"/>
      </w:pPr>
    </w:lvl>
    <w:lvl w:ilvl="2" w:tplc="A0EE501E">
      <w:start w:val="1"/>
      <w:numFmt w:val="lowerRoman"/>
      <w:lvlText w:val="%3."/>
      <w:lvlJc w:val="right"/>
      <w:pPr>
        <w:ind w:left="1800" w:hanging="180"/>
      </w:pPr>
    </w:lvl>
    <w:lvl w:ilvl="3" w:tplc="03C02740">
      <w:start w:val="1"/>
      <w:numFmt w:val="decimal"/>
      <w:lvlText w:val="%4."/>
      <w:lvlJc w:val="left"/>
      <w:pPr>
        <w:ind w:left="2520" w:hanging="360"/>
      </w:pPr>
    </w:lvl>
    <w:lvl w:ilvl="4" w:tplc="41F6FDCE">
      <w:start w:val="1"/>
      <w:numFmt w:val="lowerLetter"/>
      <w:lvlText w:val="%5."/>
      <w:lvlJc w:val="left"/>
      <w:pPr>
        <w:ind w:left="3240" w:hanging="360"/>
      </w:pPr>
    </w:lvl>
    <w:lvl w:ilvl="5" w:tplc="6832A9E6">
      <w:start w:val="1"/>
      <w:numFmt w:val="lowerRoman"/>
      <w:lvlText w:val="%6."/>
      <w:lvlJc w:val="right"/>
      <w:pPr>
        <w:ind w:left="3960" w:hanging="180"/>
      </w:pPr>
    </w:lvl>
    <w:lvl w:ilvl="6" w:tplc="5B80BB5E">
      <w:start w:val="1"/>
      <w:numFmt w:val="decimal"/>
      <w:lvlText w:val="%7."/>
      <w:lvlJc w:val="left"/>
      <w:pPr>
        <w:ind w:left="4680" w:hanging="360"/>
      </w:pPr>
    </w:lvl>
    <w:lvl w:ilvl="7" w:tplc="8398F3A0">
      <w:start w:val="1"/>
      <w:numFmt w:val="lowerLetter"/>
      <w:lvlText w:val="%8."/>
      <w:lvlJc w:val="left"/>
      <w:pPr>
        <w:ind w:left="5400" w:hanging="360"/>
      </w:pPr>
    </w:lvl>
    <w:lvl w:ilvl="8" w:tplc="F40E5DA8">
      <w:start w:val="1"/>
      <w:numFmt w:val="lowerRoman"/>
      <w:lvlText w:val="%9."/>
      <w:lvlJc w:val="right"/>
      <w:pPr>
        <w:ind w:left="6120" w:hanging="180"/>
      </w:pPr>
    </w:lvl>
  </w:abstractNum>
  <w:abstractNum w:abstractNumId="62" w15:restartNumberingAfterBreak="0">
    <w:nsid w:val="1EE4886C"/>
    <w:multiLevelType w:val="hybridMultilevel"/>
    <w:tmpl w:val="FFFFFFFF"/>
    <w:lvl w:ilvl="0" w:tplc="C37CE4A2">
      <w:start w:val="125"/>
      <w:numFmt w:val="decimal"/>
      <w:lvlText w:val="%1."/>
      <w:lvlJc w:val="left"/>
      <w:pPr>
        <w:ind w:left="4547" w:hanging="360"/>
      </w:pPr>
    </w:lvl>
    <w:lvl w:ilvl="1" w:tplc="B67C648E">
      <w:start w:val="1"/>
      <w:numFmt w:val="lowerLetter"/>
      <w:lvlText w:val="%2."/>
      <w:lvlJc w:val="left"/>
      <w:pPr>
        <w:ind w:left="5267" w:hanging="360"/>
      </w:pPr>
    </w:lvl>
    <w:lvl w:ilvl="2" w:tplc="18D27504">
      <w:start w:val="1"/>
      <w:numFmt w:val="lowerRoman"/>
      <w:lvlText w:val="%3."/>
      <w:lvlJc w:val="right"/>
      <w:pPr>
        <w:ind w:left="5987" w:hanging="180"/>
      </w:pPr>
    </w:lvl>
    <w:lvl w:ilvl="3" w:tplc="87E60990">
      <w:start w:val="1"/>
      <w:numFmt w:val="decimal"/>
      <w:lvlText w:val="%4."/>
      <w:lvlJc w:val="left"/>
      <w:pPr>
        <w:ind w:left="6707" w:hanging="360"/>
      </w:pPr>
    </w:lvl>
    <w:lvl w:ilvl="4" w:tplc="2010554A">
      <w:start w:val="1"/>
      <w:numFmt w:val="lowerLetter"/>
      <w:lvlText w:val="%5."/>
      <w:lvlJc w:val="left"/>
      <w:pPr>
        <w:ind w:left="7427" w:hanging="360"/>
      </w:pPr>
    </w:lvl>
    <w:lvl w:ilvl="5" w:tplc="80246680">
      <w:start w:val="1"/>
      <w:numFmt w:val="lowerRoman"/>
      <w:lvlText w:val="%6."/>
      <w:lvlJc w:val="right"/>
      <w:pPr>
        <w:ind w:left="8147" w:hanging="180"/>
      </w:pPr>
    </w:lvl>
    <w:lvl w:ilvl="6" w:tplc="D0B419A4">
      <w:start w:val="1"/>
      <w:numFmt w:val="decimal"/>
      <w:lvlText w:val="%7."/>
      <w:lvlJc w:val="left"/>
      <w:pPr>
        <w:ind w:left="8867" w:hanging="360"/>
      </w:pPr>
    </w:lvl>
    <w:lvl w:ilvl="7" w:tplc="0C6E13B8">
      <w:start w:val="1"/>
      <w:numFmt w:val="lowerLetter"/>
      <w:lvlText w:val="%8."/>
      <w:lvlJc w:val="left"/>
      <w:pPr>
        <w:ind w:left="9587" w:hanging="360"/>
      </w:pPr>
    </w:lvl>
    <w:lvl w:ilvl="8" w:tplc="D114A860">
      <w:start w:val="1"/>
      <w:numFmt w:val="lowerRoman"/>
      <w:lvlText w:val="%9."/>
      <w:lvlJc w:val="right"/>
      <w:pPr>
        <w:ind w:left="10307" w:hanging="180"/>
      </w:pPr>
    </w:lvl>
  </w:abstractNum>
  <w:abstractNum w:abstractNumId="63" w15:restartNumberingAfterBreak="0">
    <w:nsid w:val="1EE7E34C"/>
    <w:multiLevelType w:val="hybridMultilevel"/>
    <w:tmpl w:val="0B1EDA70"/>
    <w:lvl w:ilvl="0" w:tplc="9CF4D522">
      <w:start w:val="1"/>
      <w:numFmt w:val="decimal"/>
      <w:lvlText w:val="(%1)"/>
      <w:lvlJc w:val="left"/>
      <w:pPr>
        <w:ind w:left="720" w:hanging="360"/>
      </w:pPr>
    </w:lvl>
    <w:lvl w:ilvl="1" w:tplc="2BB8BED0">
      <w:start w:val="1"/>
      <w:numFmt w:val="lowerLetter"/>
      <w:lvlText w:val="%2."/>
      <w:lvlJc w:val="left"/>
      <w:pPr>
        <w:ind w:left="1440" w:hanging="360"/>
      </w:pPr>
    </w:lvl>
    <w:lvl w:ilvl="2" w:tplc="BC3615EA">
      <w:start w:val="1"/>
      <w:numFmt w:val="lowerRoman"/>
      <w:lvlText w:val="%3."/>
      <w:lvlJc w:val="right"/>
      <w:pPr>
        <w:ind w:left="2160" w:hanging="180"/>
      </w:pPr>
    </w:lvl>
    <w:lvl w:ilvl="3" w:tplc="32BA7C06">
      <w:start w:val="1"/>
      <w:numFmt w:val="decimal"/>
      <w:lvlText w:val="%4."/>
      <w:lvlJc w:val="left"/>
      <w:pPr>
        <w:ind w:left="2880" w:hanging="360"/>
      </w:pPr>
    </w:lvl>
    <w:lvl w:ilvl="4" w:tplc="6D3E3FCE">
      <w:start w:val="1"/>
      <w:numFmt w:val="lowerLetter"/>
      <w:lvlText w:val="%5."/>
      <w:lvlJc w:val="left"/>
      <w:pPr>
        <w:ind w:left="3600" w:hanging="360"/>
      </w:pPr>
    </w:lvl>
    <w:lvl w:ilvl="5" w:tplc="32E03286">
      <w:start w:val="1"/>
      <w:numFmt w:val="lowerRoman"/>
      <w:lvlText w:val="%6."/>
      <w:lvlJc w:val="right"/>
      <w:pPr>
        <w:ind w:left="4320" w:hanging="180"/>
      </w:pPr>
    </w:lvl>
    <w:lvl w:ilvl="6" w:tplc="90DA5EE4">
      <w:start w:val="1"/>
      <w:numFmt w:val="decimal"/>
      <w:lvlText w:val="%7."/>
      <w:lvlJc w:val="left"/>
      <w:pPr>
        <w:ind w:left="5040" w:hanging="360"/>
      </w:pPr>
    </w:lvl>
    <w:lvl w:ilvl="7" w:tplc="D0A6F6A0">
      <w:start w:val="1"/>
      <w:numFmt w:val="lowerLetter"/>
      <w:lvlText w:val="%8."/>
      <w:lvlJc w:val="left"/>
      <w:pPr>
        <w:ind w:left="5760" w:hanging="360"/>
      </w:pPr>
    </w:lvl>
    <w:lvl w:ilvl="8" w:tplc="232A5E24">
      <w:start w:val="1"/>
      <w:numFmt w:val="lowerRoman"/>
      <w:lvlText w:val="%9."/>
      <w:lvlJc w:val="right"/>
      <w:pPr>
        <w:ind w:left="6480" w:hanging="180"/>
      </w:pPr>
    </w:lvl>
  </w:abstractNum>
  <w:abstractNum w:abstractNumId="64" w15:restartNumberingAfterBreak="0">
    <w:nsid w:val="210D42D9"/>
    <w:multiLevelType w:val="hybridMultilevel"/>
    <w:tmpl w:val="FFFFFFFF"/>
    <w:lvl w:ilvl="0" w:tplc="E68AD1D4">
      <w:start w:val="5"/>
      <w:numFmt w:val="decimal"/>
      <w:lvlText w:val="(%1)"/>
      <w:lvlJc w:val="left"/>
      <w:pPr>
        <w:ind w:left="360" w:hanging="360"/>
      </w:pPr>
    </w:lvl>
    <w:lvl w:ilvl="1" w:tplc="2E10791C">
      <w:start w:val="1"/>
      <w:numFmt w:val="lowerLetter"/>
      <w:lvlText w:val="%2."/>
      <w:lvlJc w:val="left"/>
      <w:pPr>
        <w:ind w:left="1080" w:hanging="360"/>
      </w:pPr>
    </w:lvl>
    <w:lvl w:ilvl="2" w:tplc="B51C84D2">
      <w:start w:val="1"/>
      <w:numFmt w:val="lowerRoman"/>
      <w:lvlText w:val="%3."/>
      <w:lvlJc w:val="right"/>
      <w:pPr>
        <w:ind w:left="1800" w:hanging="180"/>
      </w:pPr>
    </w:lvl>
    <w:lvl w:ilvl="3" w:tplc="FD86CB42">
      <w:start w:val="1"/>
      <w:numFmt w:val="decimal"/>
      <w:lvlText w:val="%4."/>
      <w:lvlJc w:val="left"/>
      <w:pPr>
        <w:ind w:left="2520" w:hanging="360"/>
      </w:pPr>
    </w:lvl>
    <w:lvl w:ilvl="4" w:tplc="36AA78C4">
      <w:start w:val="1"/>
      <w:numFmt w:val="lowerLetter"/>
      <w:lvlText w:val="%5."/>
      <w:lvlJc w:val="left"/>
      <w:pPr>
        <w:ind w:left="3240" w:hanging="360"/>
      </w:pPr>
    </w:lvl>
    <w:lvl w:ilvl="5" w:tplc="9C84FC1E">
      <w:start w:val="1"/>
      <w:numFmt w:val="lowerRoman"/>
      <w:lvlText w:val="%6."/>
      <w:lvlJc w:val="right"/>
      <w:pPr>
        <w:ind w:left="3960" w:hanging="180"/>
      </w:pPr>
    </w:lvl>
    <w:lvl w:ilvl="6" w:tplc="B20866A6">
      <w:start w:val="1"/>
      <w:numFmt w:val="decimal"/>
      <w:lvlText w:val="%7."/>
      <w:lvlJc w:val="left"/>
      <w:pPr>
        <w:ind w:left="4680" w:hanging="360"/>
      </w:pPr>
    </w:lvl>
    <w:lvl w:ilvl="7" w:tplc="7386513C">
      <w:start w:val="1"/>
      <w:numFmt w:val="lowerLetter"/>
      <w:lvlText w:val="%8."/>
      <w:lvlJc w:val="left"/>
      <w:pPr>
        <w:ind w:left="5400" w:hanging="360"/>
      </w:pPr>
    </w:lvl>
    <w:lvl w:ilvl="8" w:tplc="F990A5C6">
      <w:start w:val="1"/>
      <w:numFmt w:val="lowerRoman"/>
      <w:lvlText w:val="%9."/>
      <w:lvlJc w:val="right"/>
      <w:pPr>
        <w:ind w:left="6120" w:hanging="180"/>
      </w:pPr>
    </w:lvl>
  </w:abstractNum>
  <w:abstractNum w:abstractNumId="65" w15:restartNumberingAfterBreak="0">
    <w:nsid w:val="2113F1BE"/>
    <w:multiLevelType w:val="hybridMultilevel"/>
    <w:tmpl w:val="165C4DEC"/>
    <w:lvl w:ilvl="0" w:tplc="D1EA9AFC">
      <w:start w:val="1"/>
      <w:numFmt w:val="decimal"/>
      <w:lvlText w:val="(%1)"/>
      <w:lvlJc w:val="left"/>
      <w:pPr>
        <w:ind w:left="720" w:hanging="360"/>
      </w:pPr>
    </w:lvl>
    <w:lvl w:ilvl="1" w:tplc="45A2D578">
      <w:start w:val="1"/>
      <w:numFmt w:val="lowerLetter"/>
      <w:lvlText w:val="%2."/>
      <w:lvlJc w:val="left"/>
      <w:pPr>
        <w:ind w:left="1440" w:hanging="360"/>
      </w:pPr>
    </w:lvl>
    <w:lvl w:ilvl="2" w:tplc="D50CCBB8">
      <w:start w:val="1"/>
      <w:numFmt w:val="lowerRoman"/>
      <w:lvlText w:val="%3."/>
      <w:lvlJc w:val="right"/>
      <w:pPr>
        <w:ind w:left="2160" w:hanging="180"/>
      </w:pPr>
    </w:lvl>
    <w:lvl w:ilvl="3" w:tplc="D5C0B94A">
      <w:start w:val="1"/>
      <w:numFmt w:val="decimal"/>
      <w:lvlText w:val="%4."/>
      <w:lvlJc w:val="left"/>
      <w:pPr>
        <w:ind w:left="2880" w:hanging="360"/>
      </w:pPr>
    </w:lvl>
    <w:lvl w:ilvl="4" w:tplc="06040A52">
      <w:start w:val="1"/>
      <w:numFmt w:val="lowerLetter"/>
      <w:lvlText w:val="%5."/>
      <w:lvlJc w:val="left"/>
      <w:pPr>
        <w:ind w:left="3600" w:hanging="360"/>
      </w:pPr>
    </w:lvl>
    <w:lvl w:ilvl="5" w:tplc="6EF8B45C">
      <w:start w:val="1"/>
      <w:numFmt w:val="lowerRoman"/>
      <w:lvlText w:val="%6."/>
      <w:lvlJc w:val="right"/>
      <w:pPr>
        <w:ind w:left="4320" w:hanging="180"/>
      </w:pPr>
    </w:lvl>
    <w:lvl w:ilvl="6" w:tplc="E3385B08">
      <w:start w:val="1"/>
      <w:numFmt w:val="decimal"/>
      <w:lvlText w:val="%7."/>
      <w:lvlJc w:val="left"/>
      <w:pPr>
        <w:ind w:left="5040" w:hanging="360"/>
      </w:pPr>
    </w:lvl>
    <w:lvl w:ilvl="7" w:tplc="ACDC1EF6">
      <w:start w:val="1"/>
      <w:numFmt w:val="lowerLetter"/>
      <w:lvlText w:val="%8."/>
      <w:lvlJc w:val="left"/>
      <w:pPr>
        <w:ind w:left="5760" w:hanging="360"/>
      </w:pPr>
    </w:lvl>
    <w:lvl w:ilvl="8" w:tplc="16286414">
      <w:start w:val="1"/>
      <w:numFmt w:val="lowerRoman"/>
      <w:lvlText w:val="%9."/>
      <w:lvlJc w:val="right"/>
      <w:pPr>
        <w:ind w:left="6480" w:hanging="180"/>
      </w:pPr>
    </w:lvl>
  </w:abstractNum>
  <w:abstractNum w:abstractNumId="66" w15:restartNumberingAfterBreak="0">
    <w:nsid w:val="219E704F"/>
    <w:multiLevelType w:val="hybridMultilevel"/>
    <w:tmpl w:val="F4D8A3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22671319"/>
    <w:multiLevelType w:val="multilevel"/>
    <w:tmpl w:val="64CC4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226C8A7C"/>
    <w:multiLevelType w:val="hybridMultilevel"/>
    <w:tmpl w:val="FFFFFFFF"/>
    <w:lvl w:ilvl="0" w:tplc="E54E7E0C">
      <w:start w:val="1"/>
      <w:numFmt w:val="bullet"/>
      <w:lvlText w:val="-"/>
      <w:lvlJc w:val="left"/>
      <w:pPr>
        <w:ind w:left="720" w:hanging="360"/>
      </w:pPr>
      <w:rPr>
        <w:rFonts w:ascii="Aptos" w:hAnsi="Aptos" w:hint="default"/>
      </w:rPr>
    </w:lvl>
    <w:lvl w:ilvl="1" w:tplc="12BC36CC">
      <w:start w:val="1"/>
      <w:numFmt w:val="bullet"/>
      <w:lvlText w:val="o"/>
      <w:lvlJc w:val="left"/>
      <w:pPr>
        <w:ind w:left="1440" w:hanging="360"/>
      </w:pPr>
      <w:rPr>
        <w:rFonts w:ascii="Courier New" w:hAnsi="Courier New" w:hint="default"/>
      </w:rPr>
    </w:lvl>
    <w:lvl w:ilvl="2" w:tplc="983495CC">
      <w:start w:val="1"/>
      <w:numFmt w:val="bullet"/>
      <w:lvlText w:val=""/>
      <w:lvlJc w:val="left"/>
      <w:pPr>
        <w:ind w:left="2160" w:hanging="360"/>
      </w:pPr>
      <w:rPr>
        <w:rFonts w:ascii="Wingdings" w:hAnsi="Wingdings" w:hint="default"/>
      </w:rPr>
    </w:lvl>
    <w:lvl w:ilvl="3" w:tplc="5328BBFE">
      <w:start w:val="1"/>
      <w:numFmt w:val="bullet"/>
      <w:lvlText w:val=""/>
      <w:lvlJc w:val="left"/>
      <w:pPr>
        <w:ind w:left="2880" w:hanging="360"/>
      </w:pPr>
      <w:rPr>
        <w:rFonts w:ascii="Symbol" w:hAnsi="Symbol" w:hint="default"/>
      </w:rPr>
    </w:lvl>
    <w:lvl w:ilvl="4" w:tplc="A65828B2">
      <w:start w:val="1"/>
      <w:numFmt w:val="bullet"/>
      <w:lvlText w:val="o"/>
      <w:lvlJc w:val="left"/>
      <w:pPr>
        <w:ind w:left="3600" w:hanging="360"/>
      </w:pPr>
      <w:rPr>
        <w:rFonts w:ascii="Courier New" w:hAnsi="Courier New" w:hint="default"/>
      </w:rPr>
    </w:lvl>
    <w:lvl w:ilvl="5" w:tplc="BEEACE80">
      <w:start w:val="1"/>
      <w:numFmt w:val="bullet"/>
      <w:lvlText w:val=""/>
      <w:lvlJc w:val="left"/>
      <w:pPr>
        <w:ind w:left="4320" w:hanging="360"/>
      </w:pPr>
      <w:rPr>
        <w:rFonts w:ascii="Wingdings" w:hAnsi="Wingdings" w:hint="default"/>
      </w:rPr>
    </w:lvl>
    <w:lvl w:ilvl="6" w:tplc="C15A1E36">
      <w:start w:val="1"/>
      <w:numFmt w:val="bullet"/>
      <w:lvlText w:val=""/>
      <w:lvlJc w:val="left"/>
      <w:pPr>
        <w:ind w:left="5040" w:hanging="360"/>
      </w:pPr>
      <w:rPr>
        <w:rFonts w:ascii="Symbol" w:hAnsi="Symbol" w:hint="default"/>
      </w:rPr>
    </w:lvl>
    <w:lvl w:ilvl="7" w:tplc="50FEB75C">
      <w:start w:val="1"/>
      <w:numFmt w:val="bullet"/>
      <w:lvlText w:val="o"/>
      <w:lvlJc w:val="left"/>
      <w:pPr>
        <w:ind w:left="5760" w:hanging="360"/>
      </w:pPr>
      <w:rPr>
        <w:rFonts w:ascii="Courier New" w:hAnsi="Courier New" w:hint="default"/>
      </w:rPr>
    </w:lvl>
    <w:lvl w:ilvl="8" w:tplc="E42050F6">
      <w:start w:val="1"/>
      <w:numFmt w:val="bullet"/>
      <w:lvlText w:val=""/>
      <w:lvlJc w:val="left"/>
      <w:pPr>
        <w:ind w:left="6480" w:hanging="360"/>
      </w:pPr>
      <w:rPr>
        <w:rFonts w:ascii="Wingdings" w:hAnsi="Wingdings" w:hint="default"/>
      </w:rPr>
    </w:lvl>
  </w:abstractNum>
  <w:abstractNum w:abstractNumId="69" w15:restartNumberingAfterBreak="0">
    <w:nsid w:val="2284F1C5"/>
    <w:multiLevelType w:val="hybridMultilevel"/>
    <w:tmpl w:val="BBE0F838"/>
    <w:lvl w:ilvl="0" w:tplc="11D09F4E">
      <w:start w:val="1"/>
      <w:numFmt w:val="decimal"/>
      <w:lvlText w:val="(%1)"/>
      <w:lvlJc w:val="left"/>
      <w:pPr>
        <w:ind w:left="360" w:hanging="360"/>
      </w:pPr>
    </w:lvl>
    <w:lvl w:ilvl="1" w:tplc="DA78E17C">
      <w:start w:val="1"/>
      <w:numFmt w:val="lowerLetter"/>
      <w:lvlText w:val="%2."/>
      <w:lvlJc w:val="left"/>
      <w:pPr>
        <w:ind w:left="1080" w:hanging="360"/>
      </w:pPr>
    </w:lvl>
    <w:lvl w:ilvl="2" w:tplc="FFEE16B4">
      <w:start w:val="1"/>
      <w:numFmt w:val="lowerRoman"/>
      <w:lvlText w:val="%3."/>
      <w:lvlJc w:val="right"/>
      <w:pPr>
        <w:ind w:left="1800" w:hanging="180"/>
      </w:pPr>
    </w:lvl>
    <w:lvl w:ilvl="3" w:tplc="34A02BC4">
      <w:start w:val="1"/>
      <w:numFmt w:val="decimal"/>
      <w:lvlText w:val="%4."/>
      <w:lvlJc w:val="left"/>
      <w:pPr>
        <w:ind w:left="2520" w:hanging="360"/>
      </w:pPr>
    </w:lvl>
    <w:lvl w:ilvl="4" w:tplc="80FCBA02">
      <w:start w:val="1"/>
      <w:numFmt w:val="lowerLetter"/>
      <w:lvlText w:val="%5."/>
      <w:lvlJc w:val="left"/>
      <w:pPr>
        <w:ind w:left="3240" w:hanging="360"/>
      </w:pPr>
    </w:lvl>
    <w:lvl w:ilvl="5" w:tplc="63263D00">
      <w:start w:val="1"/>
      <w:numFmt w:val="lowerRoman"/>
      <w:lvlText w:val="%6."/>
      <w:lvlJc w:val="right"/>
      <w:pPr>
        <w:ind w:left="3960" w:hanging="180"/>
      </w:pPr>
    </w:lvl>
    <w:lvl w:ilvl="6" w:tplc="906E7468">
      <w:start w:val="1"/>
      <w:numFmt w:val="decimal"/>
      <w:lvlText w:val="%7."/>
      <w:lvlJc w:val="left"/>
      <w:pPr>
        <w:ind w:left="4680" w:hanging="360"/>
      </w:pPr>
    </w:lvl>
    <w:lvl w:ilvl="7" w:tplc="44BE95DC">
      <w:start w:val="1"/>
      <w:numFmt w:val="lowerLetter"/>
      <w:lvlText w:val="%8."/>
      <w:lvlJc w:val="left"/>
      <w:pPr>
        <w:ind w:left="5400" w:hanging="360"/>
      </w:pPr>
    </w:lvl>
    <w:lvl w:ilvl="8" w:tplc="BF0EF3B2">
      <w:start w:val="1"/>
      <w:numFmt w:val="lowerRoman"/>
      <w:lvlText w:val="%9."/>
      <w:lvlJc w:val="right"/>
      <w:pPr>
        <w:ind w:left="6120" w:hanging="180"/>
      </w:pPr>
    </w:lvl>
  </w:abstractNum>
  <w:abstractNum w:abstractNumId="70" w15:restartNumberingAfterBreak="0">
    <w:nsid w:val="2301D1D9"/>
    <w:multiLevelType w:val="hybridMultilevel"/>
    <w:tmpl w:val="D71AA8BA"/>
    <w:lvl w:ilvl="0" w:tplc="859C293E">
      <w:start w:val="1"/>
      <w:numFmt w:val="decimal"/>
      <w:lvlText w:val="(%1)"/>
      <w:lvlJc w:val="left"/>
      <w:pPr>
        <w:ind w:left="360" w:hanging="360"/>
      </w:pPr>
    </w:lvl>
    <w:lvl w:ilvl="1" w:tplc="B23651CC">
      <w:start w:val="1"/>
      <w:numFmt w:val="lowerLetter"/>
      <w:lvlText w:val="%2."/>
      <w:lvlJc w:val="left"/>
      <w:pPr>
        <w:ind w:left="1080" w:hanging="360"/>
      </w:pPr>
    </w:lvl>
    <w:lvl w:ilvl="2" w:tplc="7A965EBE">
      <w:start w:val="1"/>
      <w:numFmt w:val="lowerRoman"/>
      <w:lvlText w:val="%3."/>
      <w:lvlJc w:val="right"/>
      <w:pPr>
        <w:ind w:left="1800" w:hanging="180"/>
      </w:pPr>
    </w:lvl>
    <w:lvl w:ilvl="3" w:tplc="0AF0154C">
      <w:start w:val="1"/>
      <w:numFmt w:val="decimal"/>
      <w:lvlText w:val="%4."/>
      <w:lvlJc w:val="left"/>
      <w:pPr>
        <w:ind w:left="2520" w:hanging="360"/>
      </w:pPr>
    </w:lvl>
    <w:lvl w:ilvl="4" w:tplc="44DAEAE0">
      <w:start w:val="1"/>
      <w:numFmt w:val="lowerLetter"/>
      <w:lvlText w:val="%5."/>
      <w:lvlJc w:val="left"/>
      <w:pPr>
        <w:ind w:left="3240" w:hanging="360"/>
      </w:pPr>
    </w:lvl>
    <w:lvl w:ilvl="5" w:tplc="5712D058">
      <w:start w:val="1"/>
      <w:numFmt w:val="lowerRoman"/>
      <w:lvlText w:val="%6."/>
      <w:lvlJc w:val="right"/>
      <w:pPr>
        <w:ind w:left="3960" w:hanging="180"/>
      </w:pPr>
    </w:lvl>
    <w:lvl w:ilvl="6" w:tplc="5204BDCC">
      <w:start w:val="1"/>
      <w:numFmt w:val="decimal"/>
      <w:lvlText w:val="%7."/>
      <w:lvlJc w:val="left"/>
      <w:pPr>
        <w:ind w:left="4680" w:hanging="360"/>
      </w:pPr>
    </w:lvl>
    <w:lvl w:ilvl="7" w:tplc="B8D44E96">
      <w:start w:val="1"/>
      <w:numFmt w:val="lowerLetter"/>
      <w:lvlText w:val="%8."/>
      <w:lvlJc w:val="left"/>
      <w:pPr>
        <w:ind w:left="5400" w:hanging="360"/>
      </w:pPr>
    </w:lvl>
    <w:lvl w:ilvl="8" w:tplc="40FECCE2">
      <w:start w:val="1"/>
      <w:numFmt w:val="lowerRoman"/>
      <w:lvlText w:val="%9."/>
      <w:lvlJc w:val="right"/>
      <w:pPr>
        <w:ind w:left="6120" w:hanging="180"/>
      </w:pPr>
    </w:lvl>
  </w:abstractNum>
  <w:abstractNum w:abstractNumId="71" w15:restartNumberingAfterBreak="0">
    <w:nsid w:val="23754CBE"/>
    <w:multiLevelType w:val="hybridMultilevel"/>
    <w:tmpl w:val="94B8C154"/>
    <w:lvl w:ilvl="0" w:tplc="2A905776">
      <w:start w:val="1"/>
      <w:numFmt w:val="decimal"/>
      <w:lvlText w:val="(%1)"/>
      <w:lvlJc w:val="left"/>
      <w:pPr>
        <w:ind w:left="720" w:hanging="360"/>
      </w:pPr>
    </w:lvl>
    <w:lvl w:ilvl="1" w:tplc="A4723FE4">
      <w:start w:val="1"/>
      <w:numFmt w:val="lowerLetter"/>
      <w:lvlText w:val="%2."/>
      <w:lvlJc w:val="left"/>
      <w:pPr>
        <w:ind w:left="1440" w:hanging="360"/>
      </w:pPr>
    </w:lvl>
    <w:lvl w:ilvl="2" w:tplc="58DAF722">
      <w:start w:val="1"/>
      <w:numFmt w:val="lowerRoman"/>
      <w:lvlText w:val="%3."/>
      <w:lvlJc w:val="right"/>
      <w:pPr>
        <w:ind w:left="2160" w:hanging="180"/>
      </w:pPr>
    </w:lvl>
    <w:lvl w:ilvl="3" w:tplc="5456FB7A">
      <w:start w:val="1"/>
      <w:numFmt w:val="decimal"/>
      <w:lvlText w:val="%4."/>
      <w:lvlJc w:val="left"/>
      <w:pPr>
        <w:ind w:left="2880" w:hanging="360"/>
      </w:pPr>
    </w:lvl>
    <w:lvl w:ilvl="4" w:tplc="39D86B0C">
      <w:start w:val="1"/>
      <w:numFmt w:val="lowerLetter"/>
      <w:lvlText w:val="%5."/>
      <w:lvlJc w:val="left"/>
      <w:pPr>
        <w:ind w:left="3600" w:hanging="360"/>
      </w:pPr>
    </w:lvl>
    <w:lvl w:ilvl="5" w:tplc="29FE7F16">
      <w:start w:val="1"/>
      <w:numFmt w:val="lowerRoman"/>
      <w:lvlText w:val="%6."/>
      <w:lvlJc w:val="right"/>
      <w:pPr>
        <w:ind w:left="4320" w:hanging="180"/>
      </w:pPr>
    </w:lvl>
    <w:lvl w:ilvl="6" w:tplc="023E4C16">
      <w:start w:val="1"/>
      <w:numFmt w:val="decimal"/>
      <w:lvlText w:val="%7."/>
      <w:lvlJc w:val="left"/>
      <w:pPr>
        <w:ind w:left="5040" w:hanging="360"/>
      </w:pPr>
    </w:lvl>
    <w:lvl w:ilvl="7" w:tplc="4882043A">
      <w:start w:val="1"/>
      <w:numFmt w:val="lowerLetter"/>
      <w:lvlText w:val="%8."/>
      <w:lvlJc w:val="left"/>
      <w:pPr>
        <w:ind w:left="5760" w:hanging="360"/>
      </w:pPr>
    </w:lvl>
    <w:lvl w:ilvl="8" w:tplc="790662DE">
      <w:start w:val="1"/>
      <w:numFmt w:val="lowerRoman"/>
      <w:lvlText w:val="%9."/>
      <w:lvlJc w:val="right"/>
      <w:pPr>
        <w:ind w:left="6480" w:hanging="180"/>
      </w:pPr>
    </w:lvl>
  </w:abstractNum>
  <w:abstractNum w:abstractNumId="72" w15:restartNumberingAfterBreak="0">
    <w:nsid w:val="23929669"/>
    <w:multiLevelType w:val="hybridMultilevel"/>
    <w:tmpl w:val="FFFFFFFF"/>
    <w:lvl w:ilvl="0" w:tplc="326483E6">
      <w:start w:val="1"/>
      <w:numFmt w:val="bullet"/>
      <w:lvlText w:val="-"/>
      <w:lvlJc w:val="left"/>
      <w:pPr>
        <w:ind w:left="720" w:hanging="360"/>
      </w:pPr>
      <w:rPr>
        <w:rFonts w:ascii="Aptos" w:hAnsi="Aptos" w:hint="default"/>
      </w:rPr>
    </w:lvl>
    <w:lvl w:ilvl="1" w:tplc="8F8EDFE2">
      <w:start w:val="1"/>
      <w:numFmt w:val="bullet"/>
      <w:lvlText w:val="o"/>
      <w:lvlJc w:val="left"/>
      <w:pPr>
        <w:ind w:left="1440" w:hanging="360"/>
      </w:pPr>
      <w:rPr>
        <w:rFonts w:ascii="Courier New" w:hAnsi="Courier New" w:hint="default"/>
      </w:rPr>
    </w:lvl>
    <w:lvl w:ilvl="2" w:tplc="A69AFB70">
      <w:start w:val="1"/>
      <w:numFmt w:val="bullet"/>
      <w:lvlText w:val=""/>
      <w:lvlJc w:val="left"/>
      <w:pPr>
        <w:ind w:left="2160" w:hanging="360"/>
      </w:pPr>
      <w:rPr>
        <w:rFonts w:ascii="Wingdings" w:hAnsi="Wingdings" w:hint="default"/>
      </w:rPr>
    </w:lvl>
    <w:lvl w:ilvl="3" w:tplc="96023326">
      <w:start w:val="1"/>
      <w:numFmt w:val="bullet"/>
      <w:lvlText w:val=""/>
      <w:lvlJc w:val="left"/>
      <w:pPr>
        <w:ind w:left="2880" w:hanging="360"/>
      </w:pPr>
      <w:rPr>
        <w:rFonts w:ascii="Symbol" w:hAnsi="Symbol" w:hint="default"/>
      </w:rPr>
    </w:lvl>
    <w:lvl w:ilvl="4" w:tplc="AE7E9E28">
      <w:start w:val="1"/>
      <w:numFmt w:val="bullet"/>
      <w:lvlText w:val="o"/>
      <w:lvlJc w:val="left"/>
      <w:pPr>
        <w:ind w:left="3600" w:hanging="360"/>
      </w:pPr>
      <w:rPr>
        <w:rFonts w:ascii="Courier New" w:hAnsi="Courier New" w:hint="default"/>
      </w:rPr>
    </w:lvl>
    <w:lvl w:ilvl="5" w:tplc="1200DAEE">
      <w:start w:val="1"/>
      <w:numFmt w:val="bullet"/>
      <w:lvlText w:val=""/>
      <w:lvlJc w:val="left"/>
      <w:pPr>
        <w:ind w:left="4320" w:hanging="360"/>
      </w:pPr>
      <w:rPr>
        <w:rFonts w:ascii="Wingdings" w:hAnsi="Wingdings" w:hint="default"/>
      </w:rPr>
    </w:lvl>
    <w:lvl w:ilvl="6" w:tplc="57C0BC52">
      <w:start w:val="1"/>
      <w:numFmt w:val="bullet"/>
      <w:lvlText w:val=""/>
      <w:lvlJc w:val="left"/>
      <w:pPr>
        <w:ind w:left="5040" w:hanging="360"/>
      </w:pPr>
      <w:rPr>
        <w:rFonts w:ascii="Symbol" w:hAnsi="Symbol" w:hint="default"/>
      </w:rPr>
    </w:lvl>
    <w:lvl w:ilvl="7" w:tplc="3D80E864">
      <w:start w:val="1"/>
      <w:numFmt w:val="bullet"/>
      <w:lvlText w:val="o"/>
      <w:lvlJc w:val="left"/>
      <w:pPr>
        <w:ind w:left="5760" w:hanging="360"/>
      </w:pPr>
      <w:rPr>
        <w:rFonts w:ascii="Courier New" w:hAnsi="Courier New" w:hint="default"/>
      </w:rPr>
    </w:lvl>
    <w:lvl w:ilvl="8" w:tplc="0256FAC4">
      <w:start w:val="1"/>
      <w:numFmt w:val="bullet"/>
      <w:lvlText w:val=""/>
      <w:lvlJc w:val="left"/>
      <w:pPr>
        <w:ind w:left="6480" w:hanging="360"/>
      </w:pPr>
      <w:rPr>
        <w:rFonts w:ascii="Wingdings" w:hAnsi="Wingdings" w:hint="default"/>
      </w:rPr>
    </w:lvl>
  </w:abstractNum>
  <w:abstractNum w:abstractNumId="73" w15:restartNumberingAfterBreak="0">
    <w:nsid w:val="23DD5508"/>
    <w:multiLevelType w:val="hybridMultilevel"/>
    <w:tmpl w:val="09D236A6"/>
    <w:lvl w:ilvl="0" w:tplc="0D90AACE">
      <w:start w:val="1"/>
      <w:numFmt w:val="upperRoman"/>
      <w:lvlText w:val="%1."/>
      <w:lvlJc w:val="right"/>
      <w:pPr>
        <w:ind w:left="720" w:hanging="360"/>
      </w:pPr>
    </w:lvl>
    <w:lvl w:ilvl="1" w:tplc="3A24E006">
      <w:start w:val="1"/>
      <w:numFmt w:val="lowerLetter"/>
      <w:lvlText w:val="%2."/>
      <w:lvlJc w:val="left"/>
      <w:pPr>
        <w:ind w:left="1440" w:hanging="360"/>
      </w:pPr>
    </w:lvl>
    <w:lvl w:ilvl="2" w:tplc="D4ECFEBA">
      <w:start w:val="1"/>
      <w:numFmt w:val="lowerRoman"/>
      <w:lvlText w:val="%3."/>
      <w:lvlJc w:val="right"/>
      <w:pPr>
        <w:ind w:left="2160" w:hanging="180"/>
      </w:pPr>
    </w:lvl>
    <w:lvl w:ilvl="3" w:tplc="BDF02660">
      <w:start w:val="1"/>
      <w:numFmt w:val="decimal"/>
      <w:lvlText w:val="%4."/>
      <w:lvlJc w:val="left"/>
      <w:pPr>
        <w:ind w:left="2880" w:hanging="360"/>
      </w:pPr>
    </w:lvl>
    <w:lvl w:ilvl="4" w:tplc="A98AB782">
      <w:start w:val="1"/>
      <w:numFmt w:val="lowerLetter"/>
      <w:lvlText w:val="%5."/>
      <w:lvlJc w:val="left"/>
      <w:pPr>
        <w:ind w:left="3600" w:hanging="360"/>
      </w:pPr>
    </w:lvl>
    <w:lvl w:ilvl="5" w:tplc="67F0EC84">
      <w:start w:val="1"/>
      <w:numFmt w:val="lowerRoman"/>
      <w:lvlText w:val="%6."/>
      <w:lvlJc w:val="right"/>
      <w:pPr>
        <w:ind w:left="4320" w:hanging="180"/>
      </w:pPr>
    </w:lvl>
    <w:lvl w:ilvl="6" w:tplc="19DC698C">
      <w:start w:val="1"/>
      <w:numFmt w:val="decimal"/>
      <w:lvlText w:val="%7."/>
      <w:lvlJc w:val="left"/>
      <w:pPr>
        <w:ind w:left="5040" w:hanging="360"/>
      </w:pPr>
    </w:lvl>
    <w:lvl w:ilvl="7" w:tplc="7BA4E2B6">
      <w:start w:val="1"/>
      <w:numFmt w:val="lowerLetter"/>
      <w:lvlText w:val="%8."/>
      <w:lvlJc w:val="left"/>
      <w:pPr>
        <w:ind w:left="5760" w:hanging="360"/>
      </w:pPr>
    </w:lvl>
    <w:lvl w:ilvl="8" w:tplc="263AD4FE">
      <w:start w:val="1"/>
      <w:numFmt w:val="lowerRoman"/>
      <w:lvlText w:val="%9."/>
      <w:lvlJc w:val="right"/>
      <w:pPr>
        <w:ind w:left="6480" w:hanging="180"/>
      </w:pPr>
    </w:lvl>
  </w:abstractNum>
  <w:abstractNum w:abstractNumId="74" w15:restartNumberingAfterBreak="0">
    <w:nsid w:val="25023BA3"/>
    <w:multiLevelType w:val="hybridMultilevel"/>
    <w:tmpl w:val="C256F874"/>
    <w:lvl w:ilvl="0" w:tplc="0726825C">
      <w:start w:val="1"/>
      <w:numFmt w:val="bullet"/>
      <w:lvlText w:val=""/>
      <w:lvlJc w:val="left"/>
      <w:pPr>
        <w:ind w:left="1080" w:hanging="360"/>
      </w:pPr>
      <w:rPr>
        <w:rFonts w:ascii="Symbol" w:hAnsi="Symbol" w:hint="default"/>
      </w:rPr>
    </w:lvl>
    <w:lvl w:ilvl="1" w:tplc="7666BB1A">
      <w:start w:val="1"/>
      <w:numFmt w:val="bullet"/>
      <w:lvlText w:val="o"/>
      <w:lvlJc w:val="left"/>
      <w:pPr>
        <w:ind w:left="1800" w:hanging="360"/>
      </w:pPr>
      <w:rPr>
        <w:rFonts w:ascii="Courier New" w:hAnsi="Courier New" w:hint="default"/>
      </w:rPr>
    </w:lvl>
    <w:lvl w:ilvl="2" w:tplc="64384E7C">
      <w:start w:val="1"/>
      <w:numFmt w:val="bullet"/>
      <w:lvlText w:val=""/>
      <w:lvlJc w:val="left"/>
      <w:pPr>
        <w:ind w:left="2520" w:hanging="360"/>
      </w:pPr>
      <w:rPr>
        <w:rFonts w:ascii="Wingdings" w:hAnsi="Wingdings" w:hint="default"/>
      </w:rPr>
    </w:lvl>
    <w:lvl w:ilvl="3" w:tplc="6298E282">
      <w:start w:val="1"/>
      <w:numFmt w:val="bullet"/>
      <w:lvlText w:val=""/>
      <w:lvlJc w:val="left"/>
      <w:pPr>
        <w:ind w:left="3240" w:hanging="360"/>
      </w:pPr>
      <w:rPr>
        <w:rFonts w:ascii="Symbol" w:hAnsi="Symbol" w:hint="default"/>
      </w:rPr>
    </w:lvl>
    <w:lvl w:ilvl="4" w:tplc="357AE578">
      <w:start w:val="1"/>
      <w:numFmt w:val="bullet"/>
      <w:lvlText w:val="o"/>
      <w:lvlJc w:val="left"/>
      <w:pPr>
        <w:ind w:left="3960" w:hanging="360"/>
      </w:pPr>
      <w:rPr>
        <w:rFonts w:ascii="Courier New" w:hAnsi="Courier New" w:hint="default"/>
      </w:rPr>
    </w:lvl>
    <w:lvl w:ilvl="5" w:tplc="D856FA60">
      <w:start w:val="1"/>
      <w:numFmt w:val="bullet"/>
      <w:lvlText w:val=""/>
      <w:lvlJc w:val="left"/>
      <w:pPr>
        <w:ind w:left="4680" w:hanging="360"/>
      </w:pPr>
      <w:rPr>
        <w:rFonts w:ascii="Wingdings" w:hAnsi="Wingdings" w:hint="default"/>
      </w:rPr>
    </w:lvl>
    <w:lvl w:ilvl="6" w:tplc="F7FC3400">
      <w:start w:val="1"/>
      <w:numFmt w:val="bullet"/>
      <w:lvlText w:val=""/>
      <w:lvlJc w:val="left"/>
      <w:pPr>
        <w:ind w:left="5400" w:hanging="360"/>
      </w:pPr>
      <w:rPr>
        <w:rFonts w:ascii="Symbol" w:hAnsi="Symbol" w:hint="default"/>
      </w:rPr>
    </w:lvl>
    <w:lvl w:ilvl="7" w:tplc="2DF67D18">
      <w:start w:val="1"/>
      <w:numFmt w:val="bullet"/>
      <w:lvlText w:val="o"/>
      <w:lvlJc w:val="left"/>
      <w:pPr>
        <w:ind w:left="6120" w:hanging="360"/>
      </w:pPr>
      <w:rPr>
        <w:rFonts w:ascii="Courier New" w:hAnsi="Courier New" w:hint="default"/>
      </w:rPr>
    </w:lvl>
    <w:lvl w:ilvl="8" w:tplc="7206D3CC">
      <w:start w:val="1"/>
      <w:numFmt w:val="bullet"/>
      <w:lvlText w:val=""/>
      <w:lvlJc w:val="left"/>
      <w:pPr>
        <w:ind w:left="6840" w:hanging="360"/>
      </w:pPr>
      <w:rPr>
        <w:rFonts w:ascii="Wingdings" w:hAnsi="Wingdings" w:hint="default"/>
      </w:rPr>
    </w:lvl>
  </w:abstractNum>
  <w:abstractNum w:abstractNumId="75" w15:restartNumberingAfterBreak="0">
    <w:nsid w:val="25411B30"/>
    <w:multiLevelType w:val="hybridMultilevel"/>
    <w:tmpl w:val="6130DA2C"/>
    <w:lvl w:ilvl="0" w:tplc="54861254">
      <w:start w:val="1"/>
      <w:numFmt w:val="decimal"/>
      <w:lvlText w:val="(%1)"/>
      <w:lvlJc w:val="left"/>
      <w:pPr>
        <w:ind w:left="720" w:hanging="360"/>
      </w:pPr>
    </w:lvl>
    <w:lvl w:ilvl="1" w:tplc="92EE3B28">
      <w:start w:val="1"/>
      <w:numFmt w:val="lowerLetter"/>
      <w:lvlText w:val="%2."/>
      <w:lvlJc w:val="left"/>
      <w:pPr>
        <w:ind w:left="1440" w:hanging="360"/>
      </w:pPr>
    </w:lvl>
    <w:lvl w:ilvl="2" w:tplc="C94CE396">
      <w:start w:val="1"/>
      <w:numFmt w:val="lowerRoman"/>
      <w:lvlText w:val="%3."/>
      <w:lvlJc w:val="right"/>
      <w:pPr>
        <w:ind w:left="2160" w:hanging="180"/>
      </w:pPr>
    </w:lvl>
    <w:lvl w:ilvl="3" w:tplc="80F604D6">
      <w:start w:val="1"/>
      <w:numFmt w:val="decimal"/>
      <w:lvlText w:val="%4."/>
      <w:lvlJc w:val="left"/>
      <w:pPr>
        <w:ind w:left="2880" w:hanging="360"/>
      </w:pPr>
    </w:lvl>
    <w:lvl w:ilvl="4" w:tplc="D11A65E0">
      <w:start w:val="1"/>
      <w:numFmt w:val="lowerLetter"/>
      <w:lvlText w:val="%5."/>
      <w:lvlJc w:val="left"/>
      <w:pPr>
        <w:ind w:left="3600" w:hanging="360"/>
      </w:pPr>
    </w:lvl>
    <w:lvl w:ilvl="5" w:tplc="AE90732C">
      <w:start w:val="1"/>
      <w:numFmt w:val="lowerRoman"/>
      <w:lvlText w:val="%6."/>
      <w:lvlJc w:val="right"/>
      <w:pPr>
        <w:ind w:left="4320" w:hanging="180"/>
      </w:pPr>
    </w:lvl>
    <w:lvl w:ilvl="6" w:tplc="DF2AF1C4">
      <w:start w:val="1"/>
      <w:numFmt w:val="decimal"/>
      <w:lvlText w:val="%7."/>
      <w:lvlJc w:val="left"/>
      <w:pPr>
        <w:ind w:left="5040" w:hanging="360"/>
      </w:pPr>
    </w:lvl>
    <w:lvl w:ilvl="7" w:tplc="7018EA2E">
      <w:start w:val="1"/>
      <w:numFmt w:val="lowerLetter"/>
      <w:lvlText w:val="%8."/>
      <w:lvlJc w:val="left"/>
      <w:pPr>
        <w:ind w:left="5760" w:hanging="360"/>
      </w:pPr>
    </w:lvl>
    <w:lvl w:ilvl="8" w:tplc="66A8D6B4">
      <w:start w:val="1"/>
      <w:numFmt w:val="lowerRoman"/>
      <w:lvlText w:val="%9."/>
      <w:lvlJc w:val="right"/>
      <w:pPr>
        <w:ind w:left="6480" w:hanging="180"/>
      </w:pPr>
    </w:lvl>
  </w:abstractNum>
  <w:abstractNum w:abstractNumId="76" w15:restartNumberingAfterBreak="0">
    <w:nsid w:val="263278A1"/>
    <w:multiLevelType w:val="hybridMultilevel"/>
    <w:tmpl w:val="412A5858"/>
    <w:lvl w:ilvl="0" w:tplc="7D68A3C8">
      <w:start w:val="1"/>
      <w:numFmt w:val="decimal"/>
      <w:lvlText w:val="(%1)"/>
      <w:lvlJc w:val="left"/>
      <w:pPr>
        <w:ind w:left="360" w:hanging="360"/>
      </w:pPr>
    </w:lvl>
    <w:lvl w:ilvl="1" w:tplc="BE0C41DC">
      <w:start w:val="1"/>
      <w:numFmt w:val="lowerLetter"/>
      <w:lvlText w:val="%2."/>
      <w:lvlJc w:val="left"/>
      <w:pPr>
        <w:ind w:left="1080" w:hanging="360"/>
      </w:pPr>
    </w:lvl>
    <w:lvl w:ilvl="2" w:tplc="F8F0972C">
      <w:start w:val="1"/>
      <w:numFmt w:val="lowerRoman"/>
      <w:lvlText w:val="%3."/>
      <w:lvlJc w:val="right"/>
      <w:pPr>
        <w:ind w:left="1800" w:hanging="180"/>
      </w:pPr>
    </w:lvl>
    <w:lvl w:ilvl="3" w:tplc="D6D43038">
      <w:start w:val="1"/>
      <w:numFmt w:val="decimal"/>
      <w:lvlText w:val="%4."/>
      <w:lvlJc w:val="left"/>
      <w:pPr>
        <w:ind w:left="2520" w:hanging="360"/>
      </w:pPr>
    </w:lvl>
    <w:lvl w:ilvl="4" w:tplc="1C2AFD3A">
      <w:start w:val="1"/>
      <w:numFmt w:val="lowerLetter"/>
      <w:lvlText w:val="%5."/>
      <w:lvlJc w:val="left"/>
      <w:pPr>
        <w:ind w:left="3240" w:hanging="360"/>
      </w:pPr>
    </w:lvl>
    <w:lvl w:ilvl="5" w:tplc="5718AB38">
      <w:start w:val="1"/>
      <w:numFmt w:val="lowerRoman"/>
      <w:lvlText w:val="%6."/>
      <w:lvlJc w:val="right"/>
      <w:pPr>
        <w:ind w:left="3960" w:hanging="180"/>
      </w:pPr>
    </w:lvl>
    <w:lvl w:ilvl="6" w:tplc="28E65FC2">
      <w:start w:val="1"/>
      <w:numFmt w:val="decimal"/>
      <w:lvlText w:val="%7."/>
      <w:lvlJc w:val="left"/>
      <w:pPr>
        <w:ind w:left="4680" w:hanging="360"/>
      </w:pPr>
    </w:lvl>
    <w:lvl w:ilvl="7" w:tplc="17A47264">
      <w:start w:val="1"/>
      <w:numFmt w:val="lowerLetter"/>
      <w:lvlText w:val="%8."/>
      <w:lvlJc w:val="left"/>
      <w:pPr>
        <w:ind w:left="5400" w:hanging="360"/>
      </w:pPr>
    </w:lvl>
    <w:lvl w:ilvl="8" w:tplc="D2128D38">
      <w:start w:val="1"/>
      <w:numFmt w:val="lowerRoman"/>
      <w:lvlText w:val="%9."/>
      <w:lvlJc w:val="right"/>
      <w:pPr>
        <w:ind w:left="6120" w:hanging="180"/>
      </w:pPr>
    </w:lvl>
  </w:abstractNum>
  <w:abstractNum w:abstractNumId="77" w15:restartNumberingAfterBreak="0">
    <w:nsid w:val="27791056"/>
    <w:multiLevelType w:val="hybridMultilevel"/>
    <w:tmpl w:val="2B0A7878"/>
    <w:lvl w:ilvl="0" w:tplc="FFFFFFFF">
      <w:start w:val="1"/>
      <w:numFmt w:val="decimal"/>
      <w:pStyle w:val="tevilnatoka"/>
      <w:lvlText w:val="%1."/>
      <w:lvlJc w:val="left"/>
      <w:pPr>
        <w:tabs>
          <w:tab w:val="num" w:pos="397"/>
        </w:tabs>
        <w:ind w:left="397" w:hanging="397"/>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15:restartNumberingAfterBreak="0">
    <w:nsid w:val="284974FB"/>
    <w:multiLevelType w:val="hybridMultilevel"/>
    <w:tmpl w:val="70E80EBA"/>
    <w:lvl w:ilvl="0" w:tplc="7C148DB6">
      <w:start w:val="1"/>
      <w:numFmt w:val="bullet"/>
      <w:lvlText w:val=""/>
      <w:lvlJc w:val="left"/>
      <w:pPr>
        <w:ind w:left="720" w:hanging="360"/>
      </w:pPr>
      <w:rPr>
        <w:rFonts w:ascii="Symbol" w:hAnsi="Symbol" w:hint="default"/>
      </w:rPr>
    </w:lvl>
    <w:lvl w:ilvl="1" w:tplc="FE383A28">
      <w:start w:val="1"/>
      <w:numFmt w:val="bullet"/>
      <w:lvlText w:val="o"/>
      <w:lvlJc w:val="left"/>
      <w:pPr>
        <w:ind w:left="1440" w:hanging="360"/>
      </w:pPr>
      <w:rPr>
        <w:rFonts w:ascii="Courier New" w:hAnsi="Courier New" w:hint="default"/>
      </w:rPr>
    </w:lvl>
    <w:lvl w:ilvl="2" w:tplc="7812E22C">
      <w:start w:val="1"/>
      <w:numFmt w:val="bullet"/>
      <w:lvlText w:val=""/>
      <w:lvlJc w:val="left"/>
      <w:pPr>
        <w:ind w:left="2160" w:hanging="360"/>
      </w:pPr>
      <w:rPr>
        <w:rFonts w:ascii="Wingdings" w:hAnsi="Wingdings" w:hint="default"/>
      </w:rPr>
    </w:lvl>
    <w:lvl w:ilvl="3" w:tplc="73BC8AE2">
      <w:start w:val="1"/>
      <w:numFmt w:val="bullet"/>
      <w:lvlText w:val=""/>
      <w:lvlJc w:val="left"/>
      <w:pPr>
        <w:ind w:left="2880" w:hanging="360"/>
      </w:pPr>
      <w:rPr>
        <w:rFonts w:ascii="Symbol" w:hAnsi="Symbol" w:hint="default"/>
      </w:rPr>
    </w:lvl>
    <w:lvl w:ilvl="4" w:tplc="A992B95C">
      <w:start w:val="1"/>
      <w:numFmt w:val="bullet"/>
      <w:lvlText w:val="o"/>
      <w:lvlJc w:val="left"/>
      <w:pPr>
        <w:ind w:left="3600" w:hanging="360"/>
      </w:pPr>
      <w:rPr>
        <w:rFonts w:ascii="Courier New" w:hAnsi="Courier New" w:hint="default"/>
      </w:rPr>
    </w:lvl>
    <w:lvl w:ilvl="5" w:tplc="74CC271A">
      <w:start w:val="1"/>
      <w:numFmt w:val="bullet"/>
      <w:lvlText w:val=""/>
      <w:lvlJc w:val="left"/>
      <w:pPr>
        <w:ind w:left="4320" w:hanging="360"/>
      </w:pPr>
      <w:rPr>
        <w:rFonts w:ascii="Wingdings" w:hAnsi="Wingdings" w:hint="default"/>
      </w:rPr>
    </w:lvl>
    <w:lvl w:ilvl="6" w:tplc="78608C34">
      <w:start w:val="1"/>
      <w:numFmt w:val="bullet"/>
      <w:lvlText w:val=""/>
      <w:lvlJc w:val="left"/>
      <w:pPr>
        <w:ind w:left="5040" w:hanging="360"/>
      </w:pPr>
      <w:rPr>
        <w:rFonts w:ascii="Symbol" w:hAnsi="Symbol" w:hint="default"/>
      </w:rPr>
    </w:lvl>
    <w:lvl w:ilvl="7" w:tplc="2C96C95C">
      <w:start w:val="1"/>
      <w:numFmt w:val="bullet"/>
      <w:lvlText w:val="o"/>
      <w:lvlJc w:val="left"/>
      <w:pPr>
        <w:ind w:left="5760" w:hanging="360"/>
      </w:pPr>
      <w:rPr>
        <w:rFonts w:ascii="Courier New" w:hAnsi="Courier New" w:hint="default"/>
      </w:rPr>
    </w:lvl>
    <w:lvl w:ilvl="8" w:tplc="5CC6AEE8">
      <w:start w:val="1"/>
      <w:numFmt w:val="bullet"/>
      <w:lvlText w:val=""/>
      <w:lvlJc w:val="left"/>
      <w:pPr>
        <w:ind w:left="6480" w:hanging="360"/>
      </w:pPr>
      <w:rPr>
        <w:rFonts w:ascii="Wingdings" w:hAnsi="Wingdings" w:hint="default"/>
      </w:rPr>
    </w:lvl>
  </w:abstractNum>
  <w:abstractNum w:abstractNumId="79" w15:restartNumberingAfterBreak="0">
    <w:nsid w:val="28514B94"/>
    <w:multiLevelType w:val="hybridMultilevel"/>
    <w:tmpl w:val="FFFFFFFF"/>
    <w:lvl w:ilvl="0" w:tplc="AEF8D9CA">
      <w:start w:val="27"/>
      <w:numFmt w:val="decimal"/>
      <w:lvlText w:val="%1."/>
      <w:lvlJc w:val="left"/>
      <w:pPr>
        <w:ind w:left="720" w:hanging="360"/>
      </w:pPr>
    </w:lvl>
    <w:lvl w:ilvl="1" w:tplc="C06EF142">
      <w:start w:val="1"/>
      <w:numFmt w:val="lowerLetter"/>
      <w:lvlText w:val="%2."/>
      <w:lvlJc w:val="left"/>
      <w:pPr>
        <w:ind w:left="1440" w:hanging="360"/>
      </w:pPr>
    </w:lvl>
    <w:lvl w:ilvl="2" w:tplc="F118D046">
      <w:start w:val="1"/>
      <w:numFmt w:val="lowerRoman"/>
      <w:lvlText w:val="%3."/>
      <w:lvlJc w:val="right"/>
      <w:pPr>
        <w:ind w:left="2160" w:hanging="180"/>
      </w:pPr>
    </w:lvl>
    <w:lvl w:ilvl="3" w:tplc="933E3E9A">
      <w:start w:val="1"/>
      <w:numFmt w:val="decimal"/>
      <w:lvlText w:val="%4."/>
      <w:lvlJc w:val="left"/>
      <w:pPr>
        <w:ind w:left="2880" w:hanging="360"/>
      </w:pPr>
    </w:lvl>
    <w:lvl w:ilvl="4" w:tplc="0F6AC97A">
      <w:start w:val="1"/>
      <w:numFmt w:val="lowerLetter"/>
      <w:lvlText w:val="%5."/>
      <w:lvlJc w:val="left"/>
      <w:pPr>
        <w:ind w:left="3600" w:hanging="360"/>
      </w:pPr>
    </w:lvl>
    <w:lvl w:ilvl="5" w:tplc="CA3ACE82">
      <w:start w:val="1"/>
      <w:numFmt w:val="lowerRoman"/>
      <w:lvlText w:val="%6."/>
      <w:lvlJc w:val="right"/>
      <w:pPr>
        <w:ind w:left="4320" w:hanging="180"/>
      </w:pPr>
    </w:lvl>
    <w:lvl w:ilvl="6" w:tplc="CDBC2F2A">
      <w:start w:val="1"/>
      <w:numFmt w:val="decimal"/>
      <w:lvlText w:val="%7."/>
      <w:lvlJc w:val="left"/>
      <w:pPr>
        <w:ind w:left="5040" w:hanging="360"/>
      </w:pPr>
    </w:lvl>
    <w:lvl w:ilvl="7" w:tplc="D264ED3E">
      <w:start w:val="1"/>
      <w:numFmt w:val="lowerLetter"/>
      <w:lvlText w:val="%8."/>
      <w:lvlJc w:val="left"/>
      <w:pPr>
        <w:ind w:left="5760" w:hanging="360"/>
      </w:pPr>
    </w:lvl>
    <w:lvl w:ilvl="8" w:tplc="F38CDEF4">
      <w:start w:val="1"/>
      <w:numFmt w:val="lowerRoman"/>
      <w:lvlText w:val="%9."/>
      <w:lvlJc w:val="right"/>
      <w:pPr>
        <w:ind w:left="6480" w:hanging="180"/>
      </w:pPr>
    </w:lvl>
  </w:abstractNum>
  <w:abstractNum w:abstractNumId="80" w15:restartNumberingAfterBreak="0">
    <w:nsid w:val="28945E40"/>
    <w:multiLevelType w:val="hybridMultilevel"/>
    <w:tmpl w:val="B95478C8"/>
    <w:lvl w:ilvl="0" w:tplc="AE382860">
      <w:start w:val="1"/>
      <w:numFmt w:val="bullet"/>
      <w:lvlText w:val="‒"/>
      <w:lvlJc w:val="left"/>
      <w:pPr>
        <w:ind w:left="360" w:hanging="360"/>
      </w:pPr>
      <w:rPr>
        <w:rFonts w:ascii="Times New Roman" w:hAnsi="Times New Roman" w:cs="Times New Roman" w:hint="default"/>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1" w15:restartNumberingAfterBreak="0">
    <w:nsid w:val="2922CC79"/>
    <w:multiLevelType w:val="hybridMultilevel"/>
    <w:tmpl w:val="E17E61DA"/>
    <w:lvl w:ilvl="0" w:tplc="802A5D7A">
      <w:start w:val="1"/>
      <w:numFmt w:val="decimal"/>
      <w:lvlText w:val="(%1)"/>
      <w:lvlJc w:val="left"/>
      <w:pPr>
        <w:ind w:left="720" w:hanging="360"/>
      </w:pPr>
    </w:lvl>
    <w:lvl w:ilvl="1" w:tplc="6D92E372">
      <w:start w:val="1"/>
      <w:numFmt w:val="lowerLetter"/>
      <w:lvlText w:val="%2."/>
      <w:lvlJc w:val="left"/>
      <w:pPr>
        <w:ind w:left="1440" w:hanging="360"/>
      </w:pPr>
    </w:lvl>
    <w:lvl w:ilvl="2" w:tplc="42E6F37C">
      <w:start w:val="1"/>
      <w:numFmt w:val="lowerRoman"/>
      <w:lvlText w:val="%3."/>
      <w:lvlJc w:val="right"/>
      <w:pPr>
        <w:ind w:left="2160" w:hanging="180"/>
      </w:pPr>
    </w:lvl>
    <w:lvl w:ilvl="3" w:tplc="8EE8CD6E">
      <w:start w:val="1"/>
      <w:numFmt w:val="decimal"/>
      <w:lvlText w:val="%4."/>
      <w:lvlJc w:val="left"/>
      <w:pPr>
        <w:ind w:left="2880" w:hanging="360"/>
      </w:pPr>
    </w:lvl>
    <w:lvl w:ilvl="4" w:tplc="73A04804">
      <w:start w:val="1"/>
      <w:numFmt w:val="lowerLetter"/>
      <w:lvlText w:val="%5."/>
      <w:lvlJc w:val="left"/>
      <w:pPr>
        <w:ind w:left="3600" w:hanging="360"/>
      </w:pPr>
    </w:lvl>
    <w:lvl w:ilvl="5" w:tplc="1466D238">
      <w:start w:val="1"/>
      <w:numFmt w:val="lowerRoman"/>
      <w:lvlText w:val="%6."/>
      <w:lvlJc w:val="right"/>
      <w:pPr>
        <w:ind w:left="4320" w:hanging="180"/>
      </w:pPr>
    </w:lvl>
    <w:lvl w:ilvl="6" w:tplc="46327DEE">
      <w:start w:val="1"/>
      <w:numFmt w:val="decimal"/>
      <w:lvlText w:val="%7."/>
      <w:lvlJc w:val="left"/>
      <w:pPr>
        <w:ind w:left="5040" w:hanging="360"/>
      </w:pPr>
    </w:lvl>
    <w:lvl w:ilvl="7" w:tplc="97FE6DBE">
      <w:start w:val="1"/>
      <w:numFmt w:val="lowerLetter"/>
      <w:lvlText w:val="%8."/>
      <w:lvlJc w:val="left"/>
      <w:pPr>
        <w:ind w:left="5760" w:hanging="360"/>
      </w:pPr>
    </w:lvl>
    <w:lvl w:ilvl="8" w:tplc="6EB47D00">
      <w:start w:val="1"/>
      <w:numFmt w:val="lowerRoman"/>
      <w:lvlText w:val="%9."/>
      <w:lvlJc w:val="right"/>
      <w:pPr>
        <w:ind w:left="6480" w:hanging="180"/>
      </w:pPr>
    </w:lvl>
  </w:abstractNum>
  <w:abstractNum w:abstractNumId="82" w15:restartNumberingAfterBreak="0">
    <w:nsid w:val="2A093E66"/>
    <w:multiLevelType w:val="hybridMultilevel"/>
    <w:tmpl w:val="F27E7520"/>
    <w:lvl w:ilvl="0" w:tplc="B1BAC642">
      <w:start w:val="2"/>
      <w:numFmt w:val="decimal"/>
      <w:lvlText w:val="(%1)"/>
      <w:lvlJc w:val="left"/>
      <w:pPr>
        <w:ind w:left="360" w:hanging="360"/>
      </w:pPr>
    </w:lvl>
    <w:lvl w:ilvl="1" w:tplc="6AA25F7E">
      <w:start w:val="1"/>
      <w:numFmt w:val="lowerLetter"/>
      <w:lvlText w:val="%2."/>
      <w:lvlJc w:val="left"/>
      <w:pPr>
        <w:ind w:left="1080" w:hanging="360"/>
      </w:pPr>
    </w:lvl>
    <w:lvl w:ilvl="2" w:tplc="FB8CBB2C">
      <w:start w:val="1"/>
      <w:numFmt w:val="lowerRoman"/>
      <w:lvlText w:val="%3."/>
      <w:lvlJc w:val="right"/>
      <w:pPr>
        <w:ind w:left="1800" w:hanging="180"/>
      </w:pPr>
    </w:lvl>
    <w:lvl w:ilvl="3" w:tplc="1116CA34">
      <w:start w:val="1"/>
      <w:numFmt w:val="decimal"/>
      <w:lvlText w:val="%4."/>
      <w:lvlJc w:val="left"/>
      <w:pPr>
        <w:ind w:left="2520" w:hanging="360"/>
      </w:pPr>
    </w:lvl>
    <w:lvl w:ilvl="4" w:tplc="DDD4CBF6">
      <w:start w:val="1"/>
      <w:numFmt w:val="lowerLetter"/>
      <w:lvlText w:val="%5."/>
      <w:lvlJc w:val="left"/>
      <w:pPr>
        <w:ind w:left="3240" w:hanging="360"/>
      </w:pPr>
    </w:lvl>
    <w:lvl w:ilvl="5" w:tplc="1DDA7886">
      <w:start w:val="1"/>
      <w:numFmt w:val="lowerRoman"/>
      <w:lvlText w:val="%6."/>
      <w:lvlJc w:val="right"/>
      <w:pPr>
        <w:ind w:left="3960" w:hanging="180"/>
      </w:pPr>
    </w:lvl>
    <w:lvl w:ilvl="6" w:tplc="3C121010">
      <w:start w:val="1"/>
      <w:numFmt w:val="decimal"/>
      <w:lvlText w:val="%7."/>
      <w:lvlJc w:val="left"/>
      <w:pPr>
        <w:ind w:left="4680" w:hanging="360"/>
      </w:pPr>
    </w:lvl>
    <w:lvl w:ilvl="7" w:tplc="B1660BA4">
      <w:start w:val="1"/>
      <w:numFmt w:val="lowerLetter"/>
      <w:lvlText w:val="%8."/>
      <w:lvlJc w:val="left"/>
      <w:pPr>
        <w:ind w:left="5400" w:hanging="360"/>
      </w:pPr>
    </w:lvl>
    <w:lvl w:ilvl="8" w:tplc="FD065B62">
      <w:start w:val="1"/>
      <w:numFmt w:val="lowerRoman"/>
      <w:lvlText w:val="%9."/>
      <w:lvlJc w:val="right"/>
      <w:pPr>
        <w:ind w:left="6120" w:hanging="180"/>
      </w:pPr>
    </w:lvl>
  </w:abstractNum>
  <w:abstractNum w:abstractNumId="8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2B5DCF23"/>
    <w:multiLevelType w:val="hybridMultilevel"/>
    <w:tmpl w:val="3738C4A6"/>
    <w:lvl w:ilvl="0" w:tplc="A0542D28">
      <w:start w:val="1"/>
      <w:numFmt w:val="decimal"/>
      <w:lvlText w:val="(%1)"/>
      <w:lvlJc w:val="left"/>
      <w:pPr>
        <w:ind w:left="720" w:hanging="360"/>
      </w:pPr>
    </w:lvl>
    <w:lvl w:ilvl="1" w:tplc="AD6ECA5E">
      <w:start w:val="1"/>
      <w:numFmt w:val="lowerLetter"/>
      <w:lvlText w:val="%2."/>
      <w:lvlJc w:val="left"/>
      <w:pPr>
        <w:ind w:left="1440" w:hanging="360"/>
      </w:pPr>
    </w:lvl>
    <w:lvl w:ilvl="2" w:tplc="F25A0D3E">
      <w:start w:val="1"/>
      <w:numFmt w:val="lowerRoman"/>
      <w:lvlText w:val="%3."/>
      <w:lvlJc w:val="right"/>
      <w:pPr>
        <w:ind w:left="2160" w:hanging="180"/>
      </w:pPr>
    </w:lvl>
    <w:lvl w:ilvl="3" w:tplc="79761770">
      <w:start w:val="1"/>
      <w:numFmt w:val="decimal"/>
      <w:lvlText w:val="%4."/>
      <w:lvlJc w:val="left"/>
      <w:pPr>
        <w:ind w:left="2880" w:hanging="360"/>
      </w:pPr>
    </w:lvl>
    <w:lvl w:ilvl="4" w:tplc="632C09CA">
      <w:start w:val="1"/>
      <w:numFmt w:val="lowerLetter"/>
      <w:lvlText w:val="%5."/>
      <w:lvlJc w:val="left"/>
      <w:pPr>
        <w:ind w:left="3600" w:hanging="360"/>
      </w:pPr>
    </w:lvl>
    <w:lvl w:ilvl="5" w:tplc="054C6D8E">
      <w:start w:val="1"/>
      <w:numFmt w:val="lowerRoman"/>
      <w:lvlText w:val="%6."/>
      <w:lvlJc w:val="right"/>
      <w:pPr>
        <w:ind w:left="4320" w:hanging="180"/>
      </w:pPr>
    </w:lvl>
    <w:lvl w:ilvl="6" w:tplc="3BAC9CF4">
      <w:start w:val="1"/>
      <w:numFmt w:val="decimal"/>
      <w:lvlText w:val="%7."/>
      <w:lvlJc w:val="left"/>
      <w:pPr>
        <w:ind w:left="5040" w:hanging="360"/>
      </w:pPr>
    </w:lvl>
    <w:lvl w:ilvl="7" w:tplc="BDF264BC">
      <w:start w:val="1"/>
      <w:numFmt w:val="lowerLetter"/>
      <w:lvlText w:val="%8."/>
      <w:lvlJc w:val="left"/>
      <w:pPr>
        <w:ind w:left="5760" w:hanging="360"/>
      </w:pPr>
    </w:lvl>
    <w:lvl w:ilvl="8" w:tplc="F5F4301C">
      <w:start w:val="1"/>
      <w:numFmt w:val="lowerRoman"/>
      <w:lvlText w:val="%9."/>
      <w:lvlJc w:val="right"/>
      <w:pPr>
        <w:ind w:left="6480" w:hanging="180"/>
      </w:pPr>
    </w:lvl>
  </w:abstractNum>
  <w:abstractNum w:abstractNumId="85" w15:restartNumberingAfterBreak="0">
    <w:nsid w:val="2C53C599"/>
    <w:multiLevelType w:val="hybridMultilevel"/>
    <w:tmpl w:val="3654AEE2"/>
    <w:lvl w:ilvl="0" w:tplc="B09E24F6">
      <w:start w:val="1"/>
      <w:numFmt w:val="decimal"/>
      <w:lvlText w:val="%1."/>
      <w:lvlJc w:val="left"/>
      <w:pPr>
        <w:ind w:left="720" w:hanging="360"/>
      </w:pPr>
    </w:lvl>
    <w:lvl w:ilvl="1" w:tplc="675A420C">
      <w:start w:val="1"/>
      <w:numFmt w:val="lowerLetter"/>
      <w:lvlText w:val="%2."/>
      <w:lvlJc w:val="left"/>
      <w:pPr>
        <w:ind w:left="1440" w:hanging="360"/>
      </w:pPr>
    </w:lvl>
    <w:lvl w:ilvl="2" w:tplc="592EB586">
      <w:start w:val="1"/>
      <w:numFmt w:val="lowerRoman"/>
      <w:lvlText w:val="%3."/>
      <w:lvlJc w:val="right"/>
      <w:pPr>
        <w:ind w:left="2160" w:hanging="180"/>
      </w:pPr>
    </w:lvl>
    <w:lvl w:ilvl="3" w:tplc="833E4722">
      <w:start w:val="1"/>
      <w:numFmt w:val="decimal"/>
      <w:lvlText w:val="%4."/>
      <w:lvlJc w:val="left"/>
      <w:pPr>
        <w:ind w:left="2880" w:hanging="360"/>
      </w:pPr>
    </w:lvl>
    <w:lvl w:ilvl="4" w:tplc="510CC2AA">
      <w:start w:val="1"/>
      <w:numFmt w:val="lowerLetter"/>
      <w:lvlText w:val="%5."/>
      <w:lvlJc w:val="left"/>
      <w:pPr>
        <w:ind w:left="3600" w:hanging="360"/>
      </w:pPr>
    </w:lvl>
    <w:lvl w:ilvl="5" w:tplc="AB00AA12">
      <w:start w:val="1"/>
      <w:numFmt w:val="lowerRoman"/>
      <w:lvlText w:val="%6."/>
      <w:lvlJc w:val="right"/>
      <w:pPr>
        <w:ind w:left="4320" w:hanging="180"/>
      </w:pPr>
    </w:lvl>
    <w:lvl w:ilvl="6" w:tplc="EDAC7018">
      <w:start w:val="1"/>
      <w:numFmt w:val="decimal"/>
      <w:lvlText w:val="%7."/>
      <w:lvlJc w:val="left"/>
      <w:pPr>
        <w:ind w:left="5040" w:hanging="360"/>
      </w:pPr>
    </w:lvl>
    <w:lvl w:ilvl="7" w:tplc="D7F46454">
      <w:start w:val="1"/>
      <w:numFmt w:val="lowerLetter"/>
      <w:lvlText w:val="%8."/>
      <w:lvlJc w:val="left"/>
      <w:pPr>
        <w:ind w:left="5760" w:hanging="360"/>
      </w:pPr>
    </w:lvl>
    <w:lvl w:ilvl="8" w:tplc="70C22C3C">
      <w:start w:val="1"/>
      <w:numFmt w:val="lowerRoman"/>
      <w:lvlText w:val="%9."/>
      <w:lvlJc w:val="right"/>
      <w:pPr>
        <w:ind w:left="6480" w:hanging="180"/>
      </w:pPr>
    </w:lvl>
  </w:abstractNum>
  <w:abstractNum w:abstractNumId="86" w15:restartNumberingAfterBreak="0">
    <w:nsid w:val="2CA59681"/>
    <w:multiLevelType w:val="hybridMultilevel"/>
    <w:tmpl w:val="FFFFFFFF"/>
    <w:lvl w:ilvl="0" w:tplc="B1EA1384">
      <w:start w:val="1"/>
      <w:numFmt w:val="bullet"/>
      <w:lvlText w:val="-"/>
      <w:lvlJc w:val="left"/>
      <w:pPr>
        <w:ind w:left="720" w:hanging="360"/>
      </w:pPr>
      <w:rPr>
        <w:rFonts w:ascii="Aptos" w:hAnsi="Aptos" w:hint="default"/>
      </w:rPr>
    </w:lvl>
    <w:lvl w:ilvl="1" w:tplc="15BE7568">
      <w:start w:val="1"/>
      <w:numFmt w:val="bullet"/>
      <w:lvlText w:val="o"/>
      <w:lvlJc w:val="left"/>
      <w:pPr>
        <w:ind w:left="1440" w:hanging="360"/>
      </w:pPr>
      <w:rPr>
        <w:rFonts w:ascii="Courier New" w:hAnsi="Courier New" w:hint="default"/>
      </w:rPr>
    </w:lvl>
    <w:lvl w:ilvl="2" w:tplc="72F6A82A">
      <w:start w:val="1"/>
      <w:numFmt w:val="bullet"/>
      <w:lvlText w:val=""/>
      <w:lvlJc w:val="left"/>
      <w:pPr>
        <w:ind w:left="2160" w:hanging="360"/>
      </w:pPr>
      <w:rPr>
        <w:rFonts w:ascii="Wingdings" w:hAnsi="Wingdings" w:hint="default"/>
      </w:rPr>
    </w:lvl>
    <w:lvl w:ilvl="3" w:tplc="D8140F60">
      <w:start w:val="1"/>
      <w:numFmt w:val="bullet"/>
      <w:lvlText w:val=""/>
      <w:lvlJc w:val="left"/>
      <w:pPr>
        <w:ind w:left="2880" w:hanging="360"/>
      </w:pPr>
      <w:rPr>
        <w:rFonts w:ascii="Symbol" w:hAnsi="Symbol" w:hint="default"/>
      </w:rPr>
    </w:lvl>
    <w:lvl w:ilvl="4" w:tplc="51582E78">
      <w:start w:val="1"/>
      <w:numFmt w:val="bullet"/>
      <w:lvlText w:val="o"/>
      <w:lvlJc w:val="left"/>
      <w:pPr>
        <w:ind w:left="3600" w:hanging="360"/>
      </w:pPr>
      <w:rPr>
        <w:rFonts w:ascii="Courier New" w:hAnsi="Courier New" w:hint="default"/>
      </w:rPr>
    </w:lvl>
    <w:lvl w:ilvl="5" w:tplc="1CF6823C">
      <w:start w:val="1"/>
      <w:numFmt w:val="bullet"/>
      <w:lvlText w:val=""/>
      <w:lvlJc w:val="left"/>
      <w:pPr>
        <w:ind w:left="4320" w:hanging="360"/>
      </w:pPr>
      <w:rPr>
        <w:rFonts w:ascii="Wingdings" w:hAnsi="Wingdings" w:hint="default"/>
      </w:rPr>
    </w:lvl>
    <w:lvl w:ilvl="6" w:tplc="CFB04A12">
      <w:start w:val="1"/>
      <w:numFmt w:val="bullet"/>
      <w:lvlText w:val=""/>
      <w:lvlJc w:val="left"/>
      <w:pPr>
        <w:ind w:left="5040" w:hanging="360"/>
      </w:pPr>
      <w:rPr>
        <w:rFonts w:ascii="Symbol" w:hAnsi="Symbol" w:hint="default"/>
      </w:rPr>
    </w:lvl>
    <w:lvl w:ilvl="7" w:tplc="24ECC7EC">
      <w:start w:val="1"/>
      <w:numFmt w:val="bullet"/>
      <w:lvlText w:val="o"/>
      <w:lvlJc w:val="left"/>
      <w:pPr>
        <w:ind w:left="5760" w:hanging="360"/>
      </w:pPr>
      <w:rPr>
        <w:rFonts w:ascii="Courier New" w:hAnsi="Courier New" w:hint="default"/>
      </w:rPr>
    </w:lvl>
    <w:lvl w:ilvl="8" w:tplc="1B609EB0">
      <w:start w:val="1"/>
      <w:numFmt w:val="bullet"/>
      <w:lvlText w:val=""/>
      <w:lvlJc w:val="left"/>
      <w:pPr>
        <w:ind w:left="6480" w:hanging="360"/>
      </w:pPr>
      <w:rPr>
        <w:rFonts w:ascii="Wingdings" w:hAnsi="Wingdings" w:hint="default"/>
      </w:rPr>
    </w:lvl>
  </w:abstractNum>
  <w:abstractNum w:abstractNumId="87"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8" w15:restartNumberingAfterBreak="0">
    <w:nsid w:val="2D161116"/>
    <w:multiLevelType w:val="hybridMultilevel"/>
    <w:tmpl w:val="D7B83724"/>
    <w:lvl w:ilvl="0" w:tplc="CE54E3EA">
      <w:start w:val="1"/>
      <w:numFmt w:val="decimal"/>
      <w:lvlText w:val="(%1)"/>
      <w:lvlJc w:val="left"/>
      <w:pPr>
        <w:ind w:left="720" w:hanging="360"/>
      </w:pPr>
    </w:lvl>
    <w:lvl w:ilvl="1" w:tplc="045A3CF4">
      <w:start w:val="1"/>
      <w:numFmt w:val="lowerLetter"/>
      <w:lvlText w:val="%2."/>
      <w:lvlJc w:val="left"/>
      <w:pPr>
        <w:ind w:left="1440" w:hanging="360"/>
      </w:pPr>
    </w:lvl>
    <w:lvl w:ilvl="2" w:tplc="DAE8B7C0">
      <w:start w:val="1"/>
      <w:numFmt w:val="lowerRoman"/>
      <w:lvlText w:val="%3."/>
      <w:lvlJc w:val="right"/>
      <w:pPr>
        <w:ind w:left="2160" w:hanging="180"/>
      </w:pPr>
    </w:lvl>
    <w:lvl w:ilvl="3" w:tplc="BDB8C762">
      <w:start w:val="1"/>
      <w:numFmt w:val="decimal"/>
      <w:lvlText w:val="%4."/>
      <w:lvlJc w:val="left"/>
      <w:pPr>
        <w:ind w:left="2880" w:hanging="360"/>
      </w:pPr>
    </w:lvl>
    <w:lvl w:ilvl="4" w:tplc="8BCA307E">
      <w:start w:val="1"/>
      <w:numFmt w:val="lowerLetter"/>
      <w:lvlText w:val="%5."/>
      <w:lvlJc w:val="left"/>
      <w:pPr>
        <w:ind w:left="3600" w:hanging="360"/>
      </w:pPr>
    </w:lvl>
    <w:lvl w:ilvl="5" w:tplc="C2D4B6C8">
      <w:start w:val="1"/>
      <w:numFmt w:val="lowerRoman"/>
      <w:lvlText w:val="%6."/>
      <w:lvlJc w:val="right"/>
      <w:pPr>
        <w:ind w:left="4320" w:hanging="180"/>
      </w:pPr>
    </w:lvl>
    <w:lvl w:ilvl="6" w:tplc="AE907716">
      <w:start w:val="1"/>
      <w:numFmt w:val="decimal"/>
      <w:lvlText w:val="%7."/>
      <w:lvlJc w:val="left"/>
      <w:pPr>
        <w:ind w:left="5040" w:hanging="360"/>
      </w:pPr>
    </w:lvl>
    <w:lvl w:ilvl="7" w:tplc="2CEE3130">
      <w:start w:val="1"/>
      <w:numFmt w:val="lowerLetter"/>
      <w:lvlText w:val="%8."/>
      <w:lvlJc w:val="left"/>
      <w:pPr>
        <w:ind w:left="5760" w:hanging="360"/>
      </w:pPr>
    </w:lvl>
    <w:lvl w:ilvl="8" w:tplc="87DCA30E">
      <w:start w:val="1"/>
      <w:numFmt w:val="lowerRoman"/>
      <w:lvlText w:val="%9."/>
      <w:lvlJc w:val="right"/>
      <w:pPr>
        <w:ind w:left="6480" w:hanging="180"/>
      </w:pPr>
    </w:lvl>
  </w:abstractNum>
  <w:abstractNum w:abstractNumId="89" w15:restartNumberingAfterBreak="0">
    <w:nsid w:val="2D3F78D8"/>
    <w:multiLevelType w:val="hybridMultilevel"/>
    <w:tmpl w:val="5CEA1818"/>
    <w:lvl w:ilvl="0" w:tplc="FFFFFFFF">
      <w:start w:val="1"/>
      <w:numFmt w:val="decimal"/>
      <w:lvlText w:val="%1."/>
      <w:lvlJc w:val="left"/>
      <w:pPr>
        <w:ind w:left="1637" w:hanging="360"/>
      </w:pPr>
    </w:lvl>
    <w:lvl w:ilvl="1" w:tplc="FFFFFFFF" w:tentative="1">
      <w:start w:val="1"/>
      <w:numFmt w:val="lowerLetter"/>
      <w:lvlText w:val="%2."/>
      <w:lvlJc w:val="left"/>
      <w:pPr>
        <w:ind w:left="1494" w:hanging="360"/>
      </w:pPr>
    </w:lvl>
    <w:lvl w:ilvl="2" w:tplc="FFFFFFFF" w:tentative="1">
      <w:start w:val="1"/>
      <w:numFmt w:val="lowerRoman"/>
      <w:lvlText w:val="%3."/>
      <w:lvlJc w:val="right"/>
      <w:pPr>
        <w:ind w:left="2214" w:hanging="180"/>
      </w:pPr>
    </w:lvl>
    <w:lvl w:ilvl="3" w:tplc="FFFFFFFF" w:tentative="1">
      <w:start w:val="1"/>
      <w:numFmt w:val="decimal"/>
      <w:lvlText w:val="%4."/>
      <w:lvlJc w:val="left"/>
      <w:pPr>
        <w:ind w:left="2934" w:hanging="360"/>
      </w:pPr>
    </w:lvl>
    <w:lvl w:ilvl="4" w:tplc="FFFFFFFF" w:tentative="1">
      <w:start w:val="1"/>
      <w:numFmt w:val="lowerLetter"/>
      <w:lvlText w:val="%5."/>
      <w:lvlJc w:val="left"/>
      <w:pPr>
        <w:ind w:left="3654" w:hanging="360"/>
      </w:pPr>
    </w:lvl>
    <w:lvl w:ilvl="5" w:tplc="FFFFFFFF" w:tentative="1">
      <w:start w:val="1"/>
      <w:numFmt w:val="lowerRoman"/>
      <w:lvlText w:val="%6."/>
      <w:lvlJc w:val="right"/>
      <w:pPr>
        <w:ind w:left="4374" w:hanging="180"/>
      </w:pPr>
    </w:lvl>
    <w:lvl w:ilvl="6" w:tplc="FFFFFFFF" w:tentative="1">
      <w:start w:val="1"/>
      <w:numFmt w:val="decimal"/>
      <w:lvlText w:val="%7."/>
      <w:lvlJc w:val="left"/>
      <w:pPr>
        <w:ind w:left="5094" w:hanging="360"/>
      </w:pPr>
    </w:lvl>
    <w:lvl w:ilvl="7" w:tplc="FFFFFFFF" w:tentative="1">
      <w:start w:val="1"/>
      <w:numFmt w:val="lowerLetter"/>
      <w:lvlText w:val="%8."/>
      <w:lvlJc w:val="left"/>
      <w:pPr>
        <w:ind w:left="5814" w:hanging="360"/>
      </w:pPr>
    </w:lvl>
    <w:lvl w:ilvl="8" w:tplc="FFFFFFFF" w:tentative="1">
      <w:start w:val="1"/>
      <w:numFmt w:val="lowerRoman"/>
      <w:lvlText w:val="%9."/>
      <w:lvlJc w:val="right"/>
      <w:pPr>
        <w:ind w:left="6534" w:hanging="180"/>
      </w:pPr>
    </w:lvl>
  </w:abstractNum>
  <w:abstractNum w:abstractNumId="90" w15:restartNumberingAfterBreak="0">
    <w:nsid w:val="2DC36FB0"/>
    <w:multiLevelType w:val="hybridMultilevel"/>
    <w:tmpl w:val="708886F6"/>
    <w:lvl w:ilvl="0" w:tplc="25EE739E">
      <w:start w:val="6"/>
      <w:numFmt w:val="decimal"/>
      <w:lvlText w:val="(%1)"/>
      <w:lvlJc w:val="left"/>
      <w:pPr>
        <w:ind w:left="360" w:hanging="360"/>
      </w:pPr>
    </w:lvl>
    <w:lvl w:ilvl="1" w:tplc="F8F8F3A0">
      <w:start w:val="1"/>
      <w:numFmt w:val="lowerLetter"/>
      <w:lvlText w:val="%2."/>
      <w:lvlJc w:val="left"/>
      <w:pPr>
        <w:ind w:left="1080" w:hanging="360"/>
      </w:pPr>
    </w:lvl>
    <w:lvl w:ilvl="2" w:tplc="E5A20E36">
      <w:start w:val="1"/>
      <w:numFmt w:val="lowerRoman"/>
      <w:lvlText w:val="%3."/>
      <w:lvlJc w:val="right"/>
      <w:pPr>
        <w:ind w:left="1800" w:hanging="180"/>
      </w:pPr>
    </w:lvl>
    <w:lvl w:ilvl="3" w:tplc="9808E9BA">
      <w:start w:val="1"/>
      <w:numFmt w:val="decimal"/>
      <w:lvlText w:val="%4."/>
      <w:lvlJc w:val="left"/>
      <w:pPr>
        <w:ind w:left="2520" w:hanging="360"/>
      </w:pPr>
    </w:lvl>
    <w:lvl w:ilvl="4" w:tplc="3E082620">
      <w:start w:val="1"/>
      <w:numFmt w:val="lowerLetter"/>
      <w:lvlText w:val="%5."/>
      <w:lvlJc w:val="left"/>
      <w:pPr>
        <w:ind w:left="3240" w:hanging="360"/>
      </w:pPr>
    </w:lvl>
    <w:lvl w:ilvl="5" w:tplc="E1FAE13A">
      <w:start w:val="1"/>
      <w:numFmt w:val="lowerRoman"/>
      <w:lvlText w:val="%6."/>
      <w:lvlJc w:val="right"/>
      <w:pPr>
        <w:ind w:left="3960" w:hanging="180"/>
      </w:pPr>
    </w:lvl>
    <w:lvl w:ilvl="6" w:tplc="34504C90">
      <w:start w:val="1"/>
      <w:numFmt w:val="decimal"/>
      <w:lvlText w:val="%7."/>
      <w:lvlJc w:val="left"/>
      <w:pPr>
        <w:ind w:left="4680" w:hanging="360"/>
      </w:pPr>
    </w:lvl>
    <w:lvl w:ilvl="7" w:tplc="CA024074">
      <w:start w:val="1"/>
      <w:numFmt w:val="lowerLetter"/>
      <w:lvlText w:val="%8."/>
      <w:lvlJc w:val="left"/>
      <w:pPr>
        <w:ind w:left="5400" w:hanging="360"/>
      </w:pPr>
    </w:lvl>
    <w:lvl w:ilvl="8" w:tplc="3368933E">
      <w:start w:val="1"/>
      <w:numFmt w:val="lowerRoman"/>
      <w:lvlText w:val="%9."/>
      <w:lvlJc w:val="right"/>
      <w:pPr>
        <w:ind w:left="6120" w:hanging="180"/>
      </w:pPr>
    </w:lvl>
  </w:abstractNum>
  <w:abstractNum w:abstractNumId="91" w15:restartNumberingAfterBreak="0">
    <w:nsid w:val="2DD58212"/>
    <w:multiLevelType w:val="hybridMultilevel"/>
    <w:tmpl w:val="FFFFFFFF"/>
    <w:lvl w:ilvl="0" w:tplc="FFFFFFFF">
      <w:start w:val="1"/>
      <w:numFmt w:val="decimal"/>
      <w:lvlText w:val="(2)"/>
      <w:lvlJc w:val="left"/>
      <w:pPr>
        <w:ind w:left="720" w:hanging="360"/>
      </w:pPr>
    </w:lvl>
    <w:lvl w:ilvl="1" w:tplc="8C74D04A">
      <w:start w:val="1"/>
      <w:numFmt w:val="lowerLetter"/>
      <w:lvlText w:val="%2."/>
      <w:lvlJc w:val="left"/>
      <w:pPr>
        <w:ind w:left="1440" w:hanging="360"/>
      </w:pPr>
    </w:lvl>
    <w:lvl w:ilvl="2" w:tplc="5CE097E6">
      <w:start w:val="1"/>
      <w:numFmt w:val="lowerRoman"/>
      <w:lvlText w:val="%3."/>
      <w:lvlJc w:val="right"/>
      <w:pPr>
        <w:ind w:left="2160" w:hanging="180"/>
      </w:pPr>
    </w:lvl>
    <w:lvl w:ilvl="3" w:tplc="BD3C4EEA">
      <w:start w:val="1"/>
      <w:numFmt w:val="decimal"/>
      <w:lvlText w:val="%4."/>
      <w:lvlJc w:val="left"/>
      <w:pPr>
        <w:ind w:left="2880" w:hanging="360"/>
      </w:pPr>
    </w:lvl>
    <w:lvl w:ilvl="4" w:tplc="D4B0E1E8">
      <w:start w:val="1"/>
      <w:numFmt w:val="lowerLetter"/>
      <w:lvlText w:val="%5."/>
      <w:lvlJc w:val="left"/>
      <w:pPr>
        <w:ind w:left="3600" w:hanging="360"/>
      </w:pPr>
    </w:lvl>
    <w:lvl w:ilvl="5" w:tplc="353A6974">
      <w:start w:val="1"/>
      <w:numFmt w:val="lowerRoman"/>
      <w:lvlText w:val="%6."/>
      <w:lvlJc w:val="right"/>
      <w:pPr>
        <w:ind w:left="4320" w:hanging="180"/>
      </w:pPr>
    </w:lvl>
    <w:lvl w:ilvl="6" w:tplc="0526E546">
      <w:start w:val="1"/>
      <w:numFmt w:val="decimal"/>
      <w:lvlText w:val="%7."/>
      <w:lvlJc w:val="left"/>
      <w:pPr>
        <w:ind w:left="5040" w:hanging="360"/>
      </w:pPr>
    </w:lvl>
    <w:lvl w:ilvl="7" w:tplc="3EF804F6">
      <w:start w:val="1"/>
      <w:numFmt w:val="lowerLetter"/>
      <w:lvlText w:val="%8."/>
      <w:lvlJc w:val="left"/>
      <w:pPr>
        <w:ind w:left="5760" w:hanging="360"/>
      </w:pPr>
    </w:lvl>
    <w:lvl w:ilvl="8" w:tplc="9BBABFC4">
      <w:start w:val="1"/>
      <w:numFmt w:val="lowerRoman"/>
      <w:lvlText w:val="%9."/>
      <w:lvlJc w:val="right"/>
      <w:pPr>
        <w:ind w:left="6480" w:hanging="180"/>
      </w:pPr>
    </w:lvl>
  </w:abstractNum>
  <w:abstractNum w:abstractNumId="92" w15:restartNumberingAfterBreak="0">
    <w:nsid w:val="2DF2402D"/>
    <w:multiLevelType w:val="hybridMultilevel"/>
    <w:tmpl w:val="6952E808"/>
    <w:lvl w:ilvl="0" w:tplc="0FB617C6">
      <w:start w:val="1"/>
      <w:numFmt w:val="decimal"/>
      <w:lvlText w:val="(%1)"/>
      <w:lvlJc w:val="left"/>
      <w:pPr>
        <w:ind w:left="360" w:hanging="360"/>
      </w:pPr>
    </w:lvl>
    <w:lvl w:ilvl="1" w:tplc="8E5E39D0">
      <w:start w:val="1"/>
      <w:numFmt w:val="lowerLetter"/>
      <w:lvlText w:val="%2."/>
      <w:lvlJc w:val="left"/>
      <w:pPr>
        <w:ind w:left="1080" w:hanging="360"/>
      </w:pPr>
    </w:lvl>
    <w:lvl w:ilvl="2" w:tplc="5E124C16">
      <w:start w:val="1"/>
      <w:numFmt w:val="lowerRoman"/>
      <w:lvlText w:val="%3."/>
      <w:lvlJc w:val="right"/>
      <w:pPr>
        <w:ind w:left="1800" w:hanging="180"/>
      </w:pPr>
    </w:lvl>
    <w:lvl w:ilvl="3" w:tplc="6B72976A">
      <w:start w:val="1"/>
      <w:numFmt w:val="decimal"/>
      <w:lvlText w:val="%4."/>
      <w:lvlJc w:val="left"/>
      <w:pPr>
        <w:ind w:left="2520" w:hanging="360"/>
      </w:pPr>
    </w:lvl>
    <w:lvl w:ilvl="4" w:tplc="505099C0">
      <w:start w:val="1"/>
      <w:numFmt w:val="lowerLetter"/>
      <w:lvlText w:val="%5."/>
      <w:lvlJc w:val="left"/>
      <w:pPr>
        <w:ind w:left="3240" w:hanging="360"/>
      </w:pPr>
    </w:lvl>
    <w:lvl w:ilvl="5" w:tplc="D45414CE">
      <w:start w:val="1"/>
      <w:numFmt w:val="lowerRoman"/>
      <w:lvlText w:val="%6."/>
      <w:lvlJc w:val="right"/>
      <w:pPr>
        <w:ind w:left="3960" w:hanging="180"/>
      </w:pPr>
    </w:lvl>
    <w:lvl w:ilvl="6" w:tplc="6E985DD6">
      <w:start w:val="1"/>
      <w:numFmt w:val="decimal"/>
      <w:lvlText w:val="%7."/>
      <w:lvlJc w:val="left"/>
      <w:pPr>
        <w:ind w:left="4680" w:hanging="360"/>
      </w:pPr>
    </w:lvl>
    <w:lvl w:ilvl="7" w:tplc="67BC155C">
      <w:start w:val="1"/>
      <w:numFmt w:val="lowerLetter"/>
      <w:lvlText w:val="%8."/>
      <w:lvlJc w:val="left"/>
      <w:pPr>
        <w:ind w:left="5400" w:hanging="360"/>
      </w:pPr>
    </w:lvl>
    <w:lvl w:ilvl="8" w:tplc="CE7AD5C6">
      <w:start w:val="1"/>
      <w:numFmt w:val="lowerRoman"/>
      <w:lvlText w:val="%9."/>
      <w:lvlJc w:val="right"/>
      <w:pPr>
        <w:ind w:left="6120" w:hanging="180"/>
      </w:pPr>
    </w:lvl>
  </w:abstractNum>
  <w:abstractNum w:abstractNumId="93" w15:restartNumberingAfterBreak="0">
    <w:nsid w:val="2DFC696E"/>
    <w:multiLevelType w:val="hybridMultilevel"/>
    <w:tmpl w:val="33E8D448"/>
    <w:lvl w:ilvl="0" w:tplc="797C0838">
      <w:start w:val="1"/>
      <w:numFmt w:val="decimal"/>
      <w:lvlText w:val="(%1)"/>
      <w:lvlJc w:val="left"/>
      <w:pPr>
        <w:ind w:left="720" w:hanging="360"/>
      </w:pPr>
    </w:lvl>
    <w:lvl w:ilvl="1" w:tplc="AD288802">
      <w:start w:val="1"/>
      <w:numFmt w:val="lowerLetter"/>
      <w:lvlText w:val="%2."/>
      <w:lvlJc w:val="left"/>
      <w:pPr>
        <w:ind w:left="1440" w:hanging="360"/>
      </w:pPr>
    </w:lvl>
    <w:lvl w:ilvl="2" w:tplc="21F4E10E">
      <w:start w:val="1"/>
      <w:numFmt w:val="lowerRoman"/>
      <w:lvlText w:val="%3."/>
      <w:lvlJc w:val="right"/>
      <w:pPr>
        <w:ind w:left="2160" w:hanging="180"/>
      </w:pPr>
    </w:lvl>
    <w:lvl w:ilvl="3" w:tplc="557CE7F2">
      <w:start w:val="1"/>
      <w:numFmt w:val="decimal"/>
      <w:lvlText w:val="%4."/>
      <w:lvlJc w:val="left"/>
      <w:pPr>
        <w:ind w:left="2880" w:hanging="360"/>
      </w:pPr>
    </w:lvl>
    <w:lvl w:ilvl="4" w:tplc="CCEE49D2">
      <w:start w:val="1"/>
      <w:numFmt w:val="lowerLetter"/>
      <w:lvlText w:val="%5."/>
      <w:lvlJc w:val="left"/>
      <w:pPr>
        <w:ind w:left="3600" w:hanging="360"/>
      </w:pPr>
    </w:lvl>
    <w:lvl w:ilvl="5" w:tplc="5C909B98">
      <w:start w:val="1"/>
      <w:numFmt w:val="lowerRoman"/>
      <w:lvlText w:val="%6."/>
      <w:lvlJc w:val="right"/>
      <w:pPr>
        <w:ind w:left="4320" w:hanging="180"/>
      </w:pPr>
    </w:lvl>
    <w:lvl w:ilvl="6" w:tplc="96747C42">
      <w:start w:val="1"/>
      <w:numFmt w:val="decimal"/>
      <w:lvlText w:val="%7."/>
      <w:lvlJc w:val="left"/>
      <w:pPr>
        <w:ind w:left="5040" w:hanging="360"/>
      </w:pPr>
    </w:lvl>
    <w:lvl w:ilvl="7" w:tplc="5D921EDE">
      <w:start w:val="1"/>
      <w:numFmt w:val="lowerLetter"/>
      <w:lvlText w:val="%8."/>
      <w:lvlJc w:val="left"/>
      <w:pPr>
        <w:ind w:left="5760" w:hanging="360"/>
      </w:pPr>
    </w:lvl>
    <w:lvl w:ilvl="8" w:tplc="8D66F8BE">
      <w:start w:val="1"/>
      <w:numFmt w:val="lowerRoman"/>
      <w:lvlText w:val="%9."/>
      <w:lvlJc w:val="right"/>
      <w:pPr>
        <w:ind w:left="6480" w:hanging="180"/>
      </w:pPr>
    </w:lvl>
  </w:abstractNum>
  <w:abstractNum w:abstractNumId="94" w15:restartNumberingAfterBreak="0">
    <w:nsid w:val="2EE95F1A"/>
    <w:multiLevelType w:val="hybridMultilevel"/>
    <w:tmpl w:val="CA968F32"/>
    <w:lvl w:ilvl="0" w:tplc="543849E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95"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96" w15:restartNumberingAfterBreak="0">
    <w:nsid w:val="2FF00583"/>
    <w:multiLevelType w:val="hybridMultilevel"/>
    <w:tmpl w:val="8DA2E4CC"/>
    <w:lvl w:ilvl="0" w:tplc="0DF491DC">
      <w:start w:val="9"/>
      <w:numFmt w:val="decimal"/>
      <w:lvlText w:val="(%1)"/>
      <w:lvlJc w:val="left"/>
      <w:pPr>
        <w:ind w:left="720" w:hanging="360"/>
      </w:pPr>
    </w:lvl>
    <w:lvl w:ilvl="1" w:tplc="3FDC4B6E">
      <w:start w:val="1"/>
      <w:numFmt w:val="lowerLetter"/>
      <w:lvlText w:val="%2."/>
      <w:lvlJc w:val="left"/>
      <w:pPr>
        <w:ind w:left="1440" w:hanging="360"/>
      </w:pPr>
    </w:lvl>
    <w:lvl w:ilvl="2" w:tplc="179AEE4C">
      <w:start w:val="1"/>
      <w:numFmt w:val="lowerRoman"/>
      <w:lvlText w:val="%3."/>
      <w:lvlJc w:val="right"/>
      <w:pPr>
        <w:ind w:left="2160" w:hanging="180"/>
      </w:pPr>
    </w:lvl>
    <w:lvl w:ilvl="3" w:tplc="5CD23C9E">
      <w:start w:val="1"/>
      <w:numFmt w:val="decimal"/>
      <w:lvlText w:val="%4."/>
      <w:lvlJc w:val="left"/>
      <w:pPr>
        <w:ind w:left="2880" w:hanging="360"/>
      </w:pPr>
    </w:lvl>
    <w:lvl w:ilvl="4" w:tplc="CDC6C24E">
      <w:start w:val="1"/>
      <w:numFmt w:val="lowerLetter"/>
      <w:lvlText w:val="%5."/>
      <w:lvlJc w:val="left"/>
      <w:pPr>
        <w:ind w:left="3600" w:hanging="360"/>
      </w:pPr>
    </w:lvl>
    <w:lvl w:ilvl="5" w:tplc="E1867CEA">
      <w:start w:val="1"/>
      <w:numFmt w:val="lowerRoman"/>
      <w:lvlText w:val="%6."/>
      <w:lvlJc w:val="right"/>
      <w:pPr>
        <w:ind w:left="4320" w:hanging="180"/>
      </w:pPr>
    </w:lvl>
    <w:lvl w:ilvl="6" w:tplc="8B48CC1A">
      <w:start w:val="1"/>
      <w:numFmt w:val="decimal"/>
      <w:lvlText w:val="%7."/>
      <w:lvlJc w:val="left"/>
      <w:pPr>
        <w:ind w:left="5040" w:hanging="360"/>
      </w:pPr>
    </w:lvl>
    <w:lvl w:ilvl="7" w:tplc="82903714">
      <w:start w:val="1"/>
      <w:numFmt w:val="lowerLetter"/>
      <w:lvlText w:val="%8."/>
      <w:lvlJc w:val="left"/>
      <w:pPr>
        <w:ind w:left="5760" w:hanging="360"/>
      </w:pPr>
    </w:lvl>
    <w:lvl w:ilvl="8" w:tplc="40F2E312">
      <w:start w:val="1"/>
      <w:numFmt w:val="lowerRoman"/>
      <w:lvlText w:val="%9."/>
      <w:lvlJc w:val="right"/>
      <w:pPr>
        <w:ind w:left="6480" w:hanging="180"/>
      </w:pPr>
    </w:lvl>
  </w:abstractNum>
  <w:abstractNum w:abstractNumId="97" w15:restartNumberingAfterBreak="0">
    <w:nsid w:val="321C8DC7"/>
    <w:multiLevelType w:val="hybridMultilevel"/>
    <w:tmpl w:val="9502DE60"/>
    <w:lvl w:ilvl="0" w:tplc="A07E7F9E">
      <w:start w:val="1"/>
      <w:numFmt w:val="decimal"/>
      <w:lvlText w:val="(%1)"/>
      <w:lvlJc w:val="left"/>
      <w:pPr>
        <w:ind w:left="720" w:hanging="360"/>
      </w:pPr>
    </w:lvl>
    <w:lvl w:ilvl="1" w:tplc="7008730E">
      <w:start w:val="1"/>
      <w:numFmt w:val="lowerLetter"/>
      <w:lvlText w:val="%2."/>
      <w:lvlJc w:val="left"/>
      <w:pPr>
        <w:ind w:left="1440" w:hanging="360"/>
      </w:pPr>
    </w:lvl>
    <w:lvl w:ilvl="2" w:tplc="73948626">
      <w:start w:val="1"/>
      <w:numFmt w:val="lowerRoman"/>
      <w:lvlText w:val="%3."/>
      <w:lvlJc w:val="right"/>
      <w:pPr>
        <w:ind w:left="2160" w:hanging="180"/>
      </w:pPr>
    </w:lvl>
    <w:lvl w:ilvl="3" w:tplc="ED14B7A8">
      <w:start w:val="1"/>
      <w:numFmt w:val="decimal"/>
      <w:lvlText w:val="%4."/>
      <w:lvlJc w:val="left"/>
      <w:pPr>
        <w:ind w:left="2880" w:hanging="360"/>
      </w:pPr>
    </w:lvl>
    <w:lvl w:ilvl="4" w:tplc="4E6862FA">
      <w:start w:val="1"/>
      <w:numFmt w:val="lowerLetter"/>
      <w:lvlText w:val="%5."/>
      <w:lvlJc w:val="left"/>
      <w:pPr>
        <w:ind w:left="3600" w:hanging="360"/>
      </w:pPr>
    </w:lvl>
    <w:lvl w:ilvl="5" w:tplc="B000900C">
      <w:start w:val="1"/>
      <w:numFmt w:val="lowerRoman"/>
      <w:lvlText w:val="%6."/>
      <w:lvlJc w:val="right"/>
      <w:pPr>
        <w:ind w:left="4320" w:hanging="180"/>
      </w:pPr>
    </w:lvl>
    <w:lvl w:ilvl="6" w:tplc="93187410">
      <w:start w:val="1"/>
      <w:numFmt w:val="decimal"/>
      <w:lvlText w:val="%7."/>
      <w:lvlJc w:val="left"/>
      <w:pPr>
        <w:ind w:left="5040" w:hanging="360"/>
      </w:pPr>
    </w:lvl>
    <w:lvl w:ilvl="7" w:tplc="10BA0586">
      <w:start w:val="1"/>
      <w:numFmt w:val="lowerLetter"/>
      <w:lvlText w:val="%8."/>
      <w:lvlJc w:val="left"/>
      <w:pPr>
        <w:ind w:left="5760" w:hanging="360"/>
      </w:pPr>
    </w:lvl>
    <w:lvl w:ilvl="8" w:tplc="64B8408E">
      <w:start w:val="1"/>
      <w:numFmt w:val="lowerRoman"/>
      <w:lvlText w:val="%9."/>
      <w:lvlJc w:val="right"/>
      <w:pPr>
        <w:ind w:left="6480" w:hanging="180"/>
      </w:pPr>
    </w:lvl>
  </w:abstractNum>
  <w:abstractNum w:abstractNumId="98" w15:restartNumberingAfterBreak="0">
    <w:nsid w:val="324D02ED"/>
    <w:multiLevelType w:val="hybridMultilevel"/>
    <w:tmpl w:val="8F60F43A"/>
    <w:lvl w:ilvl="0" w:tplc="FFFFFFFF">
      <w:start w:val="1"/>
      <w:numFmt w:val="decimal"/>
      <w:lvlText w:val="%1."/>
      <w:lvlJc w:val="left"/>
      <w:pPr>
        <w:ind w:left="720" w:hanging="360"/>
      </w:pPr>
    </w:lvl>
    <w:lvl w:ilvl="1" w:tplc="153CE806">
      <w:start w:val="1"/>
      <w:numFmt w:val="lowerLetter"/>
      <w:lvlText w:val="%2."/>
      <w:lvlJc w:val="left"/>
      <w:pPr>
        <w:ind w:left="1440" w:hanging="360"/>
      </w:pPr>
    </w:lvl>
    <w:lvl w:ilvl="2" w:tplc="D8143542">
      <w:start w:val="1"/>
      <w:numFmt w:val="lowerRoman"/>
      <w:lvlText w:val="%3."/>
      <w:lvlJc w:val="right"/>
      <w:pPr>
        <w:ind w:left="2160" w:hanging="180"/>
      </w:pPr>
    </w:lvl>
    <w:lvl w:ilvl="3" w:tplc="7FD0EA3E">
      <w:start w:val="1"/>
      <w:numFmt w:val="decimal"/>
      <w:lvlText w:val="%4."/>
      <w:lvlJc w:val="left"/>
      <w:pPr>
        <w:ind w:left="2880" w:hanging="360"/>
      </w:pPr>
    </w:lvl>
    <w:lvl w:ilvl="4" w:tplc="04DE3516">
      <w:start w:val="1"/>
      <w:numFmt w:val="lowerLetter"/>
      <w:lvlText w:val="%5."/>
      <w:lvlJc w:val="left"/>
      <w:pPr>
        <w:ind w:left="3600" w:hanging="360"/>
      </w:pPr>
    </w:lvl>
    <w:lvl w:ilvl="5" w:tplc="F9C81694">
      <w:start w:val="1"/>
      <w:numFmt w:val="lowerRoman"/>
      <w:lvlText w:val="%6."/>
      <w:lvlJc w:val="right"/>
      <w:pPr>
        <w:ind w:left="4320" w:hanging="180"/>
      </w:pPr>
    </w:lvl>
    <w:lvl w:ilvl="6" w:tplc="B0B0FA08">
      <w:start w:val="1"/>
      <w:numFmt w:val="decimal"/>
      <w:lvlText w:val="%7."/>
      <w:lvlJc w:val="left"/>
      <w:pPr>
        <w:ind w:left="5040" w:hanging="360"/>
      </w:pPr>
    </w:lvl>
    <w:lvl w:ilvl="7" w:tplc="CF940D40">
      <w:start w:val="1"/>
      <w:numFmt w:val="lowerLetter"/>
      <w:lvlText w:val="%8."/>
      <w:lvlJc w:val="left"/>
      <w:pPr>
        <w:ind w:left="5760" w:hanging="360"/>
      </w:pPr>
    </w:lvl>
    <w:lvl w:ilvl="8" w:tplc="CF00ED2A">
      <w:start w:val="1"/>
      <w:numFmt w:val="lowerRoman"/>
      <w:lvlText w:val="%9."/>
      <w:lvlJc w:val="right"/>
      <w:pPr>
        <w:ind w:left="6480" w:hanging="180"/>
      </w:pPr>
    </w:lvl>
  </w:abstractNum>
  <w:abstractNum w:abstractNumId="99" w15:restartNumberingAfterBreak="0">
    <w:nsid w:val="325657FB"/>
    <w:multiLevelType w:val="hybridMultilevel"/>
    <w:tmpl w:val="6414DB04"/>
    <w:lvl w:ilvl="0" w:tplc="FFFFFFFF">
      <w:start w:val="1"/>
      <w:numFmt w:val="decimal"/>
      <w:lvlText w:val="(%1)"/>
      <w:lvlJc w:val="left"/>
      <w:pPr>
        <w:ind w:left="1800" w:hanging="360"/>
      </w:pPr>
      <w:rPr>
        <w:color w:val="auto"/>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00" w15:restartNumberingAfterBreak="0">
    <w:nsid w:val="33110D05"/>
    <w:multiLevelType w:val="hybridMultilevel"/>
    <w:tmpl w:val="41804054"/>
    <w:lvl w:ilvl="0" w:tplc="6B86738A">
      <w:start w:val="1"/>
      <w:numFmt w:val="decimal"/>
      <w:lvlText w:val="(%1)"/>
      <w:lvlJc w:val="left"/>
      <w:pPr>
        <w:ind w:left="720" w:hanging="360"/>
      </w:pPr>
    </w:lvl>
    <w:lvl w:ilvl="1" w:tplc="DFF8DA76">
      <w:start w:val="1"/>
      <w:numFmt w:val="lowerLetter"/>
      <w:lvlText w:val="%2."/>
      <w:lvlJc w:val="left"/>
      <w:pPr>
        <w:ind w:left="1440" w:hanging="360"/>
      </w:pPr>
    </w:lvl>
    <w:lvl w:ilvl="2" w:tplc="7D7EE1B4">
      <w:start w:val="1"/>
      <w:numFmt w:val="lowerRoman"/>
      <w:lvlText w:val="%3."/>
      <w:lvlJc w:val="right"/>
      <w:pPr>
        <w:ind w:left="2160" w:hanging="180"/>
      </w:pPr>
    </w:lvl>
    <w:lvl w:ilvl="3" w:tplc="6EC85A26">
      <w:start w:val="1"/>
      <w:numFmt w:val="decimal"/>
      <w:lvlText w:val="%4."/>
      <w:lvlJc w:val="left"/>
      <w:pPr>
        <w:ind w:left="2880" w:hanging="360"/>
      </w:pPr>
    </w:lvl>
    <w:lvl w:ilvl="4" w:tplc="C8F63664">
      <w:start w:val="1"/>
      <w:numFmt w:val="lowerLetter"/>
      <w:lvlText w:val="%5."/>
      <w:lvlJc w:val="left"/>
      <w:pPr>
        <w:ind w:left="3600" w:hanging="360"/>
      </w:pPr>
    </w:lvl>
    <w:lvl w:ilvl="5" w:tplc="E7A8C380">
      <w:start w:val="1"/>
      <w:numFmt w:val="lowerRoman"/>
      <w:lvlText w:val="%6."/>
      <w:lvlJc w:val="right"/>
      <w:pPr>
        <w:ind w:left="4320" w:hanging="180"/>
      </w:pPr>
    </w:lvl>
    <w:lvl w:ilvl="6" w:tplc="ABDE09C2">
      <w:start w:val="1"/>
      <w:numFmt w:val="decimal"/>
      <w:lvlText w:val="%7."/>
      <w:lvlJc w:val="left"/>
      <w:pPr>
        <w:ind w:left="5040" w:hanging="360"/>
      </w:pPr>
    </w:lvl>
    <w:lvl w:ilvl="7" w:tplc="90AEEBA2">
      <w:start w:val="1"/>
      <w:numFmt w:val="lowerLetter"/>
      <w:lvlText w:val="%8."/>
      <w:lvlJc w:val="left"/>
      <w:pPr>
        <w:ind w:left="5760" w:hanging="360"/>
      </w:pPr>
    </w:lvl>
    <w:lvl w:ilvl="8" w:tplc="6556F732">
      <w:start w:val="1"/>
      <w:numFmt w:val="lowerRoman"/>
      <w:lvlText w:val="%9."/>
      <w:lvlJc w:val="right"/>
      <w:pPr>
        <w:ind w:left="6480" w:hanging="180"/>
      </w:pPr>
    </w:lvl>
  </w:abstractNum>
  <w:abstractNum w:abstractNumId="101" w15:restartNumberingAfterBreak="0">
    <w:nsid w:val="33A5B995"/>
    <w:multiLevelType w:val="hybridMultilevel"/>
    <w:tmpl w:val="67466194"/>
    <w:lvl w:ilvl="0" w:tplc="F2E62976">
      <w:start w:val="1"/>
      <w:numFmt w:val="decimal"/>
      <w:lvlText w:val="(%1)"/>
      <w:lvlJc w:val="left"/>
      <w:pPr>
        <w:ind w:left="360" w:hanging="360"/>
      </w:pPr>
    </w:lvl>
    <w:lvl w:ilvl="1" w:tplc="20D03DC8">
      <w:start w:val="1"/>
      <w:numFmt w:val="lowerLetter"/>
      <w:lvlText w:val="%2."/>
      <w:lvlJc w:val="left"/>
      <w:pPr>
        <w:ind w:left="1080" w:hanging="360"/>
      </w:pPr>
    </w:lvl>
    <w:lvl w:ilvl="2" w:tplc="8584A928">
      <w:start w:val="1"/>
      <w:numFmt w:val="lowerRoman"/>
      <w:lvlText w:val="%3."/>
      <w:lvlJc w:val="right"/>
      <w:pPr>
        <w:ind w:left="1800" w:hanging="180"/>
      </w:pPr>
    </w:lvl>
    <w:lvl w:ilvl="3" w:tplc="CDE692AC">
      <w:start w:val="1"/>
      <w:numFmt w:val="decimal"/>
      <w:lvlText w:val="%4."/>
      <w:lvlJc w:val="left"/>
      <w:pPr>
        <w:ind w:left="2520" w:hanging="360"/>
      </w:pPr>
    </w:lvl>
    <w:lvl w:ilvl="4" w:tplc="68584EDC">
      <w:start w:val="1"/>
      <w:numFmt w:val="lowerLetter"/>
      <w:lvlText w:val="%5."/>
      <w:lvlJc w:val="left"/>
      <w:pPr>
        <w:ind w:left="3240" w:hanging="360"/>
      </w:pPr>
    </w:lvl>
    <w:lvl w:ilvl="5" w:tplc="E396B46A">
      <w:start w:val="1"/>
      <w:numFmt w:val="lowerRoman"/>
      <w:lvlText w:val="%6."/>
      <w:lvlJc w:val="right"/>
      <w:pPr>
        <w:ind w:left="3960" w:hanging="180"/>
      </w:pPr>
    </w:lvl>
    <w:lvl w:ilvl="6" w:tplc="F5123384">
      <w:start w:val="1"/>
      <w:numFmt w:val="decimal"/>
      <w:lvlText w:val="%7."/>
      <w:lvlJc w:val="left"/>
      <w:pPr>
        <w:ind w:left="4680" w:hanging="360"/>
      </w:pPr>
    </w:lvl>
    <w:lvl w:ilvl="7" w:tplc="C4AA20E8">
      <w:start w:val="1"/>
      <w:numFmt w:val="lowerLetter"/>
      <w:lvlText w:val="%8."/>
      <w:lvlJc w:val="left"/>
      <w:pPr>
        <w:ind w:left="5400" w:hanging="360"/>
      </w:pPr>
    </w:lvl>
    <w:lvl w:ilvl="8" w:tplc="CEFAFFC0">
      <w:start w:val="1"/>
      <w:numFmt w:val="lowerRoman"/>
      <w:lvlText w:val="%9."/>
      <w:lvlJc w:val="right"/>
      <w:pPr>
        <w:ind w:left="6120" w:hanging="180"/>
      </w:pPr>
    </w:lvl>
  </w:abstractNum>
  <w:abstractNum w:abstractNumId="102" w15:restartNumberingAfterBreak="0">
    <w:nsid w:val="38031509"/>
    <w:multiLevelType w:val="hybridMultilevel"/>
    <w:tmpl w:val="6FCA19F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3"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05" w15:restartNumberingAfterBreak="0">
    <w:nsid w:val="39758DA4"/>
    <w:multiLevelType w:val="hybridMultilevel"/>
    <w:tmpl w:val="4E8A6230"/>
    <w:lvl w:ilvl="0" w:tplc="2EFA8768">
      <w:start w:val="1"/>
      <w:numFmt w:val="decimal"/>
      <w:lvlText w:val="(%1)"/>
      <w:lvlJc w:val="left"/>
      <w:pPr>
        <w:ind w:left="720" w:hanging="360"/>
      </w:pPr>
    </w:lvl>
    <w:lvl w:ilvl="1" w:tplc="2F5C4080">
      <w:start w:val="1"/>
      <w:numFmt w:val="lowerLetter"/>
      <w:lvlText w:val="%2."/>
      <w:lvlJc w:val="left"/>
      <w:pPr>
        <w:ind w:left="1440" w:hanging="360"/>
      </w:pPr>
    </w:lvl>
    <w:lvl w:ilvl="2" w:tplc="FF3E80F0">
      <w:start w:val="1"/>
      <w:numFmt w:val="lowerRoman"/>
      <w:lvlText w:val="%3."/>
      <w:lvlJc w:val="right"/>
      <w:pPr>
        <w:ind w:left="2160" w:hanging="180"/>
      </w:pPr>
    </w:lvl>
    <w:lvl w:ilvl="3" w:tplc="E80CDA86">
      <w:start w:val="1"/>
      <w:numFmt w:val="decimal"/>
      <w:lvlText w:val="%4."/>
      <w:lvlJc w:val="left"/>
      <w:pPr>
        <w:ind w:left="2880" w:hanging="360"/>
      </w:pPr>
    </w:lvl>
    <w:lvl w:ilvl="4" w:tplc="D5DE1F50">
      <w:start w:val="1"/>
      <w:numFmt w:val="lowerLetter"/>
      <w:lvlText w:val="%5."/>
      <w:lvlJc w:val="left"/>
      <w:pPr>
        <w:ind w:left="3600" w:hanging="360"/>
      </w:pPr>
    </w:lvl>
    <w:lvl w:ilvl="5" w:tplc="C824ABA0">
      <w:start w:val="1"/>
      <w:numFmt w:val="lowerRoman"/>
      <w:lvlText w:val="%6."/>
      <w:lvlJc w:val="right"/>
      <w:pPr>
        <w:ind w:left="4320" w:hanging="180"/>
      </w:pPr>
    </w:lvl>
    <w:lvl w:ilvl="6" w:tplc="93D61768">
      <w:start w:val="1"/>
      <w:numFmt w:val="decimal"/>
      <w:lvlText w:val="%7."/>
      <w:lvlJc w:val="left"/>
      <w:pPr>
        <w:ind w:left="5040" w:hanging="360"/>
      </w:pPr>
    </w:lvl>
    <w:lvl w:ilvl="7" w:tplc="65C4AE04">
      <w:start w:val="1"/>
      <w:numFmt w:val="lowerLetter"/>
      <w:lvlText w:val="%8."/>
      <w:lvlJc w:val="left"/>
      <w:pPr>
        <w:ind w:left="5760" w:hanging="360"/>
      </w:pPr>
    </w:lvl>
    <w:lvl w:ilvl="8" w:tplc="3E989F76">
      <w:start w:val="1"/>
      <w:numFmt w:val="lowerRoman"/>
      <w:lvlText w:val="%9."/>
      <w:lvlJc w:val="right"/>
      <w:pPr>
        <w:ind w:left="6480" w:hanging="180"/>
      </w:pPr>
    </w:lvl>
  </w:abstractNum>
  <w:abstractNum w:abstractNumId="106" w15:restartNumberingAfterBreak="0">
    <w:nsid w:val="39BF1AE5"/>
    <w:multiLevelType w:val="hybridMultilevel"/>
    <w:tmpl w:val="F8A8CC8C"/>
    <w:lvl w:ilvl="0" w:tplc="543849E8">
      <w:start w:val="1"/>
      <w:numFmt w:val="bullet"/>
      <w:lvlText w:val=""/>
      <w:lvlJc w:val="left"/>
      <w:pPr>
        <w:ind w:left="1080" w:hanging="360"/>
      </w:pPr>
      <w:rPr>
        <w:rFonts w:ascii="Symbol" w:hAnsi="Symbo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7" w15:restartNumberingAfterBreak="0">
    <w:nsid w:val="3A215382"/>
    <w:multiLevelType w:val="multilevel"/>
    <w:tmpl w:val="64CC4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3A9D6A46"/>
    <w:multiLevelType w:val="hybridMultilevel"/>
    <w:tmpl w:val="126E7EBC"/>
    <w:lvl w:ilvl="0" w:tplc="7AE2A86C">
      <w:start w:val="1"/>
      <w:numFmt w:val="decimal"/>
      <w:lvlText w:val="(%1)"/>
      <w:lvlJc w:val="left"/>
      <w:pPr>
        <w:ind w:left="720" w:hanging="360"/>
      </w:pPr>
    </w:lvl>
    <w:lvl w:ilvl="1" w:tplc="DBC6C4D0">
      <w:start w:val="1"/>
      <w:numFmt w:val="lowerLetter"/>
      <w:lvlText w:val="%2."/>
      <w:lvlJc w:val="left"/>
      <w:pPr>
        <w:ind w:left="1440" w:hanging="360"/>
      </w:pPr>
    </w:lvl>
    <w:lvl w:ilvl="2" w:tplc="F0708E7A">
      <w:start w:val="1"/>
      <w:numFmt w:val="lowerRoman"/>
      <w:lvlText w:val="%3."/>
      <w:lvlJc w:val="right"/>
      <w:pPr>
        <w:ind w:left="2160" w:hanging="180"/>
      </w:pPr>
    </w:lvl>
    <w:lvl w:ilvl="3" w:tplc="57385B62">
      <w:start w:val="1"/>
      <w:numFmt w:val="decimal"/>
      <w:lvlText w:val="%4."/>
      <w:lvlJc w:val="left"/>
      <w:pPr>
        <w:ind w:left="2880" w:hanging="360"/>
      </w:pPr>
    </w:lvl>
    <w:lvl w:ilvl="4" w:tplc="41606274">
      <w:start w:val="1"/>
      <w:numFmt w:val="lowerLetter"/>
      <w:lvlText w:val="%5."/>
      <w:lvlJc w:val="left"/>
      <w:pPr>
        <w:ind w:left="3600" w:hanging="360"/>
      </w:pPr>
    </w:lvl>
    <w:lvl w:ilvl="5" w:tplc="7AAED626">
      <w:start w:val="1"/>
      <w:numFmt w:val="lowerRoman"/>
      <w:lvlText w:val="%6."/>
      <w:lvlJc w:val="right"/>
      <w:pPr>
        <w:ind w:left="4320" w:hanging="180"/>
      </w:pPr>
    </w:lvl>
    <w:lvl w:ilvl="6" w:tplc="E7EE2DE6">
      <w:start w:val="1"/>
      <w:numFmt w:val="decimal"/>
      <w:lvlText w:val="%7."/>
      <w:lvlJc w:val="left"/>
      <w:pPr>
        <w:ind w:left="5040" w:hanging="360"/>
      </w:pPr>
    </w:lvl>
    <w:lvl w:ilvl="7" w:tplc="4150F1F4">
      <w:start w:val="1"/>
      <w:numFmt w:val="lowerLetter"/>
      <w:lvlText w:val="%8."/>
      <w:lvlJc w:val="left"/>
      <w:pPr>
        <w:ind w:left="5760" w:hanging="360"/>
      </w:pPr>
    </w:lvl>
    <w:lvl w:ilvl="8" w:tplc="E01E5A10">
      <w:start w:val="1"/>
      <w:numFmt w:val="lowerRoman"/>
      <w:lvlText w:val="%9."/>
      <w:lvlJc w:val="right"/>
      <w:pPr>
        <w:ind w:left="6480" w:hanging="180"/>
      </w:pPr>
    </w:lvl>
  </w:abstractNum>
  <w:abstractNum w:abstractNumId="109" w15:restartNumberingAfterBreak="0">
    <w:nsid w:val="3AA5BAD3"/>
    <w:multiLevelType w:val="hybridMultilevel"/>
    <w:tmpl w:val="DCC27786"/>
    <w:lvl w:ilvl="0" w:tplc="C49C490A">
      <w:start w:val="1"/>
      <w:numFmt w:val="decimal"/>
      <w:lvlText w:val="(%1)"/>
      <w:lvlJc w:val="left"/>
      <w:pPr>
        <w:ind w:left="360" w:hanging="360"/>
      </w:pPr>
    </w:lvl>
    <w:lvl w:ilvl="1" w:tplc="5322CDE0">
      <w:start w:val="1"/>
      <w:numFmt w:val="lowerLetter"/>
      <w:lvlText w:val="%2."/>
      <w:lvlJc w:val="left"/>
      <w:pPr>
        <w:ind w:left="1080" w:hanging="360"/>
      </w:pPr>
    </w:lvl>
    <w:lvl w:ilvl="2" w:tplc="941EDC0E">
      <w:start w:val="1"/>
      <w:numFmt w:val="lowerRoman"/>
      <w:lvlText w:val="%3."/>
      <w:lvlJc w:val="right"/>
      <w:pPr>
        <w:ind w:left="1800" w:hanging="180"/>
      </w:pPr>
    </w:lvl>
    <w:lvl w:ilvl="3" w:tplc="A4F27E56">
      <w:start w:val="1"/>
      <w:numFmt w:val="decimal"/>
      <w:lvlText w:val="%4."/>
      <w:lvlJc w:val="left"/>
      <w:pPr>
        <w:ind w:left="2520" w:hanging="360"/>
      </w:pPr>
    </w:lvl>
    <w:lvl w:ilvl="4" w:tplc="089A6F6C">
      <w:start w:val="1"/>
      <w:numFmt w:val="lowerLetter"/>
      <w:lvlText w:val="%5."/>
      <w:lvlJc w:val="left"/>
      <w:pPr>
        <w:ind w:left="3240" w:hanging="360"/>
      </w:pPr>
    </w:lvl>
    <w:lvl w:ilvl="5" w:tplc="E85829DC">
      <w:start w:val="1"/>
      <w:numFmt w:val="lowerRoman"/>
      <w:lvlText w:val="%6."/>
      <w:lvlJc w:val="right"/>
      <w:pPr>
        <w:ind w:left="3960" w:hanging="180"/>
      </w:pPr>
    </w:lvl>
    <w:lvl w:ilvl="6" w:tplc="49A260FE">
      <w:start w:val="1"/>
      <w:numFmt w:val="decimal"/>
      <w:lvlText w:val="%7."/>
      <w:lvlJc w:val="left"/>
      <w:pPr>
        <w:ind w:left="4680" w:hanging="360"/>
      </w:pPr>
    </w:lvl>
    <w:lvl w:ilvl="7" w:tplc="4E16F3D2">
      <w:start w:val="1"/>
      <w:numFmt w:val="lowerLetter"/>
      <w:lvlText w:val="%8."/>
      <w:lvlJc w:val="left"/>
      <w:pPr>
        <w:ind w:left="5400" w:hanging="360"/>
      </w:pPr>
    </w:lvl>
    <w:lvl w:ilvl="8" w:tplc="55A891FC">
      <w:start w:val="1"/>
      <w:numFmt w:val="lowerRoman"/>
      <w:lvlText w:val="%9."/>
      <w:lvlJc w:val="right"/>
      <w:pPr>
        <w:ind w:left="6120" w:hanging="180"/>
      </w:pPr>
    </w:lvl>
  </w:abstractNum>
  <w:abstractNum w:abstractNumId="110" w15:restartNumberingAfterBreak="0">
    <w:nsid w:val="3BA45488"/>
    <w:multiLevelType w:val="hybridMultilevel"/>
    <w:tmpl w:val="DEA60C3C"/>
    <w:lvl w:ilvl="0" w:tplc="6BB8D3B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3BA57DD9"/>
    <w:multiLevelType w:val="hybridMultilevel"/>
    <w:tmpl w:val="FFFFFFFF"/>
    <w:lvl w:ilvl="0" w:tplc="85CC4C42">
      <w:start w:val="1"/>
      <w:numFmt w:val="bullet"/>
      <w:lvlText w:val=""/>
      <w:lvlJc w:val="left"/>
      <w:pPr>
        <w:ind w:left="720" w:hanging="360"/>
      </w:pPr>
      <w:rPr>
        <w:rFonts w:ascii="Symbol" w:hAnsi="Symbol" w:hint="default"/>
      </w:rPr>
    </w:lvl>
    <w:lvl w:ilvl="1" w:tplc="DF36A00C">
      <w:start w:val="1"/>
      <w:numFmt w:val="bullet"/>
      <w:lvlText w:val="o"/>
      <w:lvlJc w:val="left"/>
      <w:pPr>
        <w:ind w:left="1440" w:hanging="360"/>
      </w:pPr>
      <w:rPr>
        <w:rFonts w:ascii="Courier New" w:hAnsi="Courier New" w:hint="default"/>
      </w:rPr>
    </w:lvl>
    <w:lvl w:ilvl="2" w:tplc="75EC4CC6">
      <w:start w:val="1"/>
      <w:numFmt w:val="bullet"/>
      <w:lvlText w:val=""/>
      <w:lvlJc w:val="left"/>
      <w:pPr>
        <w:ind w:left="2160" w:hanging="360"/>
      </w:pPr>
      <w:rPr>
        <w:rFonts w:ascii="Wingdings" w:hAnsi="Wingdings" w:hint="default"/>
      </w:rPr>
    </w:lvl>
    <w:lvl w:ilvl="3" w:tplc="BB228928">
      <w:start w:val="1"/>
      <w:numFmt w:val="bullet"/>
      <w:lvlText w:val=""/>
      <w:lvlJc w:val="left"/>
      <w:pPr>
        <w:ind w:left="2880" w:hanging="360"/>
      </w:pPr>
      <w:rPr>
        <w:rFonts w:ascii="Symbol" w:hAnsi="Symbol" w:hint="default"/>
      </w:rPr>
    </w:lvl>
    <w:lvl w:ilvl="4" w:tplc="3EB63EC4">
      <w:start w:val="1"/>
      <w:numFmt w:val="bullet"/>
      <w:lvlText w:val="o"/>
      <w:lvlJc w:val="left"/>
      <w:pPr>
        <w:ind w:left="3600" w:hanging="360"/>
      </w:pPr>
      <w:rPr>
        <w:rFonts w:ascii="Courier New" w:hAnsi="Courier New" w:hint="default"/>
      </w:rPr>
    </w:lvl>
    <w:lvl w:ilvl="5" w:tplc="54DAC39E">
      <w:start w:val="1"/>
      <w:numFmt w:val="bullet"/>
      <w:lvlText w:val=""/>
      <w:lvlJc w:val="left"/>
      <w:pPr>
        <w:ind w:left="4320" w:hanging="360"/>
      </w:pPr>
      <w:rPr>
        <w:rFonts w:ascii="Wingdings" w:hAnsi="Wingdings" w:hint="default"/>
      </w:rPr>
    </w:lvl>
    <w:lvl w:ilvl="6" w:tplc="1EF622A0">
      <w:start w:val="1"/>
      <w:numFmt w:val="bullet"/>
      <w:lvlText w:val=""/>
      <w:lvlJc w:val="left"/>
      <w:pPr>
        <w:ind w:left="5040" w:hanging="360"/>
      </w:pPr>
      <w:rPr>
        <w:rFonts w:ascii="Symbol" w:hAnsi="Symbol" w:hint="default"/>
      </w:rPr>
    </w:lvl>
    <w:lvl w:ilvl="7" w:tplc="A6163530">
      <w:start w:val="1"/>
      <w:numFmt w:val="bullet"/>
      <w:lvlText w:val="o"/>
      <w:lvlJc w:val="left"/>
      <w:pPr>
        <w:ind w:left="5760" w:hanging="360"/>
      </w:pPr>
      <w:rPr>
        <w:rFonts w:ascii="Courier New" w:hAnsi="Courier New" w:hint="default"/>
      </w:rPr>
    </w:lvl>
    <w:lvl w:ilvl="8" w:tplc="CA3E3708">
      <w:start w:val="1"/>
      <w:numFmt w:val="bullet"/>
      <w:lvlText w:val=""/>
      <w:lvlJc w:val="left"/>
      <w:pPr>
        <w:ind w:left="6480" w:hanging="360"/>
      </w:pPr>
      <w:rPr>
        <w:rFonts w:ascii="Wingdings" w:hAnsi="Wingdings" w:hint="default"/>
      </w:rPr>
    </w:lvl>
  </w:abstractNum>
  <w:abstractNum w:abstractNumId="112" w15:restartNumberingAfterBreak="0">
    <w:nsid w:val="3BAC31B4"/>
    <w:multiLevelType w:val="hybridMultilevel"/>
    <w:tmpl w:val="5E94B5F2"/>
    <w:lvl w:ilvl="0" w:tplc="FFFFFFFF">
      <w:start w:val="1"/>
      <w:numFmt w:val="decimal"/>
      <w:lvlText w:val="%1."/>
      <w:lvlJc w:val="left"/>
      <w:pPr>
        <w:ind w:left="720" w:hanging="360"/>
      </w:pPr>
    </w:lvl>
    <w:lvl w:ilvl="1" w:tplc="6F86DC3A">
      <w:start w:val="1"/>
      <w:numFmt w:val="lowerLetter"/>
      <w:lvlText w:val="%2."/>
      <w:lvlJc w:val="left"/>
      <w:pPr>
        <w:ind w:left="1440" w:hanging="360"/>
      </w:pPr>
    </w:lvl>
    <w:lvl w:ilvl="2" w:tplc="43E283E2">
      <w:start w:val="1"/>
      <w:numFmt w:val="lowerRoman"/>
      <w:lvlText w:val="%3."/>
      <w:lvlJc w:val="right"/>
      <w:pPr>
        <w:ind w:left="2160" w:hanging="180"/>
      </w:pPr>
    </w:lvl>
    <w:lvl w:ilvl="3" w:tplc="1492871E">
      <w:start w:val="1"/>
      <w:numFmt w:val="decimal"/>
      <w:lvlText w:val="%4."/>
      <w:lvlJc w:val="left"/>
      <w:pPr>
        <w:ind w:left="2880" w:hanging="360"/>
      </w:pPr>
    </w:lvl>
    <w:lvl w:ilvl="4" w:tplc="330CCE48">
      <w:start w:val="1"/>
      <w:numFmt w:val="lowerLetter"/>
      <w:lvlText w:val="%5."/>
      <w:lvlJc w:val="left"/>
      <w:pPr>
        <w:ind w:left="3600" w:hanging="360"/>
      </w:pPr>
    </w:lvl>
    <w:lvl w:ilvl="5" w:tplc="30FC923E">
      <w:start w:val="1"/>
      <w:numFmt w:val="lowerRoman"/>
      <w:lvlText w:val="%6."/>
      <w:lvlJc w:val="right"/>
      <w:pPr>
        <w:ind w:left="4320" w:hanging="180"/>
      </w:pPr>
    </w:lvl>
    <w:lvl w:ilvl="6" w:tplc="B7F6F3D4">
      <w:start w:val="1"/>
      <w:numFmt w:val="decimal"/>
      <w:lvlText w:val="%7."/>
      <w:lvlJc w:val="left"/>
      <w:pPr>
        <w:ind w:left="5040" w:hanging="360"/>
      </w:pPr>
    </w:lvl>
    <w:lvl w:ilvl="7" w:tplc="8F5C1DA2">
      <w:start w:val="1"/>
      <w:numFmt w:val="lowerLetter"/>
      <w:lvlText w:val="%8."/>
      <w:lvlJc w:val="left"/>
      <w:pPr>
        <w:ind w:left="5760" w:hanging="360"/>
      </w:pPr>
    </w:lvl>
    <w:lvl w:ilvl="8" w:tplc="5A8409B0">
      <w:start w:val="1"/>
      <w:numFmt w:val="lowerRoman"/>
      <w:lvlText w:val="%9."/>
      <w:lvlJc w:val="right"/>
      <w:pPr>
        <w:ind w:left="6480" w:hanging="180"/>
      </w:pPr>
    </w:lvl>
  </w:abstractNum>
  <w:abstractNum w:abstractNumId="113" w15:restartNumberingAfterBreak="0">
    <w:nsid w:val="3C888097"/>
    <w:multiLevelType w:val="hybridMultilevel"/>
    <w:tmpl w:val="3490FAE4"/>
    <w:lvl w:ilvl="0" w:tplc="7EF02D94">
      <w:start w:val="1"/>
      <w:numFmt w:val="decimal"/>
      <w:lvlText w:val="(%1)"/>
      <w:lvlJc w:val="left"/>
      <w:pPr>
        <w:ind w:left="360" w:hanging="360"/>
      </w:pPr>
    </w:lvl>
    <w:lvl w:ilvl="1" w:tplc="FD903A28">
      <w:start w:val="1"/>
      <w:numFmt w:val="lowerLetter"/>
      <w:lvlText w:val="%2."/>
      <w:lvlJc w:val="left"/>
      <w:pPr>
        <w:ind w:left="1080" w:hanging="360"/>
      </w:pPr>
    </w:lvl>
    <w:lvl w:ilvl="2" w:tplc="6C30CBF8">
      <w:start w:val="1"/>
      <w:numFmt w:val="lowerRoman"/>
      <w:lvlText w:val="%3."/>
      <w:lvlJc w:val="right"/>
      <w:pPr>
        <w:ind w:left="1800" w:hanging="180"/>
      </w:pPr>
    </w:lvl>
    <w:lvl w:ilvl="3" w:tplc="86481920">
      <w:start w:val="1"/>
      <w:numFmt w:val="decimal"/>
      <w:lvlText w:val="%4."/>
      <w:lvlJc w:val="left"/>
      <w:pPr>
        <w:ind w:left="2520" w:hanging="360"/>
      </w:pPr>
    </w:lvl>
    <w:lvl w:ilvl="4" w:tplc="5FA6E2DA">
      <w:start w:val="1"/>
      <w:numFmt w:val="lowerLetter"/>
      <w:lvlText w:val="%5."/>
      <w:lvlJc w:val="left"/>
      <w:pPr>
        <w:ind w:left="3240" w:hanging="360"/>
      </w:pPr>
    </w:lvl>
    <w:lvl w:ilvl="5" w:tplc="6FEE5C62">
      <w:start w:val="1"/>
      <w:numFmt w:val="lowerRoman"/>
      <w:lvlText w:val="%6."/>
      <w:lvlJc w:val="right"/>
      <w:pPr>
        <w:ind w:left="3960" w:hanging="180"/>
      </w:pPr>
    </w:lvl>
    <w:lvl w:ilvl="6" w:tplc="A314A294">
      <w:start w:val="1"/>
      <w:numFmt w:val="decimal"/>
      <w:lvlText w:val="%7."/>
      <w:lvlJc w:val="left"/>
      <w:pPr>
        <w:ind w:left="4680" w:hanging="360"/>
      </w:pPr>
    </w:lvl>
    <w:lvl w:ilvl="7" w:tplc="A1AEFAEE">
      <w:start w:val="1"/>
      <w:numFmt w:val="lowerLetter"/>
      <w:lvlText w:val="%8."/>
      <w:lvlJc w:val="left"/>
      <w:pPr>
        <w:ind w:left="5400" w:hanging="360"/>
      </w:pPr>
    </w:lvl>
    <w:lvl w:ilvl="8" w:tplc="37E49828">
      <w:start w:val="1"/>
      <w:numFmt w:val="lowerRoman"/>
      <w:lvlText w:val="%9."/>
      <w:lvlJc w:val="right"/>
      <w:pPr>
        <w:ind w:left="6120" w:hanging="180"/>
      </w:pPr>
    </w:lvl>
  </w:abstractNum>
  <w:abstractNum w:abstractNumId="114" w15:restartNumberingAfterBreak="0">
    <w:nsid w:val="3D4073E1"/>
    <w:multiLevelType w:val="hybridMultilevel"/>
    <w:tmpl w:val="814CE242"/>
    <w:lvl w:ilvl="0" w:tplc="543849E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5" w15:restartNumberingAfterBreak="0">
    <w:nsid w:val="3D6D80BA"/>
    <w:multiLevelType w:val="hybridMultilevel"/>
    <w:tmpl w:val="BBF2A7F2"/>
    <w:lvl w:ilvl="0" w:tplc="99443D6E">
      <w:start w:val="1"/>
      <w:numFmt w:val="decimal"/>
      <w:lvlText w:val="(%1)"/>
      <w:lvlJc w:val="left"/>
      <w:pPr>
        <w:ind w:left="720" w:hanging="360"/>
      </w:pPr>
    </w:lvl>
    <w:lvl w:ilvl="1" w:tplc="10DC279A">
      <w:start w:val="1"/>
      <w:numFmt w:val="lowerLetter"/>
      <w:lvlText w:val="%2."/>
      <w:lvlJc w:val="left"/>
      <w:pPr>
        <w:ind w:left="1440" w:hanging="360"/>
      </w:pPr>
    </w:lvl>
    <w:lvl w:ilvl="2" w:tplc="A2FAD9F6">
      <w:start w:val="1"/>
      <w:numFmt w:val="lowerRoman"/>
      <w:lvlText w:val="%3."/>
      <w:lvlJc w:val="right"/>
      <w:pPr>
        <w:ind w:left="2160" w:hanging="180"/>
      </w:pPr>
    </w:lvl>
    <w:lvl w:ilvl="3" w:tplc="5B08991A">
      <w:start w:val="1"/>
      <w:numFmt w:val="decimal"/>
      <w:lvlText w:val="%4."/>
      <w:lvlJc w:val="left"/>
      <w:pPr>
        <w:ind w:left="2880" w:hanging="360"/>
      </w:pPr>
    </w:lvl>
    <w:lvl w:ilvl="4" w:tplc="2384C530">
      <w:start w:val="1"/>
      <w:numFmt w:val="lowerLetter"/>
      <w:lvlText w:val="%5."/>
      <w:lvlJc w:val="left"/>
      <w:pPr>
        <w:ind w:left="3600" w:hanging="360"/>
      </w:pPr>
    </w:lvl>
    <w:lvl w:ilvl="5" w:tplc="756ADC9A">
      <w:start w:val="1"/>
      <w:numFmt w:val="lowerRoman"/>
      <w:lvlText w:val="%6."/>
      <w:lvlJc w:val="right"/>
      <w:pPr>
        <w:ind w:left="4320" w:hanging="180"/>
      </w:pPr>
    </w:lvl>
    <w:lvl w:ilvl="6" w:tplc="B6488362">
      <w:start w:val="1"/>
      <w:numFmt w:val="decimal"/>
      <w:lvlText w:val="%7."/>
      <w:lvlJc w:val="left"/>
      <w:pPr>
        <w:ind w:left="5040" w:hanging="360"/>
      </w:pPr>
    </w:lvl>
    <w:lvl w:ilvl="7" w:tplc="EDF68ECA">
      <w:start w:val="1"/>
      <w:numFmt w:val="lowerLetter"/>
      <w:lvlText w:val="%8."/>
      <w:lvlJc w:val="left"/>
      <w:pPr>
        <w:ind w:left="5760" w:hanging="360"/>
      </w:pPr>
    </w:lvl>
    <w:lvl w:ilvl="8" w:tplc="4CB40EFE">
      <w:start w:val="1"/>
      <w:numFmt w:val="lowerRoman"/>
      <w:lvlText w:val="%9."/>
      <w:lvlJc w:val="right"/>
      <w:pPr>
        <w:ind w:left="6480" w:hanging="180"/>
      </w:pPr>
    </w:lvl>
  </w:abstractNum>
  <w:abstractNum w:abstractNumId="116" w15:restartNumberingAfterBreak="0">
    <w:nsid w:val="3F0D6DF3"/>
    <w:multiLevelType w:val="hybridMultilevel"/>
    <w:tmpl w:val="FFFFFFFF"/>
    <w:lvl w:ilvl="0" w:tplc="6700EEFC">
      <w:start w:val="114"/>
      <w:numFmt w:val="decimal"/>
      <w:lvlText w:val="%1."/>
      <w:lvlJc w:val="left"/>
      <w:pPr>
        <w:ind w:left="5322" w:hanging="360"/>
      </w:pPr>
    </w:lvl>
    <w:lvl w:ilvl="1" w:tplc="EEF613AC">
      <w:start w:val="1"/>
      <w:numFmt w:val="lowerLetter"/>
      <w:lvlText w:val="%2."/>
      <w:lvlJc w:val="left"/>
      <w:pPr>
        <w:ind w:left="6042" w:hanging="360"/>
      </w:pPr>
    </w:lvl>
    <w:lvl w:ilvl="2" w:tplc="21B694B6">
      <w:start w:val="1"/>
      <w:numFmt w:val="lowerRoman"/>
      <w:lvlText w:val="%3."/>
      <w:lvlJc w:val="right"/>
      <w:pPr>
        <w:ind w:left="6762" w:hanging="180"/>
      </w:pPr>
    </w:lvl>
    <w:lvl w:ilvl="3" w:tplc="AA0C3DA4">
      <w:start w:val="1"/>
      <w:numFmt w:val="decimal"/>
      <w:lvlText w:val="%4."/>
      <w:lvlJc w:val="left"/>
      <w:pPr>
        <w:ind w:left="7482" w:hanging="360"/>
      </w:pPr>
    </w:lvl>
    <w:lvl w:ilvl="4" w:tplc="30606400">
      <w:start w:val="1"/>
      <w:numFmt w:val="lowerLetter"/>
      <w:lvlText w:val="%5."/>
      <w:lvlJc w:val="left"/>
      <w:pPr>
        <w:ind w:left="8202" w:hanging="360"/>
      </w:pPr>
    </w:lvl>
    <w:lvl w:ilvl="5" w:tplc="F3FA567A">
      <w:start w:val="1"/>
      <w:numFmt w:val="lowerRoman"/>
      <w:lvlText w:val="%6."/>
      <w:lvlJc w:val="right"/>
      <w:pPr>
        <w:ind w:left="8922" w:hanging="180"/>
      </w:pPr>
    </w:lvl>
    <w:lvl w:ilvl="6" w:tplc="DF7EA280">
      <w:start w:val="1"/>
      <w:numFmt w:val="decimal"/>
      <w:lvlText w:val="%7."/>
      <w:lvlJc w:val="left"/>
      <w:pPr>
        <w:ind w:left="9642" w:hanging="360"/>
      </w:pPr>
    </w:lvl>
    <w:lvl w:ilvl="7" w:tplc="909AC93A">
      <w:start w:val="1"/>
      <w:numFmt w:val="lowerLetter"/>
      <w:lvlText w:val="%8."/>
      <w:lvlJc w:val="left"/>
      <w:pPr>
        <w:ind w:left="10362" w:hanging="360"/>
      </w:pPr>
    </w:lvl>
    <w:lvl w:ilvl="8" w:tplc="5F98E850">
      <w:start w:val="1"/>
      <w:numFmt w:val="lowerRoman"/>
      <w:lvlText w:val="%9."/>
      <w:lvlJc w:val="right"/>
      <w:pPr>
        <w:ind w:left="11082" w:hanging="180"/>
      </w:pPr>
    </w:lvl>
  </w:abstractNum>
  <w:abstractNum w:abstractNumId="117" w15:restartNumberingAfterBreak="0">
    <w:nsid w:val="3F96C20B"/>
    <w:multiLevelType w:val="hybridMultilevel"/>
    <w:tmpl w:val="64823490"/>
    <w:lvl w:ilvl="0" w:tplc="07D6DB2A">
      <w:start w:val="1"/>
      <w:numFmt w:val="decimal"/>
      <w:lvlText w:val="(%1)"/>
      <w:lvlJc w:val="left"/>
      <w:pPr>
        <w:ind w:left="720" w:hanging="360"/>
      </w:pPr>
    </w:lvl>
    <w:lvl w:ilvl="1" w:tplc="917CD038">
      <w:start w:val="1"/>
      <w:numFmt w:val="lowerLetter"/>
      <w:lvlText w:val="%2."/>
      <w:lvlJc w:val="left"/>
      <w:pPr>
        <w:ind w:left="1440" w:hanging="360"/>
      </w:pPr>
    </w:lvl>
    <w:lvl w:ilvl="2" w:tplc="813C4B9A">
      <w:start w:val="1"/>
      <w:numFmt w:val="lowerRoman"/>
      <w:lvlText w:val="%3."/>
      <w:lvlJc w:val="right"/>
      <w:pPr>
        <w:ind w:left="2160" w:hanging="180"/>
      </w:pPr>
    </w:lvl>
    <w:lvl w:ilvl="3" w:tplc="DC4C0152">
      <w:start w:val="1"/>
      <w:numFmt w:val="decimal"/>
      <w:lvlText w:val="%4."/>
      <w:lvlJc w:val="left"/>
      <w:pPr>
        <w:ind w:left="2880" w:hanging="360"/>
      </w:pPr>
    </w:lvl>
    <w:lvl w:ilvl="4" w:tplc="F026766A">
      <w:start w:val="1"/>
      <w:numFmt w:val="lowerLetter"/>
      <w:lvlText w:val="%5."/>
      <w:lvlJc w:val="left"/>
      <w:pPr>
        <w:ind w:left="3600" w:hanging="360"/>
      </w:pPr>
    </w:lvl>
    <w:lvl w:ilvl="5" w:tplc="4F783E58">
      <w:start w:val="1"/>
      <w:numFmt w:val="lowerRoman"/>
      <w:lvlText w:val="%6."/>
      <w:lvlJc w:val="right"/>
      <w:pPr>
        <w:ind w:left="4320" w:hanging="180"/>
      </w:pPr>
    </w:lvl>
    <w:lvl w:ilvl="6" w:tplc="2F3A2E68">
      <w:start w:val="1"/>
      <w:numFmt w:val="decimal"/>
      <w:lvlText w:val="%7."/>
      <w:lvlJc w:val="left"/>
      <w:pPr>
        <w:ind w:left="5040" w:hanging="360"/>
      </w:pPr>
    </w:lvl>
    <w:lvl w:ilvl="7" w:tplc="978438AE">
      <w:start w:val="1"/>
      <w:numFmt w:val="lowerLetter"/>
      <w:lvlText w:val="%8."/>
      <w:lvlJc w:val="left"/>
      <w:pPr>
        <w:ind w:left="5760" w:hanging="360"/>
      </w:pPr>
    </w:lvl>
    <w:lvl w:ilvl="8" w:tplc="C25857E8">
      <w:start w:val="1"/>
      <w:numFmt w:val="lowerRoman"/>
      <w:lvlText w:val="%9."/>
      <w:lvlJc w:val="right"/>
      <w:pPr>
        <w:ind w:left="6480" w:hanging="180"/>
      </w:pPr>
    </w:lvl>
  </w:abstractNum>
  <w:abstractNum w:abstractNumId="118" w15:restartNumberingAfterBreak="0">
    <w:nsid w:val="3FFB00B8"/>
    <w:multiLevelType w:val="hybridMultilevel"/>
    <w:tmpl w:val="FFFFFFFF"/>
    <w:lvl w:ilvl="0" w:tplc="1062BD08">
      <w:start w:val="1"/>
      <w:numFmt w:val="decimal"/>
      <w:lvlText w:val="(%1)"/>
      <w:lvlJc w:val="left"/>
      <w:pPr>
        <w:ind w:left="720" w:hanging="360"/>
      </w:pPr>
    </w:lvl>
    <w:lvl w:ilvl="1" w:tplc="65F003F8">
      <w:start w:val="1"/>
      <w:numFmt w:val="lowerLetter"/>
      <w:lvlText w:val="%2."/>
      <w:lvlJc w:val="left"/>
      <w:pPr>
        <w:ind w:left="1440" w:hanging="360"/>
      </w:pPr>
    </w:lvl>
    <w:lvl w:ilvl="2" w:tplc="B274A64E">
      <w:start w:val="1"/>
      <w:numFmt w:val="lowerRoman"/>
      <w:lvlText w:val="%3."/>
      <w:lvlJc w:val="right"/>
      <w:pPr>
        <w:ind w:left="2160" w:hanging="180"/>
      </w:pPr>
    </w:lvl>
    <w:lvl w:ilvl="3" w:tplc="72C2FF80">
      <w:start w:val="1"/>
      <w:numFmt w:val="decimal"/>
      <w:lvlText w:val="%4."/>
      <w:lvlJc w:val="left"/>
      <w:pPr>
        <w:ind w:left="2880" w:hanging="360"/>
      </w:pPr>
    </w:lvl>
    <w:lvl w:ilvl="4" w:tplc="5D5AAE58">
      <w:start w:val="1"/>
      <w:numFmt w:val="lowerLetter"/>
      <w:lvlText w:val="%5."/>
      <w:lvlJc w:val="left"/>
      <w:pPr>
        <w:ind w:left="3600" w:hanging="360"/>
      </w:pPr>
    </w:lvl>
    <w:lvl w:ilvl="5" w:tplc="F83CA044">
      <w:start w:val="1"/>
      <w:numFmt w:val="lowerRoman"/>
      <w:lvlText w:val="%6."/>
      <w:lvlJc w:val="right"/>
      <w:pPr>
        <w:ind w:left="4320" w:hanging="180"/>
      </w:pPr>
    </w:lvl>
    <w:lvl w:ilvl="6" w:tplc="FBA6B580">
      <w:start w:val="1"/>
      <w:numFmt w:val="decimal"/>
      <w:lvlText w:val="%7."/>
      <w:lvlJc w:val="left"/>
      <w:pPr>
        <w:ind w:left="5040" w:hanging="360"/>
      </w:pPr>
    </w:lvl>
    <w:lvl w:ilvl="7" w:tplc="7A64BDFA">
      <w:start w:val="1"/>
      <w:numFmt w:val="lowerLetter"/>
      <w:lvlText w:val="%8."/>
      <w:lvlJc w:val="left"/>
      <w:pPr>
        <w:ind w:left="5760" w:hanging="360"/>
      </w:pPr>
    </w:lvl>
    <w:lvl w:ilvl="8" w:tplc="CFFA4478">
      <w:start w:val="1"/>
      <w:numFmt w:val="lowerRoman"/>
      <w:lvlText w:val="%9."/>
      <w:lvlJc w:val="right"/>
      <w:pPr>
        <w:ind w:left="6480" w:hanging="180"/>
      </w:pPr>
    </w:lvl>
  </w:abstractNum>
  <w:abstractNum w:abstractNumId="119" w15:restartNumberingAfterBreak="0">
    <w:nsid w:val="4090610B"/>
    <w:multiLevelType w:val="hybridMultilevel"/>
    <w:tmpl w:val="B8AAD840"/>
    <w:lvl w:ilvl="0" w:tplc="AFE8C4EC">
      <w:start w:val="1"/>
      <w:numFmt w:val="decimal"/>
      <w:lvlText w:val="(%1)"/>
      <w:lvlJc w:val="left"/>
      <w:pPr>
        <w:ind w:left="360" w:hanging="360"/>
      </w:pPr>
    </w:lvl>
    <w:lvl w:ilvl="1" w:tplc="1F34944A">
      <w:start w:val="1"/>
      <w:numFmt w:val="lowerLetter"/>
      <w:lvlText w:val="%2."/>
      <w:lvlJc w:val="left"/>
      <w:pPr>
        <w:ind w:left="1080" w:hanging="360"/>
      </w:pPr>
    </w:lvl>
    <w:lvl w:ilvl="2" w:tplc="675A7542">
      <w:start w:val="1"/>
      <w:numFmt w:val="lowerRoman"/>
      <w:lvlText w:val="%3."/>
      <w:lvlJc w:val="right"/>
      <w:pPr>
        <w:ind w:left="1800" w:hanging="180"/>
      </w:pPr>
    </w:lvl>
    <w:lvl w:ilvl="3" w:tplc="CC568112">
      <w:start w:val="1"/>
      <w:numFmt w:val="decimal"/>
      <w:lvlText w:val="%4."/>
      <w:lvlJc w:val="left"/>
      <w:pPr>
        <w:ind w:left="2520" w:hanging="360"/>
      </w:pPr>
    </w:lvl>
    <w:lvl w:ilvl="4" w:tplc="1CA075CE">
      <w:start w:val="1"/>
      <w:numFmt w:val="lowerLetter"/>
      <w:lvlText w:val="%5."/>
      <w:lvlJc w:val="left"/>
      <w:pPr>
        <w:ind w:left="3240" w:hanging="360"/>
      </w:pPr>
    </w:lvl>
    <w:lvl w:ilvl="5" w:tplc="F080EE1E">
      <w:start w:val="1"/>
      <w:numFmt w:val="lowerRoman"/>
      <w:lvlText w:val="%6."/>
      <w:lvlJc w:val="right"/>
      <w:pPr>
        <w:ind w:left="3960" w:hanging="180"/>
      </w:pPr>
    </w:lvl>
    <w:lvl w:ilvl="6" w:tplc="76AC10CA">
      <w:start w:val="1"/>
      <w:numFmt w:val="decimal"/>
      <w:lvlText w:val="%7."/>
      <w:lvlJc w:val="left"/>
      <w:pPr>
        <w:ind w:left="4680" w:hanging="360"/>
      </w:pPr>
    </w:lvl>
    <w:lvl w:ilvl="7" w:tplc="573C003A">
      <w:start w:val="1"/>
      <w:numFmt w:val="lowerLetter"/>
      <w:lvlText w:val="%8."/>
      <w:lvlJc w:val="left"/>
      <w:pPr>
        <w:ind w:left="5400" w:hanging="360"/>
      </w:pPr>
    </w:lvl>
    <w:lvl w:ilvl="8" w:tplc="0C161F26">
      <w:start w:val="1"/>
      <w:numFmt w:val="lowerRoman"/>
      <w:lvlText w:val="%9."/>
      <w:lvlJc w:val="right"/>
      <w:pPr>
        <w:ind w:left="6120" w:hanging="180"/>
      </w:pPr>
    </w:lvl>
  </w:abstractNum>
  <w:abstractNum w:abstractNumId="120" w15:restartNumberingAfterBreak="0">
    <w:nsid w:val="40A38D09"/>
    <w:multiLevelType w:val="hybridMultilevel"/>
    <w:tmpl w:val="68645302"/>
    <w:lvl w:ilvl="0" w:tplc="FC0E3592">
      <w:start w:val="1"/>
      <w:numFmt w:val="decimal"/>
      <w:lvlText w:val="(%1)"/>
      <w:lvlJc w:val="left"/>
      <w:pPr>
        <w:ind w:left="720" w:hanging="360"/>
      </w:pPr>
    </w:lvl>
    <w:lvl w:ilvl="1" w:tplc="99A4D968">
      <w:start w:val="1"/>
      <w:numFmt w:val="lowerLetter"/>
      <w:lvlText w:val="%2."/>
      <w:lvlJc w:val="left"/>
      <w:pPr>
        <w:ind w:left="1440" w:hanging="360"/>
      </w:pPr>
    </w:lvl>
    <w:lvl w:ilvl="2" w:tplc="F5D22F40">
      <w:start w:val="1"/>
      <w:numFmt w:val="lowerRoman"/>
      <w:lvlText w:val="%3."/>
      <w:lvlJc w:val="right"/>
      <w:pPr>
        <w:ind w:left="2160" w:hanging="180"/>
      </w:pPr>
    </w:lvl>
    <w:lvl w:ilvl="3" w:tplc="0416164E">
      <w:start w:val="1"/>
      <w:numFmt w:val="decimal"/>
      <w:lvlText w:val="%4."/>
      <w:lvlJc w:val="left"/>
      <w:pPr>
        <w:ind w:left="2880" w:hanging="360"/>
      </w:pPr>
    </w:lvl>
    <w:lvl w:ilvl="4" w:tplc="2C369DAE">
      <w:start w:val="1"/>
      <w:numFmt w:val="lowerLetter"/>
      <w:lvlText w:val="%5."/>
      <w:lvlJc w:val="left"/>
      <w:pPr>
        <w:ind w:left="3600" w:hanging="360"/>
      </w:pPr>
    </w:lvl>
    <w:lvl w:ilvl="5" w:tplc="CCAA1700">
      <w:start w:val="1"/>
      <w:numFmt w:val="lowerRoman"/>
      <w:lvlText w:val="%6."/>
      <w:lvlJc w:val="right"/>
      <w:pPr>
        <w:ind w:left="4320" w:hanging="180"/>
      </w:pPr>
    </w:lvl>
    <w:lvl w:ilvl="6" w:tplc="B18268A4">
      <w:start w:val="1"/>
      <w:numFmt w:val="decimal"/>
      <w:lvlText w:val="%7."/>
      <w:lvlJc w:val="left"/>
      <w:pPr>
        <w:ind w:left="5040" w:hanging="360"/>
      </w:pPr>
    </w:lvl>
    <w:lvl w:ilvl="7" w:tplc="E1AAD3FA">
      <w:start w:val="1"/>
      <w:numFmt w:val="lowerLetter"/>
      <w:lvlText w:val="%8."/>
      <w:lvlJc w:val="left"/>
      <w:pPr>
        <w:ind w:left="5760" w:hanging="360"/>
      </w:pPr>
    </w:lvl>
    <w:lvl w:ilvl="8" w:tplc="CB10B2D6">
      <w:start w:val="1"/>
      <w:numFmt w:val="lowerRoman"/>
      <w:lvlText w:val="%9."/>
      <w:lvlJc w:val="right"/>
      <w:pPr>
        <w:ind w:left="6480" w:hanging="180"/>
      </w:pPr>
    </w:lvl>
  </w:abstractNum>
  <w:abstractNum w:abstractNumId="121" w15:restartNumberingAfterBreak="0">
    <w:nsid w:val="40BA0E8B"/>
    <w:multiLevelType w:val="hybridMultilevel"/>
    <w:tmpl w:val="3B6E6F12"/>
    <w:lvl w:ilvl="0" w:tplc="9B024724">
      <w:start w:val="1"/>
      <w:numFmt w:val="decimal"/>
      <w:lvlText w:val="(%1)"/>
      <w:lvlJc w:val="left"/>
      <w:pPr>
        <w:ind w:left="720" w:hanging="360"/>
      </w:pPr>
    </w:lvl>
    <w:lvl w:ilvl="1" w:tplc="B2D0691E">
      <w:start w:val="1"/>
      <w:numFmt w:val="lowerLetter"/>
      <w:lvlText w:val="%2."/>
      <w:lvlJc w:val="left"/>
      <w:pPr>
        <w:ind w:left="1440" w:hanging="360"/>
      </w:pPr>
    </w:lvl>
    <w:lvl w:ilvl="2" w:tplc="37C864FE">
      <w:start w:val="1"/>
      <w:numFmt w:val="lowerRoman"/>
      <w:lvlText w:val="%3."/>
      <w:lvlJc w:val="right"/>
      <w:pPr>
        <w:ind w:left="2160" w:hanging="180"/>
      </w:pPr>
    </w:lvl>
    <w:lvl w:ilvl="3" w:tplc="F516F262">
      <w:start w:val="1"/>
      <w:numFmt w:val="decimal"/>
      <w:lvlText w:val="%4."/>
      <w:lvlJc w:val="left"/>
      <w:pPr>
        <w:ind w:left="2880" w:hanging="360"/>
      </w:pPr>
    </w:lvl>
    <w:lvl w:ilvl="4" w:tplc="2260457A">
      <w:start w:val="1"/>
      <w:numFmt w:val="lowerLetter"/>
      <w:lvlText w:val="%5."/>
      <w:lvlJc w:val="left"/>
      <w:pPr>
        <w:ind w:left="3600" w:hanging="360"/>
      </w:pPr>
    </w:lvl>
    <w:lvl w:ilvl="5" w:tplc="A4804F24">
      <w:start w:val="1"/>
      <w:numFmt w:val="lowerRoman"/>
      <w:lvlText w:val="%6."/>
      <w:lvlJc w:val="right"/>
      <w:pPr>
        <w:ind w:left="4320" w:hanging="180"/>
      </w:pPr>
    </w:lvl>
    <w:lvl w:ilvl="6" w:tplc="9F2A9FB8">
      <w:start w:val="1"/>
      <w:numFmt w:val="decimal"/>
      <w:lvlText w:val="%7."/>
      <w:lvlJc w:val="left"/>
      <w:pPr>
        <w:ind w:left="5040" w:hanging="360"/>
      </w:pPr>
    </w:lvl>
    <w:lvl w:ilvl="7" w:tplc="C6A42B00">
      <w:start w:val="1"/>
      <w:numFmt w:val="lowerLetter"/>
      <w:lvlText w:val="%8."/>
      <w:lvlJc w:val="left"/>
      <w:pPr>
        <w:ind w:left="5760" w:hanging="360"/>
      </w:pPr>
    </w:lvl>
    <w:lvl w:ilvl="8" w:tplc="E792778C">
      <w:start w:val="1"/>
      <w:numFmt w:val="lowerRoman"/>
      <w:lvlText w:val="%9."/>
      <w:lvlJc w:val="right"/>
      <w:pPr>
        <w:ind w:left="6480" w:hanging="180"/>
      </w:pPr>
    </w:lvl>
  </w:abstractNum>
  <w:abstractNum w:abstractNumId="122" w15:restartNumberingAfterBreak="0">
    <w:nsid w:val="40EE97EB"/>
    <w:multiLevelType w:val="hybridMultilevel"/>
    <w:tmpl w:val="39EEA808"/>
    <w:lvl w:ilvl="0" w:tplc="CAD606FC">
      <w:start w:val="1"/>
      <w:numFmt w:val="decimal"/>
      <w:lvlText w:val="(%1)"/>
      <w:lvlJc w:val="left"/>
      <w:pPr>
        <w:ind w:left="360" w:hanging="360"/>
      </w:pPr>
    </w:lvl>
    <w:lvl w:ilvl="1" w:tplc="76286B48">
      <w:start w:val="1"/>
      <w:numFmt w:val="lowerLetter"/>
      <w:lvlText w:val="%2."/>
      <w:lvlJc w:val="left"/>
      <w:pPr>
        <w:ind w:left="1080" w:hanging="360"/>
      </w:pPr>
    </w:lvl>
    <w:lvl w:ilvl="2" w:tplc="1FD4713E">
      <w:start w:val="1"/>
      <w:numFmt w:val="lowerRoman"/>
      <w:lvlText w:val="%3."/>
      <w:lvlJc w:val="right"/>
      <w:pPr>
        <w:ind w:left="1800" w:hanging="180"/>
      </w:pPr>
    </w:lvl>
    <w:lvl w:ilvl="3" w:tplc="BC881E86">
      <w:start w:val="1"/>
      <w:numFmt w:val="decimal"/>
      <w:lvlText w:val="%4."/>
      <w:lvlJc w:val="left"/>
      <w:pPr>
        <w:ind w:left="2520" w:hanging="360"/>
      </w:pPr>
    </w:lvl>
    <w:lvl w:ilvl="4" w:tplc="635C5128">
      <w:start w:val="1"/>
      <w:numFmt w:val="lowerLetter"/>
      <w:lvlText w:val="%5."/>
      <w:lvlJc w:val="left"/>
      <w:pPr>
        <w:ind w:left="3240" w:hanging="360"/>
      </w:pPr>
    </w:lvl>
    <w:lvl w:ilvl="5" w:tplc="C67AC3AA">
      <w:start w:val="1"/>
      <w:numFmt w:val="lowerRoman"/>
      <w:lvlText w:val="%6."/>
      <w:lvlJc w:val="right"/>
      <w:pPr>
        <w:ind w:left="3960" w:hanging="180"/>
      </w:pPr>
    </w:lvl>
    <w:lvl w:ilvl="6" w:tplc="02188ACE">
      <w:start w:val="1"/>
      <w:numFmt w:val="decimal"/>
      <w:lvlText w:val="%7."/>
      <w:lvlJc w:val="left"/>
      <w:pPr>
        <w:ind w:left="4680" w:hanging="360"/>
      </w:pPr>
    </w:lvl>
    <w:lvl w:ilvl="7" w:tplc="9460BB92">
      <w:start w:val="1"/>
      <w:numFmt w:val="lowerLetter"/>
      <w:lvlText w:val="%8."/>
      <w:lvlJc w:val="left"/>
      <w:pPr>
        <w:ind w:left="5400" w:hanging="360"/>
      </w:pPr>
    </w:lvl>
    <w:lvl w:ilvl="8" w:tplc="49522B46">
      <w:start w:val="1"/>
      <w:numFmt w:val="lowerRoman"/>
      <w:lvlText w:val="%9."/>
      <w:lvlJc w:val="right"/>
      <w:pPr>
        <w:ind w:left="6120" w:hanging="180"/>
      </w:pPr>
    </w:lvl>
  </w:abstractNum>
  <w:abstractNum w:abstractNumId="123" w15:restartNumberingAfterBreak="0">
    <w:nsid w:val="42012BAB"/>
    <w:multiLevelType w:val="hybridMultilevel"/>
    <w:tmpl w:val="FF1EC7FA"/>
    <w:lvl w:ilvl="0" w:tplc="35E603FE">
      <w:start w:val="1"/>
      <w:numFmt w:val="decimal"/>
      <w:lvlText w:val="(%1)"/>
      <w:lvlJc w:val="left"/>
      <w:pPr>
        <w:ind w:left="360" w:hanging="360"/>
      </w:pPr>
    </w:lvl>
    <w:lvl w:ilvl="1" w:tplc="62221D34">
      <w:start w:val="1"/>
      <w:numFmt w:val="lowerLetter"/>
      <w:lvlText w:val="%2."/>
      <w:lvlJc w:val="left"/>
      <w:pPr>
        <w:ind w:left="1080" w:hanging="360"/>
      </w:pPr>
    </w:lvl>
    <w:lvl w:ilvl="2" w:tplc="A0A09520">
      <w:start w:val="1"/>
      <w:numFmt w:val="lowerRoman"/>
      <w:lvlText w:val="%3."/>
      <w:lvlJc w:val="right"/>
      <w:pPr>
        <w:ind w:left="1800" w:hanging="180"/>
      </w:pPr>
    </w:lvl>
    <w:lvl w:ilvl="3" w:tplc="810A0118">
      <w:start w:val="1"/>
      <w:numFmt w:val="decimal"/>
      <w:lvlText w:val="%4."/>
      <w:lvlJc w:val="left"/>
      <w:pPr>
        <w:ind w:left="2520" w:hanging="360"/>
      </w:pPr>
    </w:lvl>
    <w:lvl w:ilvl="4" w:tplc="2EE09AF4">
      <w:start w:val="1"/>
      <w:numFmt w:val="lowerLetter"/>
      <w:lvlText w:val="%5."/>
      <w:lvlJc w:val="left"/>
      <w:pPr>
        <w:ind w:left="3240" w:hanging="360"/>
      </w:pPr>
    </w:lvl>
    <w:lvl w:ilvl="5" w:tplc="026EAAF2">
      <w:start w:val="1"/>
      <w:numFmt w:val="lowerRoman"/>
      <w:lvlText w:val="%6."/>
      <w:lvlJc w:val="right"/>
      <w:pPr>
        <w:ind w:left="3960" w:hanging="180"/>
      </w:pPr>
    </w:lvl>
    <w:lvl w:ilvl="6" w:tplc="B2C0E1BA">
      <w:start w:val="1"/>
      <w:numFmt w:val="decimal"/>
      <w:lvlText w:val="%7."/>
      <w:lvlJc w:val="left"/>
      <w:pPr>
        <w:ind w:left="4680" w:hanging="360"/>
      </w:pPr>
    </w:lvl>
    <w:lvl w:ilvl="7" w:tplc="29A8784E">
      <w:start w:val="1"/>
      <w:numFmt w:val="lowerLetter"/>
      <w:lvlText w:val="%8."/>
      <w:lvlJc w:val="left"/>
      <w:pPr>
        <w:ind w:left="5400" w:hanging="360"/>
      </w:pPr>
    </w:lvl>
    <w:lvl w:ilvl="8" w:tplc="C53C1426">
      <w:start w:val="1"/>
      <w:numFmt w:val="lowerRoman"/>
      <w:lvlText w:val="%9."/>
      <w:lvlJc w:val="right"/>
      <w:pPr>
        <w:ind w:left="6120" w:hanging="180"/>
      </w:pPr>
    </w:lvl>
  </w:abstractNum>
  <w:abstractNum w:abstractNumId="1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5" w15:restartNumberingAfterBreak="0">
    <w:nsid w:val="42EBCC2C"/>
    <w:multiLevelType w:val="hybridMultilevel"/>
    <w:tmpl w:val="EA7C17AA"/>
    <w:lvl w:ilvl="0" w:tplc="5B764AC2">
      <w:start w:val="1"/>
      <w:numFmt w:val="decimal"/>
      <w:lvlText w:val="(%1)"/>
      <w:lvlJc w:val="left"/>
      <w:pPr>
        <w:ind w:left="720" w:hanging="360"/>
      </w:pPr>
    </w:lvl>
    <w:lvl w:ilvl="1" w:tplc="560EE78A">
      <w:start w:val="1"/>
      <w:numFmt w:val="decimal"/>
      <w:lvlText w:val="(%2)"/>
      <w:lvlJc w:val="left"/>
      <w:pPr>
        <w:ind w:left="1440" w:hanging="360"/>
      </w:pPr>
    </w:lvl>
    <w:lvl w:ilvl="2" w:tplc="28B64498">
      <w:start w:val="1"/>
      <w:numFmt w:val="lowerRoman"/>
      <w:lvlText w:val="%3."/>
      <w:lvlJc w:val="right"/>
      <w:pPr>
        <w:ind w:left="2160" w:hanging="180"/>
      </w:pPr>
    </w:lvl>
    <w:lvl w:ilvl="3" w:tplc="F1CEEBA4">
      <w:start w:val="1"/>
      <w:numFmt w:val="decimal"/>
      <w:lvlText w:val="%4."/>
      <w:lvlJc w:val="left"/>
      <w:pPr>
        <w:ind w:left="2880" w:hanging="360"/>
      </w:pPr>
    </w:lvl>
    <w:lvl w:ilvl="4" w:tplc="85D843BC">
      <w:start w:val="1"/>
      <w:numFmt w:val="lowerLetter"/>
      <w:lvlText w:val="%5."/>
      <w:lvlJc w:val="left"/>
      <w:pPr>
        <w:ind w:left="3600" w:hanging="360"/>
      </w:pPr>
    </w:lvl>
    <w:lvl w:ilvl="5" w:tplc="1958B720">
      <w:start w:val="1"/>
      <w:numFmt w:val="lowerRoman"/>
      <w:lvlText w:val="%6."/>
      <w:lvlJc w:val="right"/>
      <w:pPr>
        <w:ind w:left="4320" w:hanging="180"/>
      </w:pPr>
    </w:lvl>
    <w:lvl w:ilvl="6" w:tplc="FE3E37A6">
      <w:start w:val="1"/>
      <w:numFmt w:val="decimal"/>
      <w:lvlText w:val="%7."/>
      <w:lvlJc w:val="left"/>
      <w:pPr>
        <w:ind w:left="5040" w:hanging="360"/>
      </w:pPr>
    </w:lvl>
    <w:lvl w:ilvl="7" w:tplc="42E249BA">
      <w:start w:val="1"/>
      <w:numFmt w:val="lowerLetter"/>
      <w:lvlText w:val="%8."/>
      <w:lvlJc w:val="left"/>
      <w:pPr>
        <w:ind w:left="5760" w:hanging="360"/>
      </w:pPr>
    </w:lvl>
    <w:lvl w:ilvl="8" w:tplc="B156BC3C">
      <w:start w:val="1"/>
      <w:numFmt w:val="lowerRoman"/>
      <w:lvlText w:val="%9."/>
      <w:lvlJc w:val="right"/>
      <w:pPr>
        <w:ind w:left="6480" w:hanging="180"/>
      </w:pPr>
    </w:lvl>
  </w:abstractNum>
  <w:abstractNum w:abstractNumId="126" w15:restartNumberingAfterBreak="0">
    <w:nsid w:val="43D2D30B"/>
    <w:multiLevelType w:val="hybridMultilevel"/>
    <w:tmpl w:val="FFFFFFFF"/>
    <w:lvl w:ilvl="0" w:tplc="18F6F3EC">
      <w:start w:val="1"/>
      <w:numFmt w:val="bullet"/>
      <w:lvlText w:val="-"/>
      <w:lvlJc w:val="left"/>
      <w:pPr>
        <w:ind w:left="720" w:hanging="360"/>
      </w:pPr>
      <w:rPr>
        <w:rFonts w:ascii="Aptos" w:hAnsi="Aptos" w:hint="default"/>
      </w:rPr>
    </w:lvl>
    <w:lvl w:ilvl="1" w:tplc="5156C8F4">
      <w:start w:val="1"/>
      <w:numFmt w:val="bullet"/>
      <w:lvlText w:val="o"/>
      <w:lvlJc w:val="left"/>
      <w:pPr>
        <w:ind w:left="1440" w:hanging="360"/>
      </w:pPr>
      <w:rPr>
        <w:rFonts w:ascii="Courier New" w:hAnsi="Courier New" w:hint="default"/>
      </w:rPr>
    </w:lvl>
    <w:lvl w:ilvl="2" w:tplc="DF566896">
      <w:start w:val="1"/>
      <w:numFmt w:val="bullet"/>
      <w:lvlText w:val=""/>
      <w:lvlJc w:val="left"/>
      <w:pPr>
        <w:ind w:left="2160" w:hanging="360"/>
      </w:pPr>
      <w:rPr>
        <w:rFonts w:ascii="Wingdings" w:hAnsi="Wingdings" w:hint="default"/>
      </w:rPr>
    </w:lvl>
    <w:lvl w:ilvl="3" w:tplc="D6D06CC8">
      <w:start w:val="1"/>
      <w:numFmt w:val="bullet"/>
      <w:lvlText w:val=""/>
      <w:lvlJc w:val="left"/>
      <w:pPr>
        <w:ind w:left="2880" w:hanging="360"/>
      </w:pPr>
      <w:rPr>
        <w:rFonts w:ascii="Symbol" w:hAnsi="Symbol" w:hint="default"/>
      </w:rPr>
    </w:lvl>
    <w:lvl w:ilvl="4" w:tplc="D4323076">
      <w:start w:val="1"/>
      <w:numFmt w:val="bullet"/>
      <w:lvlText w:val="o"/>
      <w:lvlJc w:val="left"/>
      <w:pPr>
        <w:ind w:left="3600" w:hanging="360"/>
      </w:pPr>
      <w:rPr>
        <w:rFonts w:ascii="Courier New" w:hAnsi="Courier New" w:hint="default"/>
      </w:rPr>
    </w:lvl>
    <w:lvl w:ilvl="5" w:tplc="71D43A08">
      <w:start w:val="1"/>
      <w:numFmt w:val="bullet"/>
      <w:lvlText w:val=""/>
      <w:lvlJc w:val="left"/>
      <w:pPr>
        <w:ind w:left="4320" w:hanging="360"/>
      </w:pPr>
      <w:rPr>
        <w:rFonts w:ascii="Wingdings" w:hAnsi="Wingdings" w:hint="default"/>
      </w:rPr>
    </w:lvl>
    <w:lvl w:ilvl="6" w:tplc="C1102E1E">
      <w:start w:val="1"/>
      <w:numFmt w:val="bullet"/>
      <w:lvlText w:val=""/>
      <w:lvlJc w:val="left"/>
      <w:pPr>
        <w:ind w:left="5040" w:hanging="360"/>
      </w:pPr>
      <w:rPr>
        <w:rFonts w:ascii="Symbol" w:hAnsi="Symbol" w:hint="default"/>
      </w:rPr>
    </w:lvl>
    <w:lvl w:ilvl="7" w:tplc="B5E47BCA">
      <w:start w:val="1"/>
      <w:numFmt w:val="bullet"/>
      <w:lvlText w:val="o"/>
      <w:lvlJc w:val="left"/>
      <w:pPr>
        <w:ind w:left="5760" w:hanging="360"/>
      </w:pPr>
      <w:rPr>
        <w:rFonts w:ascii="Courier New" w:hAnsi="Courier New" w:hint="default"/>
      </w:rPr>
    </w:lvl>
    <w:lvl w:ilvl="8" w:tplc="7362F590">
      <w:start w:val="1"/>
      <w:numFmt w:val="bullet"/>
      <w:lvlText w:val=""/>
      <w:lvlJc w:val="left"/>
      <w:pPr>
        <w:ind w:left="6480" w:hanging="360"/>
      </w:pPr>
      <w:rPr>
        <w:rFonts w:ascii="Wingdings" w:hAnsi="Wingdings" w:hint="default"/>
      </w:rPr>
    </w:lvl>
  </w:abstractNum>
  <w:abstractNum w:abstractNumId="127" w15:restartNumberingAfterBreak="0">
    <w:nsid w:val="44536CF4"/>
    <w:multiLevelType w:val="hybridMultilevel"/>
    <w:tmpl w:val="AD925596"/>
    <w:lvl w:ilvl="0" w:tplc="FFFFFFFF">
      <w:start w:val="1"/>
      <w:numFmt w:val="decimal"/>
      <w:lvlText w:val="(%1)"/>
      <w:lvlJc w:val="left"/>
      <w:pPr>
        <w:ind w:left="720" w:hanging="360"/>
      </w:pPr>
    </w:lvl>
    <w:lvl w:ilvl="1" w:tplc="9A9248FE">
      <w:start w:val="1"/>
      <w:numFmt w:val="lowerLetter"/>
      <w:lvlText w:val="%2."/>
      <w:lvlJc w:val="left"/>
      <w:pPr>
        <w:ind w:left="1440" w:hanging="360"/>
      </w:pPr>
    </w:lvl>
    <w:lvl w:ilvl="2" w:tplc="B33EDE38">
      <w:start w:val="1"/>
      <w:numFmt w:val="lowerRoman"/>
      <w:lvlText w:val="%3."/>
      <w:lvlJc w:val="right"/>
      <w:pPr>
        <w:ind w:left="2160" w:hanging="180"/>
      </w:pPr>
    </w:lvl>
    <w:lvl w:ilvl="3" w:tplc="C7EE78E2">
      <w:start w:val="1"/>
      <w:numFmt w:val="decimal"/>
      <w:lvlText w:val="%4."/>
      <w:lvlJc w:val="left"/>
      <w:pPr>
        <w:ind w:left="2880" w:hanging="360"/>
      </w:pPr>
    </w:lvl>
    <w:lvl w:ilvl="4" w:tplc="056C5756">
      <w:start w:val="1"/>
      <w:numFmt w:val="lowerLetter"/>
      <w:lvlText w:val="%5."/>
      <w:lvlJc w:val="left"/>
      <w:pPr>
        <w:ind w:left="3600" w:hanging="360"/>
      </w:pPr>
    </w:lvl>
    <w:lvl w:ilvl="5" w:tplc="E49604F8">
      <w:start w:val="1"/>
      <w:numFmt w:val="lowerRoman"/>
      <w:lvlText w:val="%6."/>
      <w:lvlJc w:val="right"/>
      <w:pPr>
        <w:ind w:left="4320" w:hanging="180"/>
      </w:pPr>
    </w:lvl>
    <w:lvl w:ilvl="6" w:tplc="E1249C9E">
      <w:start w:val="1"/>
      <w:numFmt w:val="decimal"/>
      <w:lvlText w:val="%7."/>
      <w:lvlJc w:val="left"/>
      <w:pPr>
        <w:ind w:left="5040" w:hanging="360"/>
      </w:pPr>
    </w:lvl>
    <w:lvl w:ilvl="7" w:tplc="E3CE0F50">
      <w:start w:val="1"/>
      <w:numFmt w:val="lowerLetter"/>
      <w:lvlText w:val="%8."/>
      <w:lvlJc w:val="left"/>
      <w:pPr>
        <w:ind w:left="5760" w:hanging="360"/>
      </w:pPr>
    </w:lvl>
    <w:lvl w:ilvl="8" w:tplc="DB40A5B8">
      <w:start w:val="1"/>
      <w:numFmt w:val="lowerRoman"/>
      <w:lvlText w:val="%9."/>
      <w:lvlJc w:val="right"/>
      <w:pPr>
        <w:ind w:left="6480" w:hanging="180"/>
      </w:pPr>
    </w:lvl>
  </w:abstractNum>
  <w:abstractNum w:abstractNumId="128" w15:restartNumberingAfterBreak="0">
    <w:nsid w:val="44C313D1"/>
    <w:multiLevelType w:val="hybridMultilevel"/>
    <w:tmpl w:val="907ED4C8"/>
    <w:lvl w:ilvl="0" w:tplc="7DCC81C4">
      <w:start w:val="1"/>
      <w:numFmt w:val="bullet"/>
      <w:lvlText w:val=""/>
      <w:lvlJc w:val="left"/>
      <w:pPr>
        <w:ind w:left="1440" w:hanging="360"/>
      </w:pPr>
      <w:rPr>
        <w:rFonts w:ascii="Symbol" w:hAnsi="Symbol" w:hint="default"/>
      </w:rPr>
    </w:lvl>
    <w:lvl w:ilvl="1" w:tplc="AB2061B2">
      <w:start w:val="1"/>
      <w:numFmt w:val="bullet"/>
      <w:lvlText w:val="o"/>
      <w:lvlJc w:val="left"/>
      <w:pPr>
        <w:ind w:left="2160" w:hanging="360"/>
      </w:pPr>
      <w:rPr>
        <w:rFonts w:ascii="Courier New" w:hAnsi="Courier New" w:hint="default"/>
      </w:rPr>
    </w:lvl>
    <w:lvl w:ilvl="2" w:tplc="61EC0A30">
      <w:start w:val="1"/>
      <w:numFmt w:val="bullet"/>
      <w:lvlText w:val=""/>
      <w:lvlJc w:val="left"/>
      <w:pPr>
        <w:ind w:left="2880" w:hanging="360"/>
      </w:pPr>
      <w:rPr>
        <w:rFonts w:ascii="Wingdings" w:hAnsi="Wingdings" w:hint="default"/>
      </w:rPr>
    </w:lvl>
    <w:lvl w:ilvl="3" w:tplc="1A5EE0F8">
      <w:start w:val="1"/>
      <w:numFmt w:val="bullet"/>
      <w:lvlText w:val=""/>
      <w:lvlJc w:val="left"/>
      <w:pPr>
        <w:ind w:left="3600" w:hanging="360"/>
      </w:pPr>
      <w:rPr>
        <w:rFonts w:ascii="Symbol" w:hAnsi="Symbol" w:hint="default"/>
      </w:rPr>
    </w:lvl>
    <w:lvl w:ilvl="4" w:tplc="2C96C78A">
      <w:start w:val="1"/>
      <w:numFmt w:val="bullet"/>
      <w:lvlText w:val="o"/>
      <w:lvlJc w:val="left"/>
      <w:pPr>
        <w:ind w:left="4320" w:hanging="360"/>
      </w:pPr>
      <w:rPr>
        <w:rFonts w:ascii="Courier New" w:hAnsi="Courier New" w:hint="default"/>
      </w:rPr>
    </w:lvl>
    <w:lvl w:ilvl="5" w:tplc="AF98CB32">
      <w:start w:val="1"/>
      <w:numFmt w:val="bullet"/>
      <w:lvlText w:val=""/>
      <w:lvlJc w:val="left"/>
      <w:pPr>
        <w:ind w:left="5040" w:hanging="360"/>
      </w:pPr>
      <w:rPr>
        <w:rFonts w:ascii="Wingdings" w:hAnsi="Wingdings" w:hint="default"/>
      </w:rPr>
    </w:lvl>
    <w:lvl w:ilvl="6" w:tplc="B16E4152">
      <w:start w:val="1"/>
      <w:numFmt w:val="bullet"/>
      <w:lvlText w:val=""/>
      <w:lvlJc w:val="left"/>
      <w:pPr>
        <w:ind w:left="5760" w:hanging="360"/>
      </w:pPr>
      <w:rPr>
        <w:rFonts w:ascii="Symbol" w:hAnsi="Symbol" w:hint="default"/>
      </w:rPr>
    </w:lvl>
    <w:lvl w:ilvl="7" w:tplc="56A09FEA">
      <w:start w:val="1"/>
      <w:numFmt w:val="bullet"/>
      <w:lvlText w:val="o"/>
      <w:lvlJc w:val="left"/>
      <w:pPr>
        <w:ind w:left="6480" w:hanging="360"/>
      </w:pPr>
      <w:rPr>
        <w:rFonts w:ascii="Courier New" w:hAnsi="Courier New" w:hint="default"/>
      </w:rPr>
    </w:lvl>
    <w:lvl w:ilvl="8" w:tplc="7E4EF2EA">
      <w:start w:val="1"/>
      <w:numFmt w:val="bullet"/>
      <w:lvlText w:val=""/>
      <w:lvlJc w:val="left"/>
      <w:pPr>
        <w:ind w:left="7200" w:hanging="360"/>
      </w:pPr>
      <w:rPr>
        <w:rFonts w:ascii="Wingdings" w:hAnsi="Wingdings" w:hint="default"/>
      </w:rPr>
    </w:lvl>
  </w:abstractNum>
  <w:abstractNum w:abstractNumId="129" w15:restartNumberingAfterBreak="0">
    <w:nsid w:val="45D076A9"/>
    <w:multiLevelType w:val="hybridMultilevel"/>
    <w:tmpl w:val="FFFFFFFF"/>
    <w:lvl w:ilvl="0" w:tplc="BA4EBD0C">
      <w:start w:val="124"/>
      <w:numFmt w:val="decimal"/>
      <w:lvlText w:val="%1."/>
      <w:lvlJc w:val="left"/>
      <w:pPr>
        <w:ind w:left="720" w:hanging="360"/>
      </w:pPr>
    </w:lvl>
    <w:lvl w:ilvl="1" w:tplc="FD681136">
      <w:start w:val="1"/>
      <w:numFmt w:val="lowerLetter"/>
      <w:lvlText w:val="%2."/>
      <w:lvlJc w:val="left"/>
      <w:pPr>
        <w:ind w:left="1440" w:hanging="360"/>
      </w:pPr>
    </w:lvl>
    <w:lvl w:ilvl="2" w:tplc="B9B2784E">
      <w:start w:val="1"/>
      <w:numFmt w:val="lowerRoman"/>
      <w:lvlText w:val="%3."/>
      <w:lvlJc w:val="right"/>
      <w:pPr>
        <w:ind w:left="2160" w:hanging="180"/>
      </w:pPr>
    </w:lvl>
    <w:lvl w:ilvl="3" w:tplc="D9F29FF6">
      <w:start w:val="1"/>
      <w:numFmt w:val="decimal"/>
      <w:lvlText w:val="%4."/>
      <w:lvlJc w:val="left"/>
      <w:pPr>
        <w:ind w:left="2880" w:hanging="360"/>
      </w:pPr>
    </w:lvl>
    <w:lvl w:ilvl="4" w:tplc="2006D2F6">
      <w:start w:val="1"/>
      <w:numFmt w:val="lowerLetter"/>
      <w:lvlText w:val="%5."/>
      <w:lvlJc w:val="left"/>
      <w:pPr>
        <w:ind w:left="3600" w:hanging="360"/>
      </w:pPr>
    </w:lvl>
    <w:lvl w:ilvl="5" w:tplc="C58C01CC">
      <w:start w:val="1"/>
      <w:numFmt w:val="lowerRoman"/>
      <w:lvlText w:val="%6."/>
      <w:lvlJc w:val="right"/>
      <w:pPr>
        <w:ind w:left="4320" w:hanging="180"/>
      </w:pPr>
    </w:lvl>
    <w:lvl w:ilvl="6" w:tplc="5C3AAAD0">
      <w:start w:val="1"/>
      <w:numFmt w:val="decimal"/>
      <w:lvlText w:val="%7."/>
      <w:lvlJc w:val="left"/>
      <w:pPr>
        <w:ind w:left="5040" w:hanging="360"/>
      </w:pPr>
    </w:lvl>
    <w:lvl w:ilvl="7" w:tplc="7E5C1450">
      <w:start w:val="1"/>
      <w:numFmt w:val="lowerLetter"/>
      <w:lvlText w:val="%8."/>
      <w:lvlJc w:val="left"/>
      <w:pPr>
        <w:ind w:left="5760" w:hanging="360"/>
      </w:pPr>
    </w:lvl>
    <w:lvl w:ilvl="8" w:tplc="B6545656">
      <w:start w:val="1"/>
      <w:numFmt w:val="lowerRoman"/>
      <w:lvlText w:val="%9."/>
      <w:lvlJc w:val="right"/>
      <w:pPr>
        <w:ind w:left="6480" w:hanging="180"/>
      </w:pPr>
    </w:lvl>
  </w:abstractNum>
  <w:abstractNum w:abstractNumId="130" w15:restartNumberingAfterBreak="0">
    <w:nsid w:val="46F2059B"/>
    <w:multiLevelType w:val="hybridMultilevel"/>
    <w:tmpl w:val="5CEA1818"/>
    <w:lvl w:ilvl="0" w:tplc="0424000F">
      <w:start w:val="1"/>
      <w:numFmt w:val="decimal"/>
      <w:lvlText w:val="%1."/>
      <w:lvlJc w:val="left"/>
      <w:pPr>
        <w:ind w:left="2062" w:hanging="360"/>
      </w:pPr>
    </w:lvl>
    <w:lvl w:ilvl="1" w:tplc="04240019" w:tentative="1">
      <w:start w:val="1"/>
      <w:numFmt w:val="lowerLetter"/>
      <w:lvlText w:val="%2."/>
      <w:lvlJc w:val="left"/>
      <w:pPr>
        <w:ind w:left="1494" w:hanging="360"/>
      </w:pPr>
    </w:lvl>
    <w:lvl w:ilvl="2" w:tplc="0424001B" w:tentative="1">
      <w:start w:val="1"/>
      <w:numFmt w:val="lowerRoman"/>
      <w:lvlText w:val="%3."/>
      <w:lvlJc w:val="right"/>
      <w:pPr>
        <w:ind w:left="2214" w:hanging="180"/>
      </w:pPr>
    </w:lvl>
    <w:lvl w:ilvl="3" w:tplc="0424000F" w:tentative="1">
      <w:start w:val="1"/>
      <w:numFmt w:val="decimal"/>
      <w:lvlText w:val="%4."/>
      <w:lvlJc w:val="left"/>
      <w:pPr>
        <w:ind w:left="2934" w:hanging="360"/>
      </w:pPr>
    </w:lvl>
    <w:lvl w:ilvl="4" w:tplc="04240019" w:tentative="1">
      <w:start w:val="1"/>
      <w:numFmt w:val="lowerLetter"/>
      <w:lvlText w:val="%5."/>
      <w:lvlJc w:val="left"/>
      <w:pPr>
        <w:ind w:left="3654" w:hanging="360"/>
      </w:pPr>
    </w:lvl>
    <w:lvl w:ilvl="5" w:tplc="0424001B" w:tentative="1">
      <w:start w:val="1"/>
      <w:numFmt w:val="lowerRoman"/>
      <w:lvlText w:val="%6."/>
      <w:lvlJc w:val="right"/>
      <w:pPr>
        <w:ind w:left="4374" w:hanging="180"/>
      </w:pPr>
    </w:lvl>
    <w:lvl w:ilvl="6" w:tplc="0424000F" w:tentative="1">
      <w:start w:val="1"/>
      <w:numFmt w:val="decimal"/>
      <w:lvlText w:val="%7."/>
      <w:lvlJc w:val="left"/>
      <w:pPr>
        <w:ind w:left="5094" w:hanging="360"/>
      </w:pPr>
    </w:lvl>
    <w:lvl w:ilvl="7" w:tplc="04240019" w:tentative="1">
      <w:start w:val="1"/>
      <w:numFmt w:val="lowerLetter"/>
      <w:lvlText w:val="%8."/>
      <w:lvlJc w:val="left"/>
      <w:pPr>
        <w:ind w:left="5814" w:hanging="360"/>
      </w:pPr>
    </w:lvl>
    <w:lvl w:ilvl="8" w:tplc="0424001B" w:tentative="1">
      <w:start w:val="1"/>
      <w:numFmt w:val="lowerRoman"/>
      <w:lvlText w:val="%9."/>
      <w:lvlJc w:val="right"/>
      <w:pPr>
        <w:ind w:left="6534" w:hanging="180"/>
      </w:pPr>
    </w:lvl>
  </w:abstractNum>
  <w:abstractNum w:abstractNumId="131" w15:restartNumberingAfterBreak="0">
    <w:nsid w:val="46FBB42A"/>
    <w:multiLevelType w:val="hybridMultilevel"/>
    <w:tmpl w:val="FFFFFFFF"/>
    <w:lvl w:ilvl="0" w:tplc="55E6B8F2">
      <w:start w:val="1"/>
      <w:numFmt w:val="decimal"/>
      <w:lvlText w:val="(%1)"/>
      <w:lvlJc w:val="left"/>
      <w:pPr>
        <w:ind w:left="360" w:hanging="360"/>
      </w:pPr>
    </w:lvl>
    <w:lvl w:ilvl="1" w:tplc="95FC68FC">
      <w:start w:val="1"/>
      <w:numFmt w:val="lowerLetter"/>
      <w:lvlText w:val="%2."/>
      <w:lvlJc w:val="left"/>
      <w:pPr>
        <w:ind w:left="1080" w:hanging="360"/>
      </w:pPr>
    </w:lvl>
    <w:lvl w:ilvl="2" w:tplc="1374B648">
      <w:start w:val="1"/>
      <w:numFmt w:val="lowerRoman"/>
      <w:lvlText w:val="%3."/>
      <w:lvlJc w:val="right"/>
      <w:pPr>
        <w:ind w:left="1800" w:hanging="180"/>
      </w:pPr>
    </w:lvl>
    <w:lvl w:ilvl="3" w:tplc="99340600">
      <w:start w:val="1"/>
      <w:numFmt w:val="decimal"/>
      <w:lvlText w:val="%4."/>
      <w:lvlJc w:val="left"/>
      <w:pPr>
        <w:ind w:left="2520" w:hanging="360"/>
      </w:pPr>
    </w:lvl>
    <w:lvl w:ilvl="4" w:tplc="AF445F9C">
      <w:start w:val="1"/>
      <w:numFmt w:val="lowerLetter"/>
      <w:lvlText w:val="%5."/>
      <w:lvlJc w:val="left"/>
      <w:pPr>
        <w:ind w:left="3240" w:hanging="360"/>
      </w:pPr>
    </w:lvl>
    <w:lvl w:ilvl="5" w:tplc="71BE0B0E">
      <w:start w:val="1"/>
      <w:numFmt w:val="lowerRoman"/>
      <w:lvlText w:val="%6."/>
      <w:lvlJc w:val="right"/>
      <w:pPr>
        <w:ind w:left="3960" w:hanging="180"/>
      </w:pPr>
    </w:lvl>
    <w:lvl w:ilvl="6" w:tplc="58288F0C">
      <w:start w:val="1"/>
      <w:numFmt w:val="decimal"/>
      <w:lvlText w:val="%7."/>
      <w:lvlJc w:val="left"/>
      <w:pPr>
        <w:ind w:left="4680" w:hanging="360"/>
      </w:pPr>
    </w:lvl>
    <w:lvl w:ilvl="7" w:tplc="31387CF8">
      <w:start w:val="1"/>
      <w:numFmt w:val="lowerLetter"/>
      <w:lvlText w:val="%8."/>
      <w:lvlJc w:val="left"/>
      <w:pPr>
        <w:ind w:left="5400" w:hanging="360"/>
      </w:pPr>
    </w:lvl>
    <w:lvl w:ilvl="8" w:tplc="91D296CA">
      <w:start w:val="1"/>
      <w:numFmt w:val="lowerRoman"/>
      <w:lvlText w:val="%9."/>
      <w:lvlJc w:val="right"/>
      <w:pPr>
        <w:ind w:left="6120" w:hanging="180"/>
      </w:pPr>
    </w:lvl>
  </w:abstractNum>
  <w:abstractNum w:abstractNumId="132" w15:restartNumberingAfterBreak="0">
    <w:nsid w:val="47264B3D"/>
    <w:multiLevelType w:val="hybridMultilevel"/>
    <w:tmpl w:val="5C64D504"/>
    <w:lvl w:ilvl="0" w:tplc="C6869F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477855DC"/>
    <w:multiLevelType w:val="hybridMultilevel"/>
    <w:tmpl w:val="8358362E"/>
    <w:lvl w:ilvl="0" w:tplc="0324F85E">
      <w:start w:val="1"/>
      <w:numFmt w:val="decimal"/>
      <w:lvlText w:val="(%1)"/>
      <w:lvlJc w:val="left"/>
      <w:pPr>
        <w:ind w:left="720" w:hanging="360"/>
      </w:pPr>
    </w:lvl>
    <w:lvl w:ilvl="1" w:tplc="DA5800BC">
      <w:start w:val="1"/>
      <w:numFmt w:val="lowerLetter"/>
      <w:lvlText w:val="%2."/>
      <w:lvlJc w:val="left"/>
      <w:pPr>
        <w:ind w:left="1440" w:hanging="360"/>
      </w:pPr>
    </w:lvl>
    <w:lvl w:ilvl="2" w:tplc="8B4EA18E">
      <w:start w:val="1"/>
      <w:numFmt w:val="lowerRoman"/>
      <w:lvlText w:val="%3."/>
      <w:lvlJc w:val="right"/>
      <w:pPr>
        <w:ind w:left="2160" w:hanging="180"/>
      </w:pPr>
    </w:lvl>
    <w:lvl w:ilvl="3" w:tplc="3050BA76">
      <w:start w:val="1"/>
      <w:numFmt w:val="decimal"/>
      <w:lvlText w:val="%4."/>
      <w:lvlJc w:val="left"/>
      <w:pPr>
        <w:ind w:left="2880" w:hanging="360"/>
      </w:pPr>
    </w:lvl>
    <w:lvl w:ilvl="4" w:tplc="DF0EC398">
      <w:start w:val="1"/>
      <w:numFmt w:val="lowerLetter"/>
      <w:lvlText w:val="%5."/>
      <w:lvlJc w:val="left"/>
      <w:pPr>
        <w:ind w:left="3600" w:hanging="360"/>
      </w:pPr>
    </w:lvl>
    <w:lvl w:ilvl="5" w:tplc="17881356">
      <w:start w:val="1"/>
      <w:numFmt w:val="lowerRoman"/>
      <w:lvlText w:val="%6."/>
      <w:lvlJc w:val="right"/>
      <w:pPr>
        <w:ind w:left="4320" w:hanging="180"/>
      </w:pPr>
    </w:lvl>
    <w:lvl w:ilvl="6" w:tplc="0AD4B978">
      <w:start w:val="1"/>
      <w:numFmt w:val="decimal"/>
      <w:lvlText w:val="%7."/>
      <w:lvlJc w:val="left"/>
      <w:pPr>
        <w:ind w:left="5040" w:hanging="360"/>
      </w:pPr>
    </w:lvl>
    <w:lvl w:ilvl="7" w:tplc="D51C0BCA">
      <w:start w:val="1"/>
      <w:numFmt w:val="lowerLetter"/>
      <w:lvlText w:val="%8."/>
      <w:lvlJc w:val="left"/>
      <w:pPr>
        <w:ind w:left="5760" w:hanging="360"/>
      </w:pPr>
    </w:lvl>
    <w:lvl w:ilvl="8" w:tplc="840C61C0">
      <w:start w:val="1"/>
      <w:numFmt w:val="lowerRoman"/>
      <w:lvlText w:val="%9."/>
      <w:lvlJc w:val="right"/>
      <w:pPr>
        <w:ind w:left="6480" w:hanging="180"/>
      </w:pPr>
    </w:lvl>
  </w:abstractNum>
  <w:abstractNum w:abstractNumId="134" w15:restartNumberingAfterBreak="0">
    <w:nsid w:val="4993C4B8"/>
    <w:multiLevelType w:val="hybridMultilevel"/>
    <w:tmpl w:val="5584FC78"/>
    <w:lvl w:ilvl="0" w:tplc="FFFFFFFF">
      <w:start w:val="1"/>
      <w:numFmt w:val="decimal"/>
      <w:lvlText w:val="(%1)"/>
      <w:lvlJc w:val="left"/>
      <w:pPr>
        <w:ind w:left="720" w:hanging="360"/>
      </w:pPr>
    </w:lvl>
    <w:lvl w:ilvl="1" w:tplc="77BC064C">
      <w:start w:val="1"/>
      <w:numFmt w:val="lowerLetter"/>
      <w:lvlText w:val="%2."/>
      <w:lvlJc w:val="left"/>
      <w:pPr>
        <w:ind w:left="1440" w:hanging="360"/>
      </w:pPr>
    </w:lvl>
    <w:lvl w:ilvl="2" w:tplc="11D0A25C">
      <w:start w:val="1"/>
      <w:numFmt w:val="lowerRoman"/>
      <w:lvlText w:val="%3."/>
      <w:lvlJc w:val="right"/>
      <w:pPr>
        <w:ind w:left="2160" w:hanging="180"/>
      </w:pPr>
    </w:lvl>
    <w:lvl w:ilvl="3" w:tplc="24A4196A">
      <w:start w:val="1"/>
      <w:numFmt w:val="decimal"/>
      <w:lvlText w:val="%4."/>
      <w:lvlJc w:val="left"/>
      <w:pPr>
        <w:ind w:left="2880" w:hanging="360"/>
      </w:pPr>
    </w:lvl>
    <w:lvl w:ilvl="4" w:tplc="646E4302">
      <w:start w:val="1"/>
      <w:numFmt w:val="lowerLetter"/>
      <w:lvlText w:val="%5."/>
      <w:lvlJc w:val="left"/>
      <w:pPr>
        <w:ind w:left="3600" w:hanging="360"/>
      </w:pPr>
    </w:lvl>
    <w:lvl w:ilvl="5" w:tplc="FB0471C2">
      <w:start w:val="1"/>
      <w:numFmt w:val="lowerRoman"/>
      <w:lvlText w:val="%6."/>
      <w:lvlJc w:val="right"/>
      <w:pPr>
        <w:ind w:left="4320" w:hanging="180"/>
      </w:pPr>
    </w:lvl>
    <w:lvl w:ilvl="6" w:tplc="B4F21C94">
      <w:start w:val="1"/>
      <w:numFmt w:val="decimal"/>
      <w:lvlText w:val="%7."/>
      <w:lvlJc w:val="left"/>
      <w:pPr>
        <w:ind w:left="5040" w:hanging="360"/>
      </w:pPr>
    </w:lvl>
    <w:lvl w:ilvl="7" w:tplc="DB169946">
      <w:start w:val="1"/>
      <w:numFmt w:val="lowerLetter"/>
      <w:lvlText w:val="%8."/>
      <w:lvlJc w:val="left"/>
      <w:pPr>
        <w:ind w:left="5760" w:hanging="360"/>
      </w:pPr>
    </w:lvl>
    <w:lvl w:ilvl="8" w:tplc="B532AC6C">
      <w:start w:val="1"/>
      <w:numFmt w:val="lowerRoman"/>
      <w:lvlText w:val="%9."/>
      <w:lvlJc w:val="right"/>
      <w:pPr>
        <w:ind w:left="6480" w:hanging="180"/>
      </w:pPr>
    </w:lvl>
  </w:abstractNum>
  <w:abstractNum w:abstractNumId="135"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36" w15:restartNumberingAfterBreak="0">
    <w:nsid w:val="4ABCDBC6"/>
    <w:multiLevelType w:val="hybridMultilevel"/>
    <w:tmpl w:val="FA64877E"/>
    <w:lvl w:ilvl="0" w:tplc="80744EC2">
      <w:start w:val="1"/>
      <w:numFmt w:val="decimal"/>
      <w:lvlText w:val="(%1)"/>
      <w:lvlJc w:val="left"/>
      <w:pPr>
        <w:ind w:left="720" w:hanging="360"/>
      </w:pPr>
    </w:lvl>
    <w:lvl w:ilvl="1" w:tplc="BE601422">
      <w:start w:val="1"/>
      <w:numFmt w:val="lowerLetter"/>
      <w:lvlText w:val="%2."/>
      <w:lvlJc w:val="left"/>
      <w:pPr>
        <w:ind w:left="1440" w:hanging="360"/>
      </w:pPr>
    </w:lvl>
    <w:lvl w:ilvl="2" w:tplc="D9843BA6">
      <w:start w:val="1"/>
      <w:numFmt w:val="lowerRoman"/>
      <w:lvlText w:val="%3."/>
      <w:lvlJc w:val="right"/>
      <w:pPr>
        <w:ind w:left="2160" w:hanging="180"/>
      </w:pPr>
    </w:lvl>
    <w:lvl w:ilvl="3" w:tplc="DA4ADB50">
      <w:start w:val="1"/>
      <w:numFmt w:val="decimal"/>
      <w:lvlText w:val="%4."/>
      <w:lvlJc w:val="left"/>
      <w:pPr>
        <w:ind w:left="2880" w:hanging="360"/>
      </w:pPr>
    </w:lvl>
    <w:lvl w:ilvl="4" w:tplc="3CA8628C">
      <w:start w:val="1"/>
      <w:numFmt w:val="lowerLetter"/>
      <w:lvlText w:val="%5."/>
      <w:lvlJc w:val="left"/>
      <w:pPr>
        <w:ind w:left="3600" w:hanging="360"/>
      </w:pPr>
    </w:lvl>
    <w:lvl w:ilvl="5" w:tplc="1D8038DA">
      <w:start w:val="1"/>
      <w:numFmt w:val="lowerRoman"/>
      <w:lvlText w:val="%6."/>
      <w:lvlJc w:val="right"/>
      <w:pPr>
        <w:ind w:left="4320" w:hanging="180"/>
      </w:pPr>
    </w:lvl>
    <w:lvl w:ilvl="6" w:tplc="585407F6">
      <w:start w:val="1"/>
      <w:numFmt w:val="decimal"/>
      <w:lvlText w:val="%7."/>
      <w:lvlJc w:val="left"/>
      <w:pPr>
        <w:ind w:left="5040" w:hanging="360"/>
      </w:pPr>
    </w:lvl>
    <w:lvl w:ilvl="7" w:tplc="DD5491D4">
      <w:start w:val="1"/>
      <w:numFmt w:val="lowerLetter"/>
      <w:lvlText w:val="%8."/>
      <w:lvlJc w:val="left"/>
      <w:pPr>
        <w:ind w:left="5760" w:hanging="360"/>
      </w:pPr>
    </w:lvl>
    <w:lvl w:ilvl="8" w:tplc="D50490B8">
      <w:start w:val="1"/>
      <w:numFmt w:val="lowerRoman"/>
      <w:lvlText w:val="%9."/>
      <w:lvlJc w:val="right"/>
      <w:pPr>
        <w:ind w:left="6480" w:hanging="180"/>
      </w:pPr>
    </w:lvl>
  </w:abstractNum>
  <w:abstractNum w:abstractNumId="137" w15:restartNumberingAfterBreak="0">
    <w:nsid w:val="4B729F9A"/>
    <w:multiLevelType w:val="hybridMultilevel"/>
    <w:tmpl w:val="33408E7A"/>
    <w:lvl w:ilvl="0" w:tplc="72A6AD82">
      <w:start w:val="1"/>
      <w:numFmt w:val="decimal"/>
      <w:lvlText w:val="(%1)"/>
      <w:lvlJc w:val="left"/>
      <w:pPr>
        <w:ind w:left="720" w:hanging="360"/>
      </w:pPr>
    </w:lvl>
    <w:lvl w:ilvl="1" w:tplc="FCEA2896">
      <w:start w:val="1"/>
      <w:numFmt w:val="lowerLetter"/>
      <w:lvlText w:val="%2."/>
      <w:lvlJc w:val="left"/>
      <w:pPr>
        <w:ind w:left="1440" w:hanging="360"/>
      </w:pPr>
    </w:lvl>
    <w:lvl w:ilvl="2" w:tplc="56A446C6">
      <w:start w:val="1"/>
      <w:numFmt w:val="lowerRoman"/>
      <w:lvlText w:val="%3."/>
      <w:lvlJc w:val="right"/>
      <w:pPr>
        <w:ind w:left="2160" w:hanging="180"/>
      </w:pPr>
    </w:lvl>
    <w:lvl w:ilvl="3" w:tplc="7794D554">
      <w:start w:val="1"/>
      <w:numFmt w:val="decimal"/>
      <w:lvlText w:val="%4."/>
      <w:lvlJc w:val="left"/>
      <w:pPr>
        <w:ind w:left="2880" w:hanging="360"/>
      </w:pPr>
    </w:lvl>
    <w:lvl w:ilvl="4" w:tplc="AC269BC2">
      <w:start w:val="1"/>
      <w:numFmt w:val="lowerLetter"/>
      <w:lvlText w:val="%5."/>
      <w:lvlJc w:val="left"/>
      <w:pPr>
        <w:ind w:left="3600" w:hanging="360"/>
      </w:pPr>
    </w:lvl>
    <w:lvl w:ilvl="5" w:tplc="EEBE7C4E">
      <w:start w:val="1"/>
      <w:numFmt w:val="lowerRoman"/>
      <w:lvlText w:val="%6."/>
      <w:lvlJc w:val="right"/>
      <w:pPr>
        <w:ind w:left="4320" w:hanging="180"/>
      </w:pPr>
    </w:lvl>
    <w:lvl w:ilvl="6" w:tplc="635AFB92">
      <w:start w:val="1"/>
      <w:numFmt w:val="decimal"/>
      <w:lvlText w:val="%7."/>
      <w:lvlJc w:val="left"/>
      <w:pPr>
        <w:ind w:left="5040" w:hanging="360"/>
      </w:pPr>
    </w:lvl>
    <w:lvl w:ilvl="7" w:tplc="B65EC7DC">
      <w:start w:val="1"/>
      <w:numFmt w:val="lowerLetter"/>
      <w:lvlText w:val="%8."/>
      <w:lvlJc w:val="left"/>
      <w:pPr>
        <w:ind w:left="5760" w:hanging="360"/>
      </w:pPr>
    </w:lvl>
    <w:lvl w:ilvl="8" w:tplc="B90C87C2">
      <w:start w:val="1"/>
      <w:numFmt w:val="lowerRoman"/>
      <w:lvlText w:val="%9."/>
      <w:lvlJc w:val="right"/>
      <w:pPr>
        <w:ind w:left="6480" w:hanging="180"/>
      </w:pPr>
    </w:lvl>
  </w:abstractNum>
  <w:abstractNum w:abstractNumId="138" w15:restartNumberingAfterBreak="0">
    <w:nsid w:val="4C79BD56"/>
    <w:multiLevelType w:val="hybridMultilevel"/>
    <w:tmpl w:val="FFFFFFFF"/>
    <w:lvl w:ilvl="0" w:tplc="8EAAA270">
      <w:start w:val="1"/>
      <w:numFmt w:val="bullet"/>
      <w:lvlText w:val=""/>
      <w:lvlJc w:val="left"/>
      <w:pPr>
        <w:ind w:left="720" w:hanging="360"/>
      </w:pPr>
      <w:rPr>
        <w:rFonts w:ascii="Symbol" w:hAnsi="Symbol" w:hint="default"/>
      </w:rPr>
    </w:lvl>
    <w:lvl w:ilvl="1" w:tplc="0B368AC8">
      <w:start w:val="1"/>
      <w:numFmt w:val="bullet"/>
      <w:lvlText w:val="o"/>
      <w:lvlJc w:val="left"/>
      <w:pPr>
        <w:ind w:left="1440" w:hanging="360"/>
      </w:pPr>
      <w:rPr>
        <w:rFonts w:ascii="Courier New" w:hAnsi="Courier New" w:hint="default"/>
      </w:rPr>
    </w:lvl>
    <w:lvl w:ilvl="2" w:tplc="A86E29FA">
      <w:start w:val="1"/>
      <w:numFmt w:val="bullet"/>
      <w:lvlText w:val=""/>
      <w:lvlJc w:val="left"/>
      <w:pPr>
        <w:ind w:left="2160" w:hanging="360"/>
      </w:pPr>
      <w:rPr>
        <w:rFonts w:ascii="Wingdings" w:hAnsi="Wingdings" w:hint="default"/>
      </w:rPr>
    </w:lvl>
    <w:lvl w:ilvl="3" w:tplc="A33E14DA">
      <w:start w:val="1"/>
      <w:numFmt w:val="bullet"/>
      <w:lvlText w:val=""/>
      <w:lvlJc w:val="left"/>
      <w:pPr>
        <w:ind w:left="2880" w:hanging="360"/>
      </w:pPr>
      <w:rPr>
        <w:rFonts w:ascii="Symbol" w:hAnsi="Symbol" w:hint="default"/>
      </w:rPr>
    </w:lvl>
    <w:lvl w:ilvl="4" w:tplc="70C83DB4">
      <w:start w:val="1"/>
      <w:numFmt w:val="bullet"/>
      <w:lvlText w:val="o"/>
      <w:lvlJc w:val="left"/>
      <w:pPr>
        <w:ind w:left="3600" w:hanging="360"/>
      </w:pPr>
      <w:rPr>
        <w:rFonts w:ascii="Courier New" w:hAnsi="Courier New" w:hint="default"/>
      </w:rPr>
    </w:lvl>
    <w:lvl w:ilvl="5" w:tplc="8B2459A6">
      <w:start w:val="1"/>
      <w:numFmt w:val="bullet"/>
      <w:lvlText w:val=""/>
      <w:lvlJc w:val="left"/>
      <w:pPr>
        <w:ind w:left="4320" w:hanging="360"/>
      </w:pPr>
      <w:rPr>
        <w:rFonts w:ascii="Wingdings" w:hAnsi="Wingdings" w:hint="default"/>
      </w:rPr>
    </w:lvl>
    <w:lvl w:ilvl="6" w:tplc="BC86DDE6">
      <w:start w:val="1"/>
      <w:numFmt w:val="bullet"/>
      <w:lvlText w:val=""/>
      <w:lvlJc w:val="left"/>
      <w:pPr>
        <w:ind w:left="5040" w:hanging="360"/>
      </w:pPr>
      <w:rPr>
        <w:rFonts w:ascii="Symbol" w:hAnsi="Symbol" w:hint="default"/>
      </w:rPr>
    </w:lvl>
    <w:lvl w:ilvl="7" w:tplc="56D4664E">
      <w:start w:val="1"/>
      <w:numFmt w:val="bullet"/>
      <w:lvlText w:val="o"/>
      <w:lvlJc w:val="left"/>
      <w:pPr>
        <w:ind w:left="5760" w:hanging="360"/>
      </w:pPr>
      <w:rPr>
        <w:rFonts w:ascii="Courier New" w:hAnsi="Courier New" w:hint="default"/>
      </w:rPr>
    </w:lvl>
    <w:lvl w:ilvl="8" w:tplc="2206BDA8">
      <w:start w:val="1"/>
      <w:numFmt w:val="bullet"/>
      <w:lvlText w:val=""/>
      <w:lvlJc w:val="left"/>
      <w:pPr>
        <w:ind w:left="6480" w:hanging="360"/>
      </w:pPr>
      <w:rPr>
        <w:rFonts w:ascii="Wingdings" w:hAnsi="Wingdings" w:hint="default"/>
      </w:rPr>
    </w:lvl>
  </w:abstractNum>
  <w:abstractNum w:abstractNumId="139" w15:restartNumberingAfterBreak="0">
    <w:nsid w:val="4CE6233E"/>
    <w:multiLevelType w:val="hybridMultilevel"/>
    <w:tmpl w:val="83ACEA96"/>
    <w:lvl w:ilvl="0" w:tplc="0AF47C38">
      <w:start w:val="1"/>
      <w:numFmt w:val="decimal"/>
      <w:lvlText w:val="(%1)"/>
      <w:lvlJc w:val="left"/>
      <w:pPr>
        <w:ind w:left="720" w:hanging="360"/>
      </w:pPr>
    </w:lvl>
    <w:lvl w:ilvl="1" w:tplc="09A8CC8C">
      <w:start w:val="1"/>
      <w:numFmt w:val="lowerLetter"/>
      <w:lvlText w:val="%2."/>
      <w:lvlJc w:val="left"/>
      <w:pPr>
        <w:ind w:left="1440" w:hanging="360"/>
      </w:pPr>
    </w:lvl>
    <w:lvl w:ilvl="2" w:tplc="99FE1620">
      <w:start w:val="1"/>
      <w:numFmt w:val="lowerRoman"/>
      <w:lvlText w:val="%3."/>
      <w:lvlJc w:val="right"/>
      <w:pPr>
        <w:ind w:left="2160" w:hanging="180"/>
      </w:pPr>
    </w:lvl>
    <w:lvl w:ilvl="3" w:tplc="1AC208D2">
      <w:start w:val="1"/>
      <w:numFmt w:val="decimal"/>
      <w:lvlText w:val="%4."/>
      <w:lvlJc w:val="left"/>
      <w:pPr>
        <w:ind w:left="2880" w:hanging="360"/>
      </w:pPr>
    </w:lvl>
    <w:lvl w:ilvl="4" w:tplc="E5B4BF46">
      <w:start w:val="1"/>
      <w:numFmt w:val="lowerLetter"/>
      <w:lvlText w:val="%5."/>
      <w:lvlJc w:val="left"/>
      <w:pPr>
        <w:ind w:left="3600" w:hanging="360"/>
      </w:pPr>
    </w:lvl>
    <w:lvl w:ilvl="5" w:tplc="672C87A2">
      <w:start w:val="1"/>
      <w:numFmt w:val="lowerRoman"/>
      <w:lvlText w:val="%6."/>
      <w:lvlJc w:val="right"/>
      <w:pPr>
        <w:ind w:left="4320" w:hanging="180"/>
      </w:pPr>
    </w:lvl>
    <w:lvl w:ilvl="6" w:tplc="B7AE37F0">
      <w:start w:val="1"/>
      <w:numFmt w:val="decimal"/>
      <w:lvlText w:val="%7."/>
      <w:lvlJc w:val="left"/>
      <w:pPr>
        <w:ind w:left="5040" w:hanging="360"/>
      </w:pPr>
    </w:lvl>
    <w:lvl w:ilvl="7" w:tplc="81004D86">
      <w:start w:val="1"/>
      <w:numFmt w:val="lowerLetter"/>
      <w:lvlText w:val="%8."/>
      <w:lvlJc w:val="left"/>
      <w:pPr>
        <w:ind w:left="5760" w:hanging="360"/>
      </w:pPr>
    </w:lvl>
    <w:lvl w:ilvl="8" w:tplc="737A9F52">
      <w:start w:val="1"/>
      <w:numFmt w:val="lowerRoman"/>
      <w:lvlText w:val="%9."/>
      <w:lvlJc w:val="right"/>
      <w:pPr>
        <w:ind w:left="6480" w:hanging="180"/>
      </w:pPr>
    </w:lvl>
  </w:abstractNum>
  <w:abstractNum w:abstractNumId="140" w15:restartNumberingAfterBreak="0">
    <w:nsid w:val="4D14876C"/>
    <w:multiLevelType w:val="hybridMultilevel"/>
    <w:tmpl w:val="FFFFFFFF"/>
    <w:lvl w:ilvl="0" w:tplc="082E3112">
      <w:start w:val="1"/>
      <w:numFmt w:val="decimal"/>
      <w:lvlText w:val="(%1)"/>
      <w:lvlJc w:val="left"/>
      <w:pPr>
        <w:ind w:left="360" w:hanging="360"/>
      </w:pPr>
    </w:lvl>
    <w:lvl w:ilvl="1" w:tplc="FFFFFFFF">
      <w:start w:val="1"/>
      <w:numFmt w:val="bullet"/>
      <w:lvlText w:val=""/>
      <w:lvlJc w:val="left"/>
      <w:pPr>
        <w:ind w:left="1080" w:hanging="360"/>
      </w:pPr>
      <w:rPr>
        <w:rFonts w:ascii="Symbol" w:hAnsi="Symbol" w:hint="default"/>
      </w:rPr>
    </w:lvl>
    <w:lvl w:ilvl="2" w:tplc="34540A68">
      <w:start w:val="1"/>
      <w:numFmt w:val="lowerRoman"/>
      <w:lvlText w:val="%3."/>
      <w:lvlJc w:val="right"/>
      <w:pPr>
        <w:ind w:left="1800" w:hanging="180"/>
      </w:pPr>
    </w:lvl>
    <w:lvl w:ilvl="3" w:tplc="74A2E1E8">
      <w:start w:val="1"/>
      <w:numFmt w:val="decimal"/>
      <w:lvlText w:val="%4."/>
      <w:lvlJc w:val="left"/>
      <w:pPr>
        <w:ind w:left="2520" w:hanging="360"/>
      </w:pPr>
    </w:lvl>
    <w:lvl w:ilvl="4" w:tplc="3EEAFE1E">
      <w:start w:val="1"/>
      <w:numFmt w:val="lowerLetter"/>
      <w:lvlText w:val="%5."/>
      <w:lvlJc w:val="left"/>
      <w:pPr>
        <w:ind w:left="3240" w:hanging="360"/>
      </w:pPr>
    </w:lvl>
    <w:lvl w:ilvl="5" w:tplc="7360BED0">
      <w:start w:val="1"/>
      <w:numFmt w:val="lowerRoman"/>
      <w:lvlText w:val="%6."/>
      <w:lvlJc w:val="right"/>
      <w:pPr>
        <w:ind w:left="3960" w:hanging="180"/>
      </w:pPr>
    </w:lvl>
    <w:lvl w:ilvl="6" w:tplc="D85E21DE">
      <w:start w:val="1"/>
      <w:numFmt w:val="decimal"/>
      <w:lvlText w:val="%7."/>
      <w:lvlJc w:val="left"/>
      <w:pPr>
        <w:ind w:left="4680" w:hanging="360"/>
      </w:pPr>
    </w:lvl>
    <w:lvl w:ilvl="7" w:tplc="BE96102E">
      <w:start w:val="1"/>
      <w:numFmt w:val="lowerLetter"/>
      <w:lvlText w:val="%8."/>
      <w:lvlJc w:val="left"/>
      <w:pPr>
        <w:ind w:left="5400" w:hanging="360"/>
      </w:pPr>
    </w:lvl>
    <w:lvl w:ilvl="8" w:tplc="FDD6830C">
      <w:start w:val="1"/>
      <w:numFmt w:val="lowerRoman"/>
      <w:lvlText w:val="%9."/>
      <w:lvlJc w:val="right"/>
      <w:pPr>
        <w:ind w:left="6120" w:hanging="180"/>
      </w:pPr>
    </w:lvl>
  </w:abstractNum>
  <w:abstractNum w:abstractNumId="141" w15:restartNumberingAfterBreak="0">
    <w:nsid w:val="4DE936AC"/>
    <w:multiLevelType w:val="hybridMultilevel"/>
    <w:tmpl w:val="4BCA1A50"/>
    <w:lvl w:ilvl="0" w:tplc="3E36FB84">
      <w:start w:val="1"/>
      <w:numFmt w:val="decimal"/>
      <w:lvlText w:val="(%1)"/>
      <w:lvlJc w:val="left"/>
      <w:pPr>
        <w:ind w:left="1440" w:hanging="360"/>
      </w:pPr>
      <w:rPr>
        <w:rFonts w:hint="default"/>
        <w:color w:val="auto"/>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42" w15:restartNumberingAfterBreak="0">
    <w:nsid w:val="4F29A72C"/>
    <w:multiLevelType w:val="hybridMultilevel"/>
    <w:tmpl w:val="FFFFFFFF"/>
    <w:lvl w:ilvl="0" w:tplc="311444F0">
      <w:start w:val="1"/>
      <w:numFmt w:val="bullet"/>
      <w:lvlText w:val="-"/>
      <w:lvlJc w:val="left"/>
      <w:pPr>
        <w:ind w:left="720" w:hanging="360"/>
      </w:pPr>
      <w:rPr>
        <w:rFonts w:ascii="Aptos" w:hAnsi="Aptos" w:hint="default"/>
      </w:rPr>
    </w:lvl>
    <w:lvl w:ilvl="1" w:tplc="34DADA8A">
      <w:start w:val="1"/>
      <w:numFmt w:val="bullet"/>
      <w:lvlText w:val="o"/>
      <w:lvlJc w:val="left"/>
      <w:pPr>
        <w:ind w:left="1440" w:hanging="360"/>
      </w:pPr>
      <w:rPr>
        <w:rFonts w:ascii="Courier New" w:hAnsi="Courier New" w:hint="default"/>
      </w:rPr>
    </w:lvl>
    <w:lvl w:ilvl="2" w:tplc="773484E2">
      <w:start w:val="1"/>
      <w:numFmt w:val="bullet"/>
      <w:lvlText w:val=""/>
      <w:lvlJc w:val="left"/>
      <w:pPr>
        <w:ind w:left="2160" w:hanging="360"/>
      </w:pPr>
      <w:rPr>
        <w:rFonts w:ascii="Wingdings" w:hAnsi="Wingdings" w:hint="default"/>
      </w:rPr>
    </w:lvl>
    <w:lvl w:ilvl="3" w:tplc="585A0C80">
      <w:start w:val="1"/>
      <w:numFmt w:val="bullet"/>
      <w:lvlText w:val=""/>
      <w:lvlJc w:val="left"/>
      <w:pPr>
        <w:ind w:left="2880" w:hanging="360"/>
      </w:pPr>
      <w:rPr>
        <w:rFonts w:ascii="Symbol" w:hAnsi="Symbol" w:hint="default"/>
      </w:rPr>
    </w:lvl>
    <w:lvl w:ilvl="4" w:tplc="C4BE2DB6">
      <w:start w:val="1"/>
      <w:numFmt w:val="bullet"/>
      <w:lvlText w:val="o"/>
      <w:lvlJc w:val="left"/>
      <w:pPr>
        <w:ind w:left="3600" w:hanging="360"/>
      </w:pPr>
      <w:rPr>
        <w:rFonts w:ascii="Courier New" w:hAnsi="Courier New" w:hint="default"/>
      </w:rPr>
    </w:lvl>
    <w:lvl w:ilvl="5" w:tplc="FE103796">
      <w:start w:val="1"/>
      <w:numFmt w:val="bullet"/>
      <w:lvlText w:val=""/>
      <w:lvlJc w:val="left"/>
      <w:pPr>
        <w:ind w:left="4320" w:hanging="360"/>
      </w:pPr>
      <w:rPr>
        <w:rFonts w:ascii="Wingdings" w:hAnsi="Wingdings" w:hint="default"/>
      </w:rPr>
    </w:lvl>
    <w:lvl w:ilvl="6" w:tplc="C32610E2">
      <w:start w:val="1"/>
      <w:numFmt w:val="bullet"/>
      <w:lvlText w:val=""/>
      <w:lvlJc w:val="left"/>
      <w:pPr>
        <w:ind w:left="5040" w:hanging="360"/>
      </w:pPr>
      <w:rPr>
        <w:rFonts w:ascii="Symbol" w:hAnsi="Symbol" w:hint="default"/>
      </w:rPr>
    </w:lvl>
    <w:lvl w:ilvl="7" w:tplc="1584EC80">
      <w:start w:val="1"/>
      <w:numFmt w:val="bullet"/>
      <w:lvlText w:val="o"/>
      <w:lvlJc w:val="left"/>
      <w:pPr>
        <w:ind w:left="5760" w:hanging="360"/>
      </w:pPr>
      <w:rPr>
        <w:rFonts w:ascii="Courier New" w:hAnsi="Courier New" w:hint="default"/>
      </w:rPr>
    </w:lvl>
    <w:lvl w:ilvl="8" w:tplc="B1721A00">
      <w:start w:val="1"/>
      <w:numFmt w:val="bullet"/>
      <w:lvlText w:val=""/>
      <w:lvlJc w:val="left"/>
      <w:pPr>
        <w:ind w:left="6480" w:hanging="360"/>
      </w:pPr>
      <w:rPr>
        <w:rFonts w:ascii="Wingdings" w:hAnsi="Wingdings" w:hint="default"/>
      </w:rPr>
    </w:lvl>
  </w:abstractNum>
  <w:abstractNum w:abstractNumId="143" w15:restartNumberingAfterBreak="0">
    <w:nsid w:val="4F310A8C"/>
    <w:multiLevelType w:val="hybridMultilevel"/>
    <w:tmpl w:val="FFFFFFFF"/>
    <w:lvl w:ilvl="0" w:tplc="9A66D45C">
      <w:start w:val="1"/>
      <w:numFmt w:val="bullet"/>
      <w:lvlText w:val="-"/>
      <w:lvlJc w:val="left"/>
      <w:pPr>
        <w:ind w:left="720" w:hanging="360"/>
      </w:pPr>
      <w:rPr>
        <w:rFonts w:ascii="Aptos" w:hAnsi="Aptos" w:hint="default"/>
      </w:rPr>
    </w:lvl>
    <w:lvl w:ilvl="1" w:tplc="540E3222">
      <w:start w:val="1"/>
      <w:numFmt w:val="bullet"/>
      <w:lvlText w:val="o"/>
      <w:lvlJc w:val="left"/>
      <w:pPr>
        <w:ind w:left="1440" w:hanging="360"/>
      </w:pPr>
      <w:rPr>
        <w:rFonts w:ascii="Courier New" w:hAnsi="Courier New" w:hint="default"/>
      </w:rPr>
    </w:lvl>
    <w:lvl w:ilvl="2" w:tplc="D1FEA2CC">
      <w:start w:val="1"/>
      <w:numFmt w:val="bullet"/>
      <w:lvlText w:val=""/>
      <w:lvlJc w:val="left"/>
      <w:pPr>
        <w:ind w:left="2160" w:hanging="360"/>
      </w:pPr>
      <w:rPr>
        <w:rFonts w:ascii="Wingdings" w:hAnsi="Wingdings" w:hint="default"/>
      </w:rPr>
    </w:lvl>
    <w:lvl w:ilvl="3" w:tplc="134A5E16">
      <w:start w:val="1"/>
      <w:numFmt w:val="bullet"/>
      <w:lvlText w:val=""/>
      <w:lvlJc w:val="left"/>
      <w:pPr>
        <w:ind w:left="2880" w:hanging="360"/>
      </w:pPr>
      <w:rPr>
        <w:rFonts w:ascii="Symbol" w:hAnsi="Symbol" w:hint="default"/>
      </w:rPr>
    </w:lvl>
    <w:lvl w:ilvl="4" w:tplc="106415D4">
      <w:start w:val="1"/>
      <w:numFmt w:val="bullet"/>
      <w:lvlText w:val="o"/>
      <w:lvlJc w:val="left"/>
      <w:pPr>
        <w:ind w:left="3600" w:hanging="360"/>
      </w:pPr>
      <w:rPr>
        <w:rFonts w:ascii="Courier New" w:hAnsi="Courier New" w:hint="default"/>
      </w:rPr>
    </w:lvl>
    <w:lvl w:ilvl="5" w:tplc="CD221350">
      <w:start w:val="1"/>
      <w:numFmt w:val="bullet"/>
      <w:lvlText w:val=""/>
      <w:lvlJc w:val="left"/>
      <w:pPr>
        <w:ind w:left="4320" w:hanging="360"/>
      </w:pPr>
      <w:rPr>
        <w:rFonts w:ascii="Wingdings" w:hAnsi="Wingdings" w:hint="default"/>
      </w:rPr>
    </w:lvl>
    <w:lvl w:ilvl="6" w:tplc="2E3E6650">
      <w:start w:val="1"/>
      <w:numFmt w:val="bullet"/>
      <w:lvlText w:val=""/>
      <w:lvlJc w:val="left"/>
      <w:pPr>
        <w:ind w:left="5040" w:hanging="360"/>
      </w:pPr>
      <w:rPr>
        <w:rFonts w:ascii="Symbol" w:hAnsi="Symbol" w:hint="default"/>
      </w:rPr>
    </w:lvl>
    <w:lvl w:ilvl="7" w:tplc="7954E7E4">
      <w:start w:val="1"/>
      <w:numFmt w:val="bullet"/>
      <w:lvlText w:val="o"/>
      <w:lvlJc w:val="left"/>
      <w:pPr>
        <w:ind w:left="5760" w:hanging="360"/>
      </w:pPr>
      <w:rPr>
        <w:rFonts w:ascii="Courier New" w:hAnsi="Courier New" w:hint="default"/>
      </w:rPr>
    </w:lvl>
    <w:lvl w:ilvl="8" w:tplc="B14E8478">
      <w:start w:val="1"/>
      <w:numFmt w:val="bullet"/>
      <w:lvlText w:val=""/>
      <w:lvlJc w:val="left"/>
      <w:pPr>
        <w:ind w:left="6480" w:hanging="360"/>
      </w:pPr>
      <w:rPr>
        <w:rFonts w:ascii="Wingdings" w:hAnsi="Wingdings" w:hint="default"/>
      </w:rPr>
    </w:lvl>
  </w:abstractNum>
  <w:abstractNum w:abstractNumId="144" w15:restartNumberingAfterBreak="0">
    <w:nsid w:val="4F3552DF"/>
    <w:multiLevelType w:val="hybridMultilevel"/>
    <w:tmpl w:val="DD8CFABA"/>
    <w:lvl w:ilvl="0" w:tplc="543849E8">
      <w:start w:val="1"/>
      <w:numFmt w:val="bullet"/>
      <w:lvlText w:val=""/>
      <w:lvlJc w:val="left"/>
      <w:pPr>
        <w:ind w:left="720" w:hanging="360"/>
      </w:pPr>
      <w:rPr>
        <w:rFonts w:ascii="Symbol" w:hAnsi="Symbol" w:hint="default"/>
      </w:rPr>
    </w:lvl>
    <w:lvl w:ilvl="1" w:tplc="9E909F9A">
      <w:start w:val="1"/>
      <w:numFmt w:val="bullet"/>
      <w:lvlText w:val="o"/>
      <w:lvlJc w:val="left"/>
      <w:pPr>
        <w:ind w:left="1440" w:hanging="360"/>
      </w:pPr>
      <w:rPr>
        <w:rFonts w:ascii="Courier New" w:hAnsi="Courier New" w:hint="default"/>
      </w:rPr>
    </w:lvl>
    <w:lvl w:ilvl="2" w:tplc="832212CC">
      <w:start w:val="1"/>
      <w:numFmt w:val="bullet"/>
      <w:lvlText w:val=""/>
      <w:lvlJc w:val="left"/>
      <w:pPr>
        <w:ind w:left="2160" w:hanging="360"/>
      </w:pPr>
      <w:rPr>
        <w:rFonts w:ascii="Wingdings" w:hAnsi="Wingdings" w:hint="default"/>
      </w:rPr>
    </w:lvl>
    <w:lvl w:ilvl="3" w:tplc="8F788908">
      <w:start w:val="1"/>
      <w:numFmt w:val="bullet"/>
      <w:lvlText w:val=""/>
      <w:lvlJc w:val="left"/>
      <w:pPr>
        <w:ind w:left="2880" w:hanging="360"/>
      </w:pPr>
      <w:rPr>
        <w:rFonts w:ascii="Symbol" w:hAnsi="Symbol" w:hint="default"/>
      </w:rPr>
    </w:lvl>
    <w:lvl w:ilvl="4" w:tplc="8A2C4312">
      <w:start w:val="1"/>
      <w:numFmt w:val="bullet"/>
      <w:lvlText w:val="o"/>
      <w:lvlJc w:val="left"/>
      <w:pPr>
        <w:ind w:left="3600" w:hanging="360"/>
      </w:pPr>
      <w:rPr>
        <w:rFonts w:ascii="Courier New" w:hAnsi="Courier New" w:hint="default"/>
      </w:rPr>
    </w:lvl>
    <w:lvl w:ilvl="5" w:tplc="56FC7634">
      <w:start w:val="1"/>
      <w:numFmt w:val="bullet"/>
      <w:lvlText w:val=""/>
      <w:lvlJc w:val="left"/>
      <w:pPr>
        <w:ind w:left="4320" w:hanging="360"/>
      </w:pPr>
      <w:rPr>
        <w:rFonts w:ascii="Wingdings" w:hAnsi="Wingdings" w:hint="default"/>
      </w:rPr>
    </w:lvl>
    <w:lvl w:ilvl="6" w:tplc="1CE00100">
      <w:start w:val="1"/>
      <w:numFmt w:val="bullet"/>
      <w:lvlText w:val=""/>
      <w:lvlJc w:val="left"/>
      <w:pPr>
        <w:ind w:left="5040" w:hanging="360"/>
      </w:pPr>
      <w:rPr>
        <w:rFonts w:ascii="Symbol" w:hAnsi="Symbol" w:hint="default"/>
      </w:rPr>
    </w:lvl>
    <w:lvl w:ilvl="7" w:tplc="AC025392">
      <w:start w:val="1"/>
      <w:numFmt w:val="bullet"/>
      <w:lvlText w:val="o"/>
      <w:lvlJc w:val="left"/>
      <w:pPr>
        <w:ind w:left="5760" w:hanging="360"/>
      </w:pPr>
      <w:rPr>
        <w:rFonts w:ascii="Courier New" w:hAnsi="Courier New" w:hint="default"/>
      </w:rPr>
    </w:lvl>
    <w:lvl w:ilvl="8" w:tplc="6CD0FC84">
      <w:start w:val="1"/>
      <w:numFmt w:val="bullet"/>
      <w:lvlText w:val=""/>
      <w:lvlJc w:val="left"/>
      <w:pPr>
        <w:ind w:left="6480" w:hanging="360"/>
      </w:pPr>
      <w:rPr>
        <w:rFonts w:ascii="Wingdings" w:hAnsi="Wingdings" w:hint="default"/>
      </w:rPr>
    </w:lvl>
  </w:abstractNum>
  <w:abstractNum w:abstractNumId="145" w15:restartNumberingAfterBreak="0">
    <w:nsid w:val="500466E5"/>
    <w:multiLevelType w:val="hybridMultilevel"/>
    <w:tmpl w:val="49E2EA08"/>
    <w:lvl w:ilvl="0" w:tplc="D92E6B78">
      <w:start w:val="1"/>
      <w:numFmt w:val="decimal"/>
      <w:lvlText w:val="(%1)"/>
      <w:lvlJc w:val="left"/>
      <w:pPr>
        <w:ind w:left="360" w:hanging="360"/>
      </w:pPr>
    </w:lvl>
    <w:lvl w:ilvl="1" w:tplc="3E605AF0">
      <w:start w:val="1"/>
      <w:numFmt w:val="lowerLetter"/>
      <w:lvlText w:val="%2."/>
      <w:lvlJc w:val="left"/>
      <w:pPr>
        <w:ind w:left="1080" w:hanging="360"/>
      </w:pPr>
    </w:lvl>
    <w:lvl w:ilvl="2" w:tplc="3528C594">
      <w:start w:val="1"/>
      <w:numFmt w:val="lowerRoman"/>
      <w:lvlText w:val="%3."/>
      <w:lvlJc w:val="right"/>
      <w:pPr>
        <w:ind w:left="1800" w:hanging="180"/>
      </w:pPr>
    </w:lvl>
    <w:lvl w:ilvl="3" w:tplc="39E6B51C">
      <w:start w:val="1"/>
      <w:numFmt w:val="decimal"/>
      <w:lvlText w:val="%4."/>
      <w:lvlJc w:val="left"/>
      <w:pPr>
        <w:ind w:left="2520" w:hanging="360"/>
      </w:pPr>
    </w:lvl>
    <w:lvl w:ilvl="4" w:tplc="7EAE7BA2">
      <w:start w:val="1"/>
      <w:numFmt w:val="lowerLetter"/>
      <w:lvlText w:val="%5."/>
      <w:lvlJc w:val="left"/>
      <w:pPr>
        <w:ind w:left="3240" w:hanging="360"/>
      </w:pPr>
    </w:lvl>
    <w:lvl w:ilvl="5" w:tplc="599E9B1E">
      <w:start w:val="1"/>
      <w:numFmt w:val="lowerRoman"/>
      <w:lvlText w:val="%6."/>
      <w:lvlJc w:val="right"/>
      <w:pPr>
        <w:ind w:left="3960" w:hanging="180"/>
      </w:pPr>
    </w:lvl>
    <w:lvl w:ilvl="6" w:tplc="39D6261C">
      <w:start w:val="1"/>
      <w:numFmt w:val="decimal"/>
      <w:lvlText w:val="%7."/>
      <w:lvlJc w:val="left"/>
      <w:pPr>
        <w:ind w:left="4680" w:hanging="360"/>
      </w:pPr>
    </w:lvl>
    <w:lvl w:ilvl="7" w:tplc="5130F526">
      <w:start w:val="1"/>
      <w:numFmt w:val="lowerLetter"/>
      <w:lvlText w:val="%8."/>
      <w:lvlJc w:val="left"/>
      <w:pPr>
        <w:ind w:left="5400" w:hanging="360"/>
      </w:pPr>
    </w:lvl>
    <w:lvl w:ilvl="8" w:tplc="3B685402">
      <w:start w:val="1"/>
      <w:numFmt w:val="lowerRoman"/>
      <w:lvlText w:val="%9."/>
      <w:lvlJc w:val="right"/>
      <w:pPr>
        <w:ind w:left="6120" w:hanging="180"/>
      </w:pPr>
    </w:lvl>
  </w:abstractNum>
  <w:abstractNum w:abstractNumId="146" w15:restartNumberingAfterBreak="0">
    <w:nsid w:val="504119CB"/>
    <w:multiLevelType w:val="hybridMultilevel"/>
    <w:tmpl w:val="3CE23128"/>
    <w:lvl w:ilvl="0" w:tplc="FFFFFFFF">
      <w:start w:val="1"/>
      <w:numFmt w:val="decimal"/>
      <w:lvlText w:val="(%1)"/>
      <w:lvlJc w:val="left"/>
      <w:pPr>
        <w:ind w:left="720" w:hanging="360"/>
      </w:pPr>
    </w:lvl>
    <w:lvl w:ilvl="1" w:tplc="1826E046">
      <w:start w:val="1"/>
      <w:numFmt w:val="lowerLetter"/>
      <w:lvlText w:val="%2."/>
      <w:lvlJc w:val="left"/>
      <w:pPr>
        <w:ind w:left="1440" w:hanging="360"/>
      </w:pPr>
    </w:lvl>
    <w:lvl w:ilvl="2" w:tplc="89ECC9EC">
      <w:start w:val="1"/>
      <w:numFmt w:val="lowerRoman"/>
      <w:lvlText w:val="%3."/>
      <w:lvlJc w:val="right"/>
      <w:pPr>
        <w:ind w:left="2160" w:hanging="180"/>
      </w:pPr>
    </w:lvl>
    <w:lvl w:ilvl="3" w:tplc="E2964AD4">
      <w:start w:val="1"/>
      <w:numFmt w:val="decimal"/>
      <w:lvlText w:val="%4."/>
      <w:lvlJc w:val="left"/>
      <w:pPr>
        <w:ind w:left="2880" w:hanging="360"/>
      </w:pPr>
    </w:lvl>
    <w:lvl w:ilvl="4" w:tplc="00342E00">
      <w:start w:val="1"/>
      <w:numFmt w:val="lowerLetter"/>
      <w:lvlText w:val="%5."/>
      <w:lvlJc w:val="left"/>
      <w:pPr>
        <w:ind w:left="3600" w:hanging="360"/>
      </w:pPr>
    </w:lvl>
    <w:lvl w:ilvl="5" w:tplc="318E94D2">
      <w:start w:val="1"/>
      <w:numFmt w:val="lowerRoman"/>
      <w:lvlText w:val="%6."/>
      <w:lvlJc w:val="right"/>
      <w:pPr>
        <w:ind w:left="4320" w:hanging="180"/>
      </w:pPr>
    </w:lvl>
    <w:lvl w:ilvl="6" w:tplc="DE02A5C2">
      <w:start w:val="1"/>
      <w:numFmt w:val="decimal"/>
      <w:lvlText w:val="%7."/>
      <w:lvlJc w:val="left"/>
      <w:pPr>
        <w:ind w:left="5040" w:hanging="360"/>
      </w:pPr>
    </w:lvl>
    <w:lvl w:ilvl="7" w:tplc="B61AB026">
      <w:start w:val="1"/>
      <w:numFmt w:val="lowerLetter"/>
      <w:lvlText w:val="%8."/>
      <w:lvlJc w:val="left"/>
      <w:pPr>
        <w:ind w:left="5760" w:hanging="360"/>
      </w:pPr>
    </w:lvl>
    <w:lvl w:ilvl="8" w:tplc="3C0E4D0E">
      <w:start w:val="1"/>
      <w:numFmt w:val="lowerRoman"/>
      <w:lvlText w:val="%9."/>
      <w:lvlJc w:val="right"/>
      <w:pPr>
        <w:ind w:left="6480" w:hanging="180"/>
      </w:pPr>
    </w:lvl>
  </w:abstractNum>
  <w:abstractNum w:abstractNumId="147" w15:restartNumberingAfterBreak="0">
    <w:nsid w:val="5045B172"/>
    <w:multiLevelType w:val="hybridMultilevel"/>
    <w:tmpl w:val="FFFFFFFF"/>
    <w:lvl w:ilvl="0" w:tplc="61CC5BDC">
      <w:start w:val="1"/>
      <w:numFmt w:val="decimal"/>
      <w:lvlText w:val="(%1)"/>
      <w:lvlJc w:val="left"/>
      <w:pPr>
        <w:ind w:left="720" w:hanging="360"/>
      </w:pPr>
    </w:lvl>
    <w:lvl w:ilvl="1" w:tplc="8B141B62">
      <w:start w:val="1"/>
      <w:numFmt w:val="lowerLetter"/>
      <w:lvlText w:val="%2."/>
      <w:lvlJc w:val="left"/>
      <w:pPr>
        <w:ind w:left="1440" w:hanging="360"/>
      </w:pPr>
    </w:lvl>
    <w:lvl w:ilvl="2" w:tplc="01846760">
      <w:start w:val="1"/>
      <w:numFmt w:val="lowerRoman"/>
      <w:lvlText w:val="%3."/>
      <w:lvlJc w:val="right"/>
      <w:pPr>
        <w:ind w:left="2160" w:hanging="180"/>
      </w:pPr>
    </w:lvl>
    <w:lvl w:ilvl="3" w:tplc="61EE4BF4">
      <w:start w:val="1"/>
      <w:numFmt w:val="decimal"/>
      <w:lvlText w:val="%4."/>
      <w:lvlJc w:val="left"/>
      <w:pPr>
        <w:ind w:left="2880" w:hanging="360"/>
      </w:pPr>
    </w:lvl>
    <w:lvl w:ilvl="4" w:tplc="25EC50E0">
      <w:start w:val="1"/>
      <w:numFmt w:val="lowerLetter"/>
      <w:lvlText w:val="%5."/>
      <w:lvlJc w:val="left"/>
      <w:pPr>
        <w:ind w:left="3600" w:hanging="360"/>
      </w:pPr>
    </w:lvl>
    <w:lvl w:ilvl="5" w:tplc="2184065C">
      <w:start w:val="1"/>
      <w:numFmt w:val="lowerRoman"/>
      <w:lvlText w:val="%6."/>
      <w:lvlJc w:val="right"/>
      <w:pPr>
        <w:ind w:left="4320" w:hanging="180"/>
      </w:pPr>
    </w:lvl>
    <w:lvl w:ilvl="6" w:tplc="6A001BCE">
      <w:start w:val="1"/>
      <w:numFmt w:val="decimal"/>
      <w:lvlText w:val="%7."/>
      <w:lvlJc w:val="left"/>
      <w:pPr>
        <w:ind w:left="5040" w:hanging="360"/>
      </w:pPr>
    </w:lvl>
    <w:lvl w:ilvl="7" w:tplc="00EA7DA8">
      <w:start w:val="1"/>
      <w:numFmt w:val="lowerLetter"/>
      <w:lvlText w:val="%8."/>
      <w:lvlJc w:val="left"/>
      <w:pPr>
        <w:ind w:left="5760" w:hanging="360"/>
      </w:pPr>
    </w:lvl>
    <w:lvl w:ilvl="8" w:tplc="3DCC0B9C">
      <w:start w:val="1"/>
      <w:numFmt w:val="lowerRoman"/>
      <w:lvlText w:val="%9."/>
      <w:lvlJc w:val="right"/>
      <w:pPr>
        <w:ind w:left="6480" w:hanging="180"/>
      </w:pPr>
    </w:lvl>
  </w:abstractNum>
  <w:abstractNum w:abstractNumId="148" w15:restartNumberingAfterBreak="0">
    <w:nsid w:val="508B061E"/>
    <w:multiLevelType w:val="hybridMultilevel"/>
    <w:tmpl w:val="FFFFFFFF"/>
    <w:lvl w:ilvl="0" w:tplc="D9ECE290">
      <w:start w:val="125"/>
      <w:numFmt w:val="decimal"/>
      <w:lvlText w:val="%1."/>
      <w:lvlJc w:val="left"/>
      <w:pPr>
        <w:ind w:left="4187" w:hanging="360"/>
      </w:pPr>
    </w:lvl>
    <w:lvl w:ilvl="1" w:tplc="2EB08C10">
      <w:start w:val="1"/>
      <w:numFmt w:val="lowerLetter"/>
      <w:lvlText w:val="%2."/>
      <w:lvlJc w:val="left"/>
      <w:pPr>
        <w:ind w:left="4907" w:hanging="360"/>
      </w:pPr>
    </w:lvl>
    <w:lvl w:ilvl="2" w:tplc="A8A8B6AC">
      <w:start w:val="1"/>
      <w:numFmt w:val="lowerRoman"/>
      <w:lvlText w:val="%3."/>
      <w:lvlJc w:val="right"/>
      <w:pPr>
        <w:ind w:left="5627" w:hanging="180"/>
      </w:pPr>
    </w:lvl>
    <w:lvl w:ilvl="3" w:tplc="6B6C890C">
      <w:start w:val="1"/>
      <w:numFmt w:val="decimal"/>
      <w:lvlText w:val="%4."/>
      <w:lvlJc w:val="left"/>
      <w:pPr>
        <w:ind w:left="6347" w:hanging="360"/>
      </w:pPr>
    </w:lvl>
    <w:lvl w:ilvl="4" w:tplc="F314C94A">
      <w:start w:val="1"/>
      <w:numFmt w:val="lowerLetter"/>
      <w:lvlText w:val="%5."/>
      <w:lvlJc w:val="left"/>
      <w:pPr>
        <w:ind w:left="7067" w:hanging="360"/>
      </w:pPr>
    </w:lvl>
    <w:lvl w:ilvl="5" w:tplc="DA301810">
      <w:start w:val="1"/>
      <w:numFmt w:val="lowerRoman"/>
      <w:lvlText w:val="%6."/>
      <w:lvlJc w:val="right"/>
      <w:pPr>
        <w:ind w:left="7787" w:hanging="180"/>
      </w:pPr>
    </w:lvl>
    <w:lvl w:ilvl="6" w:tplc="7B5E29C0">
      <w:start w:val="1"/>
      <w:numFmt w:val="decimal"/>
      <w:lvlText w:val="%7."/>
      <w:lvlJc w:val="left"/>
      <w:pPr>
        <w:ind w:left="8507" w:hanging="360"/>
      </w:pPr>
    </w:lvl>
    <w:lvl w:ilvl="7" w:tplc="1D7EB404">
      <w:start w:val="1"/>
      <w:numFmt w:val="lowerLetter"/>
      <w:lvlText w:val="%8."/>
      <w:lvlJc w:val="left"/>
      <w:pPr>
        <w:ind w:left="9227" w:hanging="360"/>
      </w:pPr>
    </w:lvl>
    <w:lvl w:ilvl="8" w:tplc="93F45E22">
      <w:start w:val="1"/>
      <w:numFmt w:val="lowerRoman"/>
      <w:lvlText w:val="%9."/>
      <w:lvlJc w:val="right"/>
      <w:pPr>
        <w:ind w:left="9947" w:hanging="180"/>
      </w:pPr>
    </w:lvl>
  </w:abstractNum>
  <w:abstractNum w:abstractNumId="149" w15:restartNumberingAfterBreak="0">
    <w:nsid w:val="53288AB3"/>
    <w:multiLevelType w:val="hybridMultilevel"/>
    <w:tmpl w:val="F500B9DA"/>
    <w:lvl w:ilvl="0" w:tplc="FFFFFFFF">
      <w:start w:val="1"/>
      <w:numFmt w:val="decimal"/>
      <w:lvlText w:val="(%1)"/>
      <w:lvlJc w:val="left"/>
      <w:pPr>
        <w:ind w:left="720" w:hanging="360"/>
      </w:pPr>
    </w:lvl>
    <w:lvl w:ilvl="1" w:tplc="11FC3F9E">
      <w:start w:val="1"/>
      <w:numFmt w:val="lowerLetter"/>
      <w:lvlText w:val="%2."/>
      <w:lvlJc w:val="left"/>
      <w:pPr>
        <w:ind w:left="1440" w:hanging="360"/>
      </w:pPr>
    </w:lvl>
    <w:lvl w:ilvl="2" w:tplc="03DED122">
      <w:start w:val="1"/>
      <w:numFmt w:val="lowerRoman"/>
      <w:lvlText w:val="%3."/>
      <w:lvlJc w:val="right"/>
      <w:pPr>
        <w:ind w:left="2160" w:hanging="180"/>
      </w:pPr>
    </w:lvl>
    <w:lvl w:ilvl="3" w:tplc="AE0A6B16">
      <w:start w:val="1"/>
      <w:numFmt w:val="decimal"/>
      <w:lvlText w:val="%4."/>
      <w:lvlJc w:val="left"/>
      <w:pPr>
        <w:ind w:left="2880" w:hanging="360"/>
      </w:pPr>
    </w:lvl>
    <w:lvl w:ilvl="4" w:tplc="CD9A472A">
      <w:start w:val="1"/>
      <w:numFmt w:val="lowerLetter"/>
      <w:lvlText w:val="%5."/>
      <w:lvlJc w:val="left"/>
      <w:pPr>
        <w:ind w:left="3600" w:hanging="360"/>
      </w:pPr>
    </w:lvl>
    <w:lvl w:ilvl="5" w:tplc="92B0111C">
      <w:start w:val="1"/>
      <w:numFmt w:val="lowerRoman"/>
      <w:lvlText w:val="%6."/>
      <w:lvlJc w:val="right"/>
      <w:pPr>
        <w:ind w:left="4320" w:hanging="180"/>
      </w:pPr>
    </w:lvl>
    <w:lvl w:ilvl="6" w:tplc="E4A050C0">
      <w:start w:val="1"/>
      <w:numFmt w:val="decimal"/>
      <w:lvlText w:val="%7."/>
      <w:lvlJc w:val="left"/>
      <w:pPr>
        <w:ind w:left="5040" w:hanging="360"/>
      </w:pPr>
    </w:lvl>
    <w:lvl w:ilvl="7" w:tplc="5EDA4A2E">
      <w:start w:val="1"/>
      <w:numFmt w:val="lowerLetter"/>
      <w:lvlText w:val="%8."/>
      <w:lvlJc w:val="left"/>
      <w:pPr>
        <w:ind w:left="5760" w:hanging="360"/>
      </w:pPr>
    </w:lvl>
    <w:lvl w:ilvl="8" w:tplc="40A0CD8A">
      <w:start w:val="1"/>
      <w:numFmt w:val="lowerRoman"/>
      <w:lvlText w:val="%9."/>
      <w:lvlJc w:val="right"/>
      <w:pPr>
        <w:ind w:left="6480" w:hanging="180"/>
      </w:pPr>
    </w:lvl>
  </w:abstractNum>
  <w:abstractNum w:abstractNumId="150" w15:restartNumberingAfterBreak="0">
    <w:nsid w:val="54822913"/>
    <w:multiLevelType w:val="hybridMultilevel"/>
    <w:tmpl w:val="FFFFFFFF"/>
    <w:lvl w:ilvl="0" w:tplc="5994EDCC">
      <w:start w:val="1"/>
      <w:numFmt w:val="bullet"/>
      <w:lvlText w:val="-"/>
      <w:lvlJc w:val="left"/>
      <w:pPr>
        <w:ind w:left="720" w:hanging="360"/>
      </w:pPr>
      <w:rPr>
        <w:rFonts w:ascii="Aptos" w:hAnsi="Aptos" w:hint="default"/>
      </w:rPr>
    </w:lvl>
    <w:lvl w:ilvl="1" w:tplc="483EF94E">
      <w:start w:val="1"/>
      <w:numFmt w:val="bullet"/>
      <w:lvlText w:val="o"/>
      <w:lvlJc w:val="left"/>
      <w:pPr>
        <w:ind w:left="1440" w:hanging="360"/>
      </w:pPr>
      <w:rPr>
        <w:rFonts w:ascii="Courier New" w:hAnsi="Courier New" w:hint="default"/>
      </w:rPr>
    </w:lvl>
    <w:lvl w:ilvl="2" w:tplc="EB0A63A8">
      <w:start w:val="1"/>
      <w:numFmt w:val="bullet"/>
      <w:lvlText w:val=""/>
      <w:lvlJc w:val="left"/>
      <w:pPr>
        <w:ind w:left="2160" w:hanging="360"/>
      </w:pPr>
      <w:rPr>
        <w:rFonts w:ascii="Wingdings" w:hAnsi="Wingdings" w:hint="default"/>
      </w:rPr>
    </w:lvl>
    <w:lvl w:ilvl="3" w:tplc="A27ACA08">
      <w:start w:val="1"/>
      <w:numFmt w:val="bullet"/>
      <w:lvlText w:val=""/>
      <w:lvlJc w:val="left"/>
      <w:pPr>
        <w:ind w:left="2880" w:hanging="360"/>
      </w:pPr>
      <w:rPr>
        <w:rFonts w:ascii="Symbol" w:hAnsi="Symbol" w:hint="default"/>
      </w:rPr>
    </w:lvl>
    <w:lvl w:ilvl="4" w:tplc="31D887F8">
      <w:start w:val="1"/>
      <w:numFmt w:val="bullet"/>
      <w:lvlText w:val="o"/>
      <w:lvlJc w:val="left"/>
      <w:pPr>
        <w:ind w:left="3600" w:hanging="360"/>
      </w:pPr>
      <w:rPr>
        <w:rFonts w:ascii="Courier New" w:hAnsi="Courier New" w:hint="default"/>
      </w:rPr>
    </w:lvl>
    <w:lvl w:ilvl="5" w:tplc="C8FC1D3C">
      <w:start w:val="1"/>
      <w:numFmt w:val="bullet"/>
      <w:lvlText w:val=""/>
      <w:lvlJc w:val="left"/>
      <w:pPr>
        <w:ind w:left="4320" w:hanging="360"/>
      </w:pPr>
      <w:rPr>
        <w:rFonts w:ascii="Wingdings" w:hAnsi="Wingdings" w:hint="default"/>
      </w:rPr>
    </w:lvl>
    <w:lvl w:ilvl="6" w:tplc="F71CB5AC">
      <w:start w:val="1"/>
      <w:numFmt w:val="bullet"/>
      <w:lvlText w:val=""/>
      <w:lvlJc w:val="left"/>
      <w:pPr>
        <w:ind w:left="5040" w:hanging="360"/>
      </w:pPr>
      <w:rPr>
        <w:rFonts w:ascii="Symbol" w:hAnsi="Symbol" w:hint="default"/>
      </w:rPr>
    </w:lvl>
    <w:lvl w:ilvl="7" w:tplc="17FCA382">
      <w:start w:val="1"/>
      <w:numFmt w:val="bullet"/>
      <w:lvlText w:val="o"/>
      <w:lvlJc w:val="left"/>
      <w:pPr>
        <w:ind w:left="5760" w:hanging="360"/>
      </w:pPr>
      <w:rPr>
        <w:rFonts w:ascii="Courier New" w:hAnsi="Courier New" w:hint="default"/>
      </w:rPr>
    </w:lvl>
    <w:lvl w:ilvl="8" w:tplc="4FAA99D2">
      <w:start w:val="1"/>
      <w:numFmt w:val="bullet"/>
      <w:lvlText w:val=""/>
      <w:lvlJc w:val="left"/>
      <w:pPr>
        <w:ind w:left="6480" w:hanging="360"/>
      </w:pPr>
      <w:rPr>
        <w:rFonts w:ascii="Wingdings" w:hAnsi="Wingdings" w:hint="default"/>
      </w:rPr>
    </w:lvl>
  </w:abstractNum>
  <w:abstractNum w:abstractNumId="151" w15:restartNumberingAfterBreak="0">
    <w:nsid w:val="551B5923"/>
    <w:multiLevelType w:val="hybridMultilevel"/>
    <w:tmpl w:val="C44C2028"/>
    <w:lvl w:ilvl="0" w:tplc="2F066B62">
      <w:start w:val="1"/>
      <w:numFmt w:val="decimal"/>
      <w:lvlText w:val="%1."/>
      <w:lvlJc w:val="left"/>
      <w:pPr>
        <w:ind w:left="720" w:hanging="360"/>
      </w:pPr>
    </w:lvl>
    <w:lvl w:ilvl="1" w:tplc="11AAFD6C">
      <w:start w:val="1"/>
      <w:numFmt w:val="lowerLetter"/>
      <w:lvlText w:val="%2."/>
      <w:lvlJc w:val="left"/>
      <w:pPr>
        <w:ind w:left="1440" w:hanging="360"/>
      </w:pPr>
    </w:lvl>
    <w:lvl w:ilvl="2" w:tplc="DC4879E2">
      <w:start w:val="1"/>
      <w:numFmt w:val="lowerRoman"/>
      <w:lvlText w:val="%3."/>
      <w:lvlJc w:val="right"/>
      <w:pPr>
        <w:ind w:left="2160" w:hanging="180"/>
      </w:pPr>
    </w:lvl>
    <w:lvl w:ilvl="3" w:tplc="6E563552">
      <w:start w:val="1"/>
      <w:numFmt w:val="decimal"/>
      <w:lvlText w:val="%4."/>
      <w:lvlJc w:val="left"/>
      <w:pPr>
        <w:ind w:left="2880" w:hanging="360"/>
      </w:pPr>
    </w:lvl>
    <w:lvl w:ilvl="4" w:tplc="D4009996">
      <w:start w:val="1"/>
      <w:numFmt w:val="lowerLetter"/>
      <w:lvlText w:val="%5."/>
      <w:lvlJc w:val="left"/>
      <w:pPr>
        <w:ind w:left="3600" w:hanging="360"/>
      </w:pPr>
    </w:lvl>
    <w:lvl w:ilvl="5" w:tplc="8CF62A5C">
      <w:start w:val="1"/>
      <w:numFmt w:val="lowerRoman"/>
      <w:lvlText w:val="%6."/>
      <w:lvlJc w:val="right"/>
      <w:pPr>
        <w:ind w:left="4320" w:hanging="180"/>
      </w:pPr>
    </w:lvl>
    <w:lvl w:ilvl="6" w:tplc="5A225742">
      <w:start w:val="1"/>
      <w:numFmt w:val="decimal"/>
      <w:lvlText w:val="%7."/>
      <w:lvlJc w:val="left"/>
      <w:pPr>
        <w:ind w:left="5040" w:hanging="360"/>
      </w:pPr>
    </w:lvl>
    <w:lvl w:ilvl="7" w:tplc="DD56D91C">
      <w:start w:val="1"/>
      <w:numFmt w:val="lowerLetter"/>
      <w:lvlText w:val="%8."/>
      <w:lvlJc w:val="left"/>
      <w:pPr>
        <w:ind w:left="5760" w:hanging="360"/>
      </w:pPr>
    </w:lvl>
    <w:lvl w:ilvl="8" w:tplc="A7B2C858">
      <w:start w:val="1"/>
      <w:numFmt w:val="lowerRoman"/>
      <w:lvlText w:val="%9."/>
      <w:lvlJc w:val="right"/>
      <w:pPr>
        <w:ind w:left="6480" w:hanging="180"/>
      </w:pPr>
    </w:lvl>
  </w:abstractNum>
  <w:abstractNum w:abstractNumId="152" w15:restartNumberingAfterBreak="0">
    <w:nsid w:val="552627B1"/>
    <w:multiLevelType w:val="hybridMultilevel"/>
    <w:tmpl w:val="3DE00CEC"/>
    <w:lvl w:ilvl="0" w:tplc="F97A6082">
      <w:start w:val="1"/>
      <w:numFmt w:val="bullet"/>
      <w:lvlText w:val="-"/>
      <w:lvlJc w:val="left"/>
      <w:pPr>
        <w:ind w:left="720" w:hanging="360"/>
      </w:pPr>
      <w:rPr>
        <w:rFonts w:ascii="Aptos" w:hAnsi="Aptos" w:hint="default"/>
      </w:rPr>
    </w:lvl>
    <w:lvl w:ilvl="1" w:tplc="CD362BE2">
      <w:start w:val="1"/>
      <w:numFmt w:val="bullet"/>
      <w:lvlText w:val="o"/>
      <w:lvlJc w:val="left"/>
      <w:pPr>
        <w:ind w:left="1440" w:hanging="360"/>
      </w:pPr>
      <w:rPr>
        <w:rFonts w:ascii="Courier New" w:hAnsi="Courier New" w:hint="default"/>
      </w:rPr>
    </w:lvl>
    <w:lvl w:ilvl="2" w:tplc="DFECFBFA">
      <w:start w:val="1"/>
      <w:numFmt w:val="bullet"/>
      <w:lvlText w:val=""/>
      <w:lvlJc w:val="left"/>
      <w:pPr>
        <w:ind w:left="2160" w:hanging="360"/>
      </w:pPr>
      <w:rPr>
        <w:rFonts w:ascii="Wingdings" w:hAnsi="Wingdings" w:hint="default"/>
      </w:rPr>
    </w:lvl>
    <w:lvl w:ilvl="3" w:tplc="4E42A446">
      <w:start w:val="1"/>
      <w:numFmt w:val="bullet"/>
      <w:lvlText w:val=""/>
      <w:lvlJc w:val="left"/>
      <w:pPr>
        <w:ind w:left="2880" w:hanging="360"/>
      </w:pPr>
      <w:rPr>
        <w:rFonts w:ascii="Symbol" w:hAnsi="Symbol" w:hint="default"/>
      </w:rPr>
    </w:lvl>
    <w:lvl w:ilvl="4" w:tplc="940C3AD2">
      <w:start w:val="1"/>
      <w:numFmt w:val="bullet"/>
      <w:lvlText w:val="o"/>
      <w:lvlJc w:val="left"/>
      <w:pPr>
        <w:ind w:left="3600" w:hanging="360"/>
      </w:pPr>
      <w:rPr>
        <w:rFonts w:ascii="Courier New" w:hAnsi="Courier New" w:hint="default"/>
      </w:rPr>
    </w:lvl>
    <w:lvl w:ilvl="5" w:tplc="1E26E356">
      <w:start w:val="1"/>
      <w:numFmt w:val="bullet"/>
      <w:lvlText w:val=""/>
      <w:lvlJc w:val="left"/>
      <w:pPr>
        <w:ind w:left="4320" w:hanging="360"/>
      </w:pPr>
      <w:rPr>
        <w:rFonts w:ascii="Wingdings" w:hAnsi="Wingdings" w:hint="default"/>
      </w:rPr>
    </w:lvl>
    <w:lvl w:ilvl="6" w:tplc="1D3019EA">
      <w:start w:val="1"/>
      <w:numFmt w:val="bullet"/>
      <w:lvlText w:val=""/>
      <w:lvlJc w:val="left"/>
      <w:pPr>
        <w:ind w:left="5040" w:hanging="360"/>
      </w:pPr>
      <w:rPr>
        <w:rFonts w:ascii="Symbol" w:hAnsi="Symbol" w:hint="default"/>
      </w:rPr>
    </w:lvl>
    <w:lvl w:ilvl="7" w:tplc="87622BA2">
      <w:start w:val="1"/>
      <w:numFmt w:val="bullet"/>
      <w:lvlText w:val="o"/>
      <w:lvlJc w:val="left"/>
      <w:pPr>
        <w:ind w:left="5760" w:hanging="360"/>
      </w:pPr>
      <w:rPr>
        <w:rFonts w:ascii="Courier New" w:hAnsi="Courier New" w:hint="default"/>
      </w:rPr>
    </w:lvl>
    <w:lvl w:ilvl="8" w:tplc="4BD48EBE">
      <w:start w:val="1"/>
      <w:numFmt w:val="bullet"/>
      <w:lvlText w:val=""/>
      <w:lvlJc w:val="left"/>
      <w:pPr>
        <w:ind w:left="6480" w:hanging="360"/>
      </w:pPr>
      <w:rPr>
        <w:rFonts w:ascii="Wingdings" w:hAnsi="Wingdings" w:hint="default"/>
      </w:rPr>
    </w:lvl>
  </w:abstractNum>
  <w:abstractNum w:abstractNumId="153" w15:restartNumberingAfterBreak="0">
    <w:nsid w:val="56A46EEF"/>
    <w:multiLevelType w:val="hybridMultilevel"/>
    <w:tmpl w:val="4ED4929E"/>
    <w:lvl w:ilvl="0" w:tplc="40C65194">
      <w:start w:val="1"/>
      <w:numFmt w:val="decimal"/>
      <w:lvlText w:val="%1."/>
      <w:lvlJc w:val="left"/>
      <w:pPr>
        <w:ind w:left="720" w:hanging="360"/>
      </w:pPr>
    </w:lvl>
    <w:lvl w:ilvl="1" w:tplc="169CE25C">
      <w:start w:val="1"/>
      <w:numFmt w:val="lowerLetter"/>
      <w:lvlText w:val="%2."/>
      <w:lvlJc w:val="left"/>
      <w:pPr>
        <w:ind w:left="1440" w:hanging="360"/>
      </w:pPr>
    </w:lvl>
    <w:lvl w:ilvl="2" w:tplc="857A3EA6">
      <w:start w:val="1"/>
      <w:numFmt w:val="lowerRoman"/>
      <w:lvlText w:val="%3."/>
      <w:lvlJc w:val="right"/>
      <w:pPr>
        <w:ind w:left="2160" w:hanging="180"/>
      </w:pPr>
    </w:lvl>
    <w:lvl w:ilvl="3" w:tplc="C7301E54">
      <w:start w:val="1"/>
      <w:numFmt w:val="decimal"/>
      <w:lvlText w:val="%4."/>
      <w:lvlJc w:val="left"/>
      <w:pPr>
        <w:ind w:left="2880" w:hanging="360"/>
      </w:pPr>
    </w:lvl>
    <w:lvl w:ilvl="4" w:tplc="004E2468">
      <w:start w:val="1"/>
      <w:numFmt w:val="lowerLetter"/>
      <w:lvlText w:val="%5."/>
      <w:lvlJc w:val="left"/>
      <w:pPr>
        <w:ind w:left="3600" w:hanging="360"/>
      </w:pPr>
    </w:lvl>
    <w:lvl w:ilvl="5" w:tplc="3028C816">
      <w:start w:val="1"/>
      <w:numFmt w:val="lowerRoman"/>
      <w:lvlText w:val="%6."/>
      <w:lvlJc w:val="right"/>
      <w:pPr>
        <w:ind w:left="4320" w:hanging="180"/>
      </w:pPr>
    </w:lvl>
    <w:lvl w:ilvl="6" w:tplc="81E4A5AA">
      <w:start w:val="1"/>
      <w:numFmt w:val="decimal"/>
      <w:lvlText w:val="%7."/>
      <w:lvlJc w:val="left"/>
      <w:pPr>
        <w:ind w:left="5040" w:hanging="360"/>
      </w:pPr>
    </w:lvl>
    <w:lvl w:ilvl="7" w:tplc="0686A3BE">
      <w:start w:val="1"/>
      <w:numFmt w:val="lowerLetter"/>
      <w:lvlText w:val="%8."/>
      <w:lvlJc w:val="left"/>
      <w:pPr>
        <w:ind w:left="5760" w:hanging="360"/>
      </w:pPr>
    </w:lvl>
    <w:lvl w:ilvl="8" w:tplc="2ABCD036">
      <w:start w:val="1"/>
      <w:numFmt w:val="lowerRoman"/>
      <w:lvlText w:val="%9."/>
      <w:lvlJc w:val="right"/>
      <w:pPr>
        <w:ind w:left="6480" w:hanging="180"/>
      </w:pPr>
    </w:lvl>
  </w:abstractNum>
  <w:abstractNum w:abstractNumId="154" w15:restartNumberingAfterBreak="0">
    <w:nsid w:val="56EEB103"/>
    <w:multiLevelType w:val="hybridMultilevel"/>
    <w:tmpl w:val="FFFFFFFF"/>
    <w:lvl w:ilvl="0" w:tplc="FFFFFFFF">
      <w:start w:val="7"/>
      <w:numFmt w:val="decimal"/>
      <w:lvlText w:val="(%1)"/>
      <w:lvlJc w:val="left"/>
      <w:pPr>
        <w:ind w:left="720" w:hanging="360"/>
      </w:pPr>
    </w:lvl>
    <w:lvl w:ilvl="1" w:tplc="A888FD90">
      <w:start w:val="1"/>
      <w:numFmt w:val="lowerLetter"/>
      <w:lvlText w:val="%2."/>
      <w:lvlJc w:val="left"/>
      <w:pPr>
        <w:ind w:left="1440" w:hanging="360"/>
      </w:pPr>
    </w:lvl>
    <w:lvl w:ilvl="2" w:tplc="0944CC52">
      <w:start w:val="1"/>
      <w:numFmt w:val="lowerRoman"/>
      <w:lvlText w:val="%3."/>
      <w:lvlJc w:val="right"/>
      <w:pPr>
        <w:ind w:left="2160" w:hanging="180"/>
      </w:pPr>
    </w:lvl>
    <w:lvl w:ilvl="3" w:tplc="125E17DA">
      <w:start w:val="1"/>
      <w:numFmt w:val="decimal"/>
      <w:lvlText w:val="%4."/>
      <w:lvlJc w:val="left"/>
      <w:pPr>
        <w:ind w:left="2880" w:hanging="360"/>
      </w:pPr>
    </w:lvl>
    <w:lvl w:ilvl="4" w:tplc="65F6FD74">
      <w:start w:val="1"/>
      <w:numFmt w:val="lowerLetter"/>
      <w:lvlText w:val="%5."/>
      <w:lvlJc w:val="left"/>
      <w:pPr>
        <w:ind w:left="3600" w:hanging="360"/>
      </w:pPr>
    </w:lvl>
    <w:lvl w:ilvl="5" w:tplc="F23A509E">
      <w:start w:val="1"/>
      <w:numFmt w:val="lowerRoman"/>
      <w:lvlText w:val="%6."/>
      <w:lvlJc w:val="right"/>
      <w:pPr>
        <w:ind w:left="4320" w:hanging="180"/>
      </w:pPr>
    </w:lvl>
    <w:lvl w:ilvl="6" w:tplc="424CEE26">
      <w:start w:val="1"/>
      <w:numFmt w:val="decimal"/>
      <w:lvlText w:val="%7."/>
      <w:lvlJc w:val="left"/>
      <w:pPr>
        <w:ind w:left="5040" w:hanging="360"/>
      </w:pPr>
    </w:lvl>
    <w:lvl w:ilvl="7" w:tplc="B92A07EC">
      <w:start w:val="1"/>
      <w:numFmt w:val="lowerLetter"/>
      <w:lvlText w:val="%8."/>
      <w:lvlJc w:val="left"/>
      <w:pPr>
        <w:ind w:left="5760" w:hanging="360"/>
      </w:pPr>
    </w:lvl>
    <w:lvl w:ilvl="8" w:tplc="2C6A6E14">
      <w:start w:val="1"/>
      <w:numFmt w:val="lowerRoman"/>
      <w:lvlText w:val="%9."/>
      <w:lvlJc w:val="right"/>
      <w:pPr>
        <w:ind w:left="6480" w:hanging="180"/>
      </w:pPr>
    </w:lvl>
  </w:abstractNum>
  <w:abstractNum w:abstractNumId="155" w15:restartNumberingAfterBreak="0">
    <w:nsid w:val="572F34C9"/>
    <w:multiLevelType w:val="hybridMultilevel"/>
    <w:tmpl w:val="FFFFFFFF"/>
    <w:lvl w:ilvl="0" w:tplc="1D84B316">
      <w:start w:val="1"/>
      <w:numFmt w:val="decimal"/>
      <w:lvlText w:val="%1."/>
      <w:lvlJc w:val="left"/>
      <w:pPr>
        <w:ind w:left="720" w:hanging="360"/>
      </w:pPr>
    </w:lvl>
    <w:lvl w:ilvl="1" w:tplc="D04C8D8C">
      <w:start w:val="1"/>
      <w:numFmt w:val="lowerLetter"/>
      <w:lvlText w:val="%2."/>
      <w:lvlJc w:val="left"/>
      <w:pPr>
        <w:ind w:left="1440" w:hanging="360"/>
      </w:pPr>
    </w:lvl>
    <w:lvl w:ilvl="2" w:tplc="CB6EF1A2">
      <w:start w:val="1"/>
      <w:numFmt w:val="lowerRoman"/>
      <w:lvlText w:val="%3."/>
      <w:lvlJc w:val="right"/>
      <w:pPr>
        <w:ind w:left="2160" w:hanging="180"/>
      </w:pPr>
    </w:lvl>
    <w:lvl w:ilvl="3" w:tplc="83024E5A">
      <w:start w:val="1"/>
      <w:numFmt w:val="decimal"/>
      <w:lvlText w:val="%4."/>
      <w:lvlJc w:val="left"/>
      <w:pPr>
        <w:ind w:left="2880" w:hanging="360"/>
      </w:pPr>
    </w:lvl>
    <w:lvl w:ilvl="4" w:tplc="696A698E">
      <w:start w:val="1"/>
      <w:numFmt w:val="lowerLetter"/>
      <w:lvlText w:val="%5."/>
      <w:lvlJc w:val="left"/>
      <w:pPr>
        <w:ind w:left="3600" w:hanging="360"/>
      </w:pPr>
    </w:lvl>
    <w:lvl w:ilvl="5" w:tplc="E50ED81C">
      <w:start w:val="1"/>
      <w:numFmt w:val="lowerRoman"/>
      <w:lvlText w:val="%6."/>
      <w:lvlJc w:val="right"/>
      <w:pPr>
        <w:ind w:left="4320" w:hanging="180"/>
      </w:pPr>
    </w:lvl>
    <w:lvl w:ilvl="6" w:tplc="6122CDA8">
      <w:start w:val="1"/>
      <w:numFmt w:val="decimal"/>
      <w:lvlText w:val="%7."/>
      <w:lvlJc w:val="left"/>
      <w:pPr>
        <w:ind w:left="5040" w:hanging="360"/>
      </w:pPr>
    </w:lvl>
    <w:lvl w:ilvl="7" w:tplc="5396F1C6">
      <w:start w:val="1"/>
      <w:numFmt w:val="lowerLetter"/>
      <w:lvlText w:val="%8."/>
      <w:lvlJc w:val="left"/>
      <w:pPr>
        <w:ind w:left="5760" w:hanging="360"/>
      </w:pPr>
    </w:lvl>
    <w:lvl w:ilvl="8" w:tplc="EFF2A56E">
      <w:start w:val="1"/>
      <w:numFmt w:val="lowerRoman"/>
      <w:lvlText w:val="%9."/>
      <w:lvlJc w:val="right"/>
      <w:pPr>
        <w:ind w:left="6480" w:hanging="180"/>
      </w:pPr>
    </w:lvl>
  </w:abstractNum>
  <w:abstractNum w:abstractNumId="156" w15:restartNumberingAfterBreak="0">
    <w:nsid w:val="577BFD50"/>
    <w:multiLevelType w:val="hybridMultilevel"/>
    <w:tmpl w:val="DAB63A22"/>
    <w:lvl w:ilvl="0" w:tplc="9BA47CE2">
      <w:start w:val="1"/>
      <w:numFmt w:val="decimal"/>
      <w:lvlText w:val="(%1)"/>
      <w:lvlJc w:val="left"/>
      <w:pPr>
        <w:ind w:left="360" w:hanging="360"/>
      </w:pPr>
    </w:lvl>
    <w:lvl w:ilvl="1" w:tplc="7DA8F3FE">
      <w:start w:val="1"/>
      <w:numFmt w:val="lowerLetter"/>
      <w:lvlText w:val="%2."/>
      <w:lvlJc w:val="left"/>
      <w:pPr>
        <w:ind w:left="1080" w:hanging="360"/>
      </w:pPr>
    </w:lvl>
    <w:lvl w:ilvl="2" w:tplc="E28A4E50">
      <w:start w:val="1"/>
      <w:numFmt w:val="lowerRoman"/>
      <w:lvlText w:val="%3."/>
      <w:lvlJc w:val="right"/>
      <w:pPr>
        <w:ind w:left="1800" w:hanging="180"/>
      </w:pPr>
    </w:lvl>
    <w:lvl w:ilvl="3" w:tplc="E80A4C82">
      <w:start w:val="1"/>
      <w:numFmt w:val="decimal"/>
      <w:lvlText w:val="%4."/>
      <w:lvlJc w:val="left"/>
      <w:pPr>
        <w:ind w:left="2520" w:hanging="360"/>
      </w:pPr>
    </w:lvl>
    <w:lvl w:ilvl="4" w:tplc="8ED04890">
      <w:start w:val="1"/>
      <w:numFmt w:val="lowerLetter"/>
      <w:lvlText w:val="%5."/>
      <w:lvlJc w:val="left"/>
      <w:pPr>
        <w:ind w:left="3240" w:hanging="360"/>
      </w:pPr>
    </w:lvl>
    <w:lvl w:ilvl="5" w:tplc="18CA68A6">
      <w:start w:val="1"/>
      <w:numFmt w:val="lowerRoman"/>
      <w:lvlText w:val="%6."/>
      <w:lvlJc w:val="right"/>
      <w:pPr>
        <w:ind w:left="3960" w:hanging="180"/>
      </w:pPr>
    </w:lvl>
    <w:lvl w:ilvl="6" w:tplc="3118D3CA">
      <w:start w:val="1"/>
      <w:numFmt w:val="decimal"/>
      <w:lvlText w:val="%7."/>
      <w:lvlJc w:val="left"/>
      <w:pPr>
        <w:ind w:left="4680" w:hanging="360"/>
      </w:pPr>
    </w:lvl>
    <w:lvl w:ilvl="7" w:tplc="6902FDD0">
      <w:start w:val="1"/>
      <w:numFmt w:val="lowerLetter"/>
      <w:lvlText w:val="%8."/>
      <w:lvlJc w:val="left"/>
      <w:pPr>
        <w:ind w:left="5400" w:hanging="360"/>
      </w:pPr>
    </w:lvl>
    <w:lvl w:ilvl="8" w:tplc="B3AC4294">
      <w:start w:val="1"/>
      <w:numFmt w:val="lowerRoman"/>
      <w:lvlText w:val="%9."/>
      <w:lvlJc w:val="right"/>
      <w:pPr>
        <w:ind w:left="6120" w:hanging="180"/>
      </w:pPr>
    </w:lvl>
  </w:abstractNum>
  <w:abstractNum w:abstractNumId="157" w15:restartNumberingAfterBreak="0">
    <w:nsid w:val="578978FF"/>
    <w:multiLevelType w:val="hybridMultilevel"/>
    <w:tmpl w:val="4BCA1A50"/>
    <w:lvl w:ilvl="0" w:tplc="FFFFFFFF">
      <w:start w:val="1"/>
      <w:numFmt w:val="decimal"/>
      <w:lvlText w:val="(%1)"/>
      <w:lvlJc w:val="left"/>
      <w:pPr>
        <w:ind w:left="1440" w:hanging="360"/>
      </w:pPr>
      <w:rPr>
        <w:rFonts w:hint="default"/>
        <w:color w:val="auto"/>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8" w15:restartNumberingAfterBreak="0">
    <w:nsid w:val="57FFA436"/>
    <w:multiLevelType w:val="hybridMultilevel"/>
    <w:tmpl w:val="FFFFFFFF"/>
    <w:lvl w:ilvl="0" w:tplc="E9D2E42C">
      <w:start w:val="113"/>
      <w:numFmt w:val="decimal"/>
      <w:lvlText w:val="%1."/>
      <w:lvlJc w:val="left"/>
      <w:pPr>
        <w:ind w:left="720" w:hanging="360"/>
      </w:pPr>
    </w:lvl>
    <w:lvl w:ilvl="1" w:tplc="30582426">
      <w:start w:val="1"/>
      <w:numFmt w:val="lowerLetter"/>
      <w:lvlText w:val="%2."/>
      <w:lvlJc w:val="left"/>
      <w:pPr>
        <w:ind w:left="1440" w:hanging="360"/>
      </w:pPr>
    </w:lvl>
    <w:lvl w:ilvl="2" w:tplc="1F0A438E">
      <w:start w:val="1"/>
      <w:numFmt w:val="lowerRoman"/>
      <w:lvlText w:val="%3."/>
      <w:lvlJc w:val="right"/>
      <w:pPr>
        <w:ind w:left="2160" w:hanging="180"/>
      </w:pPr>
    </w:lvl>
    <w:lvl w:ilvl="3" w:tplc="FB5465FA">
      <w:start w:val="1"/>
      <w:numFmt w:val="decimal"/>
      <w:lvlText w:val="%4."/>
      <w:lvlJc w:val="left"/>
      <w:pPr>
        <w:ind w:left="2880" w:hanging="360"/>
      </w:pPr>
    </w:lvl>
    <w:lvl w:ilvl="4" w:tplc="89D41A46">
      <w:start w:val="1"/>
      <w:numFmt w:val="lowerLetter"/>
      <w:lvlText w:val="%5."/>
      <w:lvlJc w:val="left"/>
      <w:pPr>
        <w:ind w:left="3600" w:hanging="360"/>
      </w:pPr>
    </w:lvl>
    <w:lvl w:ilvl="5" w:tplc="3806A13A">
      <w:start w:val="1"/>
      <w:numFmt w:val="lowerRoman"/>
      <w:lvlText w:val="%6."/>
      <w:lvlJc w:val="right"/>
      <w:pPr>
        <w:ind w:left="4320" w:hanging="180"/>
      </w:pPr>
    </w:lvl>
    <w:lvl w:ilvl="6" w:tplc="97A29F3A">
      <w:start w:val="1"/>
      <w:numFmt w:val="decimal"/>
      <w:lvlText w:val="%7."/>
      <w:lvlJc w:val="left"/>
      <w:pPr>
        <w:ind w:left="5040" w:hanging="360"/>
      </w:pPr>
    </w:lvl>
    <w:lvl w:ilvl="7" w:tplc="00BC7848">
      <w:start w:val="1"/>
      <w:numFmt w:val="lowerLetter"/>
      <w:lvlText w:val="%8."/>
      <w:lvlJc w:val="left"/>
      <w:pPr>
        <w:ind w:left="5760" w:hanging="360"/>
      </w:pPr>
    </w:lvl>
    <w:lvl w:ilvl="8" w:tplc="EC0E9854">
      <w:start w:val="1"/>
      <w:numFmt w:val="lowerRoman"/>
      <w:lvlText w:val="%9."/>
      <w:lvlJc w:val="right"/>
      <w:pPr>
        <w:ind w:left="6480" w:hanging="180"/>
      </w:pPr>
    </w:lvl>
  </w:abstractNum>
  <w:abstractNum w:abstractNumId="159" w15:restartNumberingAfterBreak="0">
    <w:nsid w:val="58B8E0BA"/>
    <w:multiLevelType w:val="hybridMultilevel"/>
    <w:tmpl w:val="FFFFFFFF"/>
    <w:lvl w:ilvl="0" w:tplc="D2D4A22A">
      <w:start w:val="1"/>
      <w:numFmt w:val="decimal"/>
      <w:lvlText w:val="(%1)"/>
      <w:lvlJc w:val="left"/>
      <w:pPr>
        <w:ind w:left="720" w:hanging="360"/>
      </w:pPr>
    </w:lvl>
    <w:lvl w:ilvl="1" w:tplc="C1EC1698">
      <w:start w:val="1"/>
      <w:numFmt w:val="lowerLetter"/>
      <w:lvlText w:val="%2."/>
      <w:lvlJc w:val="left"/>
      <w:pPr>
        <w:ind w:left="1440" w:hanging="360"/>
      </w:pPr>
    </w:lvl>
    <w:lvl w:ilvl="2" w:tplc="0B38C2F6">
      <w:start w:val="1"/>
      <w:numFmt w:val="lowerRoman"/>
      <w:lvlText w:val="%3."/>
      <w:lvlJc w:val="right"/>
      <w:pPr>
        <w:ind w:left="2160" w:hanging="180"/>
      </w:pPr>
    </w:lvl>
    <w:lvl w:ilvl="3" w:tplc="C92E8F78">
      <w:start w:val="1"/>
      <w:numFmt w:val="decimal"/>
      <w:lvlText w:val="%4."/>
      <w:lvlJc w:val="left"/>
      <w:pPr>
        <w:ind w:left="2880" w:hanging="360"/>
      </w:pPr>
    </w:lvl>
    <w:lvl w:ilvl="4" w:tplc="505655EA">
      <w:start w:val="1"/>
      <w:numFmt w:val="lowerLetter"/>
      <w:lvlText w:val="%5."/>
      <w:lvlJc w:val="left"/>
      <w:pPr>
        <w:ind w:left="3600" w:hanging="360"/>
      </w:pPr>
    </w:lvl>
    <w:lvl w:ilvl="5" w:tplc="8430C41C">
      <w:start w:val="1"/>
      <w:numFmt w:val="lowerRoman"/>
      <w:lvlText w:val="%6."/>
      <w:lvlJc w:val="right"/>
      <w:pPr>
        <w:ind w:left="4320" w:hanging="180"/>
      </w:pPr>
    </w:lvl>
    <w:lvl w:ilvl="6" w:tplc="09F4115C">
      <w:start w:val="1"/>
      <w:numFmt w:val="decimal"/>
      <w:lvlText w:val="%7."/>
      <w:lvlJc w:val="left"/>
      <w:pPr>
        <w:ind w:left="5040" w:hanging="360"/>
      </w:pPr>
    </w:lvl>
    <w:lvl w:ilvl="7" w:tplc="652809F0">
      <w:start w:val="1"/>
      <w:numFmt w:val="lowerLetter"/>
      <w:lvlText w:val="%8."/>
      <w:lvlJc w:val="left"/>
      <w:pPr>
        <w:ind w:left="5760" w:hanging="360"/>
      </w:pPr>
    </w:lvl>
    <w:lvl w:ilvl="8" w:tplc="89C4BAEC">
      <w:start w:val="1"/>
      <w:numFmt w:val="lowerRoman"/>
      <w:lvlText w:val="%9."/>
      <w:lvlJc w:val="right"/>
      <w:pPr>
        <w:ind w:left="6480" w:hanging="180"/>
      </w:pPr>
    </w:lvl>
  </w:abstractNum>
  <w:abstractNum w:abstractNumId="160" w15:restartNumberingAfterBreak="0">
    <w:nsid w:val="58BA175E"/>
    <w:multiLevelType w:val="hybridMultilevel"/>
    <w:tmpl w:val="92961C90"/>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1" w15:restartNumberingAfterBreak="0">
    <w:nsid w:val="5AE83A1B"/>
    <w:multiLevelType w:val="hybridMultilevel"/>
    <w:tmpl w:val="5CEA1818"/>
    <w:lvl w:ilvl="0" w:tplc="FFFFFFFF">
      <w:start w:val="1"/>
      <w:numFmt w:val="decimal"/>
      <w:lvlText w:val="%1."/>
      <w:lvlJc w:val="left"/>
      <w:pPr>
        <w:ind w:left="774" w:hanging="360"/>
      </w:pPr>
    </w:lvl>
    <w:lvl w:ilvl="1" w:tplc="FFFFFFFF" w:tentative="1">
      <w:start w:val="1"/>
      <w:numFmt w:val="lowerLetter"/>
      <w:lvlText w:val="%2."/>
      <w:lvlJc w:val="left"/>
      <w:pPr>
        <w:ind w:left="1494" w:hanging="360"/>
      </w:pPr>
    </w:lvl>
    <w:lvl w:ilvl="2" w:tplc="FFFFFFFF" w:tentative="1">
      <w:start w:val="1"/>
      <w:numFmt w:val="lowerRoman"/>
      <w:lvlText w:val="%3."/>
      <w:lvlJc w:val="right"/>
      <w:pPr>
        <w:ind w:left="2214" w:hanging="180"/>
      </w:pPr>
    </w:lvl>
    <w:lvl w:ilvl="3" w:tplc="FFFFFFFF" w:tentative="1">
      <w:start w:val="1"/>
      <w:numFmt w:val="decimal"/>
      <w:lvlText w:val="%4."/>
      <w:lvlJc w:val="left"/>
      <w:pPr>
        <w:ind w:left="2934" w:hanging="360"/>
      </w:pPr>
    </w:lvl>
    <w:lvl w:ilvl="4" w:tplc="FFFFFFFF" w:tentative="1">
      <w:start w:val="1"/>
      <w:numFmt w:val="lowerLetter"/>
      <w:lvlText w:val="%5."/>
      <w:lvlJc w:val="left"/>
      <w:pPr>
        <w:ind w:left="3654" w:hanging="360"/>
      </w:pPr>
    </w:lvl>
    <w:lvl w:ilvl="5" w:tplc="FFFFFFFF" w:tentative="1">
      <w:start w:val="1"/>
      <w:numFmt w:val="lowerRoman"/>
      <w:lvlText w:val="%6."/>
      <w:lvlJc w:val="right"/>
      <w:pPr>
        <w:ind w:left="4374" w:hanging="180"/>
      </w:pPr>
    </w:lvl>
    <w:lvl w:ilvl="6" w:tplc="FFFFFFFF" w:tentative="1">
      <w:start w:val="1"/>
      <w:numFmt w:val="decimal"/>
      <w:lvlText w:val="%7."/>
      <w:lvlJc w:val="left"/>
      <w:pPr>
        <w:ind w:left="5094" w:hanging="360"/>
      </w:pPr>
    </w:lvl>
    <w:lvl w:ilvl="7" w:tplc="FFFFFFFF" w:tentative="1">
      <w:start w:val="1"/>
      <w:numFmt w:val="lowerLetter"/>
      <w:lvlText w:val="%8."/>
      <w:lvlJc w:val="left"/>
      <w:pPr>
        <w:ind w:left="5814" w:hanging="360"/>
      </w:pPr>
    </w:lvl>
    <w:lvl w:ilvl="8" w:tplc="FFFFFFFF" w:tentative="1">
      <w:start w:val="1"/>
      <w:numFmt w:val="lowerRoman"/>
      <w:lvlText w:val="%9."/>
      <w:lvlJc w:val="right"/>
      <w:pPr>
        <w:ind w:left="6534" w:hanging="180"/>
      </w:pPr>
    </w:lvl>
  </w:abstractNum>
  <w:abstractNum w:abstractNumId="16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3" w15:restartNumberingAfterBreak="0">
    <w:nsid w:val="5BEF6DE6"/>
    <w:multiLevelType w:val="hybridMultilevel"/>
    <w:tmpl w:val="00F410C2"/>
    <w:lvl w:ilvl="0" w:tplc="20E8B4EA">
      <w:start w:val="37"/>
      <w:numFmt w:val="decimal"/>
      <w:lvlText w:val="%1."/>
      <w:lvlJc w:val="left"/>
      <w:pPr>
        <w:ind w:left="360" w:hanging="360"/>
      </w:pPr>
    </w:lvl>
    <w:lvl w:ilvl="1" w:tplc="E68C4D82">
      <w:start w:val="1"/>
      <w:numFmt w:val="lowerLetter"/>
      <w:lvlText w:val="%2."/>
      <w:lvlJc w:val="left"/>
      <w:pPr>
        <w:ind w:left="1080" w:hanging="360"/>
      </w:pPr>
    </w:lvl>
    <w:lvl w:ilvl="2" w:tplc="CE786102">
      <w:start w:val="1"/>
      <w:numFmt w:val="lowerRoman"/>
      <w:lvlText w:val="%3."/>
      <w:lvlJc w:val="right"/>
      <w:pPr>
        <w:ind w:left="1800" w:hanging="180"/>
      </w:pPr>
    </w:lvl>
    <w:lvl w:ilvl="3" w:tplc="180021F4">
      <w:start w:val="1"/>
      <w:numFmt w:val="decimal"/>
      <w:lvlText w:val="%4."/>
      <w:lvlJc w:val="left"/>
      <w:pPr>
        <w:ind w:left="2520" w:hanging="360"/>
      </w:pPr>
    </w:lvl>
    <w:lvl w:ilvl="4" w:tplc="F2C88BBA">
      <w:start w:val="1"/>
      <w:numFmt w:val="lowerLetter"/>
      <w:lvlText w:val="%5."/>
      <w:lvlJc w:val="left"/>
      <w:pPr>
        <w:ind w:left="3240" w:hanging="360"/>
      </w:pPr>
    </w:lvl>
    <w:lvl w:ilvl="5" w:tplc="F91095DA">
      <w:start w:val="1"/>
      <w:numFmt w:val="lowerRoman"/>
      <w:lvlText w:val="%6."/>
      <w:lvlJc w:val="right"/>
      <w:pPr>
        <w:ind w:left="3960" w:hanging="180"/>
      </w:pPr>
    </w:lvl>
    <w:lvl w:ilvl="6" w:tplc="7BB2DC44">
      <w:start w:val="1"/>
      <w:numFmt w:val="decimal"/>
      <w:lvlText w:val="%7."/>
      <w:lvlJc w:val="left"/>
      <w:pPr>
        <w:ind w:left="4680" w:hanging="360"/>
      </w:pPr>
    </w:lvl>
    <w:lvl w:ilvl="7" w:tplc="AE86FA3A">
      <w:start w:val="1"/>
      <w:numFmt w:val="lowerLetter"/>
      <w:lvlText w:val="%8."/>
      <w:lvlJc w:val="left"/>
      <w:pPr>
        <w:ind w:left="5400" w:hanging="360"/>
      </w:pPr>
    </w:lvl>
    <w:lvl w:ilvl="8" w:tplc="4E78A6EC">
      <w:start w:val="1"/>
      <w:numFmt w:val="lowerRoman"/>
      <w:lvlText w:val="%9."/>
      <w:lvlJc w:val="right"/>
      <w:pPr>
        <w:ind w:left="6120" w:hanging="180"/>
      </w:pPr>
    </w:lvl>
  </w:abstractNum>
  <w:abstractNum w:abstractNumId="164" w15:restartNumberingAfterBreak="0">
    <w:nsid w:val="5E3269A2"/>
    <w:multiLevelType w:val="hybridMultilevel"/>
    <w:tmpl w:val="98CC324E"/>
    <w:lvl w:ilvl="0" w:tplc="C6869F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5E4AEBBF"/>
    <w:multiLevelType w:val="hybridMultilevel"/>
    <w:tmpl w:val="FFFFFFFF"/>
    <w:lvl w:ilvl="0" w:tplc="3C7E2F30">
      <w:start w:val="10"/>
      <w:numFmt w:val="decimal"/>
      <w:lvlText w:val="(%1)"/>
      <w:lvlJc w:val="left"/>
      <w:pPr>
        <w:ind w:left="720" w:hanging="360"/>
      </w:pPr>
    </w:lvl>
    <w:lvl w:ilvl="1" w:tplc="90E88EA4">
      <w:start w:val="1"/>
      <w:numFmt w:val="lowerLetter"/>
      <w:lvlText w:val="%2."/>
      <w:lvlJc w:val="left"/>
      <w:pPr>
        <w:ind w:left="1440" w:hanging="360"/>
      </w:pPr>
    </w:lvl>
    <w:lvl w:ilvl="2" w:tplc="B07033D6">
      <w:start w:val="1"/>
      <w:numFmt w:val="lowerRoman"/>
      <w:lvlText w:val="%3."/>
      <w:lvlJc w:val="right"/>
      <w:pPr>
        <w:ind w:left="2160" w:hanging="180"/>
      </w:pPr>
    </w:lvl>
    <w:lvl w:ilvl="3" w:tplc="043CF004">
      <w:start w:val="1"/>
      <w:numFmt w:val="decimal"/>
      <w:lvlText w:val="%4."/>
      <w:lvlJc w:val="left"/>
      <w:pPr>
        <w:ind w:left="2880" w:hanging="360"/>
      </w:pPr>
    </w:lvl>
    <w:lvl w:ilvl="4" w:tplc="75942B74">
      <w:start w:val="1"/>
      <w:numFmt w:val="lowerLetter"/>
      <w:lvlText w:val="%5."/>
      <w:lvlJc w:val="left"/>
      <w:pPr>
        <w:ind w:left="3600" w:hanging="360"/>
      </w:pPr>
    </w:lvl>
    <w:lvl w:ilvl="5" w:tplc="4AB202B8">
      <w:start w:val="1"/>
      <w:numFmt w:val="lowerRoman"/>
      <w:lvlText w:val="%6."/>
      <w:lvlJc w:val="right"/>
      <w:pPr>
        <w:ind w:left="4320" w:hanging="180"/>
      </w:pPr>
    </w:lvl>
    <w:lvl w:ilvl="6" w:tplc="8BD4C85E">
      <w:start w:val="1"/>
      <w:numFmt w:val="decimal"/>
      <w:lvlText w:val="%7."/>
      <w:lvlJc w:val="left"/>
      <w:pPr>
        <w:ind w:left="5040" w:hanging="360"/>
      </w:pPr>
    </w:lvl>
    <w:lvl w:ilvl="7" w:tplc="7C1A5066">
      <w:start w:val="1"/>
      <w:numFmt w:val="lowerLetter"/>
      <w:lvlText w:val="%8."/>
      <w:lvlJc w:val="left"/>
      <w:pPr>
        <w:ind w:left="5760" w:hanging="360"/>
      </w:pPr>
    </w:lvl>
    <w:lvl w:ilvl="8" w:tplc="AADEA6FE">
      <w:start w:val="1"/>
      <w:numFmt w:val="lowerRoman"/>
      <w:lvlText w:val="%9."/>
      <w:lvlJc w:val="right"/>
      <w:pPr>
        <w:ind w:left="6480" w:hanging="180"/>
      </w:pPr>
    </w:lvl>
  </w:abstractNum>
  <w:abstractNum w:abstractNumId="166" w15:restartNumberingAfterBreak="0">
    <w:nsid w:val="5F0F5E54"/>
    <w:multiLevelType w:val="hybridMultilevel"/>
    <w:tmpl w:val="FFFFFFFF"/>
    <w:lvl w:ilvl="0" w:tplc="054CB3F2">
      <w:start w:val="123"/>
      <w:numFmt w:val="decimal"/>
      <w:lvlText w:val="%1."/>
      <w:lvlJc w:val="left"/>
      <w:pPr>
        <w:ind w:left="4187" w:hanging="360"/>
      </w:pPr>
    </w:lvl>
    <w:lvl w:ilvl="1" w:tplc="CA70DBFE">
      <w:start w:val="1"/>
      <w:numFmt w:val="lowerLetter"/>
      <w:lvlText w:val="%2."/>
      <w:lvlJc w:val="left"/>
      <w:pPr>
        <w:ind w:left="4907" w:hanging="360"/>
      </w:pPr>
    </w:lvl>
    <w:lvl w:ilvl="2" w:tplc="375AF7A4">
      <w:start w:val="1"/>
      <w:numFmt w:val="lowerRoman"/>
      <w:lvlText w:val="%3."/>
      <w:lvlJc w:val="right"/>
      <w:pPr>
        <w:ind w:left="5627" w:hanging="180"/>
      </w:pPr>
    </w:lvl>
    <w:lvl w:ilvl="3" w:tplc="EDC6528E">
      <w:start w:val="1"/>
      <w:numFmt w:val="decimal"/>
      <w:lvlText w:val="%4."/>
      <w:lvlJc w:val="left"/>
      <w:pPr>
        <w:ind w:left="6347" w:hanging="360"/>
      </w:pPr>
    </w:lvl>
    <w:lvl w:ilvl="4" w:tplc="A240E0E8">
      <w:start w:val="1"/>
      <w:numFmt w:val="lowerLetter"/>
      <w:lvlText w:val="%5."/>
      <w:lvlJc w:val="left"/>
      <w:pPr>
        <w:ind w:left="7067" w:hanging="360"/>
      </w:pPr>
    </w:lvl>
    <w:lvl w:ilvl="5" w:tplc="D39EDF1E">
      <w:start w:val="1"/>
      <w:numFmt w:val="lowerRoman"/>
      <w:lvlText w:val="%6."/>
      <w:lvlJc w:val="right"/>
      <w:pPr>
        <w:ind w:left="7787" w:hanging="180"/>
      </w:pPr>
    </w:lvl>
    <w:lvl w:ilvl="6" w:tplc="2854A784">
      <w:start w:val="1"/>
      <w:numFmt w:val="decimal"/>
      <w:lvlText w:val="%7."/>
      <w:lvlJc w:val="left"/>
      <w:pPr>
        <w:ind w:left="8507" w:hanging="360"/>
      </w:pPr>
    </w:lvl>
    <w:lvl w:ilvl="7" w:tplc="09E4EAD4">
      <w:start w:val="1"/>
      <w:numFmt w:val="lowerLetter"/>
      <w:lvlText w:val="%8."/>
      <w:lvlJc w:val="left"/>
      <w:pPr>
        <w:ind w:left="9227" w:hanging="360"/>
      </w:pPr>
    </w:lvl>
    <w:lvl w:ilvl="8" w:tplc="47FC1B06">
      <w:start w:val="1"/>
      <w:numFmt w:val="lowerRoman"/>
      <w:lvlText w:val="%9."/>
      <w:lvlJc w:val="right"/>
      <w:pPr>
        <w:ind w:left="9947" w:hanging="180"/>
      </w:pPr>
    </w:lvl>
  </w:abstractNum>
  <w:abstractNum w:abstractNumId="167" w15:restartNumberingAfterBreak="0">
    <w:nsid w:val="5FA76034"/>
    <w:multiLevelType w:val="hybridMultilevel"/>
    <w:tmpl w:val="DBF843EE"/>
    <w:lvl w:ilvl="0" w:tplc="C37E34AC">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15:restartNumberingAfterBreak="0">
    <w:nsid w:val="601451CC"/>
    <w:multiLevelType w:val="hybridMultilevel"/>
    <w:tmpl w:val="BFFCA736"/>
    <w:lvl w:ilvl="0" w:tplc="FFFFFFFF">
      <w:start w:val="1"/>
      <w:numFmt w:val="decimal"/>
      <w:lvlText w:val="%1."/>
      <w:lvlJc w:val="left"/>
      <w:pPr>
        <w:ind w:left="1434" w:hanging="360"/>
      </w:pPr>
    </w:lvl>
    <w:lvl w:ilvl="1" w:tplc="0B2CF8B0">
      <w:start w:val="1"/>
      <w:numFmt w:val="lowerLetter"/>
      <w:lvlText w:val="%2."/>
      <w:lvlJc w:val="left"/>
      <w:pPr>
        <w:ind w:left="2154" w:hanging="360"/>
      </w:pPr>
    </w:lvl>
    <w:lvl w:ilvl="2" w:tplc="32CE5982">
      <w:start w:val="1"/>
      <w:numFmt w:val="lowerRoman"/>
      <w:lvlText w:val="%3."/>
      <w:lvlJc w:val="right"/>
      <w:pPr>
        <w:ind w:left="2874" w:hanging="180"/>
      </w:pPr>
    </w:lvl>
    <w:lvl w:ilvl="3" w:tplc="328A3538">
      <w:start w:val="1"/>
      <w:numFmt w:val="decimal"/>
      <w:lvlText w:val="%4."/>
      <w:lvlJc w:val="left"/>
      <w:pPr>
        <w:ind w:left="3594" w:hanging="360"/>
      </w:pPr>
    </w:lvl>
    <w:lvl w:ilvl="4" w:tplc="2494C4A8">
      <w:start w:val="1"/>
      <w:numFmt w:val="lowerLetter"/>
      <w:lvlText w:val="%5."/>
      <w:lvlJc w:val="left"/>
      <w:pPr>
        <w:ind w:left="4314" w:hanging="360"/>
      </w:pPr>
    </w:lvl>
    <w:lvl w:ilvl="5" w:tplc="F496B0D8">
      <w:start w:val="1"/>
      <w:numFmt w:val="lowerRoman"/>
      <w:lvlText w:val="%6."/>
      <w:lvlJc w:val="right"/>
      <w:pPr>
        <w:ind w:left="5034" w:hanging="180"/>
      </w:pPr>
    </w:lvl>
    <w:lvl w:ilvl="6" w:tplc="E8CEADEA">
      <w:start w:val="1"/>
      <w:numFmt w:val="decimal"/>
      <w:lvlText w:val="%7."/>
      <w:lvlJc w:val="left"/>
      <w:pPr>
        <w:ind w:left="5754" w:hanging="360"/>
      </w:pPr>
    </w:lvl>
    <w:lvl w:ilvl="7" w:tplc="6E74F0BC">
      <w:start w:val="1"/>
      <w:numFmt w:val="lowerLetter"/>
      <w:lvlText w:val="%8."/>
      <w:lvlJc w:val="left"/>
      <w:pPr>
        <w:ind w:left="6474" w:hanging="360"/>
      </w:pPr>
    </w:lvl>
    <w:lvl w:ilvl="8" w:tplc="0E6214B2">
      <w:start w:val="1"/>
      <w:numFmt w:val="lowerRoman"/>
      <w:lvlText w:val="%9."/>
      <w:lvlJc w:val="right"/>
      <w:pPr>
        <w:ind w:left="7194" w:hanging="180"/>
      </w:pPr>
    </w:lvl>
  </w:abstractNum>
  <w:abstractNum w:abstractNumId="169"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0" w15:restartNumberingAfterBreak="0">
    <w:nsid w:val="618A8CCC"/>
    <w:multiLevelType w:val="hybridMultilevel"/>
    <w:tmpl w:val="019AF20A"/>
    <w:lvl w:ilvl="0" w:tplc="FFFFFFFF">
      <w:start w:val="1"/>
      <w:numFmt w:val="decimal"/>
      <w:lvlText w:val="%1."/>
      <w:lvlJc w:val="left"/>
      <w:pPr>
        <w:ind w:left="720" w:hanging="360"/>
      </w:pPr>
    </w:lvl>
    <w:lvl w:ilvl="1" w:tplc="D0E46D4A">
      <w:start w:val="1"/>
      <w:numFmt w:val="lowerLetter"/>
      <w:lvlText w:val="%2."/>
      <w:lvlJc w:val="left"/>
      <w:pPr>
        <w:ind w:left="1440" w:hanging="360"/>
      </w:pPr>
    </w:lvl>
    <w:lvl w:ilvl="2" w:tplc="1A5C87DC">
      <w:start w:val="1"/>
      <w:numFmt w:val="lowerRoman"/>
      <w:lvlText w:val="%3."/>
      <w:lvlJc w:val="right"/>
      <w:pPr>
        <w:ind w:left="2160" w:hanging="180"/>
      </w:pPr>
    </w:lvl>
    <w:lvl w:ilvl="3" w:tplc="7F0A4574">
      <w:start w:val="1"/>
      <w:numFmt w:val="decimal"/>
      <w:lvlText w:val="%4."/>
      <w:lvlJc w:val="left"/>
      <w:pPr>
        <w:ind w:left="2880" w:hanging="360"/>
      </w:pPr>
    </w:lvl>
    <w:lvl w:ilvl="4" w:tplc="C99E69AA">
      <w:start w:val="1"/>
      <w:numFmt w:val="lowerLetter"/>
      <w:lvlText w:val="%5."/>
      <w:lvlJc w:val="left"/>
      <w:pPr>
        <w:ind w:left="3600" w:hanging="360"/>
      </w:pPr>
    </w:lvl>
    <w:lvl w:ilvl="5" w:tplc="FFA28162">
      <w:start w:val="1"/>
      <w:numFmt w:val="lowerRoman"/>
      <w:lvlText w:val="%6."/>
      <w:lvlJc w:val="right"/>
      <w:pPr>
        <w:ind w:left="4320" w:hanging="180"/>
      </w:pPr>
    </w:lvl>
    <w:lvl w:ilvl="6" w:tplc="FA10F2A4">
      <w:start w:val="1"/>
      <w:numFmt w:val="decimal"/>
      <w:lvlText w:val="%7."/>
      <w:lvlJc w:val="left"/>
      <w:pPr>
        <w:ind w:left="5040" w:hanging="360"/>
      </w:pPr>
    </w:lvl>
    <w:lvl w:ilvl="7" w:tplc="FE6AC7E0">
      <w:start w:val="1"/>
      <w:numFmt w:val="lowerLetter"/>
      <w:lvlText w:val="%8."/>
      <w:lvlJc w:val="left"/>
      <w:pPr>
        <w:ind w:left="5760" w:hanging="360"/>
      </w:pPr>
    </w:lvl>
    <w:lvl w:ilvl="8" w:tplc="55842F28">
      <w:start w:val="1"/>
      <w:numFmt w:val="lowerRoman"/>
      <w:lvlText w:val="%9."/>
      <w:lvlJc w:val="right"/>
      <w:pPr>
        <w:ind w:left="6480" w:hanging="180"/>
      </w:pPr>
    </w:lvl>
  </w:abstractNum>
  <w:abstractNum w:abstractNumId="17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15:restartNumberingAfterBreak="0">
    <w:nsid w:val="6327492A"/>
    <w:multiLevelType w:val="hybridMultilevel"/>
    <w:tmpl w:val="B27CD0A0"/>
    <w:lvl w:ilvl="0" w:tplc="22906EF2">
      <w:start w:val="1"/>
      <w:numFmt w:val="decimal"/>
      <w:lvlText w:val="(%1)"/>
      <w:lvlJc w:val="left"/>
      <w:pPr>
        <w:ind w:left="720" w:hanging="360"/>
      </w:pPr>
    </w:lvl>
    <w:lvl w:ilvl="1" w:tplc="A656D266">
      <w:start w:val="1"/>
      <w:numFmt w:val="lowerLetter"/>
      <w:lvlText w:val="%2."/>
      <w:lvlJc w:val="left"/>
      <w:pPr>
        <w:ind w:left="1440" w:hanging="360"/>
      </w:pPr>
    </w:lvl>
    <w:lvl w:ilvl="2" w:tplc="14A8C206">
      <w:start w:val="1"/>
      <w:numFmt w:val="lowerRoman"/>
      <w:lvlText w:val="%3."/>
      <w:lvlJc w:val="right"/>
      <w:pPr>
        <w:ind w:left="2160" w:hanging="180"/>
      </w:pPr>
    </w:lvl>
    <w:lvl w:ilvl="3" w:tplc="FEEC6A4A">
      <w:start w:val="1"/>
      <w:numFmt w:val="decimal"/>
      <w:lvlText w:val="%4."/>
      <w:lvlJc w:val="left"/>
      <w:pPr>
        <w:ind w:left="2880" w:hanging="360"/>
      </w:pPr>
    </w:lvl>
    <w:lvl w:ilvl="4" w:tplc="F5E02EE0">
      <w:start w:val="1"/>
      <w:numFmt w:val="lowerLetter"/>
      <w:lvlText w:val="%5."/>
      <w:lvlJc w:val="left"/>
      <w:pPr>
        <w:ind w:left="3600" w:hanging="360"/>
      </w:pPr>
    </w:lvl>
    <w:lvl w:ilvl="5" w:tplc="CE60E5AC">
      <w:start w:val="1"/>
      <w:numFmt w:val="lowerRoman"/>
      <w:lvlText w:val="%6."/>
      <w:lvlJc w:val="right"/>
      <w:pPr>
        <w:ind w:left="4320" w:hanging="180"/>
      </w:pPr>
    </w:lvl>
    <w:lvl w:ilvl="6" w:tplc="B4B078C0">
      <w:start w:val="1"/>
      <w:numFmt w:val="decimal"/>
      <w:lvlText w:val="%7."/>
      <w:lvlJc w:val="left"/>
      <w:pPr>
        <w:ind w:left="5040" w:hanging="360"/>
      </w:pPr>
    </w:lvl>
    <w:lvl w:ilvl="7" w:tplc="FD6220DA">
      <w:start w:val="1"/>
      <w:numFmt w:val="lowerLetter"/>
      <w:lvlText w:val="%8."/>
      <w:lvlJc w:val="left"/>
      <w:pPr>
        <w:ind w:left="5760" w:hanging="360"/>
      </w:pPr>
    </w:lvl>
    <w:lvl w:ilvl="8" w:tplc="9F9A8712">
      <w:start w:val="1"/>
      <w:numFmt w:val="lowerRoman"/>
      <w:lvlText w:val="%9."/>
      <w:lvlJc w:val="right"/>
      <w:pPr>
        <w:ind w:left="6480" w:hanging="180"/>
      </w:pPr>
    </w:lvl>
  </w:abstractNum>
  <w:abstractNum w:abstractNumId="173" w15:restartNumberingAfterBreak="0">
    <w:nsid w:val="63476657"/>
    <w:multiLevelType w:val="hybridMultilevel"/>
    <w:tmpl w:val="A790B026"/>
    <w:lvl w:ilvl="0" w:tplc="C37E34AC">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15:restartNumberingAfterBreak="0">
    <w:nsid w:val="6496CC36"/>
    <w:multiLevelType w:val="hybridMultilevel"/>
    <w:tmpl w:val="60F64782"/>
    <w:lvl w:ilvl="0" w:tplc="D37E0B3C">
      <w:start w:val="1"/>
      <w:numFmt w:val="decimal"/>
      <w:lvlText w:val="(%1)"/>
      <w:lvlJc w:val="left"/>
      <w:pPr>
        <w:ind w:left="720" w:hanging="360"/>
      </w:pPr>
    </w:lvl>
    <w:lvl w:ilvl="1" w:tplc="7CF407F6">
      <w:start w:val="1"/>
      <w:numFmt w:val="lowerLetter"/>
      <w:lvlText w:val="%2."/>
      <w:lvlJc w:val="left"/>
      <w:pPr>
        <w:ind w:left="1440" w:hanging="360"/>
      </w:pPr>
    </w:lvl>
    <w:lvl w:ilvl="2" w:tplc="C172EC86">
      <w:start w:val="1"/>
      <w:numFmt w:val="lowerRoman"/>
      <w:lvlText w:val="%3."/>
      <w:lvlJc w:val="right"/>
      <w:pPr>
        <w:ind w:left="2160" w:hanging="180"/>
      </w:pPr>
    </w:lvl>
    <w:lvl w:ilvl="3" w:tplc="95A207EE">
      <w:start w:val="1"/>
      <w:numFmt w:val="decimal"/>
      <w:lvlText w:val="%4."/>
      <w:lvlJc w:val="left"/>
      <w:pPr>
        <w:ind w:left="2880" w:hanging="360"/>
      </w:pPr>
    </w:lvl>
    <w:lvl w:ilvl="4" w:tplc="9DCAD95C">
      <w:start w:val="1"/>
      <w:numFmt w:val="lowerLetter"/>
      <w:lvlText w:val="%5."/>
      <w:lvlJc w:val="left"/>
      <w:pPr>
        <w:ind w:left="3600" w:hanging="360"/>
      </w:pPr>
    </w:lvl>
    <w:lvl w:ilvl="5" w:tplc="53740F5C">
      <w:start w:val="1"/>
      <w:numFmt w:val="lowerRoman"/>
      <w:lvlText w:val="%6."/>
      <w:lvlJc w:val="right"/>
      <w:pPr>
        <w:ind w:left="4320" w:hanging="180"/>
      </w:pPr>
    </w:lvl>
    <w:lvl w:ilvl="6" w:tplc="A778437A">
      <w:start w:val="1"/>
      <w:numFmt w:val="decimal"/>
      <w:lvlText w:val="%7."/>
      <w:lvlJc w:val="left"/>
      <w:pPr>
        <w:ind w:left="5040" w:hanging="360"/>
      </w:pPr>
    </w:lvl>
    <w:lvl w:ilvl="7" w:tplc="170C928E">
      <w:start w:val="1"/>
      <w:numFmt w:val="lowerLetter"/>
      <w:lvlText w:val="%8."/>
      <w:lvlJc w:val="left"/>
      <w:pPr>
        <w:ind w:left="5760" w:hanging="360"/>
      </w:pPr>
    </w:lvl>
    <w:lvl w:ilvl="8" w:tplc="F5988694">
      <w:start w:val="1"/>
      <w:numFmt w:val="lowerRoman"/>
      <w:lvlText w:val="%9."/>
      <w:lvlJc w:val="right"/>
      <w:pPr>
        <w:ind w:left="6480" w:hanging="180"/>
      </w:pPr>
    </w:lvl>
  </w:abstractNum>
  <w:abstractNum w:abstractNumId="175" w15:restartNumberingAfterBreak="0">
    <w:nsid w:val="649D5F53"/>
    <w:multiLevelType w:val="hybridMultilevel"/>
    <w:tmpl w:val="9FDC622C"/>
    <w:lvl w:ilvl="0" w:tplc="B142DA44">
      <w:start w:val="1"/>
      <w:numFmt w:val="decimal"/>
      <w:lvlText w:val="%1."/>
      <w:lvlJc w:val="left"/>
      <w:pPr>
        <w:ind w:left="720" w:hanging="360"/>
      </w:pPr>
    </w:lvl>
    <w:lvl w:ilvl="1" w:tplc="1382CA64">
      <w:start w:val="1"/>
      <w:numFmt w:val="lowerLetter"/>
      <w:lvlText w:val="%2."/>
      <w:lvlJc w:val="left"/>
      <w:pPr>
        <w:ind w:left="1440" w:hanging="360"/>
      </w:pPr>
    </w:lvl>
    <w:lvl w:ilvl="2" w:tplc="E17CE450">
      <w:start w:val="1"/>
      <w:numFmt w:val="lowerRoman"/>
      <w:lvlText w:val="%3."/>
      <w:lvlJc w:val="right"/>
      <w:pPr>
        <w:ind w:left="2160" w:hanging="180"/>
      </w:pPr>
    </w:lvl>
    <w:lvl w:ilvl="3" w:tplc="6120A05A">
      <w:start w:val="1"/>
      <w:numFmt w:val="decimal"/>
      <w:lvlText w:val="%4."/>
      <w:lvlJc w:val="left"/>
      <w:pPr>
        <w:ind w:left="2880" w:hanging="360"/>
      </w:pPr>
    </w:lvl>
    <w:lvl w:ilvl="4" w:tplc="38E62E34">
      <w:start w:val="1"/>
      <w:numFmt w:val="lowerLetter"/>
      <w:lvlText w:val="%5."/>
      <w:lvlJc w:val="left"/>
      <w:pPr>
        <w:ind w:left="3600" w:hanging="360"/>
      </w:pPr>
    </w:lvl>
    <w:lvl w:ilvl="5" w:tplc="E0A26400">
      <w:start w:val="1"/>
      <w:numFmt w:val="lowerRoman"/>
      <w:lvlText w:val="%6."/>
      <w:lvlJc w:val="right"/>
      <w:pPr>
        <w:ind w:left="4320" w:hanging="180"/>
      </w:pPr>
    </w:lvl>
    <w:lvl w:ilvl="6" w:tplc="BB903B7A">
      <w:start w:val="1"/>
      <w:numFmt w:val="decimal"/>
      <w:lvlText w:val="%7."/>
      <w:lvlJc w:val="left"/>
      <w:pPr>
        <w:ind w:left="5040" w:hanging="360"/>
      </w:pPr>
    </w:lvl>
    <w:lvl w:ilvl="7" w:tplc="201A068E">
      <w:start w:val="1"/>
      <w:numFmt w:val="lowerLetter"/>
      <w:lvlText w:val="%8."/>
      <w:lvlJc w:val="left"/>
      <w:pPr>
        <w:ind w:left="5760" w:hanging="360"/>
      </w:pPr>
    </w:lvl>
    <w:lvl w:ilvl="8" w:tplc="C9E614A2">
      <w:start w:val="1"/>
      <w:numFmt w:val="lowerRoman"/>
      <w:lvlText w:val="%9."/>
      <w:lvlJc w:val="right"/>
      <w:pPr>
        <w:ind w:left="6480" w:hanging="180"/>
      </w:pPr>
    </w:lvl>
  </w:abstractNum>
  <w:abstractNum w:abstractNumId="176" w15:restartNumberingAfterBreak="0">
    <w:nsid w:val="64D17460"/>
    <w:multiLevelType w:val="hybridMultilevel"/>
    <w:tmpl w:val="B5B093F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7" w15:restartNumberingAfterBreak="0">
    <w:nsid w:val="6591E32F"/>
    <w:multiLevelType w:val="hybridMultilevel"/>
    <w:tmpl w:val="2A600980"/>
    <w:lvl w:ilvl="0" w:tplc="E2EACC3C">
      <w:start w:val="1"/>
      <w:numFmt w:val="bullet"/>
      <w:lvlText w:val=""/>
      <w:lvlJc w:val="left"/>
      <w:pPr>
        <w:ind w:left="720" w:hanging="360"/>
      </w:pPr>
      <w:rPr>
        <w:rFonts w:ascii="Symbol" w:hAnsi="Symbol" w:hint="default"/>
      </w:rPr>
    </w:lvl>
    <w:lvl w:ilvl="1" w:tplc="8D5EF8EA">
      <w:start w:val="1"/>
      <w:numFmt w:val="bullet"/>
      <w:lvlText w:val="o"/>
      <w:lvlJc w:val="left"/>
      <w:pPr>
        <w:ind w:left="1440" w:hanging="360"/>
      </w:pPr>
      <w:rPr>
        <w:rFonts w:ascii="Courier New" w:hAnsi="Courier New" w:hint="default"/>
      </w:rPr>
    </w:lvl>
    <w:lvl w:ilvl="2" w:tplc="EF4E36BE">
      <w:start w:val="1"/>
      <w:numFmt w:val="bullet"/>
      <w:lvlText w:val=""/>
      <w:lvlJc w:val="left"/>
      <w:pPr>
        <w:ind w:left="2160" w:hanging="360"/>
      </w:pPr>
      <w:rPr>
        <w:rFonts w:ascii="Wingdings" w:hAnsi="Wingdings" w:hint="default"/>
      </w:rPr>
    </w:lvl>
    <w:lvl w:ilvl="3" w:tplc="8E3C22DA">
      <w:start w:val="1"/>
      <w:numFmt w:val="bullet"/>
      <w:lvlText w:val=""/>
      <w:lvlJc w:val="left"/>
      <w:pPr>
        <w:ind w:left="2880" w:hanging="360"/>
      </w:pPr>
      <w:rPr>
        <w:rFonts w:ascii="Symbol" w:hAnsi="Symbol" w:hint="default"/>
      </w:rPr>
    </w:lvl>
    <w:lvl w:ilvl="4" w:tplc="81A06B0E">
      <w:start w:val="1"/>
      <w:numFmt w:val="bullet"/>
      <w:lvlText w:val="o"/>
      <w:lvlJc w:val="left"/>
      <w:pPr>
        <w:ind w:left="3600" w:hanging="360"/>
      </w:pPr>
      <w:rPr>
        <w:rFonts w:ascii="Courier New" w:hAnsi="Courier New" w:hint="default"/>
      </w:rPr>
    </w:lvl>
    <w:lvl w:ilvl="5" w:tplc="5BA06680">
      <w:start w:val="1"/>
      <w:numFmt w:val="bullet"/>
      <w:lvlText w:val=""/>
      <w:lvlJc w:val="left"/>
      <w:pPr>
        <w:ind w:left="4320" w:hanging="360"/>
      </w:pPr>
      <w:rPr>
        <w:rFonts w:ascii="Wingdings" w:hAnsi="Wingdings" w:hint="default"/>
      </w:rPr>
    </w:lvl>
    <w:lvl w:ilvl="6" w:tplc="9FE801AE">
      <w:start w:val="1"/>
      <w:numFmt w:val="bullet"/>
      <w:lvlText w:val=""/>
      <w:lvlJc w:val="left"/>
      <w:pPr>
        <w:ind w:left="5040" w:hanging="360"/>
      </w:pPr>
      <w:rPr>
        <w:rFonts w:ascii="Symbol" w:hAnsi="Symbol" w:hint="default"/>
      </w:rPr>
    </w:lvl>
    <w:lvl w:ilvl="7" w:tplc="A894E1AE">
      <w:start w:val="1"/>
      <w:numFmt w:val="bullet"/>
      <w:lvlText w:val="o"/>
      <w:lvlJc w:val="left"/>
      <w:pPr>
        <w:ind w:left="5760" w:hanging="360"/>
      </w:pPr>
      <w:rPr>
        <w:rFonts w:ascii="Courier New" w:hAnsi="Courier New" w:hint="default"/>
      </w:rPr>
    </w:lvl>
    <w:lvl w:ilvl="8" w:tplc="605E78C4">
      <w:start w:val="1"/>
      <w:numFmt w:val="bullet"/>
      <w:lvlText w:val=""/>
      <w:lvlJc w:val="left"/>
      <w:pPr>
        <w:ind w:left="6480" w:hanging="360"/>
      </w:pPr>
      <w:rPr>
        <w:rFonts w:ascii="Wingdings" w:hAnsi="Wingdings" w:hint="default"/>
      </w:rPr>
    </w:lvl>
  </w:abstractNum>
  <w:abstractNum w:abstractNumId="178" w15:restartNumberingAfterBreak="0">
    <w:nsid w:val="665D6C87"/>
    <w:multiLevelType w:val="multilevel"/>
    <w:tmpl w:val="1792A9F0"/>
    <w:lvl w:ilvl="0">
      <w:start w:val="1"/>
      <w:numFmt w:val="decimal"/>
      <w:lvlText w:val="(%1)"/>
      <w:lvlJc w:val="left"/>
      <w:pPr>
        <w:ind w:left="720" w:hanging="360"/>
      </w:pPr>
    </w:lvl>
    <w:lvl w:ilvl="1">
      <w:start w:val="1"/>
      <w:numFmt w:val="lowerLetter"/>
      <w:lvlText w:val="%2."/>
      <w:lvlJc w:val="left"/>
      <w:pPr>
        <w:ind w:left="1149" w:hanging="360"/>
      </w:pPr>
    </w:lvl>
    <w:lvl w:ilvl="2">
      <w:start w:val="1"/>
      <w:numFmt w:val="lowerRoman"/>
      <w:lvlText w:val="%3."/>
      <w:lvlJc w:val="right"/>
      <w:pPr>
        <w:ind w:left="1869" w:hanging="180"/>
      </w:pPr>
    </w:lvl>
    <w:lvl w:ilvl="3">
      <w:start w:val="1"/>
      <w:numFmt w:val="decimal"/>
      <w:lvlText w:val="%4."/>
      <w:lvlJc w:val="left"/>
      <w:pPr>
        <w:ind w:left="2589" w:hanging="360"/>
      </w:pPr>
    </w:lvl>
    <w:lvl w:ilvl="4">
      <w:start w:val="1"/>
      <w:numFmt w:val="lowerLetter"/>
      <w:lvlText w:val="%5."/>
      <w:lvlJc w:val="left"/>
      <w:pPr>
        <w:ind w:left="3309" w:hanging="360"/>
      </w:pPr>
    </w:lvl>
    <w:lvl w:ilvl="5">
      <w:start w:val="1"/>
      <w:numFmt w:val="lowerRoman"/>
      <w:lvlText w:val="%6."/>
      <w:lvlJc w:val="right"/>
      <w:pPr>
        <w:ind w:left="4029" w:hanging="180"/>
      </w:pPr>
    </w:lvl>
    <w:lvl w:ilvl="6">
      <w:start w:val="1"/>
      <w:numFmt w:val="decimal"/>
      <w:lvlText w:val="%7."/>
      <w:lvlJc w:val="left"/>
      <w:pPr>
        <w:ind w:left="4749" w:hanging="360"/>
      </w:pPr>
    </w:lvl>
    <w:lvl w:ilvl="7">
      <w:start w:val="1"/>
      <w:numFmt w:val="lowerLetter"/>
      <w:lvlText w:val="%8."/>
      <w:lvlJc w:val="left"/>
      <w:pPr>
        <w:ind w:left="5469" w:hanging="360"/>
      </w:pPr>
    </w:lvl>
    <w:lvl w:ilvl="8">
      <w:start w:val="1"/>
      <w:numFmt w:val="lowerRoman"/>
      <w:lvlText w:val="%9."/>
      <w:lvlJc w:val="right"/>
      <w:pPr>
        <w:ind w:left="6189" w:hanging="180"/>
      </w:pPr>
    </w:lvl>
  </w:abstractNum>
  <w:abstractNum w:abstractNumId="179" w15:restartNumberingAfterBreak="0">
    <w:nsid w:val="66F9D1CD"/>
    <w:multiLevelType w:val="hybridMultilevel"/>
    <w:tmpl w:val="C102E794"/>
    <w:lvl w:ilvl="0" w:tplc="B5C83CFC">
      <w:start w:val="1"/>
      <w:numFmt w:val="decimal"/>
      <w:lvlText w:val="%1."/>
      <w:lvlJc w:val="left"/>
      <w:pPr>
        <w:ind w:left="720" w:hanging="360"/>
      </w:pPr>
    </w:lvl>
    <w:lvl w:ilvl="1" w:tplc="22CC730A">
      <w:start w:val="1"/>
      <w:numFmt w:val="lowerLetter"/>
      <w:lvlText w:val="%2."/>
      <w:lvlJc w:val="left"/>
      <w:pPr>
        <w:ind w:left="1440" w:hanging="360"/>
      </w:pPr>
    </w:lvl>
    <w:lvl w:ilvl="2" w:tplc="E6644D78">
      <w:start w:val="1"/>
      <w:numFmt w:val="lowerRoman"/>
      <w:lvlText w:val="%3."/>
      <w:lvlJc w:val="right"/>
      <w:pPr>
        <w:ind w:left="2160" w:hanging="180"/>
      </w:pPr>
    </w:lvl>
    <w:lvl w:ilvl="3" w:tplc="4D8EBE72">
      <w:start w:val="1"/>
      <w:numFmt w:val="decimal"/>
      <w:lvlText w:val="%4."/>
      <w:lvlJc w:val="left"/>
      <w:pPr>
        <w:ind w:left="2880" w:hanging="360"/>
      </w:pPr>
    </w:lvl>
    <w:lvl w:ilvl="4" w:tplc="CCD472EE">
      <w:start w:val="1"/>
      <w:numFmt w:val="lowerLetter"/>
      <w:lvlText w:val="%5."/>
      <w:lvlJc w:val="left"/>
      <w:pPr>
        <w:ind w:left="3600" w:hanging="360"/>
      </w:pPr>
    </w:lvl>
    <w:lvl w:ilvl="5" w:tplc="A5A65754">
      <w:start w:val="1"/>
      <w:numFmt w:val="lowerRoman"/>
      <w:lvlText w:val="%6."/>
      <w:lvlJc w:val="right"/>
      <w:pPr>
        <w:ind w:left="4320" w:hanging="180"/>
      </w:pPr>
    </w:lvl>
    <w:lvl w:ilvl="6" w:tplc="AF62D416">
      <w:start w:val="1"/>
      <w:numFmt w:val="decimal"/>
      <w:lvlText w:val="%7."/>
      <w:lvlJc w:val="left"/>
      <w:pPr>
        <w:ind w:left="5040" w:hanging="360"/>
      </w:pPr>
    </w:lvl>
    <w:lvl w:ilvl="7" w:tplc="1144B1B6">
      <w:start w:val="1"/>
      <w:numFmt w:val="lowerLetter"/>
      <w:lvlText w:val="%8."/>
      <w:lvlJc w:val="left"/>
      <w:pPr>
        <w:ind w:left="5760" w:hanging="360"/>
      </w:pPr>
    </w:lvl>
    <w:lvl w:ilvl="8" w:tplc="1A80ED8E">
      <w:start w:val="1"/>
      <w:numFmt w:val="lowerRoman"/>
      <w:lvlText w:val="%9."/>
      <w:lvlJc w:val="right"/>
      <w:pPr>
        <w:ind w:left="6480" w:hanging="180"/>
      </w:pPr>
    </w:lvl>
  </w:abstractNum>
  <w:abstractNum w:abstractNumId="18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1" w15:restartNumberingAfterBreak="0">
    <w:nsid w:val="68230DBC"/>
    <w:multiLevelType w:val="hybridMultilevel"/>
    <w:tmpl w:val="FFFFFFFF"/>
    <w:lvl w:ilvl="0" w:tplc="AD3EC278">
      <w:start w:val="15"/>
      <w:numFmt w:val="decimal"/>
      <w:lvlText w:val="%1."/>
      <w:lvlJc w:val="left"/>
      <w:pPr>
        <w:ind w:left="720" w:hanging="360"/>
      </w:pPr>
    </w:lvl>
    <w:lvl w:ilvl="1" w:tplc="E67A7A60">
      <w:start w:val="1"/>
      <w:numFmt w:val="lowerLetter"/>
      <w:lvlText w:val="%2."/>
      <w:lvlJc w:val="left"/>
      <w:pPr>
        <w:ind w:left="1440" w:hanging="360"/>
      </w:pPr>
    </w:lvl>
    <w:lvl w:ilvl="2" w:tplc="54824EBA">
      <w:start w:val="1"/>
      <w:numFmt w:val="lowerRoman"/>
      <w:lvlText w:val="%3."/>
      <w:lvlJc w:val="right"/>
      <w:pPr>
        <w:ind w:left="2160" w:hanging="180"/>
      </w:pPr>
    </w:lvl>
    <w:lvl w:ilvl="3" w:tplc="959C1E16">
      <w:start w:val="1"/>
      <w:numFmt w:val="decimal"/>
      <w:lvlText w:val="%4."/>
      <w:lvlJc w:val="left"/>
      <w:pPr>
        <w:ind w:left="2880" w:hanging="360"/>
      </w:pPr>
    </w:lvl>
    <w:lvl w:ilvl="4" w:tplc="75026886">
      <w:start w:val="1"/>
      <w:numFmt w:val="lowerLetter"/>
      <w:lvlText w:val="%5."/>
      <w:lvlJc w:val="left"/>
      <w:pPr>
        <w:ind w:left="3600" w:hanging="360"/>
      </w:pPr>
    </w:lvl>
    <w:lvl w:ilvl="5" w:tplc="61987C64">
      <w:start w:val="1"/>
      <w:numFmt w:val="lowerRoman"/>
      <w:lvlText w:val="%6."/>
      <w:lvlJc w:val="right"/>
      <w:pPr>
        <w:ind w:left="4320" w:hanging="180"/>
      </w:pPr>
    </w:lvl>
    <w:lvl w:ilvl="6" w:tplc="7AB6FF42">
      <w:start w:val="1"/>
      <w:numFmt w:val="decimal"/>
      <w:lvlText w:val="%7."/>
      <w:lvlJc w:val="left"/>
      <w:pPr>
        <w:ind w:left="5040" w:hanging="360"/>
      </w:pPr>
    </w:lvl>
    <w:lvl w:ilvl="7" w:tplc="54F4975A">
      <w:start w:val="1"/>
      <w:numFmt w:val="lowerLetter"/>
      <w:lvlText w:val="%8."/>
      <w:lvlJc w:val="left"/>
      <w:pPr>
        <w:ind w:left="5760" w:hanging="360"/>
      </w:pPr>
    </w:lvl>
    <w:lvl w:ilvl="8" w:tplc="0400C478">
      <w:start w:val="1"/>
      <w:numFmt w:val="lowerRoman"/>
      <w:lvlText w:val="%9."/>
      <w:lvlJc w:val="right"/>
      <w:pPr>
        <w:ind w:left="6480" w:hanging="180"/>
      </w:pPr>
    </w:lvl>
  </w:abstractNum>
  <w:abstractNum w:abstractNumId="182" w15:restartNumberingAfterBreak="0">
    <w:nsid w:val="682F2653"/>
    <w:multiLevelType w:val="hybridMultilevel"/>
    <w:tmpl w:val="0690FE2A"/>
    <w:lvl w:ilvl="0" w:tplc="C37E34AC">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15:restartNumberingAfterBreak="0">
    <w:nsid w:val="684D5133"/>
    <w:multiLevelType w:val="hybridMultilevel"/>
    <w:tmpl w:val="FFFFFFFF"/>
    <w:lvl w:ilvl="0" w:tplc="63F657B4">
      <w:start w:val="1"/>
      <w:numFmt w:val="bullet"/>
      <w:lvlText w:val="-"/>
      <w:lvlJc w:val="left"/>
      <w:pPr>
        <w:ind w:left="720" w:hanging="360"/>
      </w:pPr>
      <w:rPr>
        <w:rFonts w:ascii="Aptos" w:hAnsi="Aptos" w:hint="default"/>
      </w:rPr>
    </w:lvl>
    <w:lvl w:ilvl="1" w:tplc="F3DCF11A">
      <w:start w:val="1"/>
      <w:numFmt w:val="bullet"/>
      <w:lvlText w:val="o"/>
      <w:lvlJc w:val="left"/>
      <w:pPr>
        <w:ind w:left="1440" w:hanging="360"/>
      </w:pPr>
      <w:rPr>
        <w:rFonts w:ascii="Courier New" w:hAnsi="Courier New" w:hint="default"/>
      </w:rPr>
    </w:lvl>
    <w:lvl w:ilvl="2" w:tplc="3C54DE1A">
      <w:start w:val="1"/>
      <w:numFmt w:val="bullet"/>
      <w:lvlText w:val=""/>
      <w:lvlJc w:val="left"/>
      <w:pPr>
        <w:ind w:left="2160" w:hanging="360"/>
      </w:pPr>
      <w:rPr>
        <w:rFonts w:ascii="Wingdings" w:hAnsi="Wingdings" w:hint="default"/>
      </w:rPr>
    </w:lvl>
    <w:lvl w:ilvl="3" w:tplc="17AC64DC">
      <w:start w:val="1"/>
      <w:numFmt w:val="bullet"/>
      <w:lvlText w:val=""/>
      <w:lvlJc w:val="left"/>
      <w:pPr>
        <w:ind w:left="2880" w:hanging="360"/>
      </w:pPr>
      <w:rPr>
        <w:rFonts w:ascii="Symbol" w:hAnsi="Symbol" w:hint="default"/>
      </w:rPr>
    </w:lvl>
    <w:lvl w:ilvl="4" w:tplc="D3E8057A">
      <w:start w:val="1"/>
      <w:numFmt w:val="bullet"/>
      <w:lvlText w:val="o"/>
      <w:lvlJc w:val="left"/>
      <w:pPr>
        <w:ind w:left="3600" w:hanging="360"/>
      </w:pPr>
      <w:rPr>
        <w:rFonts w:ascii="Courier New" w:hAnsi="Courier New" w:hint="default"/>
      </w:rPr>
    </w:lvl>
    <w:lvl w:ilvl="5" w:tplc="8F08CD88">
      <w:start w:val="1"/>
      <w:numFmt w:val="bullet"/>
      <w:lvlText w:val=""/>
      <w:lvlJc w:val="left"/>
      <w:pPr>
        <w:ind w:left="4320" w:hanging="360"/>
      </w:pPr>
      <w:rPr>
        <w:rFonts w:ascii="Wingdings" w:hAnsi="Wingdings" w:hint="default"/>
      </w:rPr>
    </w:lvl>
    <w:lvl w:ilvl="6" w:tplc="7A62A1CC">
      <w:start w:val="1"/>
      <w:numFmt w:val="bullet"/>
      <w:lvlText w:val=""/>
      <w:lvlJc w:val="left"/>
      <w:pPr>
        <w:ind w:left="5040" w:hanging="360"/>
      </w:pPr>
      <w:rPr>
        <w:rFonts w:ascii="Symbol" w:hAnsi="Symbol" w:hint="default"/>
      </w:rPr>
    </w:lvl>
    <w:lvl w:ilvl="7" w:tplc="A7FE2ADC">
      <w:start w:val="1"/>
      <w:numFmt w:val="bullet"/>
      <w:lvlText w:val="o"/>
      <w:lvlJc w:val="left"/>
      <w:pPr>
        <w:ind w:left="5760" w:hanging="360"/>
      </w:pPr>
      <w:rPr>
        <w:rFonts w:ascii="Courier New" w:hAnsi="Courier New" w:hint="default"/>
      </w:rPr>
    </w:lvl>
    <w:lvl w:ilvl="8" w:tplc="89B6A3E6">
      <w:start w:val="1"/>
      <w:numFmt w:val="bullet"/>
      <w:lvlText w:val=""/>
      <w:lvlJc w:val="left"/>
      <w:pPr>
        <w:ind w:left="6480" w:hanging="360"/>
      </w:pPr>
      <w:rPr>
        <w:rFonts w:ascii="Wingdings" w:hAnsi="Wingdings" w:hint="default"/>
      </w:rPr>
    </w:lvl>
  </w:abstractNum>
  <w:abstractNum w:abstractNumId="184" w15:restartNumberingAfterBreak="0">
    <w:nsid w:val="68A90EB0"/>
    <w:multiLevelType w:val="hybridMultilevel"/>
    <w:tmpl w:val="1CB8246A"/>
    <w:lvl w:ilvl="0" w:tplc="FFFFFFFF">
      <w:start w:val="1"/>
      <w:numFmt w:val="decimal"/>
      <w:lvlText w:val="(%1)"/>
      <w:lvlJc w:val="left"/>
      <w:pPr>
        <w:ind w:left="720" w:hanging="360"/>
      </w:pPr>
    </w:lvl>
    <w:lvl w:ilvl="1" w:tplc="4076447A">
      <w:start w:val="1"/>
      <w:numFmt w:val="lowerLetter"/>
      <w:lvlText w:val="%2."/>
      <w:lvlJc w:val="left"/>
      <w:pPr>
        <w:ind w:left="1440" w:hanging="360"/>
      </w:pPr>
    </w:lvl>
    <w:lvl w:ilvl="2" w:tplc="89EA722E">
      <w:start w:val="1"/>
      <w:numFmt w:val="lowerRoman"/>
      <w:lvlText w:val="%3."/>
      <w:lvlJc w:val="right"/>
      <w:pPr>
        <w:ind w:left="2160" w:hanging="180"/>
      </w:pPr>
    </w:lvl>
    <w:lvl w:ilvl="3" w:tplc="B64E3DA4">
      <w:start w:val="1"/>
      <w:numFmt w:val="decimal"/>
      <w:lvlText w:val="%4."/>
      <w:lvlJc w:val="left"/>
      <w:pPr>
        <w:ind w:left="2880" w:hanging="360"/>
      </w:pPr>
    </w:lvl>
    <w:lvl w:ilvl="4" w:tplc="2436A5AC">
      <w:start w:val="1"/>
      <w:numFmt w:val="lowerLetter"/>
      <w:lvlText w:val="%5."/>
      <w:lvlJc w:val="left"/>
      <w:pPr>
        <w:ind w:left="3600" w:hanging="360"/>
      </w:pPr>
    </w:lvl>
    <w:lvl w:ilvl="5" w:tplc="627CBD6E">
      <w:start w:val="1"/>
      <w:numFmt w:val="lowerRoman"/>
      <w:lvlText w:val="%6."/>
      <w:lvlJc w:val="right"/>
      <w:pPr>
        <w:ind w:left="4320" w:hanging="180"/>
      </w:pPr>
    </w:lvl>
    <w:lvl w:ilvl="6" w:tplc="D2A6EA88">
      <w:start w:val="1"/>
      <w:numFmt w:val="decimal"/>
      <w:lvlText w:val="%7."/>
      <w:lvlJc w:val="left"/>
      <w:pPr>
        <w:ind w:left="5040" w:hanging="360"/>
      </w:pPr>
    </w:lvl>
    <w:lvl w:ilvl="7" w:tplc="0862127A">
      <w:start w:val="1"/>
      <w:numFmt w:val="lowerLetter"/>
      <w:lvlText w:val="%8."/>
      <w:lvlJc w:val="left"/>
      <w:pPr>
        <w:ind w:left="5760" w:hanging="360"/>
      </w:pPr>
    </w:lvl>
    <w:lvl w:ilvl="8" w:tplc="1AE04D7E">
      <w:start w:val="1"/>
      <w:numFmt w:val="lowerRoman"/>
      <w:lvlText w:val="%9."/>
      <w:lvlJc w:val="right"/>
      <w:pPr>
        <w:ind w:left="6480" w:hanging="180"/>
      </w:pPr>
    </w:lvl>
  </w:abstractNum>
  <w:abstractNum w:abstractNumId="185" w15:restartNumberingAfterBreak="0">
    <w:nsid w:val="68D72BE8"/>
    <w:multiLevelType w:val="hybridMultilevel"/>
    <w:tmpl w:val="459257F6"/>
    <w:lvl w:ilvl="0" w:tplc="01C898E6">
      <w:start w:val="1"/>
      <w:numFmt w:val="decimal"/>
      <w:lvlText w:val="(%1)"/>
      <w:lvlJc w:val="left"/>
      <w:pPr>
        <w:ind w:left="720" w:hanging="360"/>
      </w:pPr>
      <w:rPr>
        <w:color w:val="auto"/>
      </w:rPr>
    </w:lvl>
    <w:lvl w:ilvl="1" w:tplc="D9E84C58">
      <w:start w:val="1"/>
      <w:numFmt w:val="lowerLetter"/>
      <w:lvlText w:val="%2."/>
      <w:lvlJc w:val="left"/>
      <w:pPr>
        <w:ind w:left="1440" w:hanging="360"/>
      </w:pPr>
    </w:lvl>
    <w:lvl w:ilvl="2" w:tplc="5C022682">
      <w:start w:val="1"/>
      <w:numFmt w:val="lowerRoman"/>
      <w:lvlText w:val="%3."/>
      <w:lvlJc w:val="right"/>
      <w:pPr>
        <w:ind w:left="2160" w:hanging="180"/>
      </w:pPr>
    </w:lvl>
    <w:lvl w:ilvl="3" w:tplc="8ED63B76">
      <w:start w:val="1"/>
      <w:numFmt w:val="decimal"/>
      <w:lvlText w:val="%4."/>
      <w:lvlJc w:val="left"/>
      <w:pPr>
        <w:ind w:left="2880" w:hanging="360"/>
      </w:pPr>
    </w:lvl>
    <w:lvl w:ilvl="4" w:tplc="864ECE3E">
      <w:start w:val="1"/>
      <w:numFmt w:val="lowerLetter"/>
      <w:lvlText w:val="%5."/>
      <w:lvlJc w:val="left"/>
      <w:pPr>
        <w:ind w:left="3600" w:hanging="360"/>
      </w:pPr>
    </w:lvl>
    <w:lvl w:ilvl="5" w:tplc="DAEC424C">
      <w:start w:val="1"/>
      <w:numFmt w:val="lowerRoman"/>
      <w:lvlText w:val="%6."/>
      <w:lvlJc w:val="right"/>
      <w:pPr>
        <w:ind w:left="4320" w:hanging="180"/>
      </w:pPr>
    </w:lvl>
    <w:lvl w:ilvl="6" w:tplc="BE8A45C0">
      <w:start w:val="1"/>
      <w:numFmt w:val="decimal"/>
      <w:lvlText w:val="%7."/>
      <w:lvlJc w:val="left"/>
      <w:pPr>
        <w:ind w:left="5040" w:hanging="360"/>
      </w:pPr>
    </w:lvl>
    <w:lvl w:ilvl="7" w:tplc="64E870BC">
      <w:start w:val="1"/>
      <w:numFmt w:val="lowerLetter"/>
      <w:lvlText w:val="%8."/>
      <w:lvlJc w:val="left"/>
      <w:pPr>
        <w:ind w:left="5760" w:hanging="360"/>
      </w:pPr>
    </w:lvl>
    <w:lvl w:ilvl="8" w:tplc="7D8E29E2">
      <w:start w:val="1"/>
      <w:numFmt w:val="lowerRoman"/>
      <w:lvlText w:val="%9."/>
      <w:lvlJc w:val="right"/>
      <w:pPr>
        <w:ind w:left="6480" w:hanging="180"/>
      </w:pPr>
    </w:lvl>
  </w:abstractNum>
  <w:abstractNum w:abstractNumId="186" w15:restartNumberingAfterBreak="0">
    <w:nsid w:val="690A70ED"/>
    <w:multiLevelType w:val="hybridMultilevel"/>
    <w:tmpl w:val="8C6EE93A"/>
    <w:lvl w:ilvl="0" w:tplc="D6D08C8C">
      <w:start w:val="1"/>
      <w:numFmt w:val="decimal"/>
      <w:lvlText w:val="(%1)"/>
      <w:lvlJc w:val="left"/>
      <w:pPr>
        <w:ind w:left="720" w:hanging="360"/>
      </w:pPr>
    </w:lvl>
    <w:lvl w:ilvl="1" w:tplc="6D329A18">
      <w:start w:val="1"/>
      <w:numFmt w:val="lowerLetter"/>
      <w:lvlText w:val="%2."/>
      <w:lvlJc w:val="left"/>
      <w:pPr>
        <w:ind w:left="1440" w:hanging="360"/>
      </w:pPr>
    </w:lvl>
    <w:lvl w:ilvl="2" w:tplc="2668D48A">
      <w:start w:val="1"/>
      <w:numFmt w:val="lowerRoman"/>
      <w:lvlText w:val="%3."/>
      <w:lvlJc w:val="right"/>
      <w:pPr>
        <w:ind w:left="2160" w:hanging="180"/>
      </w:pPr>
    </w:lvl>
    <w:lvl w:ilvl="3" w:tplc="42784D14">
      <w:start w:val="1"/>
      <w:numFmt w:val="decimal"/>
      <w:lvlText w:val="%4."/>
      <w:lvlJc w:val="left"/>
      <w:pPr>
        <w:ind w:left="2880" w:hanging="360"/>
      </w:pPr>
    </w:lvl>
    <w:lvl w:ilvl="4" w:tplc="4A703B30">
      <w:start w:val="1"/>
      <w:numFmt w:val="lowerLetter"/>
      <w:lvlText w:val="%5."/>
      <w:lvlJc w:val="left"/>
      <w:pPr>
        <w:ind w:left="3600" w:hanging="360"/>
      </w:pPr>
    </w:lvl>
    <w:lvl w:ilvl="5" w:tplc="02E42DFA">
      <w:start w:val="1"/>
      <w:numFmt w:val="lowerRoman"/>
      <w:lvlText w:val="%6."/>
      <w:lvlJc w:val="right"/>
      <w:pPr>
        <w:ind w:left="4320" w:hanging="180"/>
      </w:pPr>
    </w:lvl>
    <w:lvl w:ilvl="6" w:tplc="4F7CBFD8">
      <w:start w:val="1"/>
      <w:numFmt w:val="decimal"/>
      <w:lvlText w:val="%7."/>
      <w:lvlJc w:val="left"/>
      <w:pPr>
        <w:ind w:left="5040" w:hanging="360"/>
      </w:pPr>
    </w:lvl>
    <w:lvl w:ilvl="7" w:tplc="543E306E">
      <w:start w:val="1"/>
      <w:numFmt w:val="lowerLetter"/>
      <w:lvlText w:val="%8."/>
      <w:lvlJc w:val="left"/>
      <w:pPr>
        <w:ind w:left="5760" w:hanging="360"/>
      </w:pPr>
    </w:lvl>
    <w:lvl w:ilvl="8" w:tplc="56820E32">
      <w:start w:val="1"/>
      <w:numFmt w:val="lowerRoman"/>
      <w:lvlText w:val="%9."/>
      <w:lvlJc w:val="right"/>
      <w:pPr>
        <w:ind w:left="6480" w:hanging="180"/>
      </w:pPr>
    </w:lvl>
  </w:abstractNum>
  <w:abstractNum w:abstractNumId="187" w15:restartNumberingAfterBreak="0">
    <w:nsid w:val="695C4E8D"/>
    <w:multiLevelType w:val="hybridMultilevel"/>
    <w:tmpl w:val="8C9CADE4"/>
    <w:lvl w:ilvl="0" w:tplc="0424000F">
      <w:start w:val="1"/>
      <w:numFmt w:val="decimal"/>
      <w:lvlText w:val="%1."/>
      <w:lvlJc w:val="left"/>
      <w:pPr>
        <w:ind w:left="2520" w:hanging="360"/>
      </w:pPr>
    </w:lvl>
    <w:lvl w:ilvl="1" w:tplc="04240019" w:tentative="1">
      <w:start w:val="1"/>
      <w:numFmt w:val="lowerLetter"/>
      <w:lvlText w:val="%2."/>
      <w:lvlJc w:val="left"/>
      <w:pPr>
        <w:ind w:left="3240" w:hanging="360"/>
      </w:pPr>
    </w:lvl>
    <w:lvl w:ilvl="2" w:tplc="0424001B" w:tentative="1">
      <w:start w:val="1"/>
      <w:numFmt w:val="lowerRoman"/>
      <w:lvlText w:val="%3."/>
      <w:lvlJc w:val="right"/>
      <w:pPr>
        <w:ind w:left="3960" w:hanging="180"/>
      </w:pPr>
    </w:lvl>
    <w:lvl w:ilvl="3" w:tplc="0424000F" w:tentative="1">
      <w:start w:val="1"/>
      <w:numFmt w:val="decimal"/>
      <w:lvlText w:val="%4."/>
      <w:lvlJc w:val="left"/>
      <w:pPr>
        <w:ind w:left="4680" w:hanging="360"/>
      </w:pPr>
    </w:lvl>
    <w:lvl w:ilvl="4" w:tplc="04240019" w:tentative="1">
      <w:start w:val="1"/>
      <w:numFmt w:val="lowerLetter"/>
      <w:lvlText w:val="%5."/>
      <w:lvlJc w:val="left"/>
      <w:pPr>
        <w:ind w:left="5400" w:hanging="360"/>
      </w:pPr>
    </w:lvl>
    <w:lvl w:ilvl="5" w:tplc="0424001B" w:tentative="1">
      <w:start w:val="1"/>
      <w:numFmt w:val="lowerRoman"/>
      <w:lvlText w:val="%6."/>
      <w:lvlJc w:val="right"/>
      <w:pPr>
        <w:ind w:left="6120" w:hanging="180"/>
      </w:pPr>
    </w:lvl>
    <w:lvl w:ilvl="6" w:tplc="0424000F" w:tentative="1">
      <w:start w:val="1"/>
      <w:numFmt w:val="decimal"/>
      <w:lvlText w:val="%7."/>
      <w:lvlJc w:val="left"/>
      <w:pPr>
        <w:ind w:left="6840" w:hanging="360"/>
      </w:pPr>
    </w:lvl>
    <w:lvl w:ilvl="7" w:tplc="04240019" w:tentative="1">
      <w:start w:val="1"/>
      <w:numFmt w:val="lowerLetter"/>
      <w:lvlText w:val="%8."/>
      <w:lvlJc w:val="left"/>
      <w:pPr>
        <w:ind w:left="7560" w:hanging="360"/>
      </w:pPr>
    </w:lvl>
    <w:lvl w:ilvl="8" w:tplc="0424001B" w:tentative="1">
      <w:start w:val="1"/>
      <w:numFmt w:val="lowerRoman"/>
      <w:lvlText w:val="%9."/>
      <w:lvlJc w:val="right"/>
      <w:pPr>
        <w:ind w:left="8280" w:hanging="180"/>
      </w:pPr>
    </w:lvl>
  </w:abstractNum>
  <w:abstractNum w:abstractNumId="188" w15:restartNumberingAfterBreak="0">
    <w:nsid w:val="695D8397"/>
    <w:multiLevelType w:val="hybridMultilevel"/>
    <w:tmpl w:val="EFDC4BD8"/>
    <w:lvl w:ilvl="0" w:tplc="F4B8E59A">
      <w:start w:val="1"/>
      <w:numFmt w:val="decimal"/>
      <w:lvlText w:val="(%1)"/>
      <w:lvlJc w:val="left"/>
      <w:pPr>
        <w:ind w:left="360" w:hanging="360"/>
      </w:pPr>
    </w:lvl>
    <w:lvl w:ilvl="1" w:tplc="01568552">
      <w:start w:val="1"/>
      <w:numFmt w:val="lowerLetter"/>
      <w:lvlText w:val="%2."/>
      <w:lvlJc w:val="left"/>
      <w:pPr>
        <w:ind w:left="1080" w:hanging="360"/>
      </w:pPr>
    </w:lvl>
    <w:lvl w:ilvl="2" w:tplc="288E24F8">
      <w:start w:val="1"/>
      <w:numFmt w:val="lowerRoman"/>
      <w:lvlText w:val="%3."/>
      <w:lvlJc w:val="right"/>
      <w:pPr>
        <w:ind w:left="1800" w:hanging="180"/>
      </w:pPr>
    </w:lvl>
    <w:lvl w:ilvl="3" w:tplc="A8C86A20">
      <w:start w:val="1"/>
      <w:numFmt w:val="decimal"/>
      <w:lvlText w:val="%4."/>
      <w:lvlJc w:val="left"/>
      <w:pPr>
        <w:ind w:left="2520" w:hanging="360"/>
      </w:pPr>
    </w:lvl>
    <w:lvl w:ilvl="4" w:tplc="D2F4736C">
      <w:start w:val="1"/>
      <w:numFmt w:val="lowerLetter"/>
      <w:lvlText w:val="%5."/>
      <w:lvlJc w:val="left"/>
      <w:pPr>
        <w:ind w:left="3240" w:hanging="360"/>
      </w:pPr>
    </w:lvl>
    <w:lvl w:ilvl="5" w:tplc="7EC27522">
      <w:start w:val="1"/>
      <w:numFmt w:val="lowerRoman"/>
      <w:lvlText w:val="%6."/>
      <w:lvlJc w:val="right"/>
      <w:pPr>
        <w:ind w:left="3960" w:hanging="180"/>
      </w:pPr>
    </w:lvl>
    <w:lvl w:ilvl="6" w:tplc="0D3AC348">
      <w:start w:val="1"/>
      <w:numFmt w:val="decimal"/>
      <w:lvlText w:val="%7."/>
      <w:lvlJc w:val="left"/>
      <w:pPr>
        <w:ind w:left="4680" w:hanging="360"/>
      </w:pPr>
    </w:lvl>
    <w:lvl w:ilvl="7" w:tplc="1A9E837E">
      <w:start w:val="1"/>
      <w:numFmt w:val="lowerLetter"/>
      <w:lvlText w:val="%8."/>
      <w:lvlJc w:val="left"/>
      <w:pPr>
        <w:ind w:left="5400" w:hanging="360"/>
      </w:pPr>
    </w:lvl>
    <w:lvl w:ilvl="8" w:tplc="1258084C">
      <w:start w:val="1"/>
      <w:numFmt w:val="lowerRoman"/>
      <w:lvlText w:val="%9."/>
      <w:lvlJc w:val="right"/>
      <w:pPr>
        <w:ind w:left="6120" w:hanging="180"/>
      </w:pPr>
    </w:lvl>
  </w:abstractNum>
  <w:abstractNum w:abstractNumId="189" w15:restartNumberingAfterBreak="0">
    <w:nsid w:val="6A98196F"/>
    <w:multiLevelType w:val="hybridMultilevel"/>
    <w:tmpl w:val="85AEF7C0"/>
    <w:lvl w:ilvl="0" w:tplc="468A7A3A">
      <w:start w:val="1"/>
      <w:numFmt w:val="decimal"/>
      <w:lvlText w:val="(%1)"/>
      <w:lvlJc w:val="left"/>
      <w:pPr>
        <w:ind w:left="360" w:hanging="360"/>
      </w:pPr>
    </w:lvl>
    <w:lvl w:ilvl="1" w:tplc="6F7439A0">
      <w:start w:val="1"/>
      <w:numFmt w:val="lowerLetter"/>
      <w:lvlText w:val="%2."/>
      <w:lvlJc w:val="left"/>
      <w:pPr>
        <w:ind w:left="1080" w:hanging="360"/>
      </w:pPr>
    </w:lvl>
    <w:lvl w:ilvl="2" w:tplc="F91ADD9E">
      <w:start w:val="1"/>
      <w:numFmt w:val="lowerRoman"/>
      <w:lvlText w:val="%3."/>
      <w:lvlJc w:val="right"/>
      <w:pPr>
        <w:ind w:left="1800" w:hanging="180"/>
      </w:pPr>
    </w:lvl>
    <w:lvl w:ilvl="3" w:tplc="91EA383A">
      <w:start w:val="1"/>
      <w:numFmt w:val="decimal"/>
      <w:lvlText w:val="%4."/>
      <w:lvlJc w:val="left"/>
      <w:pPr>
        <w:ind w:left="2520" w:hanging="360"/>
      </w:pPr>
    </w:lvl>
    <w:lvl w:ilvl="4" w:tplc="86F251D4">
      <w:start w:val="1"/>
      <w:numFmt w:val="lowerLetter"/>
      <w:lvlText w:val="%5."/>
      <w:lvlJc w:val="left"/>
      <w:pPr>
        <w:ind w:left="3240" w:hanging="360"/>
      </w:pPr>
    </w:lvl>
    <w:lvl w:ilvl="5" w:tplc="BAD4FE48">
      <w:start w:val="1"/>
      <w:numFmt w:val="lowerRoman"/>
      <w:lvlText w:val="%6."/>
      <w:lvlJc w:val="right"/>
      <w:pPr>
        <w:ind w:left="3960" w:hanging="180"/>
      </w:pPr>
    </w:lvl>
    <w:lvl w:ilvl="6" w:tplc="D29E99E8">
      <w:start w:val="1"/>
      <w:numFmt w:val="decimal"/>
      <w:lvlText w:val="%7."/>
      <w:lvlJc w:val="left"/>
      <w:pPr>
        <w:ind w:left="4680" w:hanging="360"/>
      </w:pPr>
    </w:lvl>
    <w:lvl w:ilvl="7" w:tplc="07AA60EA">
      <w:start w:val="1"/>
      <w:numFmt w:val="lowerLetter"/>
      <w:lvlText w:val="%8."/>
      <w:lvlJc w:val="left"/>
      <w:pPr>
        <w:ind w:left="5400" w:hanging="360"/>
      </w:pPr>
    </w:lvl>
    <w:lvl w:ilvl="8" w:tplc="4A3C4F64">
      <w:start w:val="1"/>
      <w:numFmt w:val="lowerRoman"/>
      <w:lvlText w:val="%9."/>
      <w:lvlJc w:val="right"/>
      <w:pPr>
        <w:ind w:left="6120" w:hanging="180"/>
      </w:pPr>
    </w:lvl>
  </w:abstractNum>
  <w:abstractNum w:abstractNumId="190" w15:restartNumberingAfterBreak="0">
    <w:nsid w:val="6AF68C39"/>
    <w:multiLevelType w:val="hybridMultilevel"/>
    <w:tmpl w:val="DEBC6674"/>
    <w:lvl w:ilvl="0" w:tplc="039E17AC">
      <w:start w:val="1"/>
      <w:numFmt w:val="bullet"/>
      <w:lvlText w:val=""/>
      <w:lvlJc w:val="left"/>
      <w:pPr>
        <w:ind w:left="720" w:hanging="360"/>
      </w:pPr>
      <w:rPr>
        <w:rFonts w:ascii="Symbol" w:hAnsi="Symbol" w:hint="default"/>
      </w:rPr>
    </w:lvl>
    <w:lvl w:ilvl="1" w:tplc="999A230A">
      <w:start w:val="1"/>
      <w:numFmt w:val="bullet"/>
      <w:lvlText w:val="o"/>
      <w:lvlJc w:val="left"/>
      <w:pPr>
        <w:ind w:left="1440" w:hanging="360"/>
      </w:pPr>
      <w:rPr>
        <w:rFonts w:ascii="Courier New" w:hAnsi="Courier New" w:hint="default"/>
      </w:rPr>
    </w:lvl>
    <w:lvl w:ilvl="2" w:tplc="80E2046C">
      <w:start w:val="1"/>
      <w:numFmt w:val="bullet"/>
      <w:lvlText w:val=""/>
      <w:lvlJc w:val="left"/>
      <w:pPr>
        <w:ind w:left="2160" w:hanging="360"/>
      </w:pPr>
      <w:rPr>
        <w:rFonts w:ascii="Wingdings" w:hAnsi="Wingdings" w:hint="default"/>
      </w:rPr>
    </w:lvl>
    <w:lvl w:ilvl="3" w:tplc="1C32ECB2">
      <w:start w:val="1"/>
      <w:numFmt w:val="bullet"/>
      <w:lvlText w:val=""/>
      <w:lvlJc w:val="left"/>
      <w:pPr>
        <w:ind w:left="2880" w:hanging="360"/>
      </w:pPr>
      <w:rPr>
        <w:rFonts w:ascii="Symbol" w:hAnsi="Symbol" w:hint="default"/>
      </w:rPr>
    </w:lvl>
    <w:lvl w:ilvl="4" w:tplc="F63C1282">
      <w:start w:val="1"/>
      <w:numFmt w:val="bullet"/>
      <w:lvlText w:val="o"/>
      <w:lvlJc w:val="left"/>
      <w:pPr>
        <w:ind w:left="3600" w:hanging="360"/>
      </w:pPr>
      <w:rPr>
        <w:rFonts w:ascii="Courier New" w:hAnsi="Courier New" w:hint="default"/>
      </w:rPr>
    </w:lvl>
    <w:lvl w:ilvl="5" w:tplc="730E519C">
      <w:start w:val="1"/>
      <w:numFmt w:val="bullet"/>
      <w:lvlText w:val=""/>
      <w:lvlJc w:val="left"/>
      <w:pPr>
        <w:ind w:left="4320" w:hanging="360"/>
      </w:pPr>
      <w:rPr>
        <w:rFonts w:ascii="Wingdings" w:hAnsi="Wingdings" w:hint="default"/>
      </w:rPr>
    </w:lvl>
    <w:lvl w:ilvl="6" w:tplc="509A9A6C">
      <w:start w:val="1"/>
      <w:numFmt w:val="bullet"/>
      <w:lvlText w:val=""/>
      <w:lvlJc w:val="left"/>
      <w:pPr>
        <w:ind w:left="5040" w:hanging="360"/>
      </w:pPr>
      <w:rPr>
        <w:rFonts w:ascii="Symbol" w:hAnsi="Symbol" w:hint="default"/>
      </w:rPr>
    </w:lvl>
    <w:lvl w:ilvl="7" w:tplc="8F16B11A">
      <w:start w:val="1"/>
      <w:numFmt w:val="bullet"/>
      <w:lvlText w:val="o"/>
      <w:lvlJc w:val="left"/>
      <w:pPr>
        <w:ind w:left="5760" w:hanging="360"/>
      </w:pPr>
      <w:rPr>
        <w:rFonts w:ascii="Courier New" w:hAnsi="Courier New" w:hint="default"/>
      </w:rPr>
    </w:lvl>
    <w:lvl w:ilvl="8" w:tplc="CD107CFC">
      <w:start w:val="1"/>
      <w:numFmt w:val="bullet"/>
      <w:lvlText w:val=""/>
      <w:lvlJc w:val="left"/>
      <w:pPr>
        <w:ind w:left="6480" w:hanging="360"/>
      </w:pPr>
      <w:rPr>
        <w:rFonts w:ascii="Wingdings" w:hAnsi="Wingdings" w:hint="default"/>
      </w:rPr>
    </w:lvl>
  </w:abstractNum>
  <w:abstractNum w:abstractNumId="191" w15:restartNumberingAfterBreak="0">
    <w:nsid w:val="6B323427"/>
    <w:multiLevelType w:val="hybridMultilevel"/>
    <w:tmpl w:val="5CEA1818"/>
    <w:lvl w:ilvl="0" w:tplc="FFFFFFFF">
      <w:start w:val="1"/>
      <w:numFmt w:val="decimal"/>
      <w:lvlText w:val="%1."/>
      <w:lvlJc w:val="left"/>
      <w:pPr>
        <w:ind w:left="774" w:hanging="360"/>
      </w:pPr>
    </w:lvl>
    <w:lvl w:ilvl="1" w:tplc="FFFFFFFF" w:tentative="1">
      <w:start w:val="1"/>
      <w:numFmt w:val="lowerLetter"/>
      <w:lvlText w:val="%2."/>
      <w:lvlJc w:val="left"/>
      <w:pPr>
        <w:ind w:left="1494" w:hanging="360"/>
      </w:pPr>
    </w:lvl>
    <w:lvl w:ilvl="2" w:tplc="FFFFFFFF" w:tentative="1">
      <w:start w:val="1"/>
      <w:numFmt w:val="lowerRoman"/>
      <w:lvlText w:val="%3."/>
      <w:lvlJc w:val="right"/>
      <w:pPr>
        <w:ind w:left="2214" w:hanging="180"/>
      </w:pPr>
    </w:lvl>
    <w:lvl w:ilvl="3" w:tplc="FFFFFFFF" w:tentative="1">
      <w:start w:val="1"/>
      <w:numFmt w:val="decimal"/>
      <w:lvlText w:val="%4."/>
      <w:lvlJc w:val="left"/>
      <w:pPr>
        <w:ind w:left="2934" w:hanging="360"/>
      </w:pPr>
    </w:lvl>
    <w:lvl w:ilvl="4" w:tplc="FFFFFFFF" w:tentative="1">
      <w:start w:val="1"/>
      <w:numFmt w:val="lowerLetter"/>
      <w:lvlText w:val="%5."/>
      <w:lvlJc w:val="left"/>
      <w:pPr>
        <w:ind w:left="3654" w:hanging="360"/>
      </w:pPr>
    </w:lvl>
    <w:lvl w:ilvl="5" w:tplc="FFFFFFFF" w:tentative="1">
      <w:start w:val="1"/>
      <w:numFmt w:val="lowerRoman"/>
      <w:lvlText w:val="%6."/>
      <w:lvlJc w:val="right"/>
      <w:pPr>
        <w:ind w:left="4374" w:hanging="180"/>
      </w:pPr>
    </w:lvl>
    <w:lvl w:ilvl="6" w:tplc="FFFFFFFF" w:tentative="1">
      <w:start w:val="1"/>
      <w:numFmt w:val="decimal"/>
      <w:lvlText w:val="%7."/>
      <w:lvlJc w:val="left"/>
      <w:pPr>
        <w:ind w:left="5094" w:hanging="360"/>
      </w:pPr>
    </w:lvl>
    <w:lvl w:ilvl="7" w:tplc="FFFFFFFF" w:tentative="1">
      <w:start w:val="1"/>
      <w:numFmt w:val="lowerLetter"/>
      <w:lvlText w:val="%8."/>
      <w:lvlJc w:val="left"/>
      <w:pPr>
        <w:ind w:left="5814" w:hanging="360"/>
      </w:pPr>
    </w:lvl>
    <w:lvl w:ilvl="8" w:tplc="FFFFFFFF" w:tentative="1">
      <w:start w:val="1"/>
      <w:numFmt w:val="lowerRoman"/>
      <w:lvlText w:val="%9."/>
      <w:lvlJc w:val="right"/>
      <w:pPr>
        <w:ind w:left="6534" w:hanging="180"/>
      </w:pPr>
    </w:lvl>
  </w:abstractNum>
  <w:abstractNum w:abstractNumId="192" w15:restartNumberingAfterBreak="0">
    <w:nsid w:val="6B666CBC"/>
    <w:multiLevelType w:val="hybridMultilevel"/>
    <w:tmpl w:val="8F38EC32"/>
    <w:lvl w:ilvl="0" w:tplc="C37E34AC">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15:restartNumberingAfterBreak="0">
    <w:nsid w:val="6C62FA93"/>
    <w:multiLevelType w:val="hybridMultilevel"/>
    <w:tmpl w:val="83640D52"/>
    <w:lvl w:ilvl="0" w:tplc="4FA022AE">
      <w:start w:val="1"/>
      <w:numFmt w:val="decimal"/>
      <w:lvlText w:val="(%1)"/>
      <w:lvlJc w:val="left"/>
      <w:pPr>
        <w:ind w:left="360" w:hanging="360"/>
      </w:pPr>
    </w:lvl>
    <w:lvl w:ilvl="1" w:tplc="B97C496A">
      <w:start w:val="1"/>
      <w:numFmt w:val="lowerLetter"/>
      <w:lvlText w:val="%2."/>
      <w:lvlJc w:val="left"/>
      <w:pPr>
        <w:ind w:left="1080" w:hanging="360"/>
      </w:pPr>
    </w:lvl>
    <w:lvl w:ilvl="2" w:tplc="F1389870">
      <w:start w:val="1"/>
      <w:numFmt w:val="lowerRoman"/>
      <w:lvlText w:val="%3."/>
      <w:lvlJc w:val="right"/>
      <w:pPr>
        <w:ind w:left="1800" w:hanging="180"/>
      </w:pPr>
    </w:lvl>
    <w:lvl w:ilvl="3" w:tplc="6DF4BA00">
      <w:start w:val="1"/>
      <w:numFmt w:val="decimal"/>
      <w:lvlText w:val="%4."/>
      <w:lvlJc w:val="left"/>
      <w:pPr>
        <w:ind w:left="2520" w:hanging="360"/>
      </w:pPr>
    </w:lvl>
    <w:lvl w:ilvl="4" w:tplc="2E18ACAC">
      <w:start w:val="1"/>
      <w:numFmt w:val="lowerLetter"/>
      <w:lvlText w:val="%5."/>
      <w:lvlJc w:val="left"/>
      <w:pPr>
        <w:ind w:left="3240" w:hanging="360"/>
      </w:pPr>
    </w:lvl>
    <w:lvl w:ilvl="5" w:tplc="F320DCB6">
      <w:start w:val="1"/>
      <w:numFmt w:val="lowerRoman"/>
      <w:lvlText w:val="%6."/>
      <w:lvlJc w:val="right"/>
      <w:pPr>
        <w:ind w:left="3960" w:hanging="180"/>
      </w:pPr>
    </w:lvl>
    <w:lvl w:ilvl="6" w:tplc="DEEA4E28">
      <w:start w:val="1"/>
      <w:numFmt w:val="decimal"/>
      <w:lvlText w:val="%7."/>
      <w:lvlJc w:val="left"/>
      <w:pPr>
        <w:ind w:left="4680" w:hanging="360"/>
      </w:pPr>
    </w:lvl>
    <w:lvl w:ilvl="7" w:tplc="A8067B96">
      <w:start w:val="1"/>
      <w:numFmt w:val="lowerLetter"/>
      <w:lvlText w:val="%8."/>
      <w:lvlJc w:val="left"/>
      <w:pPr>
        <w:ind w:left="5400" w:hanging="360"/>
      </w:pPr>
    </w:lvl>
    <w:lvl w:ilvl="8" w:tplc="CF2A391A">
      <w:start w:val="1"/>
      <w:numFmt w:val="lowerRoman"/>
      <w:lvlText w:val="%9."/>
      <w:lvlJc w:val="right"/>
      <w:pPr>
        <w:ind w:left="6120" w:hanging="180"/>
      </w:pPr>
    </w:lvl>
  </w:abstractNum>
  <w:abstractNum w:abstractNumId="194" w15:restartNumberingAfterBreak="0">
    <w:nsid w:val="6C7F3749"/>
    <w:multiLevelType w:val="hybridMultilevel"/>
    <w:tmpl w:val="34A86DB4"/>
    <w:lvl w:ilvl="0" w:tplc="EAE63D92">
      <w:start w:val="1"/>
      <w:numFmt w:val="decimal"/>
      <w:lvlText w:val="(%1)"/>
      <w:lvlJc w:val="left"/>
      <w:pPr>
        <w:ind w:left="720" w:hanging="360"/>
      </w:pPr>
    </w:lvl>
    <w:lvl w:ilvl="1" w:tplc="8DC67428">
      <w:start w:val="1"/>
      <w:numFmt w:val="lowerLetter"/>
      <w:lvlText w:val="%2."/>
      <w:lvlJc w:val="left"/>
      <w:pPr>
        <w:ind w:left="1440" w:hanging="360"/>
      </w:pPr>
    </w:lvl>
    <w:lvl w:ilvl="2" w:tplc="9D1827DA">
      <w:start w:val="1"/>
      <w:numFmt w:val="lowerRoman"/>
      <w:lvlText w:val="%3."/>
      <w:lvlJc w:val="right"/>
      <w:pPr>
        <w:ind w:left="2160" w:hanging="180"/>
      </w:pPr>
    </w:lvl>
    <w:lvl w:ilvl="3" w:tplc="1900533C">
      <w:start w:val="1"/>
      <w:numFmt w:val="decimal"/>
      <w:lvlText w:val="%4."/>
      <w:lvlJc w:val="left"/>
      <w:pPr>
        <w:ind w:left="2880" w:hanging="360"/>
      </w:pPr>
    </w:lvl>
    <w:lvl w:ilvl="4" w:tplc="A4A835D8">
      <w:start w:val="1"/>
      <w:numFmt w:val="lowerLetter"/>
      <w:lvlText w:val="%5."/>
      <w:lvlJc w:val="left"/>
      <w:pPr>
        <w:ind w:left="3600" w:hanging="360"/>
      </w:pPr>
    </w:lvl>
    <w:lvl w:ilvl="5" w:tplc="154453CC">
      <w:start w:val="1"/>
      <w:numFmt w:val="lowerRoman"/>
      <w:lvlText w:val="%6."/>
      <w:lvlJc w:val="right"/>
      <w:pPr>
        <w:ind w:left="4320" w:hanging="180"/>
      </w:pPr>
    </w:lvl>
    <w:lvl w:ilvl="6" w:tplc="0B1A35B4">
      <w:start w:val="1"/>
      <w:numFmt w:val="decimal"/>
      <w:lvlText w:val="%7."/>
      <w:lvlJc w:val="left"/>
      <w:pPr>
        <w:ind w:left="5040" w:hanging="360"/>
      </w:pPr>
    </w:lvl>
    <w:lvl w:ilvl="7" w:tplc="92E85CE8">
      <w:start w:val="1"/>
      <w:numFmt w:val="lowerLetter"/>
      <w:lvlText w:val="%8."/>
      <w:lvlJc w:val="left"/>
      <w:pPr>
        <w:ind w:left="5760" w:hanging="360"/>
      </w:pPr>
    </w:lvl>
    <w:lvl w:ilvl="8" w:tplc="95568196">
      <w:start w:val="1"/>
      <w:numFmt w:val="lowerRoman"/>
      <w:lvlText w:val="%9."/>
      <w:lvlJc w:val="right"/>
      <w:pPr>
        <w:ind w:left="6480" w:hanging="180"/>
      </w:pPr>
    </w:lvl>
  </w:abstractNum>
  <w:abstractNum w:abstractNumId="195" w15:restartNumberingAfterBreak="0">
    <w:nsid w:val="6D45AE4C"/>
    <w:multiLevelType w:val="hybridMultilevel"/>
    <w:tmpl w:val="8B162F54"/>
    <w:lvl w:ilvl="0" w:tplc="2CD0A576">
      <w:start w:val="1"/>
      <w:numFmt w:val="decimal"/>
      <w:lvlText w:val="(%1)"/>
      <w:lvlJc w:val="left"/>
      <w:pPr>
        <w:ind w:left="360" w:hanging="360"/>
      </w:pPr>
    </w:lvl>
    <w:lvl w:ilvl="1" w:tplc="4DDED512">
      <w:start w:val="1"/>
      <w:numFmt w:val="lowerLetter"/>
      <w:lvlText w:val="%2."/>
      <w:lvlJc w:val="left"/>
      <w:pPr>
        <w:ind w:left="1080" w:hanging="360"/>
      </w:pPr>
    </w:lvl>
    <w:lvl w:ilvl="2" w:tplc="B8C03E76">
      <w:start w:val="1"/>
      <w:numFmt w:val="lowerRoman"/>
      <w:lvlText w:val="%3."/>
      <w:lvlJc w:val="right"/>
      <w:pPr>
        <w:ind w:left="1800" w:hanging="180"/>
      </w:pPr>
    </w:lvl>
    <w:lvl w:ilvl="3" w:tplc="A34ADD42">
      <w:start w:val="1"/>
      <w:numFmt w:val="decimal"/>
      <w:lvlText w:val="%4."/>
      <w:lvlJc w:val="left"/>
      <w:pPr>
        <w:ind w:left="2520" w:hanging="360"/>
      </w:pPr>
    </w:lvl>
    <w:lvl w:ilvl="4" w:tplc="C53874D4">
      <w:start w:val="1"/>
      <w:numFmt w:val="lowerLetter"/>
      <w:lvlText w:val="%5."/>
      <w:lvlJc w:val="left"/>
      <w:pPr>
        <w:ind w:left="3240" w:hanging="360"/>
      </w:pPr>
    </w:lvl>
    <w:lvl w:ilvl="5" w:tplc="7624E322">
      <w:start w:val="1"/>
      <w:numFmt w:val="lowerRoman"/>
      <w:lvlText w:val="%6."/>
      <w:lvlJc w:val="right"/>
      <w:pPr>
        <w:ind w:left="3960" w:hanging="180"/>
      </w:pPr>
    </w:lvl>
    <w:lvl w:ilvl="6" w:tplc="11986022">
      <w:start w:val="1"/>
      <w:numFmt w:val="decimal"/>
      <w:lvlText w:val="%7."/>
      <w:lvlJc w:val="left"/>
      <w:pPr>
        <w:ind w:left="4680" w:hanging="360"/>
      </w:pPr>
    </w:lvl>
    <w:lvl w:ilvl="7" w:tplc="8C9259EE">
      <w:start w:val="1"/>
      <w:numFmt w:val="lowerLetter"/>
      <w:lvlText w:val="%8."/>
      <w:lvlJc w:val="left"/>
      <w:pPr>
        <w:ind w:left="5400" w:hanging="360"/>
      </w:pPr>
    </w:lvl>
    <w:lvl w:ilvl="8" w:tplc="512EA072">
      <w:start w:val="1"/>
      <w:numFmt w:val="lowerRoman"/>
      <w:lvlText w:val="%9."/>
      <w:lvlJc w:val="right"/>
      <w:pPr>
        <w:ind w:left="6120" w:hanging="180"/>
      </w:pPr>
    </w:lvl>
  </w:abstractNum>
  <w:abstractNum w:abstractNumId="196" w15:restartNumberingAfterBreak="0">
    <w:nsid w:val="6E83BFCC"/>
    <w:multiLevelType w:val="hybridMultilevel"/>
    <w:tmpl w:val="45BE1BA6"/>
    <w:lvl w:ilvl="0" w:tplc="D76254EE">
      <w:start w:val="1"/>
      <w:numFmt w:val="decimal"/>
      <w:lvlText w:val="%1."/>
      <w:lvlJc w:val="left"/>
      <w:pPr>
        <w:ind w:left="720" w:hanging="360"/>
      </w:pPr>
    </w:lvl>
    <w:lvl w:ilvl="1" w:tplc="A20661B4">
      <w:start w:val="1"/>
      <w:numFmt w:val="lowerLetter"/>
      <w:lvlText w:val="%2."/>
      <w:lvlJc w:val="left"/>
      <w:pPr>
        <w:ind w:left="1440" w:hanging="360"/>
      </w:pPr>
    </w:lvl>
    <w:lvl w:ilvl="2" w:tplc="A92EEE0C">
      <w:start w:val="1"/>
      <w:numFmt w:val="lowerRoman"/>
      <w:lvlText w:val="%3."/>
      <w:lvlJc w:val="right"/>
      <w:pPr>
        <w:ind w:left="2160" w:hanging="180"/>
      </w:pPr>
    </w:lvl>
    <w:lvl w:ilvl="3" w:tplc="E020F08E">
      <w:start w:val="1"/>
      <w:numFmt w:val="decimal"/>
      <w:lvlText w:val="%4."/>
      <w:lvlJc w:val="left"/>
      <w:pPr>
        <w:ind w:left="2880" w:hanging="360"/>
      </w:pPr>
    </w:lvl>
    <w:lvl w:ilvl="4" w:tplc="2DAA5C50">
      <w:start w:val="1"/>
      <w:numFmt w:val="lowerLetter"/>
      <w:lvlText w:val="%5."/>
      <w:lvlJc w:val="left"/>
      <w:pPr>
        <w:ind w:left="3600" w:hanging="360"/>
      </w:pPr>
    </w:lvl>
    <w:lvl w:ilvl="5" w:tplc="D55CC524">
      <w:start w:val="1"/>
      <w:numFmt w:val="lowerRoman"/>
      <w:lvlText w:val="%6."/>
      <w:lvlJc w:val="right"/>
      <w:pPr>
        <w:ind w:left="4320" w:hanging="180"/>
      </w:pPr>
    </w:lvl>
    <w:lvl w:ilvl="6" w:tplc="B2087384">
      <w:start w:val="1"/>
      <w:numFmt w:val="decimal"/>
      <w:lvlText w:val="%7."/>
      <w:lvlJc w:val="left"/>
      <w:pPr>
        <w:ind w:left="5040" w:hanging="360"/>
      </w:pPr>
    </w:lvl>
    <w:lvl w:ilvl="7" w:tplc="2BC8FA62">
      <w:start w:val="1"/>
      <w:numFmt w:val="lowerLetter"/>
      <w:lvlText w:val="%8."/>
      <w:lvlJc w:val="left"/>
      <w:pPr>
        <w:ind w:left="5760" w:hanging="360"/>
      </w:pPr>
    </w:lvl>
    <w:lvl w:ilvl="8" w:tplc="34180D4C">
      <w:start w:val="1"/>
      <w:numFmt w:val="lowerRoman"/>
      <w:lvlText w:val="%9."/>
      <w:lvlJc w:val="right"/>
      <w:pPr>
        <w:ind w:left="6480" w:hanging="180"/>
      </w:pPr>
    </w:lvl>
  </w:abstractNum>
  <w:abstractNum w:abstractNumId="197" w15:restartNumberingAfterBreak="0">
    <w:nsid w:val="6F19D3F7"/>
    <w:multiLevelType w:val="hybridMultilevel"/>
    <w:tmpl w:val="4F12FE62"/>
    <w:lvl w:ilvl="0" w:tplc="B710504C">
      <w:start w:val="1"/>
      <w:numFmt w:val="decimal"/>
      <w:lvlText w:val="%1."/>
      <w:lvlJc w:val="left"/>
      <w:pPr>
        <w:ind w:left="720" w:hanging="360"/>
      </w:pPr>
    </w:lvl>
    <w:lvl w:ilvl="1" w:tplc="0AF83AEA">
      <w:start w:val="1"/>
      <w:numFmt w:val="lowerLetter"/>
      <w:lvlText w:val="%2."/>
      <w:lvlJc w:val="left"/>
      <w:pPr>
        <w:ind w:left="1440" w:hanging="360"/>
      </w:pPr>
    </w:lvl>
    <w:lvl w:ilvl="2" w:tplc="9630333C">
      <w:start w:val="1"/>
      <w:numFmt w:val="lowerRoman"/>
      <w:lvlText w:val="%3."/>
      <w:lvlJc w:val="right"/>
      <w:pPr>
        <w:ind w:left="2160" w:hanging="180"/>
      </w:pPr>
    </w:lvl>
    <w:lvl w:ilvl="3" w:tplc="13C85632">
      <w:start w:val="1"/>
      <w:numFmt w:val="decimal"/>
      <w:lvlText w:val="%4."/>
      <w:lvlJc w:val="left"/>
      <w:pPr>
        <w:ind w:left="2880" w:hanging="360"/>
      </w:pPr>
    </w:lvl>
    <w:lvl w:ilvl="4" w:tplc="1026FF56">
      <w:start w:val="1"/>
      <w:numFmt w:val="lowerLetter"/>
      <w:lvlText w:val="%5."/>
      <w:lvlJc w:val="left"/>
      <w:pPr>
        <w:ind w:left="3600" w:hanging="360"/>
      </w:pPr>
    </w:lvl>
    <w:lvl w:ilvl="5" w:tplc="3EACB4E6">
      <w:start w:val="1"/>
      <w:numFmt w:val="lowerRoman"/>
      <w:lvlText w:val="%6."/>
      <w:lvlJc w:val="right"/>
      <w:pPr>
        <w:ind w:left="4320" w:hanging="180"/>
      </w:pPr>
    </w:lvl>
    <w:lvl w:ilvl="6" w:tplc="4F327FB6">
      <w:start w:val="1"/>
      <w:numFmt w:val="decimal"/>
      <w:lvlText w:val="%7."/>
      <w:lvlJc w:val="left"/>
      <w:pPr>
        <w:ind w:left="5040" w:hanging="360"/>
      </w:pPr>
    </w:lvl>
    <w:lvl w:ilvl="7" w:tplc="C7523042">
      <w:start w:val="1"/>
      <w:numFmt w:val="lowerLetter"/>
      <w:lvlText w:val="%8."/>
      <w:lvlJc w:val="left"/>
      <w:pPr>
        <w:ind w:left="5760" w:hanging="360"/>
      </w:pPr>
    </w:lvl>
    <w:lvl w:ilvl="8" w:tplc="BDBED792">
      <w:start w:val="1"/>
      <w:numFmt w:val="lowerRoman"/>
      <w:lvlText w:val="%9."/>
      <w:lvlJc w:val="right"/>
      <w:pPr>
        <w:ind w:left="6480" w:hanging="180"/>
      </w:pPr>
    </w:lvl>
  </w:abstractNum>
  <w:abstractNum w:abstractNumId="198" w15:restartNumberingAfterBreak="0">
    <w:nsid w:val="6F3D20A0"/>
    <w:multiLevelType w:val="hybridMultilevel"/>
    <w:tmpl w:val="F45C1FBC"/>
    <w:lvl w:ilvl="0" w:tplc="FFFFFFFF">
      <w:start w:val="1"/>
      <w:numFmt w:val="decimal"/>
      <w:lvlText w:val="(%1)"/>
      <w:lvlJc w:val="left"/>
      <w:pPr>
        <w:ind w:left="360" w:hanging="360"/>
      </w:pPr>
    </w:lvl>
    <w:lvl w:ilvl="1" w:tplc="21F04B9E">
      <w:start w:val="1"/>
      <w:numFmt w:val="lowerLetter"/>
      <w:lvlText w:val="%2."/>
      <w:lvlJc w:val="left"/>
      <w:pPr>
        <w:ind w:left="1080" w:hanging="360"/>
      </w:pPr>
    </w:lvl>
    <w:lvl w:ilvl="2" w:tplc="85741C52">
      <w:start w:val="1"/>
      <w:numFmt w:val="lowerRoman"/>
      <w:lvlText w:val="%3."/>
      <w:lvlJc w:val="right"/>
      <w:pPr>
        <w:ind w:left="1800" w:hanging="180"/>
      </w:pPr>
    </w:lvl>
    <w:lvl w:ilvl="3" w:tplc="D2CA29A0">
      <w:start w:val="1"/>
      <w:numFmt w:val="decimal"/>
      <w:lvlText w:val="%4."/>
      <w:lvlJc w:val="left"/>
      <w:pPr>
        <w:ind w:left="2520" w:hanging="360"/>
      </w:pPr>
    </w:lvl>
    <w:lvl w:ilvl="4" w:tplc="58B0E732">
      <w:start w:val="1"/>
      <w:numFmt w:val="lowerLetter"/>
      <w:lvlText w:val="%5."/>
      <w:lvlJc w:val="left"/>
      <w:pPr>
        <w:ind w:left="3240" w:hanging="360"/>
      </w:pPr>
    </w:lvl>
    <w:lvl w:ilvl="5" w:tplc="1CE6F4BE">
      <w:start w:val="1"/>
      <w:numFmt w:val="lowerRoman"/>
      <w:lvlText w:val="%6."/>
      <w:lvlJc w:val="right"/>
      <w:pPr>
        <w:ind w:left="3960" w:hanging="180"/>
      </w:pPr>
    </w:lvl>
    <w:lvl w:ilvl="6" w:tplc="A19C65F8">
      <w:start w:val="1"/>
      <w:numFmt w:val="decimal"/>
      <w:lvlText w:val="%7."/>
      <w:lvlJc w:val="left"/>
      <w:pPr>
        <w:ind w:left="4680" w:hanging="360"/>
      </w:pPr>
    </w:lvl>
    <w:lvl w:ilvl="7" w:tplc="74241A7E">
      <w:start w:val="1"/>
      <w:numFmt w:val="lowerLetter"/>
      <w:lvlText w:val="%8."/>
      <w:lvlJc w:val="left"/>
      <w:pPr>
        <w:ind w:left="5400" w:hanging="360"/>
      </w:pPr>
    </w:lvl>
    <w:lvl w:ilvl="8" w:tplc="ACA00448">
      <w:start w:val="1"/>
      <w:numFmt w:val="lowerRoman"/>
      <w:lvlText w:val="%9."/>
      <w:lvlJc w:val="right"/>
      <w:pPr>
        <w:ind w:left="6120" w:hanging="180"/>
      </w:pPr>
    </w:lvl>
  </w:abstractNum>
  <w:abstractNum w:abstractNumId="199" w15:restartNumberingAfterBreak="0">
    <w:nsid w:val="7010314F"/>
    <w:multiLevelType w:val="hybridMultilevel"/>
    <w:tmpl w:val="811ECD40"/>
    <w:lvl w:ilvl="0" w:tplc="C964A7EE">
      <w:start w:val="1"/>
      <w:numFmt w:val="bullet"/>
      <w:lvlText w:val=""/>
      <w:lvlJc w:val="left"/>
      <w:pPr>
        <w:ind w:left="720" w:hanging="360"/>
      </w:pPr>
      <w:rPr>
        <w:rFonts w:ascii="Symbol" w:hAnsi="Symbol" w:hint="default"/>
      </w:rPr>
    </w:lvl>
    <w:lvl w:ilvl="1" w:tplc="F22C2902">
      <w:start w:val="1"/>
      <w:numFmt w:val="bullet"/>
      <w:lvlText w:val="o"/>
      <w:lvlJc w:val="left"/>
      <w:pPr>
        <w:ind w:left="1440" w:hanging="360"/>
      </w:pPr>
      <w:rPr>
        <w:rFonts w:ascii="Courier New" w:hAnsi="Courier New" w:hint="default"/>
      </w:rPr>
    </w:lvl>
    <w:lvl w:ilvl="2" w:tplc="B2A0585C">
      <w:start w:val="1"/>
      <w:numFmt w:val="bullet"/>
      <w:lvlText w:val=""/>
      <w:lvlJc w:val="left"/>
      <w:pPr>
        <w:ind w:left="2160" w:hanging="360"/>
      </w:pPr>
      <w:rPr>
        <w:rFonts w:ascii="Wingdings" w:hAnsi="Wingdings" w:hint="default"/>
      </w:rPr>
    </w:lvl>
    <w:lvl w:ilvl="3" w:tplc="3872BD0E">
      <w:start w:val="1"/>
      <w:numFmt w:val="bullet"/>
      <w:lvlText w:val=""/>
      <w:lvlJc w:val="left"/>
      <w:pPr>
        <w:ind w:left="2880" w:hanging="360"/>
      </w:pPr>
      <w:rPr>
        <w:rFonts w:ascii="Symbol" w:hAnsi="Symbol" w:hint="default"/>
      </w:rPr>
    </w:lvl>
    <w:lvl w:ilvl="4" w:tplc="6C94E05E">
      <w:start w:val="1"/>
      <w:numFmt w:val="bullet"/>
      <w:lvlText w:val="o"/>
      <w:lvlJc w:val="left"/>
      <w:pPr>
        <w:ind w:left="3600" w:hanging="360"/>
      </w:pPr>
      <w:rPr>
        <w:rFonts w:ascii="Courier New" w:hAnsi="Courier New" w:hint="default"/>
      </w:rPr>
    </w:lvl>
    <w:lvl w:ilvl="5" w:tplc="21E6F934">
      <w:start w:val="1"/>
      <w:numFmt w:val="bullet"/>
      <w:lvlText w:val=""/>
      <w:lvlJc w:val="left"/>
      <w:pPr>
        <w:ind w:left="4320" w:hanging="360"/>
      </w:pPr>
      <w:rPr>
        <w:rFonts w:ascii="Wingdings" w:hAnsi="Wingdings" w:hint="default"/>
      </w:rPr>
    </w:lvl>
    <w:lvl w:ilvl="6" w:tplc="C90C5AE4">
      <w:start w:val="1"/>
      <w:numFmt w:val="bullet"/>
      <w:lvlText w:val=""/>
      <w:lvlJc w:val="left"/>
      <w:pPr>
        <w:ind w:left="5040" w:hanging="360"/>
      </w:pPr>
      <w:rPr>
        <w:rFonts w:ascii="Symbol" w:hAnsi="Symbol" w:hint="default"/>
      </w:rPr>
    </w:lvl>
    <w:lvl w:ilvl="7" w:tplc="50B8F166">
      <w:start w:val="1"/>
      <w:numFmt w:val="bullet"/>
      <w:lvlText w:val="o"/>
      <w:lvlJc w:val="left"/>
      <w:pPr>
        <w:ind w:left="5760" w:hanging="360"/>
      </w:pPr>
      <w:rPr>
        <w:rFonts w:ascii="Courier New" w:hAnsi="Courier New" w:hint="default"/>
      </w:rPr>
    </w:lvl>
    <w:lvl w:ilvl="8" w:tplc="9588FE18">
      <w:start w:val="1"/>
      <w:numFmt w:val="bullet"/>
      <w:lvlText w:val=""/>
      <w:lvlJc w:val="left"/>
      <w:pPr>
        <w:ind w:left="6480" w:hanging="360"/>
      </w:pPr>
      <w:rPr>
        <w:rFonts w:ascii="Wingdings" w:hAnsi="Wingdings" w:hint="default"/>
      </w:rPr>
    </w:lvl>
  </w:abstractNum>
  <w:abstractNum w:abstractNumId="200" w15:restartNumberingAfterBreak="0">
    <w:nsid w:val="72CCF95E"/>
    <w:multiLevelType w:val="hybridMultilevel"/>
    <w:tmpl w:val="4B623E4E"/>
    <w:lvl w:ilvl="0" w:tplc="BAAC0C7E">
      <w:start w:val="1"/>
      <w:numFmt w:val="decimal"/>
      <w:lvlText w:val="(%1)"/>
      <w:lvlJc w:val="left"/>
      <w:pPr>
        <w:ind w:left="360" w:hanging="360"/>
      </w:pPr>
    </w:lvl>
    <w:lvl w:ilvl="1" w:tplc="A6C42C60">
      <w:start w:val="1"/>
      <w:numFmt w:val="lowerLetter"/>
      <w:lvlText w:val="%2."/>
      <w:lvlJc w:val="left"/>
      <w:pPr>
        <w:ind w:left="1080" w:hanging="360"/>
      </w:pPr>
    </w:lvl>
    <w:lvl w:ilvl="2" w:tplc="C1E403AA">
      <w:start w:val="1"/>
      <w:numFmt w:val="lowerRoman"/>
      <w:lvlText w:val="%3."/>
      <w:lvlJc w:val="right"/>
      <w:pPr>
        <w:ind w:left="1800" w:hanging="180"/>
      </w:pPr>
    </w:lvl>
    <w:lvl w:ilvl="3" w:tplc="E244F670">
      <w:start w:val="1"/>
      <w:numFmt w:val="decimal"/>
      <w:lvlText w:val="%4."/>
      <w:lvlJc w:val="left"/>
      <w:pPr>
        <w:ind w:left="2520" w:hanging="360"/>
      </w:pPr>
    </w:lvl>
    <w:lvl w:ilvl="4" w:tplc="CA1C0834">
      <w:start w:val="1"/>
      <w:numFmt w:val="lowerLetter"/>
      <w:lvlText w:val="%5."/>
      <w:lvlJc w:val="left"/>
      <w:pPr>
        <w:ind w:left="3240" w:hanging="360"/>
      </w:pPr>
    </w:lvl>
    <w:lvl w:ilvl="5" w:tplc="2B8ADB86">
      <w:start w:val="1"/>
      <w:numFmt w:val="lowerRoman"/>
      <w:lvlText w:val="%6."/>
      <w:lvlJc w:val="right"/>
      <w:pPr>
        <w:ind w:left="3960" w:hanging="180"/>
      </w:pPr>
    </w:lvl>
    <w:lvl w:ilvl="6" w:tplc="37A64D1A">
      <w:start w:val="1"/>
      <w:numFmt w:val="decimal"/>
      <w:lvlText w:val="%7."/>
      <w:lvlJc w:val="left"/>
      <w:pPr>
        <w:ind w:left="4680" w:hanging="360"/>
      </w:pPr>
    </w:lvl>
    <w:lvl w:ilvl="7" w:tplc="52C8161C">
      <w:start w:val="1"/>
      <w:numFmt w:val="lowerLetter"/>
      <w:lvlText w:val="%8."/>
      <w:lvlJc w:val="left"/>
      <w:pPr>
        <w:ind w:left="5400" w:hanging="360"/>
      </w:pPr>
    </w:lvl>
    <w:lvl w:ilvl="8" w:tplc="A38EFB40">
      <w:start w:val="1"/>
      <w:numFmt w:val="lowerRoman"/>
      <w:lvlText w:val="%9."/>
      <w:lvlJc w:val="right"/>
      <w:pPr>
        <w:ind w:left="6120" w:hanging="180"/>
      </w:pPr>
    </w:lvl>
  </w:abstractNum>
  <w:abstractNum w:abstractNumId="201" w15:restartNumberingAfterBreak="0">
    <w:nsid w:val="73764BDF"/>
    <w:multiLevelType w:val="hybridMultilevel"/>
    <w:tmpl w:val="FFFFFFFF"/>
    <w:lvl w:ilvl="0" w:tplc="0B4A637C">
      <w:start w:val="1"/>
      <w:numFmt w:val="bullet"/>
      <w:lvlText w:val="-"/>
      <w:lvlJc w:val="left"/>
      <w:pPr>
        <w:ind w:left="720" w:hanging="360"/>
      </w:pPr>
      <w:rPr>
        <w:rFonts w:ascii="Aptos" w:hAnsi="Aptos" w:hint="default"/>
      </w:rPr>
    </w:lvl>
    <w:lvl w:ilvl="1" w:tplc="09C29D88">
      <w:start w:val="1"/>
      <w:numFmt w:val="bullet"/>
      <w:lvlText w:val="o"/>
      <w:lvlJc w:val="left"/>
      <w:pPr>
        <w:ind w:left="1440" w:hanging="360"/>
      </w:pPr>
      <w:rPr>
        <w:rFonts w:ascii="Courier New" w:hAnsi="Courier New" w:hint="default"/>
      </w:rPr>
    </w:lvl>
    <w:lvl w:ilvl="2" w:tplc="0C5C7E5E">
      <w:start w:val="1"/>
      <w:numFmt w:val="bullet"/>
      <w:lvlText w:val=""/>
      <w:lvlJc w:val="left"/>
      <w:pPr>
        <w:ind w:left="2160" w:hanging="360"/>
      </w:pPr>
      <w:rPr>
        <w:rFonts w:ascii="Wingdings" w:hAnsi="Wingdings" w:hint="default"/>
      </w:rPr>
    </w:lvl>
    <w:lvl w:ilvl="3" w:tplc="5296B252">
      <w:start w:val="1"/>
      <w:numFmt w:val="bullet"/>
      <w:lvlText w:val=""/>
      <w:lvlJc w:val="left"/>
      <w:pPr>
        <w:ind w:left="2880" w:hanging="360"/>
      </w:pPr>
      <w:rPr>
        <w:rFonts w:ascii="Symbol" w:hAnsi="Symbol" w:hint="default"/>
      </w:rPr>
    </w:lvl>
    <w:lvl w:ilvl="4" w:tplc="6FEAD4A4">
      <w:start w:val="1"/>
      <w:numFmt w:val="bullet"/>
      <w:lvlText w:val="o"/>
      <w:lvlJc w:val="left"/>
      <w:pPr>
        <w:ind w:left="3600" w:hanging="360"/>
      </w:pPr>
      <w:rPr>
        <w:rFonts w:ascii="Courier New" w:hAnsi="Courier New" w:hint="default"/>
      </w:rPr>
    </w:lvl>
    <w:lvl w:ilvl="5" w:tplc="202802B4">
      <w:start w:val="1"/>
      <w:numFmt w:val="bullet"/>
      <w:lvlText w:val=""/>
      <w:lvlJc w:val="left"/>
      <w:pPr>
        <w:ind w:left="4320" w:hanging="360"/>
      </w:pPr>
      <w:rPr>
        <w:rFonts w:ascii="Wingdings" w:hAnsi="Wingdings" w:hint="default"/>
      </w:rPr>
    </w:lvl>
    <w:lvl w:ilvl="6" w:tplc="2C26173A">
      <w:start w:val="1"/>
      <w:numFmt w:val="bullet"/>
      <w:lvlText w:val=""/>
      <w:lvlJc w:val="left"/>
      <w:pPr>
        <w:ind w:left="5040" w:hanging="360"/>
      </w:pPr>
      <w:rPr>
        <w:rFonts w:ascii="Symbol" w:hAnsi="Symbol" w:hint="default"/>
      </w:rPr>
    </w:lvl>
    <w:lvl w:ilvl="7" w:tplc="735E5F08">
      <w:start w:val="1"/>
      <w:numFmt w:val="bullet"/>
      <w:lvlText w:val="o"/>
      <w:lvlJc w:val="left"/>
      <w:pPr>
        <w:ind w:left="5760" w:hanging="360"/>
      </w:pPr>
      <w:rPr>
        <w:rFonts w:ascii="Courier New" w:hAnsi="Courier New" w:hint="default"/>
      </w:rPr>
    </w:lvl>
    <w:lvl w:ilvl="8" w:tplc="25C8C3E8">
      <w:start w:val="1"/>
      <w:numFmt w:val="bullet"/>
      <w:lvlText w:val=""/>
      <w:lvlJc w:val="left"/>
      <w:pPr>
        <w:ind w:left="6480" w:hanging="360"/>
      </w:pPr>
      <w:rPr>
        <w:rFonts w:ascii="Wingdings" w:hAnsi="Wingdings" w:hint="default"/>
      </w:rPr>
    </w:lvl>
  </w:abstractNum>
  <w:abstractNum w:abstractNumId="202" w15:restartNumberingAfterBreak="0">
    <w:nsid w:val="747D32E0"/>
    <w:multiLevelType w:val="hybridMultilevel"/>
    <w:tmpl w:val="40A0A2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3" w15:restartNumberingAfterBreak="0">
    <w:nsid w:val="74ED092C"/>
    <w:multiLevelType w:val="hybridMultilevel"/>
    <w:tmpl w:val="F81E3F4E"/>
    <w:lvl w:ilvl="0" w:tplc="C37E34AC">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4" w15:restartNumberingAfterBreak="0">
    <w:nsid w:val="74FD509A"/>
    <w:multiLevelType w:val="hybridMultilevel"/>
    <w:tmpl w:val="C848E8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15:restartNumberingAfterBreak="0">
    <w:nsid w:val="778C234D"/>
    <w:multiLevelType w:val="hybridMultilevel"/>
    <w:tmpl w:val="32C8B14E"/>
    <w:lvl w:ilvl="0" w:tplc="FFFFFFFF">
      <w:start w:val="1"/>
      <w:numFmt w:val="decimal"/>
      <w:lvlText w:val="(%1)"/>
      <w:lvlJc w:val="left"/>
      <w:pPr>
        <w:ind w:left="360" w:hanging="360"/>
      </w:pPr>
    </w:lvl>
    <w:lvl w:ilvl="1" w:tplc="BE3A627E">
      <w:start w:val="1"/>
      <w:numFmt w:val="lowerLetter"/>
      <w:lvlText w:val="%2."/>
      <w:lvlJc w:val="left"/>
      <w:pPr>
        <w:ind w:left="1080" w:hanging="360"/>
      </w:pPr>
    </w:lvl>
    <w:lvl w:ilvl="2" w:tplc="E4B0EC4E">
      <w:start w:val="1"/>
      <w:numFmt w:val="lowerRoman"/>
      <w:lvlText w:val="%3."/>
      <w:lvlJc w:val="right"/>
      <w:pPr>
        <w:ind w:left="1800" w:hanging="180"/>
      </w:pPr>
    </w:lvl>
    <w:lvl w:ilvl="3" w:tplc="EA148482">
      <w:start w:val="1"/>
      <w:numFmt w:val="decimal"/>
      <w:lvlText w:val="%4."/>
      <w:lvlJc w:val="left"/>
      <w:pPr>
        <w:ind w:left="2520" w:hanging="360"/>
      </w:pPr>
    </w:lvl>
    <w:lvl w:ilvl="4" w:tplc="0548E2A8">
      <w:start w:val="1"/>
      <w:numFmt w:val="lowerLetter"/>
      <w:lvlText w:val="%5."/>
      <w:lvlJc w:val="left"/>
      <w:pPr>
        <w:ind w:left="3240" w:hanging="360"/>
      </w:pPr>
    </w:lvl>
    <w:lvl w:ilvl="5" w:tplc="E0A0D9BA">
      <w:start w:val="1"/>
      <w:numFmt w:val="lowerRoman"/>
      <w:lvlText w:val="%6."/>
      <w:lvlJc w:val="right"/>
      <w:pPr>
        <w:ind w:left="3960" w:hanging="180"/>
      </w:pPr>
    </w:lvl>
    <w:lvl w:ilvl="6" w:tplc="374E05E6">
      <w:start w:val="1"/>
      <w:numFmt w:val="decimal"/>
      <w:lvlText w:val="%7."/>
      <w:lvlJc w:val="left"/>
      <w:pPr>
        <w:ind w:left="4680" w:hanging="360"/>
      </w:pPr>
    </w:lvl>
    <w:lvl w:ilvl="7" w:tplc="B890E2DA">
      <w:start w:val="1"/>
      <w:numFmt w:val="lowerLetter"/>
      <w:lvlText w:val="%8."/>
      <w:lvlJc w:val="left"/>
      <w:pPr>
        <w:ind w:left="5400" w:hanging="360"/>
      </w:pPr>
    </w:lvl>
    <w:lvl w:ilvl="8" w:tplc="6B60AB88">
      <w:start w:val="1"/>
      <w:numFmt w:val="lowerRoman"/>
      <w:lvlText w:val="%9."/>
      <w:lvlJc w:val="right"/>
      <w:pPr>
        <w:ind w:left="6120" w:hanging="180"/>
      </w:pPr>
    </w:lvl>
  </w:abstractNum>
  <w:abstractNum w:abstractNumId="206" w15:restartNumberingAfterBreak="0">
    <w:nsid w:val="7A27A34A"/>
    <w:multiLevelType w:val="hybridMultilevel"/>
    <w:tmpl w:val="FFFFFFFF"/>
    <w:lvl w:ilvl="0" w:tplc="9824060C">
      <w:start w:val="1"/>
      <w:numFmt w:val="decimal"/>
      <w:lvlText w:val="(%1)"/>
      <w:lvlJc w:val="left"/>
      <w:pPr>
        <w:ind w:left="360" w:hanging="360"/>
      </w:pPr>
    </w:lvl>
    <w:lvl w:ilvl="1" w:tplc="7CC29CC2">
      <w:start w:val="1"/>
      <w:numFmt w:val="lowerLetter"/>
      <w:lvlText w:val="%2."/>
      <w:lvlJc w:val="left"/>
      <w:pPr>
        <w:ind w:left="1080" w:hanging="360"/>
      </w:pPr>
    </w:lvl>
    <w:lvl w:ilvl="2" w:tplc="6B02C6EC">
      <w:start w:val="1"/>
      <w:numFmt w:val="lowerRoman"/>
      <w:lvlText w:val="%3."/>
      <w:lvlJc w:val="right"/>
      <w:pPr>
        <w:ind w:left="1800" w:hanging="180"/>
      </w:pPr>
    </w:lvl>
    <w:lvl w:ilvl="3" w:tplc="CCAEBF6E">
      <w:start w:val="1"/>
      <w:numFmt w:val="decimal"/>
      <w:lvlText w:val="%4."/>
      <w:lvlJc w:val="left"/>
      <w:pPr>
        <w:ind w:left="2520" w:hanging="360"/>
      </w:pPr>
    </w:lvl>
    <w:lvl w:ilvl="4" w:tplc="78D2B0D8">
      <w:start w:val="1"/>
      <w:numFmt w:val="lowerLetter"/>
      <w:lvlText w:val="%5."/>
      <w:lvlJc w:val="left"/>
      <w:pPr>
        <w:ind w:left="3240" w:hanging="360"/>
      </w:pPr>
    </w:lvl>
    <w:lvl w:ilvl="5" w:tplc="F666648E">
      <w:start w:val="1"/>
      <w:numFmt w:val="lowerRoman"/>
      <w:lvlText w:val="%6."/>
      <w:lvlJc w:val="right"/>
      <w:pPr>
        <w:ind w:left="3960" w:hanging="180"/>
      </w:pPr>
    </w:lvl>
    <w:lvl w:ilvl="6" w:tplc="2368A376">
      <w:start w:val="1"/>
      <w:numFmt w:val="decimal"/>
      <w:lvlText w:val="%7."/>
      <w:lvlJc w:val="left"/>
      <w:pPr>
        <w:ind w:left="4680" w:hanging="360"/>
      </w:pPr>
    </w:lvl>
    <w:lvl w:ilvl="7" w:tplc="664C011C">
      <w:start w:val="1"/>
      <w:numFmt w:val="lowerLetter"/>
      <w:lvlText w:val="%8."/>
      <w:lvlJc w:val="left"/>
      <w:pPr>
        <w:ind w:left="5400" w:hanging="360"/>
      </w:pPr>
    </w:lvl>
    <w:lvl w:ilvl="8" w:tplc="D7183844">
      <w:start w:val="1"/>
      <w:numFmt w:val="lowerRoman"/>
      <w:lvlText w:val="%9."/>
      <w:lvlJc w:val="right"/>
      <w:pPr>
        <w:ind w:left="6120" w:hanging="180"/>
      </w:pPr>
    </w:lvl>
  </w:abstractNum>
  <w:abstractNum w:abstractNumId="207" w15:restartNumberingAfterBreak="0">
    <w:nsid w:val="7B9148D0"/>
    <w:multiLevelType w:val="multilevel"/>
    <w:tmpl w:val="64CC4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7B939B37"/>
    <w:multiLevelType w:val="hybridMultilevel"/>
    <w:tmpl w:val="1BE0E22C"/>
    <w:lvl w:ilvl="0" w:tplc="4790E5AE">
      <w:start w:val="1"/>
      <w:numFmt w:val="decimal"/>
      <w:lvlText w:val="(%1)"/>
      <w:lvlJc w:val="left"/>
      <w:pPr>
        <w:ind w:left="360" w:hanging="360"/>
      </w:pPr>
    </w:lvl>
    <w:lvl w:ilvl="1" w:tplc="03E6CF8A">
      <w:start w:val="1"/>
      <w:numFmt w:val="lowerLetter"/>
      <w:lvlText w:val="%2."/>
      <w:lvlJc w:val="left"/>
      <w:pPr>
        <w:ind w:left="1080" w:hanging="360"/>
      </w:pPr>
    </w:lvl>
    <w:lvl w:ilvl="2" w:tplc="63308C02">
      <w:start w:val="1"/>
      <w:numFmt w:val="lowerRoman"/>
      <w:lvlText w:val="%3."/>
      <w:lvlJc w:val="right"/>
      <w:pPr>
        <w:ind w:left="1800" w:hanging="180"/>
      </w:pPr>
    </w:lvl>
    <w:lvl w:ilvl="3" w:tplc="B9384EEC">
      <w:start w:val="1"/>
      <w:numFmt w:val="decimal"/>
      <w:lvlText w:val="%4."/>
      <w:lvlJc w:val="left"/>
      <w:pPr>
        <w:ind w:left="2520" w:hanging="360"/>
      </w:pPr>
    </w:lvl>
    <w:lvl w:ilvl="4" w:tplc="0E9CED98">
      <w:start w:val="1"/>
      <w:numFmt w:val="lowerLetter"/>
      <w:lvlText w:val="%5."/>
      <w:lvlJc w:val="left"/>
      <w:pPr>
        <w:ind w:left="3240" w:hanging="360"/>
      </w:pPr>
    </w:lvl>
    <w:lvl w:ilvl="5" w:tplc="6E228BBE">
      <w:start w:val="1"/>
      <w:numFmt w:val="lowerRoman"/>
      <w:lvlText w:val="%6."/>
      <w:lvlJc w:val="right"/>
      <w:pPr>
        <w:ind w:left="3960" w:hanging="180"/>
      </w:pPr>
    </w:lvl>
    <w:lvl w:ilvl="6" w:tplc="6D304C40">
      <w:start w:val="1"/>
      <w:numFmt w:val="decimal"/>
      <w:lvlText w:val="%7."/>
      <w:lvlJc w:val="left"/>
      <w:pPr>
        <w:ind w:left="4680" w:hanging="360"/>
      </w:pPr>
    </w:lvl>
    <w:lvl w:ilvl="7" w:tplc="A6C2D89C">
      <w:start w:val="1"/>
      <w:numFmt w:val="lowerLetter"/>
      <w:lvlText w:val="%8."/>
      <w:lvlJc w:val="left"/>
      <w:pPr>
        <w:ind w:left="5400" w:hanging="360"/>
      </w:pPr>
    </w:lvl>
    <w:lvl w:ilvl="8" w:tplc="8F981E8C">
      <w:start w:val="1"/>
      <w:numFmt w:val="lowerRoman"/>
      <w:lvlText w:val="%9."/>
      <w:lvlJc w:val="right"/>
      <w:pPr>
        <w:ind w:left="6120" w:hanging="180"/>
      </w:pPr>
    </w:lvl>
  </w:abstractNum>
  <w:abstractNum w:abstractNumId="209" w15:restartNumberingAfterBreak="0">
    <w:nsid w:val="7BAD6946"/>
    <w:multiLevelType w:val="hybridMultilevel"/>
    <w:tmpl w:val="FFFFFFFF"/>
    <w:lvl w:ilvl="0" w:tplc="A808E530">
      <w:start w:val="11"/>
      <w:numFmt w:val="decimal"/>
      <w:lvlText w:val="(%1)"/>
      <w:lvlJc w:val="left"/>
      <w:pPr>
        <w:ind w:left="720" w:hanging="360"/>
      </w:pPr>
    </w:lvl>
    <w:lvl w:ilvl="1" w:tplc="237E222A">
      <w:start w:val="1"/>
      <w:numFmt w:val="lowerLetter"/>
      <w:lvlText w:val="%2."/>
      <w:lvlJc w:val="left"/>
      <w:pPr>
        <w:ind w:left="1440" w:hanging="360"/>
      </w:pPr>
    </w:lvl>
    <w:lvl w:ilvl="2" w:tplc="E9B08442">
      <w:start w:val="1"/>
      <w:numFmt w:val="lowerRoman"/>
      <w:lvlText w:val="%3."/>
      <w:lvlJc w:val="right"/>
      <w:pPr>
        <w:ind w:left="2160" w:hanging="180"/>
      </w:pPr>
    </w:lvl>
    <w:lvl w:ilvl="3" w:tplc="3D486492">
      <w:start w:val="1"/>
      <w:numFmt w:val="decimal"/>
      <w:lvlText w:val="%4."/>
      <w:lvlJc w:val="left"/>
      <w:pPr>
        <w:ind w:left="2880" w:hanging="360"/>
      </w:pPr>
    </w:lvl>
    <w:lvl w:ilvl="4" w:tplc="9678101A">
      <w:start w:val="1"/>
      <w:numFmt w:val="lowerLetter"/>
      <w:lvlText w:val="%5."/>
      <w:lvlJc w:val="left"/>
      <w:pPr>
        <w:ind w:left="3600" w:hanging="360"/>
      </w:pPr>
    </w:lvl>
    <w:lvl w:ilvl="5" w:tplc="1796559E">
      <w:start w:val="1"/>
      <w:numFmt w:val="lowerRoman"/>
      <w:lvlText w:val="%6."/>
      <w:lvlJc w:val="right"/>
      <w:pPr>
        <w:ind w:left="4320" w:hanging="180"/>
      </w:pPr>
    </w:lvl>
    <w:lvl w:ilvl="6" w:tplc="FEF475A0">
      <w:start w:val="1"/>
      <w:numFmt w:val="decimal"/>
      <w:lvlText w:val="%7."/>
      <w:lvlJc w:val="left"/>
      <w:pPr>
        <w:ind w:left="5040" w:hanging="360"/>
      </w:pPr>
    </w:lvl>
    <w:lvl w:ilvl="7" w:tplc="194A8176">
      <w:start w:val="1"/>
      <w:numFmt w:val="lowerLetter"/>
      <w:lvlText w:val="%8."/>
      <w:lvlJc w:val="left"/>
      <w:pPr>
        <w:ind w:left="5760" w:hanging="360"/>
      </w:pPr>
    </w:lvl>
    <w:lvl w:ilvl="8" w:tplc="19F8ACAA">
      <w:start w:val="1"/>
      <w:numFmt w:val="lowerRoman"/>
      <w:lvlText w:val="%9."/>
      <w:lvlJc w:val="right"/>
      <w:pPr>
        <w:ind w:left="6480" w:hanging="180"/>
      </w:pPr>
    </w:lvl>
  </w:abstractNum>
  <w:abstractNum w:abstractNumId="210" w15:restartNumberingAfterBreak="0">
    <w:nsid w:val="7BDAA518"/>
    <w:multiLevelType w:val="hybridMultilevel"/>
    <w:tmpl w:val="FFFFFFFF"/>
    <w:lvl w:ilvl="0" w:tplc="159ECDC6">
      <w:start w:val="1"/>
      <w:numFmt w:val="decimal"/>
      <w:lvlText w:val="(%1)"/>
      <w:lvlJc w:val="left"/>
      <w:pPr>
        <w:ind w:left="720" w:hanging="360"/>
      </w:pPr>
    </w:lvl>
    <w:lvl w:ilvl="1" w:tplc="A02A1A00">
      <w:start w:val="1"/>
      <w:numFmt w:val="lowerLetter"/>
      <w:lvlText w:val="%2."/>
      <w:lvlJc w:val="left"/>
      <w:pPr>
        <w:ind w:left="1440" w:hanging="360"/>
      </w:pPr>
    </w:lvl>
    <w:lvl w:ilvl="2" w:tplc="C05E88B2">
      <w:start w:val="1"/>
      <w:numFmt w:val="lowerRoman"/>
      <w:lvlText w:val="%3."/>
      <w:lvlJc w:val="right"/>
      <w:pPr>
        <w:ind w:left="2160" w:hanging="180"/>
      </w:pPr>
    </w:lvl>
    <w:lvl w:ilvl="3" w:tplc="B40232DA">
      <w:start w:val="1"/>
      <w:numFmt w:val="decimal"/>
      <w:lvlText w:val="%4."/>
      <w:lvlJc w:val="left"/>
      <w:pPr>
        <w:ind w:left="2880" w:hanging="360"/>
      </w:pPr>
    </w:lvl>
    <w:lvl w:ilvl="4" w:tplc="1FFEA522">
      <w:start w:val="1"/>
      <w:numFmt w:val="lowerLetter"/>
      <w:lvlText w:val="%5."/>
      <w:lvlJc w:val="left"/>
      <w:pPr>
        <w:ind w:left="3600" w:hanging="360"/>
      </w:pPr>
    </w:lvl>
    <w:lvl w:ilvl="5" w:tplc="7EE0F504">
      <w:start w:val="1"/>
      <w:numFmt w:val="lowerRoman"/>
      <w:lvlText w:val="%6."/>
      <w:lvlJc w:val="right"/>
      <w:pPr>
        <w:ind w:left="4320" w:hanging="180"/>
      </w:pPr>
    </w:lvl>
    <w:lvl w:ilvl="6" w:tplc="3C3C48BE">
      <w:start w:val="1"/>
      <w:numFmt w:val="decimal"/>
      <w:lvlText w:val="%7."/>
      <w:lvlJc w:val="left"/>
      <w:pPr>
        <w:ind w:left="5040" w:hanging="360"/>
      </w:pPr>
    </w:lvl>
    <w:lvl w:ilvl="7" w:tplc="2A0EBCAE">
      <w:start w:val="1"/>
      <w:numFmt w:val="lowerLetter"/>
      <w:lvlText w:val="%8."/>
      <w:lvlJc w:val="left"/>
      <w:pPr>
        <w:ind w:left="5760" w:hanging="360"/>
      </w:pPr>
    </w:lvl>
    <w:lvl w:ilvl="8" w:tplc="D4265232">
      <w:start w:val="1"/>
      <w:numFmt w:val="lowerRoman"/>
      <w:lvlText w:val="%9."/>
      <w:lvlJc w:val="right"/>
      <w:pPr>
        <w:ind w:left="6480" w:hanging="180"/>
      </w:pPr>
    </w:lvl>
  </w:abstractNum>
  <w:abstractNum w:abstractNumId="211" w15:restartNumberingAfterBreak="0">
    <w:nsid w:val="7C5E71DF"/>
    <w:multiLevelType w:val="hybridMultilevel"/>
    <w:tmpl w:val="8902B75E"/>
    <w:lvl w:ilvl="0" w:tplc="415AA2B8">
      <w:start w:val="1"/>
      <w:numFmt w:val="decimal"/>
      <w:lvlText w:val="(%1)"/>
      <w:lvlJc w:val="left"/>
      <w:pPr>
        <w:ind w:left="720" w:hanging="360"/>
      </w:pPr>
    </w:lvl>
    <w:lvl w:ilvl="1" w:tplc="F2DA1FC2">
      <w:start w:val="1"/>
      <w:numFmt w:val="lowerLetter"/>
      <w:lvlText w:val="%2."/>
      <w:lvlJc w:val="left"/>
      <w:pPr>
        <w:ind w:left="1440" w:hanging="360"/>
      </w:pPr>
    </w:lvl>
    <w:lvl w:ilvl="2" w:tplc="CD606A04">
      <w:start w:val="1"/>
      <w:numFmt w:val="lowerRoman"/>
      <w:lvlText w:val="%3."/>
      <w:lvlJc w:val="right"/>
      <w:pPr>
        <w:ind w:left="2160" w:hanging="180"/>
      </w:pPr>
    </w:lvl>
    <w:lvl w:ilvl="3" w:tplc="7BBA283E">
      <w:start w:val="1"/>
      <w:numFmt w:val="decimal"/>
      <w:lvlText w:val="%4."/>
      <w:lvlJc w:val="left"/>
      <w:pPr>
        <w:ind w:left="2880" w:hanging="360"/>
      </w:pPr>
    </w:lvl>
    <w:lvl w:ilvl="4" w:tplc="2B2A5244">
      <w:start w:val="1"/>
      <w:numFmt w:val="lowerLetter"/>
      <w:lvlText w:val="%5."/>
      <w:lvlJc w:val="left"/>
      <w:pPr>
        <w:ind w:left="3600" w:hanging="360"/>
      </w:pPr>
    </w:lvl>
    <w:lvl w:ilvl="5" w:tplc="5FF84486">
      <w:start w:val="1"/>
      <w:numFmt w:val="lowerRoman"/>
      <w:lvlText w:val="%6."/>
      <w:lvlJc w:val="right"/>
      <w:pPr>
        <w:ind w:left="4320" w:hanging="180"/>
      </w:pPr>
    </w:lvl>
    <w:lvl w:ilvl="6" w:tplc="52608240">
      <w:start w:val="1"/>
      <w:numFmt w:val="decimal"/>
      <w:lvlText w:val="%7."/>
      <w:lvlJc w:val="left"/>
      <w:pPr>
        <w:ind w:left="5040" w:hanging="360"/>
      </w:pPr>
    </w:lvl>
    <w:lvl w:ilvl="7" w:tplc="54CA2C7C">
      <w:start w:val="1"/>
      <w:numFmt w:val="lowerLetter"/>
      <w:lvlText w:val="%8."/>
      <w:lvlJc w:val="left"/>
      <w:pPr>
        <w:ind w:left="5760" w:hanging="360"/>
      </w:pPr>
    </w:lvl>
    <w:lvl w:ilvl="8" w:tplc="F02EC426">
      <w:start w:val="1"/>
      <w:numFmt w:val="lowerRoman"/>
      <w:lvlText w:val="%9."/>
      <w:lvlJc w:val="right"/>
      <w:pPr>
        <w:ind w:left="6480" w:hanging="180"/>
      </w:pPr>
    </w:lvl>
  </w:abstractNum>
  <w:abstractNum w:abstractNumId="212" w15:restartNumberingAfterBreak="0">
    <w:nsid w:val="7C9B6D90"/>
    <w:multiLevelType w:val="hybridMultilevel"/>
    <w:tmpl w:val="3D44C374"/>
    <w:lvl w:ilvl="0" w:tplc="E018A35A">
      <w:start w:val="15"/>
      <w:numFmt w:val="decimal"/>
      <w:lvlText w:val="%1."/>
      <w:lvlJc w:val="left"/>
      <w:pPr>
        <w:ind w:left="720" w:hanging="360"/>
      </w:pPr>
    </w:lvl>
    <w:lvl w:ilvl="1" w:tplc="659EC4F2">
      <w:start w:val="1"/>
      <w:numFmt w:val="lowerLetter"/>
      <w:lvlText w:val="%2."/>
      <w:lvlJc w:val="left"/>
      <w:pPr>
        <w:ind w:left="1440" w:hanging="360"/>
      </w:pPr>
    </w:lvl>
    <w:lvl w:ilvl="2" w:tplc="1F08FC70">
      <w:start w:val="1"/>
      <w:numFmt w:val="lowerRoman"/>
      <w:lvlText w:val="%3."/>
      <w:lvlJc w:val="right"/>
      <w:pPr>
        <w:ind w:left="2160" w:hanging="180"/>
      </w:pPr>
    </w:lvl>
    <w:lvl w:ilvl="3" w:tplc="021AF6B0">
      <w:start w:val="1"/>
      <w:numFmt w:val="decimal"/>
      <w:lvlText w:val="%4."/>
      <w:lvlJc w:val="left"/>
      <w:pPr>
        <w:ind w:left="2880" w:hanging="360"/>
      </w:pPr>
    </w:lvl>
    <w:lvl w:ilvl="4" w:tplc="51688C86">
      <w:start w:val="1"/>
      <w:numFmt w:val="lowerLetter"/>
      <w:lvlText w:val="%5."/>
      <w:lvlJc w:val="left"/>
      <w:pPr>
        <w:ind w:left="3600" w:hanging="360"/>
      </w:pPr>
    </w:lvl>
    <w:lvl w:ilvl="5" w:tplc="89142BE8">
      <w:start w:val="1"/>
      <w:numFmt w:val="lowerRoman"/>
      <w:lvlText w:val="%6."/>
      <w:lvlJc w:val="right"/>
      <w:pPr>
        <w:ind w:left="4320" w:hanging="180"/>
      </w:pPr>
    </w:lvl>
    <w:lvl w:ilvl="6" w:tplc="B818EAC2">
      <w:start w:val="1"/>
      <w:numFmt w:val="decimal"/>
      <w:lvlText w:val="%7."/>
      <w:lvlJc w:val="left"/>
      <w:pPr>
        <w:ind w:left="5040" w:hanging="360"/>
      </w:pPr>
    </w:lvl>
    <w:lvl w:ilvl="7" w:tplc="AFFCF264">
      <w:start w:val="1"/>
      <w:numFmt w:val="lowerLetter"/>
      <w:lvlText w:val="%8."/>
      <w:lvlJc w:val="left"/>
      <w:pPr>
        <w:ind w:left="5760" w:hanging="360"/>
      </w:pPr>
    </w:lvl>
    <w:lvl w:ilvl="8" w:tplc="A4F83992">
      <w:start w:val="1"/>
      <w:numFmt w:val="lowerRoman"/>
      <w:lvlText w:val="%9."/>
      <w:lvlJc w:val="right"/>
      <w:pPr>
        <w:ind w:left="6480" w:hanging="180"/>
      </w:pPr>
    </w:lvl>
  </w:abstractNum>
  <w:abstractNum w:abstractNumId="213" w15:restartNumberingAfterBreak="0">
    <w:nsid w:val="7D75E89B"/>
    <w:multiLevelType w:val="hybridMultilevel"/>
    <w:tmpl w:val="EF369B16"/>
    <w:lvl w:ilvl="0" w:tplc="0E4CC0B6">
      <w:start w:val="1"/>
      <w:numFmt w:val="decimal"/>
      <w:lvlText w:val="%1."/>
      <w:lvlJc w:val="left"/>
      <w:pPr>
        <w:ind w:left="720" w:hanging="360"/>
      </w:pPr>
    </w:lvl>
    <w:lvl w:ilvl="1" w:tplc="B1D27454">
      <w:start w:val="1"/>
      <w:numFmt w:val="lowerLetter"/>
      <w:lvlText w:val="%2."/>
      <w:lvlJc w:val="left"/>
      <w:pPr>
        <w:ind w:left="1440" w:hanging="360"/>
      </w:pPr>
    </w:lvl>
    <w:lvl w:ilvl="2" w:tplc="3C2A7DC0">
      <w:start w:val="1"/>
      <w:numFmt w:val="lowerRoman"/>
      <w:lvlText w:val="%3."/>
      <w:lvlJc w:val="right"/>
      <w:pPr>
        <w:ind w:left="2160" w:hanging="180"/>
      </w:pPr>
    </w:lvl>
    <w:lvl w:ilvl="3" w:tplc="D0363E34">
      <w:start w:val="1"/>
      <w:numFmt w:val="decimal"/>
      <w:lvlText w:val="%4."/>
      <w:lvlJc w:val="left"/>
      <w:pPr>
        <w:ind w:left="2880" w:hanging="360"/>
      </w:pPr>
    </w:lvl>
    <w:lvl w:ilvl="4" w:tplc="C57EE574">
      <w:start w:val="1"/>
      <w:numFmt w:val="lowerLetter"/>
      <w:lvlText w:val="%5."/>
      <w:lvlJc w:val="left"/>
      <w:pPr>
        <w:ind w:left="3600" w:hanging="360"/>
      </w:pPr>
    </w:lvl>
    <w:lvl w:ilvl="5" w:tplc="18D63F7C">
      <w:start w:val="1"/>
      <w:numFmt w:val="lowerRoman"/>
      <w:lvlText w:val="%6."/>
      <w:lvlJc w:val="right"/>
      <w:pPr>
        <w:ind w:left="4320" w:hanging="180"/>
      </w:pPr>
    </w:lvl>
    <w:lvl w:ilvl="6" w:tplc="0D5E2C9A">
      <w:start w:val="1"/>
      <w:numFmt w:val="decimal"/>
      <w:lvlText w:val="%7."/>
      <w:lvlJc w:val="left"/>
      <w:pPr>
        <w:ind w:left="5040" w:hanging="360"/>
      </w:pPr>
    </w:lvl>
    <w:lvl w:ilvl="7" w:tplc="8CC01F7E">
      <w:start w:val="1"/>
      <w:numFmt w:val="lowerLetter"/>
      <w:lvlText w:val="%8."/>
      <w:lvlJc w:val="left"/>
      <w:pPr>
        <w:ind w:left="5760" w:hanging="360"/>
      </w:pPr>
    </w:lvl>
    <w:lvl w:ilvl="8" w:tplc="B0B0C3D2">
      <w:start w:val="1"/>
      <w:numFmt w:val="lowerRoman"/>
      <w:lvlText w:val="%9."/>
      <w:lvlJc w:val="right"/>
      <w:pPr>
        <w:ind w:left="6480" w:hanging="180"/>
      </w:pPr>
    </w:lvl>
  </w:abstractNum>
  <w:abstractNum w:abstractNumId="21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5" w15:restartNumberingAfterBreak="0">
    <w:nsid w:val="7FA6074F"/>
    <w:multiLevelType w:val="hybridMultilevel"/>
    <w:tmpl w:val="0C14A180"/>
    <w:lvl w:ilvl="0" w:tplc="586A4AE4">
      <w:start w:val="1"/>
      <w:numFmt w:val="bullet"/>
      <w:lvlText w:val="-"/>
      <w:lvlJc w:val="left"/>
      <w:pPr>
        <w:ind w:left="720" w:hanging="360"/>
      </w:pPr>
      <w:rPr>
        <w:rFonts w:ascii="Aptos" w:hAnsi="Aptos" w:hint="default"/>
      </w:rPr>
    </w:lvl>
    <w:lvl w:ilvl="1" w:tplc="8EE0956C">
      <w:start w:val="1"/>
      <w:numFmt w:val="bullet"/>
      <w:lvlText w:val="o"/>
      <w:lvlJc w:val="left"/>
      <w:pPr>
        <w:ind w:left="1440" w:hanging="360"/>
      </w:pPr>
      <w:rPr>
        <w:rFonts w:ascii="Courier New" w:hAnsi="Courier New" w:hint="default"/>
      </w:rPr>
    </w:lvl>
    <w:lvl w:ilvl="2" w:tplc="EC46B9BA">
      <w:start w:val="1"/>
      <w:numFmt w:val="bullet"/>
      <w:lvlText w:val=""/>
      <w:lvlJc w:val="left"/>
      <w:pPr>
        <w:ind w:left="2160" w:hanging="360"/>
      </w:pPr>
      <w:rPr>
        <w:rFonts w:ascii="Wingdings" w:hAnsi="Wingdings" w:hint="default"/>
      </w:rPr>
    </w:lvl>
    <w:lvl w:ilvl="3" w:tplc="AD029ED6">
      <w:start w:val="1"/>
      <w:numFmt w:val="bullet"/>
      <w:lvlText w:val=""/>
      <w:lvlJc w:val="left"/>
      <w:pPr>
        <w:ind w:left="2880" w:hanging="360"/>
      </w:pPr>
      <w:rPr>
        <w:rFonts w:ascii="Symbol" w:hAnsi="Symbol" w:hint="default"/>
      </w:rPr>
    </w:lvl>
    <w:lvl w:ilvl="4" w:tplc="E78EF4E6">
      <w:start w:val="1"/>
      <w:numFmt w:val="bullet"/>
      <w:lvlText w:val="o"/>
      <w:lvlJc w:val="left"/>
      <w:pPr>
        <w:ind w:left="3600" w:hanging="360"/>
      </w:pPr>
      <w:rPr>
        <w:rFonts w:ascii="Courier New" w:hAnsi="Courier New" w:hint="default"/>
      </w:rPr>
    </w:lvl>
    <w:lvl w:ilvl="5" w:tplc="A0C429FA">
      <w:start w:val="1"/>
      <w:numFmt w:val="bullet"/>
      <w:lvlText w:val=""/>
      <w:lvlJc w:val="left"/>
      <w:pPr>
        <w:ind w:left="4320" w:hanging="360"/>
      </w:pPr>
      <w:rPr>
        <w:rFonts w:ascii="Wingdings" w:hAnsi="Wingdings" w:hint="default"/>
      </w:rPr>
    </w:lvl>
    <w:lvl w:ilvl="6" w:tplc="BCE06A5A">
      <w:start w:val="1"/>
      <w:numFmt w:val="bullet"/>
      <w:lvlText w:val=""/>
      <w:lvlJc w:val="left"/>
      <w:pPr>
        <w:ind w:left="5040" w:hanging="360"/>
      </w:pPr>
      <w:rPr>
        <w:rFonts w:ascii="Symbol" w:hAnsi="Symbol" w:hint="default"/>
      </w:rPr>
    </w:lvl>
    <w:lvl w:ilvl="7" w:tplc="958ECE1E">
      <w:start w:val="1"/>
      <w:numFmt w:val="bullet"/>
      <w:lvlText w:val="o"/>
      <w:lvlJc w:val="left"/>
      <w:pPr>
        <w:ind w:left="5760" w:hanging="360"/>
      </w:pPr>
      <w:rPr>
        <w:rFonts w:ascii="Courier New" w:hAnsi="Courier New" w:hint="default"/>
      </w:rPr>
    </w:lvl>
    <w:lvl w:ilvl="8" w:tplc="D5524E16">
      <w:start w:val="1"/>
      <w:numFmt w:val="bullet"/>
      <w:lvlText w:val=""/>
      <w:lvlJc w:val="left"/>
      <w:pPr>
        <w:ind w:left="6480" w:hanging="360"/>
      </w:pPr>
      <w:rPr>
        <w:rFonts w:ascii="Wingdings" w:hAnsi="Wingdings" w:hint="default"/>
      </w:rPr>
    </w:lvl>
  </w:abstractNum>
  <w:num w:numId="1">
    <w:abstractNumId w:val="90"/>
  </w:num>
  <w:num w:numId="2">
    <w:abstractNumId w:val="178"/>
  </w:num>
  <w:num w:numId="3">
    <w:abstractNumId w:val="197"/>
  </w:num>
  <w:num w:numId="4">
    <w:abstractNumId w:val="179"/>
  </w:num>
  <w:num w:numId="5">
    <w:abstractNumId w:val="44"/>
  </w:num>
  <w:num w:numId="6">
    <w:abstractNumId w:val="30"/>
  </w:num>
  <w:num w:numId="7">
    <w:abstractNumId w:val="96"/>
  </w:num>
  <w:num w:numId="8">
    <w:abstractNumId w:val="206"/>
  </w:num>
  <w:num w:numId="9">
    <w:abstractNumId w:val="64"/>
  </w:num>
  <w:num w:numId="10">
    <w:abstractNumId w:val="209"/>
  </w:num>
  <w:num w:numId="11">
    <w:abstractNumId w:val="165"/>
  </w:num>
  <w:num w:numId="12">
    <w:abstractNumId w:val="35"/>
  </w:num>
  <w:num w:numId="13">
    <w:abstractNumId w:val="210"/>
  </w:num>
  <w:num w:numId="14">
    <w:abstractNumId w:val="23"/>
  </w:num>
  <w:num w:numId="15">
    <w:abstractNumId w:val="213"/>
  </w:num>
  <w:num w:numId="16">
    <w:abstractNumId w:val="58"/>
  </w:num>
  <w:num w:numId="17">
    <w:abstractNumId w:val="47"/>
  </w:num>
  <w:num w:numId="18">
    <w:abstractNumId w:val="28"/>
  </w:num>
  <w:num w:numId="19">
    <w:abstractNumId w:val="163"/>
  </w:num>
  <w:num w:numId="20">
    <w:abstractNumId w:val="24"/>
  </w:num>
  <w:num w:numId="21">
    <w:abstractNumId w:val="1"/>
  </w:num>
  <w:num w:numId="22">
    <w:abstractNumId w:val="62"/>
  </w:num>
  <w:num w:numId="23">
    <w:abstractNumId w:val="148"/>
  </w:num>
  <w:num w:numId="24">
    <w:abstractNumId w:val="129"/>
  </w:num>
  <w:num w:numId="25">
    <w:abstractNumId w:val="166"/>
  </w:num>
  <w:num w:numId="26">
    <w:abstractNumId w:val="6"/>
  </w:num>
  <w:num w:numId="27">
    <w:abstractNumId w:val="116"/>
  </w:num>
  <w:num w:numId="28">
    <w:abstractNumId w:val="158"/>
  </w:num>
  <w:num w:numId="29">
    <w:abstractNumId w:val="118"/>
  </w:num>
  <w:num w:numId="30">
    <w:abstractNumId w:val="144"/>
  </w:num>
  <w:num w:numId="31">
    <w:abstractNumId w:val="88"/>
  </w:num>
  <w:num w:numId="32">
    <w:abstractNumId w:val="82"/>
  </w:num>
  <w:num w:numId="33">
    <w:abstractNumId w:val="74"/>
  </w:num>
  <w:num w:numId="34">
    <w:abstractNumId w:val="156"/>
  </w:num>
  <w:num w:numId="35">
    <w:abstractNumId w:val="212"/>
  </w:num>
  <w:num w:numId="36">
    <w:abstractNumId w:val="152"/>
  </w:num>
  <w:num w:numId="37">
    <w:abstractNumId w:val="215"/>
  </w:num>
  <w:num w:numId="38">
    <w:abstractNumId w:val="143"/>
  </w:num>
  <w:num w:numId="39">
    <w:abstractNumId w:val="68"/>
  </w:num>
  <w:num w:numId="40">
    <w:abstractNumId w:val="27"/>
  </w:num>
  <w:num w:numId="41">
    <w:abstractNumId w:val="72"/>
  </w:num>
  <w:num w:numId="42">
    <w:abstractNumId w:val="126"/>
  </w:num>
  <w:num w:numId="43">
    <w:abstractNumId w:val="86"/>
  </w:num>
  <w:num w:numId="44">
    <w:abstractNumId w:val="150"/>
  </w:num>
  <w:num w:numId="45">
    <w:abstractNumId w:val="142"/>
  </w:num>
  <w:num w:numId="46">
    <w:abstractNumId w:val="51"/>
  </w:num>
  <w:num w:numId="47">
    <w:abstractNumId w:val="201"/>
  </w:num>
  <w:num w:numId="48">
    <w:abstractNumId w:val="183"/>
  </w:num>
  <w:num w:numId="49">
    <w:abstractNumId w:val="20"/>
  </w:num>
  <w:num w:numId="50">
    <w:abstractNumId w:val="48"/>
  </w:num>
  <w:num w:numId="51">
    <w:abstractNumId w:val="111"/>
  </w:num>
  <w:num w:numId="52">
    <w:abstractNumId w:val="154"/>
  </w:num>
  <w:num w:numId="53">
    <w:abstractNumId w:val="31"/>
  </w:num>
  <w:num w:numId="54">
    <w:abstractNumId w:val="87"/>
  </w:num>
  <w:num w:numId="55">
    <w:abstractNumId w:val="103"/>
  </w:num>
  <w:num w:numId="56">
    <w:abstractNumId w:val="104"/>
    <w:lvlOverride w:ilvl="0">
      <w:startOverride w:val="1"/>
    </w:lvlOverride>
  </w:num>
  <w:num w:numId="57">
    <w:abstractNumId w:val="135"/>
  </w:num>
  <w:num w:numId="58">
    <w:abstractNumId w:val="0"/>
  </w:num>
  <w:num w:numId="59">
    <w:abstractNumId w:val="169"/>
  </w:num>
  <w:num w:numId="60">
    <w:abstractNumId w:val="95"/>
  </w:num>
  <w:num w:numId="61">
    <w:abstractNumId w:val="171"/>
  </w:num>
  <w:num w:numId="62">
    <w:abstractNumId w:val="162"/>
  </w:num>
  <w:num w:numId="63">
    <w:abstractNumId w:val="55"/>
  </w:num>
  <w:num w:numId="64">
    <w:abstractNumId w:val="180"/>
  </w:num>
  <w:num w:numId="65">
    <w:abstractNumId w:val="214"/>
  </w:num>
  <w:num w:numId="66">
    <w:abstractNumId w:val="124"/>
  </w:num>
  <w:num w:numId="67">
    <w:abstractNumId w:val="83"/>
  </w:num>
  <w:num w:numId="68">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7"/>
  </w:num>
  <w:num w:numId="70">
    <w:abstractNumId w:val="176"/>
  </w:num>
  <w:num w:numId="71">
    <w:abstractNumId w:val="164"/>
  </w:num>
  <w:num w:numId="72">
    <w:abstractNumId w:val="132"/>
  </w:num>
  <w:num w:numId="73">
    <w:abstractNumId w:val="110"/>
  </w:num>
  <w:num w:numId="74">
    <w:abstractNumId w:val="60"/>
  </w:num>
  <w:num w:numId="75">
    <w:abstractNumId w:val="66"/>
  </w:num>
  <w:num w:numId="76">
    <w:abstractNumId w:val="159"/>
  </w:num>
  <w:num w:numId="77">
    <w:abstractNumId w:val="34"/>
  </w:num>
  <w:num w:numId="78">
    <w:abstractNumId w:val="2"/>
  </w:num>
  <w:num w:numId="79">
    <w:abstractNumId w:val="181"/>
  </w:num>
  <w:num w:numId="80">
    <w:abstractNumId w:val="147"/>
  </w:num>
  <w:num w:numId="81">
    <w:abstractNumId w:val="13"/>
  </w:num>
  <w:num w:numId="82">
    <w:abstractNumId w:val="79"/>
  </w:num>
  <w:num w:numId="83">
    <w:abstractNumId w:val="194"/>
  </w:num>
  <w:num w:numId="84">
    <w:abstractNumId w:val="121"/>
  </w:num>
  <w:num w:numId="85">
    <w:abstractNumId w:val="131"/>
  </w:num>
  <w:num w:numId="86">
    <w:abstractNumId w:val="140"/>
  </w:num>
  <w:num w:numId="87">
    <w:abstractNumId w:val="61"/>
  </w:num>
  <w:num w:numId="88">
    <w:abstractNumId w:val="138"/>
  </w:num>
  <w:num w:numId="89">
    <w:abstractNumId w:val="91"/>
  </w:num>
  <w:num w:numId="90">
    <w:abstractNumId w:val="25"/>
  </w:num>
  <w:num w:numId="91">
    <w:abstractNumId w:val="155"/>
  </w:num>
  <w:num w:numId="92">
    <w:abstractNumId w:val="122"/>
  </w:num>
  <w:num w:numId="93">
    <w:abstractNumId w:val="36"/>
  </w:num>
  <w:num w:numId="94">
    <w:abstractNumId w:val="98"/>
  </w:num>
  <w:num w:numId="95">
    <w:abstractNumId w:val="190"/>
  </w:num>
  <w:num w:numId="96">
    <w:abstractNumId w:val="21"/>
  </w:num>
  <w:num w:numId="97">
    <w:abstractNumId w:val="22"/>
  </w:num>
  <w:num w:numId="98">
    <w:abstractNumId w:val="49"/>
  </w:num>
  <w:num w:numId="99">
    <w:abstractNumId w:val="170"/>
  </w:num>
  <w:num w:numId="100">
    <w:abstractNumId w:val="112"/>
  </w:num>
  <w:num w:numId="101">
    <w:abstractNumId w:val="188"/>
  </w:num>
  <w:num w:numId="102">
    <w:abstractNumId w:val="200"/>
  </w:num>
  <w:num w:numId="103">
    <w:abstractNumId w:val="196"/>
  </w:num>
  <w:num w:numId="104">
    <w:abstractNumId w:val="145"/>
  </w:num>
  <w:num w:numId="105">
    <w:abstractNumId w:val="153"/>
  </w:num>
  <w:num w:numId="106">
    <w:abstractNumId w:val="189"/>
  </w:num>
  <w:num w:numId="107">
    <w:abstractNumId w:val="109"/>
  </w:num>
  <w:num w:numId="108">
    <w:abstractNumId w:val="92"/>
  </w:num>
  <w:num w:numId="109">
    <w:abstractNumId w:val="53"/>
  </w:num>
  <w:num w:numId="110">
    <w:abstractNumId w:val="175"/>
  </w:num>
  <w:num w:numId="111">
    <w:abstractNumId w:val="113"/>
  </w:num>
  <w:num w:numId="112">
    <w:abstractNumId w:val="3"/>
  </w:num>
  <w:num w:numId="113">
    <w:abstractNumId w:val="78"/>
  </w:num>
  <w:num w:numId="114">
    <w:abstractNumId w:val="69"/>
  </w:num>
  <w:num w:numId="115">
    <w:abstractNumId w:val="199"/>
  </w:num>
  <w:num w:numId="116">
    <w:abstractNumId w:val="54"/>
  </w:num>
  <w:num w:numId="117">
    <w:abstractNumId w:val="56"/>
  </w:num>
  <w:num w:numId="118">
    <w:abstractNumId w:val="43"/>
  </w:num>
  <w:num w:numId="119">
    <w:abstractNumId w:val="198"/>
  </w:num>
  <w:num w:numId="120">
    <w:abstractNumId w:val="15"/>
  </w:num>
  <w:num w:numId="121">
    <w:abstractNumId w:val="193"/>
  </w:num>
  <w:num w:numId="122">
    <w:abstractNumId w:val="32"/>
  </w:num>
  <w:num w:numId="123">
    <w:abstractNumId w:val="101"/>
  </w:num>
  <w:num w:numId="124">
    <w:abstractNumId w:val="18"/>
  </w:num>
  <w:num w:numId="125">
    <w:abstractNumId w:val="29"/>
  </w:num>
  <w:num w:numId="126">
    <w:abstractNumId w:val="14"/>
  </w:num>
  <w:num w:numId="127">
    <w:abstractNumId w:val="195"/>
  </w:num>
  <w:num w:numId="128">
    <w:abstractNumId w:val="208"/>
  </w:num>
  <w:num w:numId="129">
    <w:abstractNumId w:val="119"/>
  </w:num>
  <w:num w:numId="130">
    <w:abstractNumId w:val="76"/>
  </w:num>
  <w:num w:numId="131">
    <w:abstractNumId w:val="128"/>
  </w:num>
  <w:num w:numId="132">
    <w:abstractNumId w:val="17"/>
  </w:num>
  <w:num w:numId="133">
    <w:abstractNumId w:val="177"/>
  </w:num>
  <w:num w:numId="134">
    <w:abstractNumId w:val="70"/>
  </w:num>
  <w:num w:numId="135">
    <w:abstractNumId w:val="205"/>
  </w:num>
  <w:num w:numId="136">
    <w:abstractNumId w:val="123"/>
  </w:num>
  <w:num w:numId="137">
    <w:abstractNumId w:val="39"/>
  </w:num>
  <w:num w:numId="138">
    <w:abstractNumId w:val="136"/>
  </w:num>
  <w:num w:numId="139">
    <w:abstractNumId w:val="97"/>
  </w:num>
  <w:num w:numId="140">
    <w:abstractNumId w:val="133"/>
  </w:num>
  <w:num w:numId="141">
    <w:abstractNumId w:val="93"/>
  </w:num>
  <w:num w:numId="142">
    <w:abstractNumId w:val="125"/>
  </w:num>
  <w:num w:numId="143">
    <w:abstractNumId w:val="63"/>
  </w:num>
  <w:num w:numId="144">
    <w:abstractNumId w:val="185"/>
  </w:num>
  <w:num w:numId="145">
    <w:abstractNumId w:val="46"/>
  </w:num>
  <w:num w:numId="146">
    <w:abstractNumId w:val="149"/>
  </w:num>
  <w:num w:numId="147">
    <w:abstractNumId w:val="117"/>
  </w:num>
  <w:num w:numId="148">
    <w:abstractNumId w:val="139"/>
  </w:num>
  <w:num w:numId="149">
    <w:abstractNumId w:val="184"/>
  </w:num>
  <w:num w:numId="150">
    <w:abstractNumId w:val="211"/>
  </w:num>
  <w:num w:numId="151">
    <w:abstractNumId w:val="10"/>
  </w:num>
  <w:num w:numId="152">
    <w:abstractNumId w:val="19"/>
  </w:num>
  <w:num w:numId="153">
    <w:abstractNumId w:val="115"/>
  </w:num>
  <w:num w:numId="154">
    <w:abstractNumId w:val="84"/>
  </w:num>
  <w:num w:numId="155">
    <w:abstractNumId w:val="100"/>
  </w:num>
  <w:num w:numId="156">
    <w:abstractNumId w:val="137"/>
  </w:num>
  <w:num w:numId="157">
    <w:abstractNumId w:val="81"/>
  </w:num>
  <w:num w:numId="158">
    <w:abstractNumId w:val="174"/>
  </w:num>
  <w:num w:numId="159">
    <w:abstractNumId w:val="108"/>
  </w:num>
  <w:num w:numId="160">
    <w:abstractNumId w:val="127"/>
  </w:num>
  <w:num w:numId="161">
    <w:abstractNumId w:val="33"/>
  </w:num>
  <w:num w:numId="162">
    <w:abstractNumId w:val="5"/>
  </w:num>
  <w:num w:numId="163">
    <w:abstractNumId w:val="120"/>
  </w:num>
  <w:num w:numId="164">
    <w:abstractNumId w:val="134"/>
  </w:num>
  <w:num w:numId="165">
    <w:abstractNumId w:val="12"/>
  </w:num>
  <w:num w:numId="166">
    <w:abstractNumId w:val="45"/>
  </w:num>
  <w:num w:numId="167">
    <w:abstractNumId w:val="41"/>
  </w:num>
  <w:num w:numId="168">
    <w:abstractNumId w:val="38"/>
  </w:num>
  <w:num w:numId="169">
    <w:abstractNumId w:val="16"/>
  </w:num>
  <w:num w:numId="170">
    <w:abstractNumId w:val="42"/>
  </w:num>
  <w:num w:numId="171">
    <w:abstractNumId w:val="9"/>
  </w:num>
  <w:num w:numId="172">
    <w:abstractNumId w:val="146"/>
  </w:num>
  <w:num w:numId="173">
    <w:abstractNumId w:val="65"/>
  </w:num>
  <w:num w:numId="174">
    <w:abstractNumId w:val="75"/>
  </w:num>
  <w:num w:numId="175">
    <w:abstractNumId w:val="8"/>
  </w:num>
  <w:num w:numId="176">
    <w:abstractNumId w:val="172"/>
  </w:num>
  <w:num w:numId="177">
    <w:abstractNumId w:val="37"/>
  </w:num>
  <w:num w:numId="178">
    <w:abstractNumId w:val="71"/>
  </w:num>
  <w:num w:numId="179">
    <w:abstractNumId w:val="105"/>
  </w:num>
  <w:num w:numId="180">
    <w:abstractNumId w:val="186"/>
  </w:num>
  <w:num w:numId="181">
    <w:abstractNumId w:val="168"/>
  </w:num>
  <w:num w:numId="182">
    <w:abstractNumId w:val="85"/>
  </w:num>
  <w:num w:numId="183">
    <w:abstractNumId w:val="40"/>
  </w:num>
  <w:num w:numId="184">
    <w:abstractNumId w:val="151"/>
  </w:num>
  <w:num w:numId="185">
    <w:abstractNumId w:val="73"/>
  </w:num>
  <w:num w:numId="186">
    <w:abstractNumId w:val="203"/>
  </w:num>
  <w:num w:numId="187">
    <w:abstractNumId w:val="50"/>
  </w:num>
  <w:num w:numId="188">
    <w:abstractNumId w:val="173"/>
  </w:num>
  <w:num w:numId="189">
    <w:abstractNumId w:val="182"/>
  </w:num>
  <w:num w:numId="190">
    <w:abstractNumId w:val="192"/>
  </w:num>
  <w:num w:numId="191">
    <w:abstractNumId w:val="167"/>
  </w:num>
  <w:num w:numId="192">
    <w:abstractNumId w:val="207"/>
  </w:num>
  <w:num w:numId="193">
    <w:abstractNumId w:val="107"/>
  </w:num>
  <w:num w:numId="194">
    <w:abstractNumId w:val="67"/>
  </w:num>
  <w:num w:numId="195">
    <w:abstractNumId w:val="59"/>
  </w:num>
  <w:num w:numId="196">
    <w:abstractNumId w:val="141"/>
  </w:num>
  <w:num w:numId="197">
    <w:abstractNumId w:val="99"/>
  </w:num>
  <w:num w:numId="198">
    <w:abstractNumId w:val="204"/>
  </w:num>
  <w:num w:numId="199">
    <w:abstractNumId w:val="4"/>
  </w:num>
  <w:num w:numId="200">
    <w:abstractNumId w:val="52"/>
  </w:num>
  <w:num w:numId="201">
    <w:abstractNumId w:val="102"/>
  </w:num>
  <w:num w:numId="202">
    <w:abstractNumId w:val="187"/>
  </w:num>
  <w:num w:numId="203">
    <w:abstractNumId w:val="130"/>
  </w:num>
  <w:num w:numId="204">
    <w:abstractNumId w:val="191"/>
  </w:num>
  <w:num w:numId="205">
    <w:abstractNumId w:val="161"/>
  </w:num>
  <w:num w:numId="206">
    <w:abstractNumId w:val="89"/>
  </w:num>
  <w:num w:numId="207">
    <w:abstractNumId w:val="7"/>
  </w:num>
  <w:num w:numId="208">
    <w:abstractNumId w:val="80"/>
  </w:num>
  <w:num w:numId="209">
    <w:abstractNumId w:val="77"/>
  </w:num>
  <w:num w:numId="210">
    <w:abstractNumId w:val="202"/>
  </w:num>
  <w:num w:numId="211">
    <w:abstractNumId w:val="11"/>
  </w:num>
  <w:num w:numId="212">
    <w:abstractNumId w:val="157"/>
  </w:num>
  <w:num w:numId="213">
    <w:abstractNumId w:val="106"/>
  </w:num>
  <w:num w:numId="214">
    <w:abstractNumId w:val="26"/>
  </w:num>
  <w:num w:numId="215">
    <w:abstractNumId w:val="94"/>
  </w:num>
  <w:num w:numId="216">
    <w:abstractNumId w:val="114"/>
  </w:num>
  <w:num w:numId="217">
    <w:abstractNumId w:val="160"/>
  </w:num>
  <w:numIdMacAtCleanup w:val="2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4577">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EF8"/>
    <w:rsid w:val="000016D6"/>
    <w:rsid w:val="000024EC"/>
    <w:rsid w:val="00002A10"/>
    <w:rsid w:val="0000367A"/>
    <w:rsid w:val="00004AC2"/>
    <w:rsid w:val="00004E52"/>
    <w:rsid w:val="0000576C"/>
    <w:rsid w:val="00007078"/>
    <w:rsid w:val="0001080A"/>
    <w:rsid w:val="00010AAC"/>
    <w:rsid w:val="000113FF"/>
    <w:rsid w:val="00011A49"/>
    <w:rsid w:val="00011C28"/>
    <w:rsid w:val="0001225B"/>
    <w:rsid w:val="00012286"/>
    <w:rsid w:val="000133CD"/>
    <w:rsid w:val="0001341A"/>
    <w:rsid w:val="00014B69"/>
    <w:rsid w:val="00014FA6"/>
    <w:rsid w:val="0001577E"/>
    <w:rsid w:val="0001582C"/>
    <w:rsid w:val="00016BA4"/>
    <w:rsid w:val="00017082"/>
    <w:rsid w:val="00020505"/>
    <w:rsid w:val="0002191D"/>
    <w:rsid w:val="00021985"/>
    <w:rsid w:val="00022CEA"/>
    <w:rsid w:val="000233CE"/>
    <w:rsid w:val="00023A88"/>
    <w:rsid w:val="00023E0D"/>
    <w:rsid w:val="00025155"/>
    <w:rsid w:val="00025311"/>
    <w:rsid w:val="00025544"/>
    <w:rsid w:val="00025B7D"/>
    <w:rsid w:val="00027075"/>
    <w:rsid w:val="000333DA"/>
    <w:rsid w:val="000335A2"/>
    <w:rsid w:val="00034976"/>
    <w:rsid w:val="00035136"/>
    <w:rsid w:val="00035A22"/>
    <w:rsid w:val="000363F0"/>
    <w:rsid w:val="0003641B"/>
    <w:rsid w:val="00036742"/>
    <w:rsid w:val="000371CA"/>
    <w:rsid w:val="000398B3"/>
    <w:rsid w:val="0003F22F"/>
    <w:rsid w:val="00040139"/>
    <w:rsid w:val="0004141B"/>
    <w:rsid w:val="00041C87"/>
    <w:rsid w:val="000426D2"/>
    <w:rsid w:val="00043926"/>
    <w:rsid w:val="00043AD0"/>
    <w:rsid w:val="00044040"/>
    <w:rsid w:val="00044959"/>
    <w:rsid w:val="00045519"/>
    <w:rsid w:val="00045AA0"/>
    <w:rsid w:val="00046E6D"/>
    <w:rsid w:val="00047FCC"/>
    <w:rsid w:val="000504F5"/>
    <w:rsid w:val="00052183"/>
    <w:rsid w:val="00052D3D"/>
    <w:rsid w:val="0005413B"/>
    <w:rsid w:val="00054378"/>
    <w:rsid w:val="00056164"/>
    <w:rsid w:val="000561B8"/>
    <w:rsid w:val="00056977"/>
    <w:rsid w:val="000569BC"/>
    <w:rsid w:val="000579C0"/>
    <w:rsid w:val="0005E6B7"/>
    <w:rsid w:val="00060B02"/>
    <w:rsid w:val="000611AD"/>
    <w:rsid w:val="000636B7"/>
    <w:rsid w:val="0006442E"/>
    <w:rsid w:val="0006512C"/>
    <w:rsid w:val="00065971"/>
    <w:rsid w:val="00065974"/>
    <w:rsid w:val="00067441"/>
    <w:rsid w:val="00068456"/>
    <w:rsid w:val="000724DF"/>
    <w:rsid w:val="00072881"/>
    <w:rsid w:val="00072A67"/>
    <w:rsid w:val="00072FAF"/>
    <w:rsid w:val="00073160"/>
    <w:rsid w:val="000732FB"/>
    <w:rsid w:val="00073975"/>
    <w:rsid w:val="00074099"/>
    <w:rsid w:val="00074AFE"/>
    <w:rsid w:val="00074F4C"/>
    <w:rsid w:val="000755AB"/>
    <w:rsid w:val="0007748B"/>
    <w:rsid w:val="0007766B"/>
    <w:rsid w:val="00077CD9"/>
    <w:rsid w:val="000808D8"/>
    <w:rsid w:val="0008387A"/>
    <w:rsid w:val="00084209"/>
    <w:rsid w:val="00084DCE"/>
    <w:rsid w:val="00085DB5"/>
    <w:rsid w:val="00086BBE"/>
    <w:rsid w:val="00087F31"/>
    <w:rsid w:val="000902EA"/>
    <w:rsid w:val="0009085D"/>
    <w:rsid w:val="00091447"/>
    <w:rsid w:val="000914C3"/>
    <w:rsid w:val="00091EA7"/>
    <w:rsid w:val="000921A2"/>
    <w:rsid w:val="0009245A"/>
    <w:rsid w:val="0009277A"/>
    <w:rsid w:val="00094174"/>
    <w:rsid w:val="000969E1"/>
    <w:rsid w:val="00096D91"/>
    <w:rsid w:val="00097DFD"/>
    <w:rsid w:val="0009A4A8"/>
    <w:rsid w:val="000A0642"/>
    <w:rsid w:val="000A108B"/>
    <w:rsid w:val="000A14DF"/>
    <w:rsid w:val="000A15F8"/>
    <w:rsid w:val="000A1B36"/>
    <w:rsid w:val="000A1B53"/>
    <w:rsid w:val="000A264B"/>
    <w:rsid w:val="000A3868"/>
    <w:rsid w:val="000A3BB0"/>
    <w:rsid w:val="000A5727"/>
    <w:rsid w:val="000A5BC9"/>
    <w:rsid w:val="000A7238"/>
    <w:rsid w:val="000A73BC"/>
    <w:rsid w:val="000B3BD7"/>
    <w:rsid w:val="000B3D6F"/>
    <w:rsid w:val="000B46E1"/>
    <w:rsid w:val="000B4E84"/>
    <w:rsid w:val="000B6BB0"/>
    <w:rsid w:val="000B715B"/>
    <w:rsid w:val="000B7880"/>
    <w:rsid w:val="000B7C3D"/>
    <w:rsid w:val="000C0661"/>
    <w:rsid w:val="000C1E31"/>
    <w:rsid w:val="000C2C40"/>
    <w:rsid w:val="000C3E10"/>
    <w:rsid w:val="000C42A8"/>
    <w:rsid w:val="000C6525"/>
    <w:rsid w:val="000C6F46"/>
    <w:rsid w:val="000C79EC"/>
    <w:rsid w:val="000D1328"/>
    <w:rsid w:val="000D14FF"/>
    <w:rsid w:val="000D16A2"/>
    <w:rsid w:val="000D32F6"/>
    <w:rsid w:val="000D4477"/>
    <w:rsid w:val="000D4C43"/>
    <w:rsid w:val="000D77D6"/>
    <w:rsid w:val="000E0FFB"/>
    <w:rsid w:val="000E2D54"/>
    <w:rsid w:val="000E3E58"/>
    <w:rsid w:val="000E4C6F"/>
    <w:rsid w:val="000E6023"/>
    <w:rsid w:val="000E6238"/>
    <w:rsid w:val="000E6A2C"/>
    <w:rsid w:val="000E6A46"/>
    <w:rsid w:val="000E7164"/>
    <w:rsid w:val="000EA356"/>
    <w:rsid w:val="000F098D"/>
    <w:rsid w:val="000F0B2E"/>
    <w:rsid w:val="000F0B8E"/>
    <w:rsid w:val="000F17AE"/>
    <w:rsid w:val="000F1D7F"/>
    <w:rsid w:val="000F2E84"/>
    <w:rsid w:val="000F3329"/>
    <w:rsid w:val="000F5304"/>
    <w:rsid w:val="000F6A54"/>
    <w:rsid w:val="000F6FCD"/>
    <w:rsid w:val="001012F1"/>
    <w:rsid w:val="001019B1"/>
    <w:rsid w:val="00101DFB"/>
    <w:rsid w:val="00102503"/>
    <w:rsid w:val="00103B4D"/>
    <w:rsid w:val="00104727"/>
    <w:rsid w:val="00104F19"/>
    <w:rsid w:val="00104F86"/>
    <w:rsid w:val="00104F95"/>
    <w:rsid w:val="00105380"/>
    <w:rsid w:val="00105BCC"/>
    <w:rsid w:val="00106128"/>
    <w:rsid w:val="00107555"/>
    <w:rsid w:val="00107AB2"/>
    <w:rsid w:val="0011341D"/>
    <w:rsid w:val="0011396C"/>
    <w:rsid w:val="00113E18"/>
    <w:rsid w:val="0011650B"/>
    <w:rsid w:val="0011689B"/>
    <w:rsid w:val="001176C9"/>
    <w:rsid w:val="001179AC"/>
    <w:rsid w:val="0011BC70"/>
    <w:rsid w:val="001224B9"/>
    <w:rsid w:val="00122776"/>
    <w:rsid w:val="00122A16"/>
    <w:rsid w:val="001236E4"/>
    <w:rsid w:val="00124D05"/>
    <w:rsid w:val="00124F21"/>
    <w:rsid w:val="001252E3"/>
    <w:rsid w:val="001259DB"/>
    <w:rsid w:val="00125B02"/>
    <w:rsid w:val="00125B10"/>
    <w:rsid w:val="00125C05"/>
    <w:rsid w:val="001267C5"/>
    <w:rsid w:val="001269D1"/>
    <w:rsid w:val="00127416"/>
    <w:rsid w:val="001311A3"/>
    <w:rsid w:val="00132015"/>
    <w:rsid w:val="0013350F"/>
    <w:rsid w:val="001345E8"/>
    <w:rsid w:val="001357B2"/>
    <w:rsid w:val="00136768"/>
    <w:rsid w:val="00137307"/>
    <w:rsid w:val="00137931"/>
    <w:rsid w:val="00140CBA"/>
    <w:rsid w:val="0014114E"/>
    <w:rsid w:val="001413B7"/>
    <w:rsid w:val="00144024"/>
    <w:rsid w:val="001441D9"/>
    <w:rsid w:val="001459EC"/>
    <w:rsid w:val="0014667D"/>
    <w:rsid w:val="00146814"/>
    <w:rsid w:val="00146CD8"/>
    <w:rsid w:val="00146CDD"/>
    <w:rsid w:val="00147005"/>
    <w:rsid w:val="00147153"/>
    <w:rsid w:val="00147817"/>
    <w:rsid w:val="0014B4FA"/>
    <w:rsid w:val="0014E1E1"/>
    <w:rsid w:val="00150835"/>
    <w:rsid w:val="00150F90"/>
    <w:rsid w:val="00151F3D"/>
    <w:rsid w:val="00152129"/>
    <w:rsid w:val="001529BD"/>
    <w:rsid w:val="00152F53"/>
    <w:rsid w:val="0015323B"/>
    <w:rsid w:val="001535EA"/>
    <w:rsid w:val="00155EB0"/>
    <w:rsid w:val="00156A66"/>
    <w:rsid w:val="00157C7D"/>
    <w:rsid w:val="0015CD43"/>
    <w:rsid w:val="0016029C"/>
    <w:rsid w:val="00162BAF"/>
    <w:rsid w:val="001631C3"/>
    <w:rsid w:val="001634FC"/>
    <w:rsid w:val="00164E37"/>
    <w:rsid w:val="00165659"/>
    <w:rsid w:val="00165D07"/>
    <w:rsid w:val="00165DE1"/>
    <w:rsid w:val="00165EAB"/>
    <w:rsid w:val="00166004"/>
    <w:rsid w:val="00166078"/>
    <w:rsid w:val="00166E97"/>
    <w:rsid w:val="00167298"/>
    <w:rsid w:val="00167710"/>
    <w:rsid w:val="001710A0"/>
    <w:rsid w:val="00173850"/>
    <w:rsid w:val="00174739"/>
    <w:rsid w:val="0017477B"/>
    <w:rsid w:val="0017478D"/>
    <w:rsid w:val="0017478F"/>
    <w:rsid w:val="001756D5"/>
    <w:rsid w:val="00175C28"/>
    <w:rsid w:val="0017619A"/>
    <w:rsid w:val="00176DF7"/>
    <w:rsid w:val="00177A3F"/>
    <w:rsid w:val="00183FD6"/>
    <w:rsid w:val="00183FFB"/>
    <w:rsid w:val="001855AD"/>
    <w:rsid w:val="001861A2"/>
    <w:rsid w:val="0018687E"/>
    <w:rsid w:val="00187435"/>
    <w:rsid w:val="0018FB94"/>
    <w:rsid w:val="00190B60"/>
    <w:rsid w:val="00191CC6"/>
    <w:rsid w:val="00192309"/>
    <w:rsid w:val="00192CB6"/>
    <w:rsid w:val="00193FF4"/>
    <w:rsid w:val="0019589D"/>
    <w:rsid w:val="00195DE9"/>
    <w:rsid w:val="0019627D"/>
    <w:rsid w:val="001A0048"/>
    <w:rsid w:val="001A0A37"/>
    <w:rsid w:val="001A10DF"/>
    <w:rsid w:val="001A1FD7"/>
    <w:rsid w:val="001A27E8"/>
    <w:rsid w:val="001A3297"/>
    <w:rsid w:val="001A329A"/>
    <w:rsid w:val="001A3999"/>
    <w:rsid w:val="001A3C78"/>
    <w:rsid w:val="001A4A3D"/>
    <w:rsid w:val="001A518A"/>
    <w:rsid w:val="001A6330"/>
    <w:rsid w:val="001A6C65"/>
    <w:rsid w:val="001A70A7"/>
    <w:rsid w:val="001A7325"/>
    <w:rsid w:val="001B189A"/>
    <w:rsid w:val="001B3208"/>
    <w:rsid w:val="001B35F3"/>
    <w:rsid w:val="001B6035"/>
    <w:rsid w:val="001B7B84"/>
    <w:rsid w:val="001B7D50"/>
    <w:rsid w:val="001B8E61"/>
    <w:rsid w:val="001C1962"/>
    <w:rsid w:val="001C1BDB"/>
    <w:rsid w:val="001C40A7"/>
    <w:rsid w:val="001C4AC7"/>
    <w:rsid w:val="001C593E"/>
    <w:rsid w:val="001C7C25"/>
    <w:rsid w:val="001D189E"/>
    <w:rsid w:val="001D1E3B"/>
    <w:rsid w:val="001D28D9"/>
    <w:rsid w:val="001D2971"/>
    <w:rsid w:val="001D2D87"/>
    <w:rsid w:val="001D393D"/>
    <w:rsid w:val="001D538C"/>
    <w:rsid w:val="001D5835"/>
    <w:rsid w:val="001D62CA"/>
    <w:rsid w:val="001D69AD"/>
    <w:rsid w:val="001D6C47"/>
    <w:rsid w:val="001D7E7F"/>
    <w:rsid w:val="001E026D"/>
    <w:rsid w:val="001E1A53"/>
    <w:rsid w:val="001E1B4F"/>
    <w:rsid w:val="001E1E86"/>
    <w:rsid w:val="001E4436"/>
    <w:rsid w:val="001E45F4"/>
    <w:rsid w:val="001E5470"/>
    <w:rsid w:val="001E78DA"/>
    <w:rsid w:val="001E793E"/>
    <w:rsid w:val="001F2181"/>
    <w:rsid w:val="001F378C"/>
    <w:rsid w:val="001F3C46"/>
    <w:rsid w:val="001F3DEE"/>
    <w:rsid w:val="001F49BC"/>
    <w:rsid w:val="001F587E"/>
    <w:rsid w:val="001F9442"/>
    <w:rsid w:val="00200A32"/>
    <w:rsid w:val="00202562"/>
    <w:rsid w:val="002029F5"/>
    <w:rsid w:val="00202A77"/>
    <w:rsid w:val="00202FF0"/>
    <w:rsid w:val="0020318D"/>
    <w:rsid w:val="00203FC9"/>
    <w:rsid w:val="00204C69"/>
    <w:rsid w:val="00205276"/>
    <w:rsid w:val="00205B97"/>
    <w:rsid w:val="00205D7C"/>
    <w:rsid w:val="002066AA"/>
    <w:rsid w:val="002069B2"/>
    <w:rsid w:val="00207323"/>
    <w:rsid w:val="002078A8"/>
    <w:rsid w:val="00210D4B"/>
    <w:rsid w:val="002117BB"/>
    <w:rsid w:val="00212444"/>
    <w:rsid w:val="00212D63"/>
    <w:rsid w:val="00213D1F"/>
    <w:rsid w:val="00215152"/>
    <w:rsid w:val="00215509"/>
    <w:rsid w:val="002158A9"/>
    <w:rsid w:val="00216291"/>
    <w:rsid w:val="00216F1E"/>
    <w:rsid w:val="00217C05"/>
    <w:rsid w:val="002211AB"/>
    <w:rsid w:val="002217E1"/>
    <w:rsid w:val="00221A1F"/>
    <w:rsid w:val="00222C20"/>
    <w:rsid w:val="00224D69"/>
    <w:rsid w:val="00225E41"/>
    <w:rsid w:val="00226E3A"/>
    <w:rsid w:val="00226EAA"/>
    <w:rsid w:val="002273BF"/>
    <w:rsid w:val="002302B3"/>
    <w:rsid w:val="002310EC"/>
    <w:rsid w:val="00232935"/>
    <w:rsid w:val="00233BCD"/>
    <w:rsid w:val="00234416"/>
    <w:rsid w:val="00235172"/>
    <w:rsid w:val="00235460"/>
    <w:rsid w:val="00236D6D"/>
    <w:rsid w:val="0023DFEF"/>
    <w:rsid w:val="00240FA9"/>
    <w:rsid w:val="0024598D"/>
    <w:rsid w:val="002502A0"/>
    <w:rsid w:val="00250563"/>
    <w:rsid w:val="00250FA3"/>
    <w:rsid w:val="002526C0"/>
    <w:rsid w:val="002529DF"/>
    <w:rsid w:val="002530C0"/>
    <w:rsid w:val="002545E7"/>
    <w:rsid w:val="002549BE"/>
    <w:rsid w:val="00255BFF"/>
    <w:rsid w:val="0025620C"/>
    <w:rsid w:val="0025653B"/>
    <w:rsid w:val="00256BAE"/>
    <w:rsid w:val="002572AF"/>
    <w:rsid w:val="0025783A"/>
    <w:rsid w:val="002578C3"/>
    <w:rsid w:val="00257BCF"/>
    <w:rsid w:val="00261F4C"/>
    <w:rsid w:val="002626DE"/>
    <w:rsid w:val="00262864"/>
    <w:rsid w:val="00262C3B"/>
    <w:rsid w:val="00263024"/>
    <w:rsid w:val="00264D6A"/>
    <w:rsid w:val="00266062"/>
    <w:rsid w:val="0026EEBF"/>
    <w:rsid w:val="00270DA3"/>
    <w:rsid w:val="00271003"/>
    <w:rsid w:val="0027117B"/>
    <w:rsid w:val="00271CE5"/>
    <w:rsid w:val="00271F91"/>
    <w:rsid w:val="002737B2"/>
    <w:rsid w:val="0027594B"/>
    <w:rsid w:val="00275C85"/>
    <w:rsid w:val="002772C4"/>
    <w:rsid w:val="002776B5"/>
    <w:rsid w:val="00280DBB"/>
    <w:rsid w:val="00281563"/>
    <w:rsid w:val="00281B44"/>
    <w:rsid w:val="00281C6B"/>
    <w:rsid w:val="00281DED"/>
    <w:rsid w:val="00282020"/>
    <w:rsid w:val="002832C0"/>
    <w:rsid w:val="002839B6"/>
    <w:rsid w:val="00283C3A"/>
    <w:rsid w:val="00284DDB"/>
    <w:rsid w:val="0028781E"/>
    <w:rsid w:val="002905E6"/>
    <w:rsid w:val="00290679"/>
    <w:rsid w:val="00290813"/>
    <w:rsid w:val="00291A69"/>
    <w:rsid w:val="00292135"/>
    <w:rsid w:val="002928A4"/>
    <w:rsid w:val="002936C3"/>
    <w:rsid w:val="00293C6F"/>
    <w:rsid w:val="00295A8A"/>
    <w:rsid w:val="00295B35"/>
    <w:rsid w:val="0029602A"/>
    <w:rsid w:val="002973F1"/>
    <w:rsid w:val="002979D5"/>
    <w:rsid w:val="002A03DF"/>
    <w:rsid w:val="002A0472"/>
    <w:rsid w:val="002A12DE"/>
    <w:rsid w:val="002A1A8D"/>
    <w:rsid w:val="002A2949"/>
    <w:rsid w:val="002A2B36"/>
    <w:rsid w:val="002A2B69"/>
    <w:rsid w:val="002A2EE9"/>
    <w:rsid w:val="002A33AD"/>
    <w:rsid w:val="002A3C03"/>
    <w:rsid w:val="002A40CC"/>
    <w:rsid w:val="002A4B81"/>
    <w:rsid w:val="002A4B93"/>
    <w:rsid w:val="002A5C4F"/>
    <w:rsid w:val="002A6384"/>
    <w:rsid w:val="002A65F6"/>
    <w:rsid w:val="002A7033"/>
    <w:rsid w:val="002A7987"/>
    <w:rsid w:val="002B181B"/>
    <w:rsid w:val="002B2567"/>
    <w:rsid w:val="002B256B"/>
    <w:rsid w:val="002B3286"/>
    <w:rsid w:val="002B4526"/>
    <w:rsid w:val="002B6D3E"/>
    <w:rsid w:val="002C0239"/>
    <w:rsid w:val="002C151B"/>
    <w:rsid w:val="002C2074"/>
    <w:rsid w:val="002C2FD1"/>
    <w:rsid w:val="002C30D8"/>
    <w:rsid w:val="002C3A5E"/>
    <w:rsid w:val="002C44E6"/>
    <w:rsid w:val="002C564A"/>
    <w:rsid w:val="002C75F1"/>
    <w:rsid w:val="002C77D8"/>
    <w:rsid w:val="002C87DB"/>
    <w:rsid w:val="002D1082"/>
    <w:rsid w:val="002D17D3"/>
    <w:rsid w:val="002D18A1"/>
    <w:rsid w:val="002D1BCC"/>
    <w:rsid w:val="002D3DCF"/>
    <w:rsid w:val="002D42F0"/>
    <w:rsid w:val="002D462D"/>
    <w:rsid w:val="002D492C"/>
    <w:rsid w:val="002D4C45"/>
    <w:rsid w:val="002D5176"/>
    <w:rsid w:val="002D520E"/>
    <w:rsid w:val="002D622F"/>
    <w:rsid w:val="002D6D29"/>
    <w:rsid w:val="002D726F"/>
    <w:rsid w:val="002D76D8"/>
    <w:rsid w:val="002D7C7E"/>
    <w:rsid w:val="002D7FC9"/>
    <w:rsid w:val="002E0C5C"/>
    <w:rsid w:val="002E1344"/>
    <w:rsid w:val="002E172C"/>
    <w:rsid w:val="002E1B95"/>
    <w:rsid w:val="002E593D"/>
    <w:rsid w:val="002E64CA"/>
    <w:rsid w:val="002F0A2A"/>
    <w:rsid w:val="002F0A4E"/>
    <w:rsid w:val="002F1D43"/>
    <w:rsid w:val="002F1EE0"/>
    <w:rsid w:val="002F25AE"/>
    <w:rsid w:val="002F25F1"/>
    <w:rsid w:val="002F2742"/>
    <w:rsid w:val="002F28C0"/>
    <w:rsid w:val="002F3957"/>
    <w:rsid w:val="002F3F29"/>
    <w:rsid w:val="002F4300"/>
    <w:rsid w:val="002F464D"/>
    <w:rsid w:val="002F694E"/>
    <w:rsid w:val="002F6FA4"/>
    <w:rsid w:val="002F7BE4"/>
    <w:rsid w:val="003008A3"/>
    <w:rsid w:val="0030220B"/>
    <w:rsid w:val="00303C61"/>
    <w:rsid w:val="00304106"/>
    <w:rsid w:val="00304899"/>
    <w:rsid w:val="00304F4F"/>
    <w:rsid w:val="00305837"/>
    <w:rsid w:val="00305E5A"/>
    <w:rsid w:val="00307327"/>
    <w:rsid w:val="00307EE2"/>
    <w:rsid w:val="0030968F"/>
    <w:rsid w:val="0031140C"/>
    <w:rsid w:val="00311662"/>
    <w:rsid w:val="00311C70"/>
    <w:rsid w:val="0031360B"/>
    <w:rsid w:val="00313A1B"/>
    <w:rsid w:val="0031464F"/>
    <w:rsid w:val="0031522F"/>
    <w:rsid w:val="0031535E"/>
    <w:rsid w:val="0031549F"/>
    <w:rsid w:val="00315B72"/>
    <w:rsid w:val="00316AF9"/>
    <w:rsid w:val="00316F36"/>
    <w:rsid w:val="00321A4C"/>
    <w:rsid w:val="00323233"/>
    <w:rsid w:val="00324508"/>
    <w:rsid w:val="00324DF6"/>
    <w:rsid w:val="00325313"/>
    <w:rsid w:val="003276AE"/>
    <w:rsid w:val="00330394"/>
    <w:rsid w:val="00330AC7"/>
    <w:rsid w:val="00330B72"/>
    <w:rsid w:val="00330F0F"/>
    <w:rsid w:val="00331042"/>
    <w:rsid w:val="00332C09"/>
    <w:rsid w:val="00333363"/>
    <w:rsid w:val="003342EE"/>
    <w:rsid w:val="00334F5C"/>
    <w:rsid w:val="00335950"/>
    <w:rsid w:val="003367E5"/>
    <w:rsid w:val="00336E87"/>
    <w:rsid w:val="0033787C"/>
    <w:rsid w:val="00338E85"/>
    <w:rsid w:val="0033ED41"/>
    <w:rsid w:val="003405D1"/>
    <w:rsid w:val="003429CE"/>
    <w:rsid w:val="00342B1F"/>
    <w:rsid w:val="003459F9"/>
    <w:rsid w:val="00345F20"/>
    <w:rsid w:val="003466CB"/>
    <w:rsid w:val="0034C792"/>
    <w:rsid w:val="00351590"/>
    <w:rsid w:val="0035188E"/>
    <w:rsid w:val="00353028"/>
    <w:rsid w:val="00357540"/>
    <w:rsid w:val="00357C90"/>
    <w:rsid w:val="00357FAC"/>
    <w:rsid w:val="003583F6"/>
    <w:rsid w:val="00360819"/>
    <w:rsid w:val="00361222"/>
    <w:rsid w:val="003614D7"/>
    <w:rsid w:val="003615C1"/>
    <w:rsid w:val="00362005"/>
    <w:rsid w:val="0036299A"/>
    <w:rsid w:val="00362A59"/>
    <w:rsid w:val="00362F15"/>
    <w:rsid w:val="0036309A"/>
    <w:rsid w:val="003636BF"/>
    <w:rsid w:val="003644C3"/>
    <w:rsid w:val="00366B26"/>
    <w:rsid w:val="0036725E"/>
    <w:rsid w:val="003674F0"/>
    <w:rsid w:val="00370949"/>
    <w:rsid w:val="00371395"/>
    <w:rsid w:val="00371442"/>
    <w:rsid w:val="00371C20"/>
    <w:rsid w:val="0037226E"/>
    <w:rsid w:val="00372576"/>
    <w:rsid w:val="00373CEE"/>
    <w:rsid w:val="00374192"/>
    <w:rsid w:val="003746E8"/>
    <w:rsid w:val="003753E5"/>
    <w:rsid w:val="003754D8"/>
    <w:rsid w:val="0037562A"/>
    <w:rsid w:val="0037674B"/>
    <w:rsid w:val="00378BFB"/>
    <w:rsid w:val="003806C2"/>
    <w:rsid w:val="00380B6A"/>
    <w:rsid w:val="003811CB"/>
    <w:rsid w:val="00381432"/>
    <w:rsid w:val="00382BA9"/>
    <w:rsid w:val="003837FD"/>
    <w:rsid w:val="003845B4"/>
    <w:rsid w:val="00384E4D"/>
    <w:rsid w:val="00386214"/>
    <w:rsid w:val="003867F4"/>
    <w:rsid w:val="00386C4B"/>
    <w:rsid w:val="0038776D"/>
    <w:rsid w:val="00387B1A"/>
    <w:rsid w:val="00387FF3"/>
    <w:rsid w:val="00390C83"/>
    <w:rsid w:val="00390D6E"/>
    <w:rsid w:val="00390F62"/>
    <w:rsid w:val="00391AC1"/>
    <w:rsid w:val="0039233D"/>
    <w:rsid w:val="003924F5"/>
    <w:rsid w:val="00394EFE"/>
    <w:rsid w:val="00395B73"/>
    <w:rsid w:val="00397E0F"/>
    <w:rsid w:val="0039D30A"/>
    <w:rsid w:val="0039DE17"/>
    <w:rsid w:val="003A00F3"/>
    <w:rsid w:val="003A0384"/>
    <w:rsid w:val="003A19CC"/>
    <w:rsid w:val="003A2258"/>
    <w:rsid w:val="003A2D83"/>
    <w:rsid w:val="003A30F9"/>
    <w:rsid w:val="003A35F7"/>
    <w:rsid w:val="003A5299"/>
    <w:rsid w:val="003A6ED4"/>
    <w:rsid w:val="003A7877"/>
    <w:rsid w:val="003A78B8"/>
    <w:rsid w:val="003B0925"/>
    <w:rsid w:val="003B1784"/>
    <w:rsid w:val="003B1966"/>
    <w:rsid w:val="003B2DE9"/>
    <w:rsid w:val="003B32C8"/>
    <w:rsid w:val="003B356C"/>
    <w:rsid w:val="003B371A"/>
    <w:rsid w:val="003B3F8B"/>
    <w:rsid w:val="003B4CF9"/>
    <w:rsid w:val="003B4D4D"/>
    <w:rsid w:val="003B4D6E"/>
    <w:rsid w:val="003B689D"/>
    <w:rsid w:val="003B6B5B"/>
    <w:rsid w:val="003B9783"/>
    <w:rsid w:val="003C0487"/>
    <w:rsid w:val="003C04ED"/>
    <w:rsid w:val="003C08CD"/>
    <w:rsid w:val="003C0BB3"/>
    <w:rsid w:val="003C0FD6"/>
    <w:rsid w:val="003C1574"/>
    <w:rsid w:val="003C1675"/>
    <w:rsid w:val="003C1E1E"/>
    <w:rsid w:val="003C24D3"/>
    <w:rsid w:val="003C36BA"/>
    <w:rsid w:val="003C4D72"/>
    <w:rsid w:val="003C504A"/>
    <w:rsid w:val="003C5145"/>
    <w:rsid w:val="003C535D"/>
    <w:rsid w:val="003C5836"/>
    <w:rsid w:val="003C5EE5"/>
    <w:rsid w:val="003C708C"/>
    <w:rsid w:val="003C7B14"/>
    <w:rsid w:val="003CEF00"/>
    <w:rsid w:val="003D0965"/>
    <w:rsid w:val="003D096A"/>
    <w:rsid w:val="003D166A"/>
    <w:rsid w:val="003D31D4"/>
    <w:rsid w:val="003D3207"/>
    <w:rsid w:val="003D4694"/>
    <w:rsid w:val="003D5B02"/>
    <w:rsid w:val="003D633C"/>
    <w:rsid w:val="003D6E19"/>
    <w:rsid w:val="003D7710"/>
    <w:rsid w:val="003D7AC3"/>
    <w:rsid w:val="003E00C4"/>
    <w:rsid w:val="003E0ADD"/>
    <w:rsid w:val="003E0E26"/>
    <w:rsid w:val="003E105E"/>
    <w:rsid w:val="003E1C74"/>
    <w:rsid w:val="003E226F"/>
    <w:rsid w:val="003E26C4"/>
    <w:rsid w:val="003E28B0"/>
    <w:rsid w:val="003E2B73"/>
    <w:rsid w:val="003E4134"/>
    <w:rsid w:val="003E4317"/>
    <w:rsid w:val="003E55CA"/>
    <w:rsid w:val="003E5D1E"/>
    <w:rsid w:val="003E813B"/>
    <w:rsid w:val="003F185F"/>
    <w:rsid w:val="003F245C"/>
    <w:rsid w:val="003F296D"/>
    <w:rsid w:val="003F3395"/>
    <w:rsid w:val="003F33EA"/>
    <w:rsid w:val="003F3D26"/>
    <w:rsid w:val="003F53F8"/>
    <w:rsid w:val="003F54A7"/>
    <w:rsid w:val="003F5BFE"/>
    <w:rsid w:val="003F5F1A"/>
    <w:rsid w:val="003F5F4A"/>
    <w:rsid w:val="003F6ABB"/>
    <w:rsid w:val="003F735D"/>
    <w:rsid w:val="003F7AEF"/>
    <w:rsid w:val="003F91F0"/>
    <w:rsid w:val="004006EF"/>
    <w:rsid w:val="00400983"/>
    <w:rsid w:val="00401586"/>
    <w:rsid w:val="00402B1D"/>
    <w:rsid w:val="00404072"/>
    <w:rsid w:val="00404C80"/>
    <w:rsid w:val="00405435"/>
    <w:rsid w:val="00406E68"/>
    <w:rsid w:val="0040749C"/>
    <w:rsid w:val="0041424D"/>
    <w:rsid w:val="00414253"/>
    <w:rsid w:val="00414524"/>
    <w:rsid w:val="004155FE"/>
    <w:rsid w:val="00415CEE"/>
    <w:rsid w:val="004160C3"/>
    <w:rsid w:val="00416916"/>
    <w:rsid w:val="00416ACB"/>
    <w:rsid w:val="00416BA6"/>
    <w:rsid w:val="00416CD0"/>
    <w:rsid w:val="0041709E"/>
    <w:rsid w:val="004174E4"/>
    <w:rsid w:val="0041A67D"/>
    <w:rsid w:val="00421916"/>
    <w:rsid w:val="00421DF7"/>
    <w:rsid w:val="00422BA2"/>
    <w:rsid w:val="00423AE5"/>
    <w:rsid w:val="00424584"/>
    <w:rsid w:val="00425789"/>
    <w:rsid w:val="004265E8"/>
    <w:rsid w:val="004279AA"/>
    <w:rsid w:val="00427A45"/>
    <w:rsid w:val="00431852"/>
    <w:rsid w:val="004329FC"/>
    <w:rsid w:val="0043408D"/>
    <w:rsid w:val="004402F5"/>
    <w:rsid w:val="004431C3"/>
    <w:rsid w:val="00443246"/>
    <w:rsid w:val="004434BA"/>
    <w:rsid w:val="00444256"/>
    <w:rsid w:val="00445BBB"/>
    <w:rsid w:val="00446EC3"/>
    <w:rsid w:val="004471A2"/>
    <w:rsid w:val="00447708"/>
    <w:rsid w:val="00447AF0"/>
    <w:rsid w:val="0044EFC8"/>
    <w:rsid w:val="00451600"/>
    <w:rsid w:val="00451F1B"/>
    <w:rsid w:val="00452B1A"/>
    <w:rsid w:val="004541CD"/>
    <w:rsid w:val="00454846"/>
    <w:rsid w:val="0045498A"/>
    <w:rsid w:val="00454E7E"/>
    <w:rsid w:val="004558A7"/>
    <w:rsid w:val="00455F45"/>
    <w:rsid w:val="00455FE8"/>
    <w:rsid w:val="0045627A"/>
    <w:rsid w:val="00456296"/>
    <w:rsid w:val="004567F9"/>
    <w:rsid w:val="00457A8A"/>
    <w:rsid w:val="0046004A"/>
    <w:rsid w:val="0046039D"/>
    <w:rsid w:val="0046043C"/>
    <w:rsid w:val="0046287F"/>
    <w:rsid w:val="00462897"/>
    <w:rsid w:val="00462F42"/>
    <w:rsid w:val="00464469"/>
    <w:rsid w:val="004654ED"/>
    <w:rsid w:val="0046559D"/>
    <w:rsid w:val="004657EE"/>
    <w:rsid w:val="00466162"/>
    <w:rsid w:val="0046678E"/>
    <w:rsid w:val="00466C34"/>
    <w:rsid w:val="004670F0"/>
    <w:rsid w:val="00467233"/>
    <w:rsid w:val="004679B6"/>
    <w:rsid w:val="004706A4"/>
    <w:rsid w:val="0047174F"/>
    <w:rsid w:val="004721C8"/>
    <w:rsid w:val="00472420"/>
    <w:rsid w:val="00473ED5"/>
    <w:rsid w:val="00474CFC"/>
    <w:rsid w:val="00474D48"/>
    <w:rsid w:val="004750A3"/>
    <w:rsid w:val="004758F8"/>
    <w:rsid w:val="004759EC"/>
    <w:rsid w:val="00477664"/>
    <w:rsid w:val="00477965"/>
    <w:rsid w:val="00477F36"/>
    <w:rsid w:val="004800FA"/>
    <w:rsid w:val="0048094F"/>
    <w:rsid w:val="00481063"/>
    <w:rsid w:val="004817AF"/>
    <w:rsid w:val="00482078"/>
    <w:rsid w:val="004825C4"/>
    <w:rsid w:val="0048296C"/>
    <w:rsid w:val="00483649"/>
    <w:rsid w:val="00483815"/>
    <w:rsid w:val="0048427A"/>
    <w:rsid w:val="004842B2"/>
    <w:rsid w:val="004850FF"/>
    <w:rsid w:val="00485315"/>
    <w:rsid w:val="00486C5B"/>
    <w:rsid w:val="004872C0"/>
    <w:rsid w:val="004877D3"/>
    <w:rsid w:val="0048D354"/>
    <w:rsid w:val="00490C2C"/>
    <w:rsid w:val="0049114C"/>
    <w:rsid w:val="0049254E"/>
    <w:rsid w:val="00493BE2"/>
    <w:rsid w:val="004942A1"/>
    <w:rsid w:val="004946FF"/>
    <w:rsid w:val="00494C72"/>
    <w:rsid w:val="00496037"/>
    <w:rsid w:val="00497B05"/>
    <w:rsid w:val="004A03D2"/>
    <w:rsid w:val="004A0628"/>
    <w:rsid w:val="004A12E7"/>
    <w:rsid w:val="004A150C"/>
    <w:rsid w:val="004A29EA"/>
    <w:rsid w:val="004A3403"/>
    <w:rsid w:val="004A3DA6"/>
    <w:rsid w:val="004A3F55"/>
    <w:rsid w:val="004A60A1"/>
    <w:rsid w:val="004B03C6"/>
    <w:rsid w:val="004B092C"/>
    <w:rsid w:val="004B11CD"/>
    <w:rsid w:val="004B1897"/>
    <w:rsid w:val="004B296E"/>
    <w:rsid w:val="004B3129"/>
    <w:rsid w:val="004B3F37"/>
    <w:rsid w:val="004B4756"/>
    <w:rsid w:val="004B47E5"/>
    <w:rsid w:val="004B4D12"/>
    <w:rsid w:val="004B503D"/>
    <w:rsid w:val="004B5313"/>
    <w:rsid w:val="004B5466"/>
    <w:rsid w:val="004B58C2"/>
    <w:rsid w:val="004B7DA1"/>
    <w:rsid w:val="004C0D48"/>
    <w:rsid w:val="004C1B0C"/>
    <w:rsid w:val="004C2745"/>
    <w:rsid w:val="004C311F"/>
    <w:rsid w:val="004C40F8"/>
    <w:rsid w:val="004C4FCC"/>
    <w:rsid w:val="004C50FB"/>
    <w:rsid w:val="004C537C"/>
    <w:rsid w:val="004C654C"/>
    <w:rsid w:val="004D10CC"/>
    <w:rsid w:val="004D10CD"/>
    <w:rsid w:val="004D1515"/>
    <w:rsid w:val="004D2748"/>
    <w:rsid w:val="004D3203"/>
    <w:rsid w:val="004D43D3"/>
    <w:rsid w:val="004D609A"/>
    <w:rsid w:val="004D6952"/>
    <w:rsid w:val="004D705F"/>
    <w:rsid w:val="004D737B"/>
    <w:rsid w:val="004D74BF"/>
    <w:rsid w:val="004D7FCB"/>
    <w:rsid w:val="004E0217"/>
    <w:rsid w:val="004E05D8"/>
    <w:rsid w:val="004E1647"/>
    <w:rsid w:val="004E1CA1"/>
    <w:rsid w:val="004E2A5D"/>
    <w:rsid w:val="004E3253"/>
    <w:rsid w:val="004E37D3"/>
    <w:rsid w:val="004E3F67"/>
    <w:rsid w:val="004E445F"/>
    <w:rsid w:val="004E5064"/>
    <w:rsid w:val="004E5291"/>
    <w:rsid w:val="004F0BDB"/>
    <w:rsid w:val="004F3C04"/>
    <w:rsid w:val="004F4347"/>
    <w:rsid w:val="004F5E6F"/>
    <w:rsid w:val="004F6240"/>
    <w:rsid w:val="004F6321"/>
    <w:rsid w:val="004F767E"/>
    <w:rsid w:val="004F771E"/>
    <w:rsid w:val="00500035"/>
    <w:rsid w:val="00500147"/>
    <w:rsid w:val="005007A8"/>
    <w:rsid w:val="005016C1"/>
    <w:rsid w:val="005017A0"/>
    <w:rsid w:val="00501CE3"/>
    <w:rsid w:val="00501D56"/>
    <w:rsid w:val="005038BF"/>
    <w:rsid w:val="00504DEE"/>
    <w:rsid w:val="005075DA"/>
    <w:rsid w:val="0050C238"/>
    <w:rsid w:val="0050D973"/>
    <w:rsid w:val="00510BB9"/>
    <w:rsid w:val="00511DAB"/>
    <w:rsid w:val="005122E7"/>
    <w:rsid w:val="005125B9"/>
    <w:rsid w:val="00514EAB"/>
    <w:rsid w:val="005158D0"/>
    <w:rsid w:val="00515BED"/>
    <w:rsid w:val="00515F09"/>
    <w:rsid w:val="005161D5"/>
    <w:rsid w:val="00516F8D"/>
    <w:rsid w:val="0051770E"/>
    <w:rsid w:val="00517A7B"/>
    <w:rsid w:val="0051F5AF"/>
    <w:rsid w:val="0052184D"/>
    <w:rsid w:val="00521ABD"/>
    <w:rsid w:val="00522E1B"/>
    <w:rsid w:val="00524F20"/>
    <w:rsid w:val="005254FF"/>
    <w:rsid w:val="0052552A"/>
    <w:rsid w:val="00525A4D"/>
    <w:rsid w:val="00525AA7"/>
    <w:rsid w:val="00526246"/>
    <w:rsid w:val="005267DF"/>
    <w:rsid w:val="00527677"/>
    <w:rsid w:val="005279A2"/>
    <w:rsid w:val="00530FE9"/>
    <w:rsid w:val="00531BA9"/>
    <w:rsid w:val="005329DF"/>
    <w:rsid w:val="00534197"/>
    <w:rsid w:val="00534A87"/>
    <w:rsid w:val="00534F78"/>
    <w:rsid w:val="005357B9"/>
    <w:rsid w:val="00535A1A"/>
    <w:rsid w:val="00535F2E"/>
    <w:rsid w:val="00536F4F"/>
    <w:rsid w:val="00537AD6"/>
    <w:rsid w:val="00537ECE"/>
    <w:rsid w:val="00537F88"/>
    <w:rsid w:val="00540099"/>
    <w:rsid w:val="005414F7"/>
    <w:rsid w:val="005418FA"/>
    <w:rsid w:val="005421C8"/>
    <w:rsid w:val="00542297"/>
    <w:rsid w:val="00542700"/>
    <w:rsid w:val="00543098"/>
    <w:rsid w:val="005439F1"/>
    <w:rsid w:val="00543D1F"/>
    <w:rsid w:val="00544A1C"/>
    <w:rsid w:val="0054F883"/>
    <w:rsid w:val="0054F89A"/>
    <w:rsid w:val="00551CA2"/>
    <w:rsid w:val="00551D2C"/>
    <w:rsid w:val="00552231"/>
    <w:rsid w:val="005531DA"/>
    <w:rsid w:val="0055419C"/>
    <w:rsid w:val="0055556C"/>
    <w:rsid w:val="00556858"/>
    <w:rsid w:val="00556AE2"/>
    <w:rsid w:val="00560651"/>
    <w:rsid w:val="00560966"/>
    <w:rsid w:val="00562378"/>
    <w:rsid w:val="00562C9E"/>
    <w:rsid w:val="0056324E"/>
    <w:rsid w:val="00563E70"/>
    <w:rsid w:val="005642E6"/>
    <w:rsid w:val="005650CC"/>
    <w:rsid w:val="00565B4B"/>
    <w:rsid w:val="00566AF4"/>
    <w:rsid w:val="00566FC1"/>
    <w:rsid w:val="00567106"/>
    <w:rsid w:val="00567740"/>
    <w:rsid w:val="00570A6D"/>
    <w:rsid w:val="00571A35"/>
    <w:rsid w:val="00571F17"/>
    <w:rsid w:val="005730D3"/>
    <w:rsid w:val="005733C6"/>
    <w:rsid w:val="00573E98"/>
    <w:rsid w:val="00575343"/>
    <w:rsid w:val="00575BD6"/>
    <w:rsid w:val="0057727B"/>
    <w:rsid w:val="0057766D"/>
    <w:rsid w:val="00577BAB"/>
    <w:rsid w:val="00580481"/>
    <w:rsid w:val="00581F35"/>
    <w:rsid w:val="00582169"/>
    <w:rsid w:val="00582BF6"/>
    <w:rsid w:val="005833CC"/>
    <w:rsid w:val="005833EE"/>
    <w:rsid w:val="00584301"/>
    <w:rsid w:val="0058535C"/>
    <w:rsid w:val="00585A16"/>
    <w:rsid w:val="00586B1F"/>
    <w:rsid w:val="0058FF4C"/>
    <w:rsid w:val="005901B4"/>
    <w:rsid w:val="0059070C"/>
    <w:rsid w:val="00590D3F"/>
    <w:rsid w:val="00590D93"/>
    <w:rsid w:val="005916E1"/>
    <w:rsid w:val="00592E6D"/>
    <w:rsid w:val="005933D7"/>
    <w:rsid w:val="00593667"/>
    <w:rsid w:val="00594426"/>
    <w:rsid w:val="0059481A"/>
    <w:rsid w:val="00594BDE"/>
    <w:rsid w:val="00596B1D"/>
    <w:rsid w:val="005973F9"/>
    <w:rsid w:val="005A014C"/>
    <w:rsid w:val="005A17BF"/>
    <w:rsid w:val="005A193B"/>
    <w:rsid w:val="005A1FE3"/>
    <w:rsid w:val="005A3552"/>
    <w:rsid w:val="005A3EFC"/>
    <w:rsid w:val="005A3F45"/>
    <w:rsid w:val="005A5BF0"/>
    <w:rsid w:val="005A62D7"/>
    <w:rsid w:val="005A7575"/>
    <w:rsid w:val="005AB21D"/>
    <w:rsid w:val="005B0492"/>
    <w:rsid w:val="005B10D8"/>
    <w:rsid w:val="005B11B6"/>
    <w:rsid w:val="005B16FB"/>
    <w:rsid w:val="005B1883"/>
    <w:rsid w:val="005B1C9C"/>
    <w:rsid w:val="005B2E7C"/>
    <w:rsid w:val="005B2EB6"/>
    <w:rsid w:val="005B3169"/>
    <w:rsid w:val="005B33E5"/>
    <w:rsid w:val="005B38C9"/>
    <w:rsid w:val="005B4055"/>
    <w:rsid w:val="005B552A"/>
    <w:rsid w:val="005B5F0B"/>
    <w:rsid w:val="005B6290"/>
    <w:rsid w:val="005B79C2"/>
    <w:rsid w:val="005B841D"/>
    <w:rsid w:val="005C137A"/>
    <w:rsid w:val="005C2059"/>
    <w:rsid w:val="005C2776"/>
    <w:rsid w:val="005C28CD"/>
    <w:rsid w:val="005C33F3"/>
    <w:rsid w:val="005C3CCE"/>
    <w:rsid w:val="005C65DD"/>
    <w:rsid w:val="005C6606"/>
    <w:rsid w:val="005C6DBE"/>
    <w:rsid w:val="005C6E6A"/>
    <w:rsid w:val="005C7134"/>
    <w:rsid w:val="005C7313"/>
    <w:rsid w:val="005CA55F"/>
    <w:rsid w:val="005D09AB"/>
    <w:rsid w:val="005D1741"/>
    <w:rsid w:val="005D37A3"/>
    <w:rsid w:val="005D42D6"/>
    <w:rsid w:val="005D5E90"/>
    <w:rsid w:val="005D6111"/>
    <w:rsid w:val="005D6B62"/>
    <w:rsid w:val="005D788B"/>
    <w:rsid w:val="005E0034"/>
    <w:rsid w:val="005E1151"/>
    <w:rsid w:val="005E1D3C"/>
    <w:rsid w:val="005E25B2"/>
    <w:rsid w:val="005E29D6"/>
    <w:rsid w:val="005E2F95"/>
    <w:rsid w:val="005E3FCC"/>
    <w:rsid w:val="005E5BAD"/>
    <w:rsid w:val="005E6C49"/>
    <w:rsid w:val="005F1C93"/>
    <w:rsid w:val="005F21A6"/>
    <w:rsid w:val="005F262D"/>
    <w:rsid w:val="005F2A6F"/>
    <w:rsid w:val="005F54E5"/>
    <w:rsid w:val="005FB943"/>
    <w:rsid w:val="00600FAA"/>
    <w:rsid w:val="00601B4C"/>
    <w:rsid w:val="00602122"/>
    <w:rsid w:val="00603D80"/>
    <w:rsid w:val="00604E2F"/>
    <w:rsid w:val="006053D1"/>
    <w:rsid w:val="0060752A"/>
    <w:rsid w:val="0061065C"/>
    <w:rsid w:val="006116D5"/>
    <w:rsid w:val="00613404"/>
    <w:rsid w:val="00613842"/>
    <w:rsid w:val="00613951"/>
    <w:rsid w:val="00614455"/>
    <w:rsid w:val="00614922"/>
    <w:rsid w:val="006150DA"/>
    <w:rsid w:val="00615130"/>
    <w:rsid w:val="00615294"/>
    <w:rsid w:val="006155C3"/>
    <w:rsid w:val="00616499"/>
    <w:rsid w:val="0061695B"/>
    <w:rsid w:val="006169F4"/>
    <w:rsid w:val="00616C23"/>
    <w:rsid w:val="00617BB2"/>
    <w:rsid w:val="00620305"/>
    <w:rsid w:val="006204BB"/>
    <w:rsid w:val="00620E03"/>
    <w:rsid w:val="00621099"/>
    <w:rsid w:val="00621BB8"/>
    <w:rsid w:val="00621C51"/>
    <w:rsid w:val="0062250C"/>
    <w:rsid w:val="00622BF9"/>
    <w:rsid w:val="00624069"/>
    <w:rsid w:val="006249C6"/>
    <w:rsid w:val="00624E02"/>
    <w:rsid w:val="00625AE6"/>
    <w:rsid w:val="00626790"/>
    <w:rsid w:val="00626DB3"/>
    <w:rsid w:val="00627F5B"/>
    <w:rsid w:val="0063222D"/>
    <w:rsid w:val="00632253"/>
    <w:rsid w:val="00633AE1"/>
    <w:rsid w:val="006348FE"/>
    <w:rsid w:val="006367F0"/>
    <w:rsid w:val="006376C5"/>
    <w:rsid w:val="00637E8D"/>
    <w:rsid w:val="00640640"/>
    <w:rsid w:val="0064068E"/>
    <w:rsid w:val="00640720"/>
    <w:rsid w:val="00640EA7"/>
    <w:rsid w:val="0064111A"/>
    <w:rsid w:val="006415BC"/>
    <w:rsid w:val="00641849"/>
    <w:rsid w:val="00641991"/>
    <w:rsid w:val="00642242"/>
    <w:rsid w:val="00642714"/>
    <w:rsid w:val="00643671"/>
    <w:rsid w:val="00643BFB"/>
    <w:rsid w:val="0064420E"/>
    <w:rsid w:val="006455CE"/>
    <w:rsid w:val="00645BEA"/>
    <w:rsid w:val="006473F7"/>
    <w:rsid w:val="00647C88"/>
    <w:rsid w:val="00647FEE"/>
    <w:rsid w:val="0065064E"/>
    <w:rsid w:val="00650C18"/>
    <w:rsid w:val="00651C1F"/>
    <w:rsid w:val="00652FA1"/>
    <w:rsid w:val="00653257"/>
    <w:rsid w:val="0065338A"/>
    <w:rsid w:val="00654D43"/>
    <w:rsid w:val="00655841"/>
    <w:rsid w:val="00655ACE"/>
    <w:rsid w:val="006560AA"/>
    <w:rsid w:val="006560D6"/>
    <w:rsid w:val="00656193"/>
    <w:rsid w:val="00656448"/>
    <w:rsid w:val="006578CD"/>
    <w:rsid w:val="006603C4"/>
    <w:rsid w:val="00660D35"/>
    <w:rsid w:val="00661FDE"/>
    <w:rsid w:val="00662596"/>
    <w:rsid w:val="00662919"/>
    <w:rsid w:val="00662D1C"/>
    <w:rsid w:val="00663486"/>
    <w:rsid w:val="00663EB9"/>
    <w:rsid w:val="006644C6"/>
    <w:rsid w:val="006644E0"/>
    <w:rsid w:val="0066480A"/>
    <w:rsid w:val="00665FB4"/>
    <w:rsid w:val="006663D7"/>
    <w:rsid w:val="00667981"/>
    <w:rsid w:val="00667988"/>
    <w:rsid w:val="0066D4F3"/>
    <w:rsid w:val="00670D9A"/>
    <w:rsid w:val="006712D6"/>
    <w:rsid w:val="006713FE"/>
    <w:rsid w:val="00672B97"/>
    <w:rsid w:val="00672E1A"/>
    <w:rsid w:val="00672F27"/>
    <w:rsid w:val="00673690"/>
    <w:rsid w:val="006738D6"/>
    <w:rsid w:val="00673A76"/>
    <w:rsid w:val="00673D4C"/>
    <w:rsid w:val="0067419F"/>
    <w:rsid w:val="0067568E"/>
    <w:rsid w:val="00675C22"/>
    <w:rsid w:val="00675D6E"/>
    <w:rsid w:val="00676520"/>
    <w:rsid w:val="006772B8"/>
    <w:rsid w:val="00677931"/>
    <w:rsid w:val="0067B4F4"/>
    <w:rsid w:val="00681653"/>
    <w:rsid w:val="006818EE"/>
    <w:rsid w:val="006820D3"/>
    <w:rsid w:val="006829C8"/>
    <w:rsid w:val="00682A65"/>
    <w:rsid w:val="00682EF8"/>
    <w:rsid w:val="00683CB2"/>
    <w:rsid w:val="00684539"/>
    <w:rsid w:val="00684BB2"/>
    <w:rsid w:val="006864F4"/>
    <w:rsid w:val="00686D97"/>
    <w:rsid w:val="00687FE7"/>
    <w:rsid w:val="00690113"/>
    <w:rsid w:val="00690EC5"/>
    <w:rsid w:val="00690F07"/>
    <w:rsid w:val="00691874"/>
    <w:rsid w:val="00694CC4"/>
    <w:rsid w:val="006959B3"/>
    <w:rsid w:val="00695D11"/>
    <w:rsid w:val="006A05DF"/>
    <w:rsid w:val="006A0C27"/>
    <w:rsid w:val="006A115E"/>
    <w:rsid w:val="006A2035"/>
    <w:rsid w:val="006A2069"/>
    <w:rsid w:val="006A206C"/>
    <w:rsid w:val="006A3F50"/>
    <w:rsid w:val="006A4A1D"/>
    <w:rsid w:val="006A4DF0"/>
    <w:rsid w:val="006A554A"/>
    <w:rsid w:val="006A5A1D"/>
    <w:rsid w:val="006A6405"/>
    <w:rsid w:val="006A71F0"/>
    <w:rsid w:val="006A7AB7"/>
    <w:rsid w:val="006B07D0"/>
    <w:rsid w:val="006B126B"/>
    <w:rsid w:val="006B2E72"/>
    <w:rsid w:val="006B3146"/>
    <w:rsid w:val="006B3295"/>
    <w:rsid w:val="006B3C7B"/>
    <w:rsid w:val="006B3D8B"/>
    <w:rsid w:val="006B3F9B"/>
    <w:rsid w:val="006B4023"/>
    <w:rsid w:val="006B402F"/>
    <w:rsid w:val="006B55F0"/>
    <w:rsid w:val="006B61BC"/>
    <w:rsid w:val="006B70F8"/>
    <w:rsid w:val="006B7536"/>
    <w:rsid w:val="006BA9D6"/>
    <w:rsid w:val="006C02BC"/>
    <w:rsid w:val="006C0FC3"/>
    <w:rsid w:val="006C1A0C"/>
    <w:rsid w:val="006C1C49"/>
    <w:rsid w:val="006C2359"/>
    <w:rsid w:val="006C238D"/>
    <w:rsid w:val="006C3561"/>
    <w:rsid w:val="006C36CC"/>
    <w:rsid w:val="006C4207"/>
    <w:rsid w:val="006C4FF2"/>
    <w:rsid w:val="006C6928"/>
    <w:rsid w:val="006C7877"/>
    <w:rsid w:val="006C7DBA"/>
    <w:rsid w:val="006C81B2"/>
    <w:rsid w:val="006D0861"/>
    <w:rsid w:val="006D0A8B"/>
    <w:rsid w:val="006D0FD2"/>
    <w:rsid w:val="006D1130"/>
    <w:rsid w:val="006D1965"/>
    <w:rsid w:val="006D2AD0"/>
    <w:rsid w:val="006D3B62"/>
    <w:rsid w:val="006D3BBE"/>
    <w:rsid w:val="006D3E52"/>
    <w:rsid w:val="006D3FDB"/>
    <w:rsid w:val="006D56FB"/>
    <w:rsid w:val="006D62F9"/>
    <w:rsid w:val="006D6B2D"/>
    <w:rsid w:val="006D74BB"/>
    <w:rsid w:val="006D776F"/>
    <w:rsid w:val="006D8B10"/>
    <w:rsid w:val="006E0D6D"/>
    <w:rsid w:val="006E0F0C"/>
    <w:rsid w:val="006E21B9"/>
    <w:rsid w:val="006E4456"/>
    <w:rsid w:val="006E4C65"/>
    <w:rsid w:val="006E53D5"/>
    <w:rsid w:val="006E59B4"/>
    <w:rsid w:val="006E59E8"/>
    <w:rsid w:val="006E68F6"/>
    <w:rsid w:val="006E6B8C"/>
    <w:rsid w:val="006E6DA9"/>
    <w:rsid w:val="006E8CC7"/>
    <w:rsid w:val="006F0810"/>
    <w:rsid w:val="006F0A43"/>
    <w:rsid w:val="006F15C2"/>
    <w:rsid w:val="006F1AAA"/>
    <w:rsid w:val="006F260A"/>
    <w:rsid w:val="006F36A6"/>
    <w:rsid w:val="006F38D6"/>
    <w:rsid w:val="006F42E1"/>
    <w:rsid w:val="006F5C4B"/>
    <w:rsid w:val="006F5E75"/>
    <w:rsid w:val="006F7308"/>
    <w:rsid w:val="006F7CF2"/>
    <w:rsid w:val="0070118B"/>
    <w:rsid w:val="0070218B"/>
    <w:rsid w:val="00702BCC"/>
    <w:rsid w:val="00703411"/>
    <w:rsid w:val="007069D2"/>
    <w:rsid w:val="0070767C"/>
    <w:rsid w:val="00707791"/>
    <w:rsid w:val="00707829"/>
    <w:rsid w:val="00707963"/>
    <w:rsid w:val="0070799F"/>
    <w:rsid w:val="0070DF1E"/>
    <w:rsid w:val="00710159"/>
    <w:rsid w:val="00712263"/>
    <w:rsid w:val="0071454F"/>
    <w:rsid w:val="00716F40"/>
    <w:rsid w:val="007170A3"/>
    <w:rsid w:val="00720208"/>
    <w:rsid w:val="007209A1"/>
    <w:rsid w:val="00721134"/>
    <w:rsid w:val="0072158B"/>
    <w:rsid w:val="00722FEC"/>
    <w:rsid w:val="00723299"/>
    <w:rsid w:val="00724DA7"/>
    <w:rsid w:val="00725123"/>
    <w:rsid w:val="00725C17"/>
    <w:rsid w:val="0072669E"/>
    <w:rsid w:val="007276BB"/>
    <w:rsid w:val="0072786F"/>
    <w:rsid w:val="00727DA1"/>
    <w:rsid w:val="00727E16"/>
    <w:rsid w:val="00730AE6"/>
    <w:rsid w:val="007320A2"/>
    <w:rsid w:val="0073266D"/>
    <w:rsid w:val="00733017"/>
    <w:rsid w:val="00733F0B"/>
    <w:rsid w:val="00736723"/>
    <w:rsid w:val="007377A2"/>
    <w:rsid w:val="00740A0E"/>
    <w:rsid w:val="00740C4C"/>
    <w:rsid w:val="007421DB"/>
    <w:rsid w:val="00742755"/>
    <w:rsid w:val="0074389B"/>
    <w:rsid w:val="00743C1C"/>
    <w:rsid w:val="00743F74"/>
    <w:rsid w:val="007448D8"/>
    <w:rsid w:val="00745321"/>
    <w:rsid w:val="00745411"/>
    <w:rsid w:val="00746937"/>
    <w:rsid w:val="007470BF"/>
    <w:rsid w:val="0074730A"/>
    <w:rsid w:val="00747879"/>
    <w:rsid w:val="00750B35"/>
    <w:rsid w:val="00750EB5"/>
    <w:rsid w:val="00756283"/>
    <w:rsid w:val="007566E7"/>
    <w:rsid w:val="00757714"/>
    <w:rsid w:val="00757C79"/>
    <w:rsid w:val="007605C1"/>
    <w:rsid w:val="007611CF"/>
    <w:rsid w:val="007614B8"/>
    <w:rsid w:val="0076334A"/>
    <w:rsid w:val="007648AE"/>
    <w:rsid w:val="00765EA4"/>
    <w:rsid w:val="0076627C"/>
    <w:rsid w:val="00766831"/>
    <w:rsid w:val="00767EBB"/>
    <w:rsid w:val="00770158"/>
    <w:rsid w:val="0077062A"/>
    <w:rsid w:val="007706FC"/>
    <w:rsid w:val="00772CE8"/>
    <w:rsid w:val="0077396E"/>
    <w:rsid w:val="00775515"/>
    <w:rsid w:val="0077648D"/>
    <w:rsid w:val="00776C20"/>
    <w:rsid w:val="00780039"/>
    <w:rsid w:val="00781815"/>
    <w:rsid w:val="00781D46"/>
    <w:rsid w:val="00781E21"/>
    <w:rsid w:val="00782477"/>
    <w:rsid w:val="00782543"/>
    <w:rsid w:val="00782A69"/>
    <w:rsid w:val="00783310"/>
    <w:rsid w:val="00783B84"/>
    <w:rsid w:val="00784CE6"/>
    <w:rsid w:val="00785386"/>
    <w:rsid w:val="00785C36"/>
    <w:rsid w:val="0078686C"/>
    <w:rsid w:val="007869E7"/>
    <w:rsid w:val="00787272"/>
    <w:rsid w:val="00790852"/>
    <w:rsid w:val="00791375"/>
    <w:rsid w:val="00791FE7"/>
    <w:rsid w:val="00792584"/>
    <w:rsid w:val="007929C3"/>
    <w:rsid w:val="0079325A"/>
    <w:rsid w:val="00796B73"/>
    <w:rsid w:val="00797051"/>
    <w:rsid w:val="0079769F"/>
    <w:rsid w:val="00797733"/>
    <w:rsid w:val="00797CB4"/>
    <w:rsid w:val="007A00F3"/>
    <w:rsid w:val="007A02C1"/>
    <w:rsid w:val="007A0AFD"/>
    <w:rsid w:val="007A0B52"/>
    <w:rsid w:val="007A0E52"/>
    <w:rsid w:val="007A1592"/>
    <w:rsid w:val="007A283C"/>
    <w:rsid w:val="007A4A6D"/>
    <w:rsid w:val="007A69DF"/>
    <w:rsid w:val="007A6BDD"/>
    <w:rsid w:val="007A6BF8"/>
    <w:rsid w:val="007A7279"/>
    <w:rsid w:val="007A7A28"/>
    <w:rsid w:val="007A7E09"/>
    <w:rsid w:val="007AC5D0"/>
    <w:rsid w:val="007B19A2"/>
    <w:rsid w:val="007B21D5"/>
    <w:rsid w:val="007B26A2"/>
    <w:rsid w:val="007B2BE9"/>
    <w:rsid w:val="007B459D"/>
    <w:rsid w:val="007B4AEA"/>
    <w:rsid w:val="007B4C75"/>
    <w:rsid w:val="007B529C"/>
    <w:rsid w:val="007B549B"/>
    <w:rsid w:val="007B662F"/>
    <w:rsid w:val="007B6AF4"/>
    <w:rsid w:val="007B74F6"/>
    <w:rsid w:val="007B771B"/>
    <w:rsid w:val="007B7BC7"/>
    <w:rsid w:val="007C05E7"/>
    <w:rsid w:val="007C064A"/>
    <w:rsid w:val="007C4150"/>
    <w:rsid w:val="007C5118"/>
    <w:rsid w:val="007C6D28"/>
    <w:rsid w:val="007C6F8E"/>
    <w:rsid w:val="007C761B"/>
    <w:rsid w:val="007D0265"/>
    <w:rsid w:val="007D119E"/>
    <w:rsid w:val="007D1BCF"/>
    <w:rsid w:val="007D28B9"/>
    <w:rsid w:val="007D2C6B"/>
    <w:rsid w:val="007D2E9F"/>
    <w:rsid w:val="007D3580"/>
    <w:rsid w:val="007D36C1"/>
    <w:rsid w:val="007D3778"/>
    <w:rsid w:val="007D5258"/>
    <w:rsid w:val="007D598D"/>
    <w:rsid w:val="007D59D0"/>
    <w:rsid w:val="007D75CF"/>
    <w:rsid w:val="007D7BDC"/>
    <w:rsid w:val="007D7E3C"/>
    <w:rsid w:val="007E0067"/>
    <w:rsid w:val="007E0440"/>
    <w:rsid w:val="007E1B8C"/>
    <w:rsid w:val="007E1C67"/>
    <w:rsid w:val="007E1F83"/>
    <w:rsid w:val="007E3252"/>
    <w:rsid w:val="007E3E73"/>
    <w:rsid w:val="007E4808"/>
    <w:rsid w:val="007E4FBB"/>
    <w:rsid w:val="007E5405"/>
    <w:rsid w:val="007E548A"/>
    <w:rsid w:val="007E5868"/>
    <w:rsid w:val="007E5A47"/>
    <w:rsid w:val="007E5A90"/>
    <w:rsid w:val="007E61BA"/>
    <w:rsid w:val="007E6DC5"/>
    <w:rsid w:val="007E7587"/>
    <w:rsid w:val="007E7682"/>
    <w:rsid w:val="007E7AE8"/>
    <w:rsid w:val="007E7CC9"/>
    <w:rsid w:val="007F004B"/>
    <w:rsid w:val="007F1A6F"/>
    <w:rsid w:val="007F3B16"/>
    <w:rsid w:val="007F3FF7"/>
    <w:rsid w:val="007F56E5"/>
    <w:rsid w:val="007F59D5"/>
    <w:rsid w:val="007F62C6"/>
    <w:rsid w:val="007F75A5"/>
    <w:rsid w:val="00800B92"/>
    <w:rsid w:val="00800ED1"/>
    <w:rsid w:val="0080230F"/>
    <w:rsid w:val="0080252C"/>
    <w:rsid w:val="008051F6"/>
    <w:rsid w:val="0080576D"/>
    <w:rsid w:val="008071D6"/>
    <w:rsid w:val="00810CF9"/>
    <w:rsid w:val="0081192E"/>
    <w:rsid w:val="00812285"/>
    <w:rsid w:val="008122F0"/>
    <w:rsid w:val="00812982"/>
    <w:rsid w:val="0081424E"/>
    <w:rsid w:val="008142FC"/>
    <w:rsid w:val="0081459F"/>
    <w:rsid w:val="008148EE"/>
    <w:rsid w:val="00815A40"/>
    <w:rsid w:val="00816FD4"/>
    <w:rsid w:val="00820202"/>
    <w:rsid w:val="00820427"/>
    <w:rsid w:val="00820784"/>
    <w:rsid w:val="008208F7"/>
    <w:rsid w:val="00821317"/>
    <w:rsid w:val="00821E50"/>
    <w:rsid w:val="0082244C"/>
    <w:rsid w:val="008226F6"/>
    <w:rsid w:val="00822CD5"/>
    <w:rsid w:val="008238EB"/>
    <w:rsid w:val="00823F60"/>
    <w:rsid w:val="0082426B"/>
    <w:rsid w:val="00824C7F"/>
    <w:rsid w:val="008251DE"/>
    <w:rsid w:val="0082527C"/>
    <w:rsid w:val="0082529E"/>
    <w:rsid w:val="0082571C"/>
    <w:rsid w:val="00825D26"/>
    <w:rsid w:val="008265FC"/>
    <w:rsid w:val="00826951"/>
    <w:rsid w:val="008271D9"/>
    <w:rsid w:val="00827578"/>
    <w:rsid w:val="008277F6"/>
    <w:rsid w:val="00827977"/>
    <w:rsid w:val="00827BC7"/>
    <w:rsid w:val="00827F74"/>
    <w:rsid w:val="0083335D"/>
    <w:rsid w:val="008334B3"/>
    <w:rsid w:val="008404B0"/>
    <w:rsid w:val="00840524"/>
    <w:rsid w:val="00840A23"/>
    <w:rsid w:val="0084241A"/>
    <w:rsid w:val="0084244A"/>
    <w:rsid w:val="00843626"/>
    <w:rsid w:val="00845A8B"/>
    <w:rsid w:val="008466A7"/>
    <w:rsid w:val="008470D5"/>
    <w:rsid w:val="00847D0F"/>
    <w:rsid w:val="0084FD99"/>
    <w:rsid w:val="00850250"/>
    <w:rsid w:val="008506C0"/>
    <w:rsid w:val="008515CC"/>
    <w:rsid w:val="00852E3C"/>
    <w:rsid w:val="008530F0"/>
    <w:rsid w:val="008538BC"/>
    <w:rsid w:val="008548B3"/>
    <w:rsid w:val="0085531E"/>
    <w:rsid w:val="00855803"/>
    <w:rsid w:val="008558EC"/>
    <w:rsid w:val="00855B39"/>
    <w:rsid w:val="00856810"/>
    <w:rsid w:val="00856A5D"/>
    <w:rsid w:val="00857946"/>
    <w:rsid w:val="00860209"/>
    <w:rsid w:val="00860AC2"/>
    <w:rsid w:val="0086115D"/>
    <w:rsid w:val="00861880"/>
    <w:rsid w:val="00861D35"/>
    <w:rsid w:val="00861E43"/>
    <w:rsid w:val="00862A2D"/>
    <w:rsid w:val="00864437"/>
    <w:rsid w:val="00864A43"/>
    <w:rsid w:val="00865485"/>
    <w:rsid w:val="00866F83"/>
    <w:rsid w:val="0086720D"/>
    <w:rsid w:val="008703A6"/>
    <w:rsid w:val="00870CDD"/>
    <w:rsid w:val="008717C3"/>
    <w:rsid w:val="0087222F"/>
    <w:rsid w:val="0087232A"/>
    <w:rsid w:val="00875A25"/>
    <w:rsid w:val="00876ADA"/>
    <w:rsid w:val="00876B03"/>
    <w:rsid w:val="008771F6"/>
    <w:rsid w:val="00877D62"/>
    <w:rsid w:val="0088043C"/>
    <w:rsid w:val="008806D4"/>
    <w:rsid w:val="0088079A"/>
    <w:rsid w:val="00880DFB"/>
    <w:rsid w:val="00880F41"/>
    <w:rsid w:val="00881805"/>
    <w:rsid w:val="00881974"/>
    <w:rsid w:val="00882BF7"/>
    <w:rsid w:val="00884889"/>
    <w:rsid w:val="00885484"/>
    <w:rsid w:val="00885EE4"/>
    <w:rsid w:val="00886040"/>
    <w:rsid w:val="008866DD"/>
    <w:rsid w:val="00887B97"/>
    <w:rsid w:val="00887DBF"/>
    <w:rsid w:val="008903C0"/>
    <w:rsid w:val="00890668"/>
    <w:rsid w:val="008906C9"/>
    <w:rsid w:val="0089100B"/>
    <w:rsid w:val="00891B65"/>
    <w:rsid w:val="00892448"/>
    <w:rsid w:val="00893E31"/>
    <w:rsid w:val="00894E05"/>
    <w:rsid w:val="00896C4C"/>
    <w:rsid w:val="00896F94"/>
    <w:rsid w:val="00897F53"/>
    <w:rsid w:val="008A05EF"/>
    <w:rsid w:val="008A1518"/>
    <w:rsid w:val="008A18AB"/>
    <w:rsid w:val="008A3B14"/>
    <w:rsid w:val="008A3B24"/>
    <w:rsid w:val="008A4C2B"/>
    <w:rsid w:val="008A58A5"/>
    <w:rsid w:val="008A62AB"/>
    <w:rsid w:val="008A648B"/>
    <w:rsid w:val="008A68C4"/>
    <w:rsid w:val="008A68E8"/>
    <w:rsid w:val="008A7089"/>
    <w:rsid w:val="008A773D"/>
    <w:rsid w:val="008AADB3"/>
    <w:rsid w:val="008B1939"/>
    <w:rsid w:val="008B21D5"/>
    <w:rsid w:val="008B4022"/>
    <w:rsid w:val="008B5F85"/>
    <w:rsid w:val="008B611A"/>
    <w:rsid w:val="008B6916"/>
    <w:rsid w:val="008B7D8E"/>
    <w:rsid w:val="008B7F61"/>
    <w:rsid w:val="008BBCCC"/>
    <w:rsid w:val="008C03F5"/>
    <w:rsid w:val="008C2F1E"/>
    <w:rsid w:val="008C3A2E"/>
    <w:rsid w:val="008C42D8"/>
    <w:rsid w:val="008C4382"/>
    <w:rsid w:val="008C474C"/>
    <w:rsid w:val="008C4DF4"/>
    <w:rsid w:val="008C5022"/>
    <w:rsid w:val="008C54CF"/>
    <w:rsid w:val="008C5738"/>
    <w:rsid w:val="008C5DDF"/>
    <w:rsid w:val="008C6A06"/>
    <w:rsid w:val="008C711F"/>
    <w:rsid w:val="008CAE52"/>
    <w:rsid w:val="008CBC51"/>
    <w:rsid w:val="008D0191"/>
    <w:rsid w:val="008D04F0"/>
    <w:rsid w:val="008D12B7"/>
    <w:rsid w:val="008D1753"/>
    <w:rsid w:val="008D19A0"/>
    <w:rsid w:val="008D1F61"/>
    <w:rsid w:val="008D24C9"/>
    <w:rsid w:val="008D3148"/>
    <w:rsid w:val="008D397E"/>
    <w:rsid w:val="008D56D4"/>
    <w:rsid w:val="008D5A77"/>
    <w:rsid w:val="008D5F78"/>
    <w:rsid w:val="008D6ED0"/>
    <w:rsid w:val="008D7A35"/>
    <w:rsid w:val="008D8D1A"/>
    <w:rsid w:val="008E01D3"/>
    <w:rsid w:val="008E1553"/>
    <w:rsid w:val="008E24FC"/>
    <w:rsid w:val="008E26E7"/>
    <w:rsid w:val="008E411E"/>
    <w:rsid w:val="008E43E6"/>
    <w:rsid w:val="008E5FE2"/>
    <w:rsid w:val="008E7017"/>
    <w:rsid w:val="008E75EA"/>
    <w:rsid w:val="008E9C35"/>
    <w:rsid w:val="008F012F"/>
    <w:rsid w:val="008F0158"/>
    <w:rsid w:val="008F0334"/>
    <w:rsid w:val="008F0888"/>
    <w:rsid w:val="008F10D4"/>
    <w:rsid w:val="008F1761"/>
    <w:rsid w:val="008F30D6"/>
    <w:rsid w:val="008F3500"/>
    <w:rsid w:val="008F4739"/>
    <w:rsid w:val="008F4C72"/>
    <w:rsid w:val="008F59B6"/>
    <w:rsid w:val="008F6236"/>
    <w:rsid w:val="008F97B4"/>
    <w:rsid w:val="00900EC7"/>
    <w:rsid w:val="009017DC"/>
    <w:rsid w:val="00901E81"/>
    <w:rsid w:val="00902167"/>
    <w:rsid w:val="00902EBC"/>
    <w:rsid w:val="009055D9"/>
    <w:rsid w:val="00907761"/>
    <w:rsid w:val="009101F9"/>
    <w:rsid w:val="00910297"/>
    <w:rsid w:val="00910BC4"/>
    <w:rsid w:val="00911A6B"/>
    <w:rsid w:val="00913818"/>
    <w:rsid w:val="00914BAE"/>
    <w:rsid w:val="009155F8"/>
    <w:rsid w:val="00915A64"/>
    <w:rsid w:val="00915DDF"/>
    <w:rsid w:val="009179F0"/>
    <w:rsid w:val="00920669"/>
    <w:rsid w:val="00920A1F"/>
    <w:rsid w:val="00920C7A"/>
    <w:rsid w:val="00922189"/>
    <w:rsid w:val="009225F2"/>
    <w:rsid w:val="009239D7"/>
    <w:rsid w:val="00923D88"/>
    <w:rsid w:val="009240C8"/>
    <w:rsid w:val="0092480A"/>
    <w:rsid w:val="00924D6C"/>
    <w:rsid w:val="00924E3C"/>
    <w:rsid w:val="00924E76"/>
    <w:rsid w:val="009256AC"/>
    <w:rsid w:val="00926C2A"/>
    <w:rsid w:val="0092739F"/>
    <w:rsid w:val="0093044D"/>
    <w:rsid w:val="00931177"/>
    <w:rsid w:val="009312A6"/>
    <w:rsid w:val="009321C0"/>
    <w:rsid w:val="009327A7"/>
    <w:rsid w:val="009341A5"/>
    <w:rsid w:val="0093470B"/>
    <w:rsid w:val="00936626"/>
    <w:rsid w:val="0093716F"/>
    <w:rsid w:val="0093771A"/>
    <w:rsid w:val="00937A6F"/>
    <w:rsid w:val="00937E8F"/>
    <w:rsid w:val="00941735"/>
    <w:rsid w:val="00941AAC"/>
    <w:rsid w:val="00941D3C"/>
    <w:rsid w:val="00942154"/>
    <w:rsid w:val="00942DA5"/>
    <w:rsid w:val="009444D4"/>
    <w:rsid w:val="00944BDA"/>
    <w:rsid w:val="00944D41"/>
    <w:rsid w:val="00944EAF"/>
    <w:rsid w:val="00945083"/>
    <w:rsid w:val="009453E3"/>
    <w:rsid w:val="0094778C"/>
    <w:rsid w:val="00950413"/>
    <w:rsid w:val="00951B5B"/>
    <w:rsid w:val="009547C1"/>
    <w:rsid w:val="00954969"/>
    <w:rsid w:val="00957FDF"/>
    <w:rsid w:val="0096061A"/>
    <w:rsid w:val="009612BB"/>
    <w:rsid w:val="00962656"/>
    <w:rsid w:val="0096305B"/>
    <w:rsid w:val="009634CC"/>
    <w:rsid w:val="009643A8"/>
    <w:rsid w:val="00964801"/>
    <w:rsid w:val="00964A60"/>
    <w:rsid w:val="00964FFF"/>
    <w:rsid w:val="009662BC"/>
    <w:rsid w:val="00966941"/>
    <w:rsid w:val="00966CBA"/>
    <w:rsid w:val="00967EF2"/>
    <w:rsid w:val="00970CC4"/>
    <w:rsid w:val="00971956"/>
    <w:rsid w:val="00971A62"/>
    <w:rsid w:val="00971EA8"/>
    <w:rsid w:val="00973CC9"/>
    <w:rsid w:val="0097440F"/>
    <w:rsid w:val="00975378"/>
    <w:rsid w:val="00975A8F"/>
    <w:rsid w:val="0097744D"/>
    <w:rsid w:val="00977BA3"/>
    <w:rsid w:val="00977E9C"/>
    <w:rsid w:val="009801D7"/>
    <w:rsid w:val="009802A0"/>
    <w:rsid w:val="00980459"/>
    <w:rsid w:val="00980A12"/>
    <w:rsid w:val="00980D28"/>
    <w:rsid w:val="0098129F"/>
    <w:rsid w:val="009818D3"/>
    <w:rsid w:val="0098259B"/>
    <w:rsid w:val="00982AD4"/>
    <w:rsid w:val="00983FED"/>
    <w:rsid w:val="00984418"/>
    <w:rsid w:val="00985004"/>
    <w:rsid w:val="00985057"/>
    <w:rsid w:val="009873E6"/>
    <w:rsid w:val="0098762A"/>
    <w:rsid w:val="00987D93"/>
    <w:rsid w:val="0099059E"/>
    <w:rsid w:val="009905F9"/>
    <w:rsid w:val="009907CF"/>
    <w:rsid w:val="00990D2C"/>
    <w:rsid w:val="00992D78"/>
    <w:rsid w:val="009933C0"/>
    <w:rsid w:val="0099483B"/>
    <w:rsid w:val="00994C05"/>
    <w:rsid w:val="00995522"/>
    <w:rsid w:val="009957BF"/>
    <w:rsid w:val="0099697B"/>
    <w:rsid w:val="00997712"/>
    <w:rsid w:val="00999203"/>
    <w:rsid w:val="009A0478"/>
    <w:rsid w:val="009A048B"/>
    <w:rsid w:val="009A0547"/>
    <w:rsid w:val="009A0D1D"/>
    <w:rsid w:val="009A123F"/>
    <w:rsid w:val="009A245B"/>
    <w:rsid w:val="009A2CB6"/>
    <w:rsid w:val="009A2F7D"/>
    <w:rsid w:val="009A3A26"/>
    <w:rsid w:val="009A401A"/>
    <w:rsid w:val="009A55F2"/>
    <w:rsid w:val="009A5F34"/>
    <w:rsid w:val="009A69B7"/>
    <w:rsid w:val="009A6FCE"/>
    <w:rsid w:val="009B1885"/>
    <w:rsid w:val="009B190B"/>
    <w:rsid w:val="009B1B82"/>
    <w:rsid w:val="009B3526"/>
    <w:rsid w:val="009B368D"/>
    <w:rsid w:val="009B389D"/>
    <w:rsid w:val="009B44C8"/>
    <w:rsid w:val="009B4E08"/>
    <w:rsid w:val="009B574A"/>
    <w:rsid w:val="009B5EEC"/>
    <w:rsid w:val="009B6404"/>
    <w:rsid w:val="009B65AE"/>
    <w:rsid w:val="009B6E9B"/>
    <w:rsid w:val="009B7D0F"/>
    <w:rsid w:val="009C0025"/>
    <w:rsid w:val="009C146E"/>
    <w:rsid w:val="009C14A2"/>
    <w:rsid w:val="009C222B"/>
    <w:rsid w:val="009C2715"/>
    <w:rsid w:val="009C2AEA"/>
    <w:rsid w:val="009C49A3"/>
    <w:rsid w:val="009C693F"/>
    <w:rsid w:val="009C7309"/>
    <w:rsid w:val="009C740A"/>
    <w:rsid w:val="009C8386"/>
    <w:rsid w:val="009D0145"/>
    <w:rsid w:val="009D2485"/>
    <w:rsid w:val="009D34A9"/>
    <w:rsid w:val="009D40C8"/>
    <w:rsid w:val="009D492F"/>
    <w:rsid w:val="009D4D32"/>
    <w:rsid w:val="009D529B"/>
    <w:rsid w:val="009D546B"/>
    <w:rsid w:val="009D593E"/>
    <w:rsid w:val="009D6BA3"/>
    <w:rsid w:val="009D6D66"/>
    <w:rsid w:val="009DE043"/>
    <w:rsid w:val="009E0D7F"/>
    <w:rsid w:val="009E0F99"/>
    <w:rsid w:val="009E2A55"/>
    <w:rsid w:val="009E3EC4"/>
    <w:rsid w:val="009E42C4"/>
    <w:rsid w:val="009E4581"/>
    <w:rsid w:val="009E474D"/>
    <w:rsid w:val="009E5DDF"/>
    <w:rsid w:val="009E62C8"/>
    <w:rsid w:val="009F017D"/>
    <w:rsid w:val="009F2BE3"/>
    <w:rsid w:val="009F3642"/>
    <w:rsid w:val="009F5CD5"/>
    <w:rsid w:val="009F5E16"/>
    <w:rsid w:val="009F7389"/>
    <w:rsid w:val="009F744D"/>
    <w:rsid w:val="009F75D4"/>
    <w:rsid w:val="009F7A07"/>
    <w:rsid w:val="009F7CC1"/>
    <w:rsid w:val="00A00569"/>
    <w:rsid w:val="00A01D63"/>
    <w:rsid w:val="00A02EAD"/>
    <w:rsid w:val="00A046C5"/>
    <w:rsid w:val="00A0613B"/>
    <w:rsid w:val="00A06DFF"/>
    <w:rsid w:val="00A07009"/>
    <w:rsid w:val="00A0710A"/>
    <w:rsid w:val="00A0764C"/>
    <w:rsid w:val="00A0779A"/>
    <w:rsid w:val="00A10736"/>
    <w:rsid w:val="00A1252E"/>
    <w:rsid w:val="00A125C5"/>
    <w:rsid w:val="00A126A5"/>
    <w:rsid w:val="00A12C29"/>
    <w:rsid w:val="00A13071"/>
    <w:rsid w:val="00A138D6"/>
    <w:rsid w:val="00A140B3"/>
    <w:rsid w:val="00A1584B"/>
    <w:rsid w:val="00A17656"/>
    <w:rsid w:val="00A17E21"/>
    <w:rsid w:val="00A17E8F"/>
    <w:rsid w:val="00A2019A"/>
    <w:rsid w:val="00A21EEF"/>
    <w:rsid w:val="00A22622"/>
    <w:rsid w:val="00A2451C"/>
    <w:rsid w:val="00A26058"/>
    <w:rsid w:val="00A26C90"/>
    <w:rsid w:val="00A2753B"/>
    <w:rsid w:val="00A304FA"/>
    <w:rsid w:val="00A30508"/>
    <w:rsid w:val="00A30AB5"/>
    <w:rsid w:val="00A31290"/>
    <w:rsid w:val="00A32DFB"/>
    <w:rsid w:val="00A33B89"/>
    <w:rsid w:val="00A34642"/>
    <w:rsid w:val="00A34B04"/>
    <w:rsid w:val="00A35E2E"/>
    <w:rsid w:val="00A363B1"/>
    <w:rsid w:val="00A36AF8"/>
    <w:rsid w:val="00A37122"/>
    <w:rsid w:val="00A41035"/>
    <w:rsid w:val="00A411D9"/>
    <w:rsid w:val="00A4125E"/>
    <w:rsid w:val="00A418BE"/>
    <w:rsid w:val="00A42581"/>
    <w:rsid w:val="00A42ADE"/>
    <w:rsid w:val="00A42EB6"/>
    <w:rsid w:val="00A4329A"/>
    <w:rsid w:val="00A43447"/>
    <w:rsid w:val="00A43A93"/>
    <w:rsid w:val="00A44559"/>
    <w:rsid w:val="00A4514E"/>
    <w:rsid w:val="00A4516E"/>
    <w:rsid w:val="00A45A7D"/>
    <w:rsid w:val="00A462AA"/>
    <w:rsid w:val="00A46DD6"/>
    <w:rsid w:val="00A47CC4"/>
    <w:rsid w:val="00A47F26"/>
    <w:rsid w:val="00A4EA4D"/>
    <w:rsid w:val="00A50425"/>
    <w:rsid w:val="00A50524"/>
    <w:rsid w:val="00A524F9"/>
    <w:rsid w:val="00A52B20"/>
    <w:rsid w:val="00A54438"/>
    <w:rsid w:val="00A558D8"/>
    <w:rsid w:val="00A55FDA"/>
    <w:rsid w:val="00A5718B"/>
    <w:rsid w:val="00A57599"/>
    <w:rsid w:val="00A579A1"/>
    <w:rsid w:val="00A57E59"/>
    <w:rsid w:val="00A5E5CD"/>
    <w:rsid w:val="00A60428"/>
    <w:rsid w:val="00A60500"/>
    <w:rsid w:val="00A609CF"/>
    <w:rsid w:val="00A62050"/>
    <w:rsid w:val="00A6317E"/>
    <w:rsid w:val="00A636C6"/>
    <w:rsid w:val="00A63B2E"/>
    <w:rsid w:val="00A63EBA"/>
    <w:rsid w:val="00A640F5"/>
    <w:rsid w:val="00A64AE7"/>
    <w:rsid w:val="00A64C0D"/>
    <w:rsid w:val="00A65EE7"/>
    <w:rsid w:val="00A66BBF"/>
    <w:rsid w:val="00A69DF4"/>
    <w:rsid w:val="00A70133"/>
    <w:rsid w:val="00A70CF2"/>
    <w:rsid w:val="00A71396"/>
    <w:rsid w:val="00A71B8F"/>
    <w:rsid w:val="00A71F09"/>
    <w:rsid w:val="00A72584"/>
    <w:rsid w:val="00A72DAA"/>
    <w:rsid w:val="00A736BF"/>
    <w:rsid w:val="00A7439D"/>
    <w:rsid w:val="00A74E68"/>
    <w:rsid w:val="00A75A19"/>
    <w:rsid w:val="00A770A6"/>
    <w:rsid w:val="00A77BCC"/>
    <w:rsid w:val="00A813B1"/>
    <w:rsid w:val="00A81606"/>
    <w:rsid w:val="00A82351"/>
    <w:rsid w:val="00A8333D"/>
    <w:rsid w:val="00A84857"/>
    <w:rsid w:val="00A85487"/>
    <w:rsid w:val="00A86747"/>
    <w:rsid w:val="00A9263B"/>
    <w:rsid w:val="00A933DE"/>
    <w:rsid w:val="00A93F8F"/>
    <w:rsid w:val="00A96AC3"/>
    <w:rsid w:val="00A97618"/>
    <w:rsid w:val="00AA14DB"/>
    <w:rsid w:val="00AA166A"/>
    <w:rsid w:val="00AA2109"/>
    <w:rsid w:val="00AA221E"/>
    <w:rsid w:val="00AA2340"/>
    <w:rsid w:val="00AA2819"/>
    <w:rsid w:val="00AA3212"/>
    <w:rsid w:val="00AA3292"/>
    <w:rsid w:val="00AA3562"/>
    <w:rsid w:val="00AA3B28"/>
    <w:rsid w:val="00AA3EAE"/>
    <w:rsid w:val="00AA3FD3"/>
    <w:rsid w:val="00AA4C3F"/>
    <w:rsid w:val="00AA5371"/>
    <w:rsid w:val="00AA53C0"/>
    <w:rsid w:val="00AA5656"/>
    <w:rsid w:val="00AA7CB0"/>
    <w:rsid w:val="00AB14AA"/>
    <w:rsid w:val="00AB1EFF"/>
    <w:rsid w:val="00AB36C4"/>
    <w:rsid w:val="00AB3C72"/>
    <w:rsid w:val="00AB4065"/>
    <w:rsid w:val="00AB457A"/>
    <w:rsid w:val="00AB53FA"/>
    <w:rsid w:val="00AB57B8"/>
    <w:rsid w:val="00AB7887"/>
    <w:rsid w:val="00AB7E83"/>
    <w:rsid w:val="00AC083D"/>
    <w:rsid w:val="00AC0F2A"/>
    <w:rsid w:val="00AC172A"/>
    <w:rsid w:val="00AC2363"/>
    <w:rsid w:val="00AC25F8"/>
    <w:rsid w:val="00AC32B2"/>
    <w:rsid w:val="00AC32C2"/>
    <w:rsid w:val="00AC3582"/>
    <w:rsid w:val="00AC35AD"/>
    <w:rsid w:val="00AC55FD"/>
    <w:rsid w:val="00AC58D0"/>
    <w:rsid w:val="00AC62BB"/>
    <w:rsid w:val="00AC6CFD"/>
    <w:rsid w:val="00AC71E8"/>
    <w:rsid w:val="00AD01BB"/>
    <w:rsid w:val="00AD1D51"/>
    <w:rsid w:val="00AD2885"/>
    <w:rsid w:val="00AD2A59"/>
    <w:rsid w:val="00AD4759"/>
    <w:rsid w:val="00AD58FD"/>
    <w:rsid w:val="00AD6B42"/>
    <w:rsid w:val="00AD73FE"/>
    <w:rsid w:val="00AD7773"/>
    <w:rsid w:val="00AE04D3"/>
    <w:rsid w:val="00AE0F19"/>
    <w:rsid w:val="00AE2BFA"/>
    <w:rsid w:val="00AE2CDA"/>
    <w:rsid w:val="00AE346F"/>
    <w:rsid w:val="00AE47F6"/>
    <w:rsid w:val="00AE5689"/>
    <w:rsid w:val="00AE6511"/>
    <w:rsid w:val="00AE6F9A"/>
    <w:rsid w:val="00AE7516"/>
    <w:rsid w:val="00AE7B15"/>
    <w:rsid w:val="00AE7B8E"/>
    <w:rsid w:val="00AE7F55"/>
    <w:rsid w:val="00AF06ED"/>
    <w:rsid w:val="00AF1D01"/>
    <w:rsid w:val="00AF1D05"/>
    <w:rsid w:val="00AF2A75"/>
    <w:rsid w:val="00AF60EF"/>
    <w:rsid w:val="00B0048D"/>
    <w:rsid w:val="00B00C4D"/>
    <w:rsid w:val="00B014D4"/>
    <w:rsid w:val="00B02EDD"/>
    <w:rsid w:val="00B030C1"/>
    <w:rsid w:val="00B0344E"/>
    <w:rsid w:val="00B03B85"/>
    <w:rsid w:val="00B041B6"/>
    <w:rsid w:val="00B04591"/>
    <w:rsid w:val="00B04A91"/>
    <w:rsid w:val="00B04EC9"/>
    <w:rsid w:val="00B0521E"/>
    <w:rsid w:val="00B052C4"/>
    <w:rsid w:val="00B05866"/>
    <w:rsid w:val="00B06206"/>
    <w:rsid w:val="00B06423"/>
    <w:rsid w:val="00B069C1"/>
    <w:rsid w:val="00B10085"/>
    <w:rsid w:val="00B10813"/>
    <w:rsid w:val="00B123E2"/>
    <w:rsid w:val="00B129AF"/>
    <w:rsid w:val="00B14B8A"/>
    <w:rsid w:val="00B14EC4"/>
    <w:rsid w:val="00B16E5D"/>
    <w:rsid w:val="00B16FA4"/>
    <w:rsid w:val="00B17141"/>
    <w:rsid w:val="00B1725A"/>
    <w:rsid w:val="00B17E49"/>
    <w:rsid w:val="00B206DE"/>
    <w:rsid w:val="00B20B54"/>
    <w:rsid w:val="00B21CCA"/>
    <w:rsid w:val="00B23496"/>
    <w:rsid w:val="00B23712"/>
    <w:rsid w:val="00B25059"/>
    <w:rsid w:val="00B250A2"/>
    <w:rsid w:val="00B260DA"/>
    <w:rsid w:val="00B26EC4"/>
    <w:rsid w:val="00B2BCE7"/>
    <w:rsid w:val="00B2C38E"/>
    <w:rsid w:val="00B309B9"/>
    <w:rsid w:val="00B30CAD"/>
    <w:rsid w:val="00B314C3"/>
    <w:rsid w:val="00B31575"/>
    <w:rsid w:val="00B317E8"/>
    <w:rsid w:val="00B31F55"/>
    <w:rsid w:val="00B329EA"/>
    <w:rsid w:val="00B35574"/>
    <w:rsid w:val="00B35936"/>
    <w:rsid w:val="00B371B5"/>
    <w:rsid w:val="00B374ED"/>
    <w:rsid w:val="00B37510"/>
    <w:rsid w:val="00B3C378"/>
    <w:rsid w:val="00B415FB"/>
    <w:rsid w:val="00B428A6"/>
    <w:rsid w:val="00B42D21"/>
    <w:rsid w:val="00B43F89"/>
    <w:rsid w:val="00B453CA"/>
    <w:rsid w:val="00B463F7"/>
    <w:rsid w:val="00B4731A"/>
    <w:rsid w:val="00B5074E"/>
    <w:rsid w:val="00B51055"/>
    <w:rsid w:val="00B510EA"/>
    <w:rsid w:val="00B51E42"/>
    <w:rsid w:val="00B52104"/>
    <w:rsid w:val="00B522C2"/>
    <w:rsid w:val="00B52ED7"/>
    <w:rsid w:val="00B54624"/>
    <w:rsid w:val="00B54827"/>
    <w:rsid w:val="00B54E5E"/>
    <w:rsid w:val="00B54FA0"/>
    <w:rsid w:val="00B55254"/>
    <w:rsid w:val="00B558F8"/>
    <w:rsid w:val="00B55A11"/>
    <w:rsid w:val="00B55CCA"/>
    <w:rsid w:val="00B56A07"/>
    <w:rsid w:val="00B56DD6"/>
    <w:rsid w:val="00B574B8"/>
    <w:rsid w:val="00B5CB82"/>
    <w:rsid w:val="00B60000"/>
    <w:rsid w:val="00B605C3"/>
    <w:rsid w:val="00B608FD"/>
    <w:rsid w:val="00B6094E"/>
    <w:rsid w:val="00B6134D"/>
    <w:rsid w:val="00B628AD"/>
    <w:rsid w:val="00B62C8B"/>
    <w:rsid w:val="00B62FEE"/>
    <w:rsid w:val="00B63D25"/>
    <w:rsid w:val="00B63F10"/>
    <w:rsid w:val="00B64413"/>
    <w:rsid w:val="00B64880"/>
    <w:rsid w:val="00B64EDE"/>
    <w:rsid w:val="00B64F03"/>
    <w:rsid w:val="00B67087"/>
    <w:rsid w:val="00B67700"/>
    <w:rsid w:val="00B700CB"/>
    <w:rsid w:val="00B72837"/>
    <w:rsid w:val="00B728DC"/>
    <w:rsid w:val="00B72D1F"/>
    <w:rsid w:val="00B73153"/>
    <w:rsid w:val="00B738A6"/>
    <w:rsid w:val="00B73E8D"/>
    <w:rsid w:val="00B75A58"/>
    <w:rsid w:val="00B76446"/>
    <w:rsid w:val="00B76A73"/>
    <w:rsid w:val="00B76F30"/>
    <w:rsid w:val="00B814E9"/>
    <w:rsid w:val="00B824A3"/>
    <w:rsid w:val="00B8376F"/>
    <w:rsid w:val="00B84331"/>
    <w:rsid w:val="00B84FAC"/>
    <w:rsid w:val="00B8547D"/>
    <w:rsid w:val="00B8551C"/>
    <w:rsid w:val="00B862DC"/>
    <w:rsid w:val="00B87E3B"/>
    <w:rsid w:val="00B87F2C"/>
    <w:rsid w:val="00B90496"/>
    <w:rsid w:val="00B92F78"/>
    <w:rsid w:val="00B93850"/>
    <w:rsid w:val="00B938A3"/>
    <w:rsid w:val="00B93A74"/>
    <w:rsid w:val="00B95555"/>
    <w:rsid w:val="00B96046"/>
    <w:rsid w:val="00B96646"/>
    <w:rsid w:val="00B97D3E"/>
    <w:rsid w:val="00BA021B"/>
    <w:rsid w:val="00BA02A5"/>
    <w:rsid w:val="00BA13A9"/>
    <w:rsid w:val="00BA1A8E"/>
    <w:rsid w:val="00BA1B0D"/>
    <w:rsid w:val="00BA419B"/>
    <w:rsid w:val="00BA43E0"/>
    <w:rsid w:val="00BA4423"/>
    <w:rsid w:val="00BA5C73"/>
    <w:rsid w:val="00BA635D"/>
    <w:rsid w:val="00BA64CD"/>
    <w:rsid w:val="00BA6D52"/>
    <w:rsid w:val="00BA6F6A"/>
    <w:rsid w:val="00BA705B"/>
    <w:rsid w:val="00BA7302"/>
    <w:rsid w:val="00BB00A6"/>
    <w:rsid w:val="00BB0401"/>
    <w:rsid w:val="00BB1278"/>
    <w:rsid w:val="00BB1CA6"/>
    <w:rsid w:val="00BB2B01"/>
    <w:rsid w:val="00BB2B10"/>
    <w:rsid w:val="00BB2DEC"/>
    <w:rsid w:val="00BB2FDD"/>
    <w:rsid w:val="00BB3A68"/>
    <w:rsid w:val="00BB3C98"/>
    <w:rsid w:val="00BB5DB3"/>
    <w:rsid w:val="00BB70CD"/>
    <w:rsid w:val="00BB73D1"/>
    <w:rsid w:val="00BBBEDA"/>
    <w:rsid w:val="00BC11AF"/>
    <w:rsid w:val="00BC128B"/>
    <w:rsid w:val="00BC27E3"/>
    <w:rsid w:val="00BC315D"/>
    <w:rsid w:val="00BC3509"/>
    <w:rsid w:val="00BC476B"/>
    <w:rsid w:val="00BC47DA"/>
    <w:rsid w:val="00BC5559"/>
    <w:rsid w:val="00BC6553"/>
    <w:rsid w:val="00BC69C3"/>
    <w:rsid w:val="00BC6CA9"/>
    <w:rsid w:val="00BC75FC"/>
    <w:rsid w:val="00BC9AAA"/>
    <w:rsid w:val="00BCB95D"/>
    <w:rsid w:val="00BCD0E4"/>
    <w:rsid w:val="00BD07A5"/>
    <w:rsid w:val="00BD0DC7"/>
    <w:rsid w:val="00BD2498"/>
    <w:rsid w:val="00BD2BB1"/>
    <w:rsid w:val="00BD4880"/>
    <w:rsid w:val="00BD5717"/>
    <w:rsid w:val="00BE01B8"/>
    <w:rsid w:val="00BE1063"/>
    <w:rsid w:val="00BE1247"/>
    <w:rsid w:val="00BE12A5"/>
    <w:rsid w:val="00BE25CD"/>
    <w:rsid w:val="00BE2E66"/>
    <w:rsid w:val="00BE471D"/>
    <w:rsid w:val="00BE51AC"/>
    <w:rsid w:val="00BE531E"/>
    <w:rsid w:val="00BE689D"/>
    <w:rsid w:val="00BE70C4"/>
    <w:rsid w:val="00BE7CAC"/>
    <w:rsid w:val="00BF0A1B"/>
    <w:rsid w:val="00BF118C"/>
    <w:rsid w:val="00BF1D49"/>
    <w:rsid w:val="00BF2DD8"/>
    <w:rsid w:val="00BF36BA"/>
    <w:rsid w:val="00BF4755"/>
    <w:rsid w:val="00BF5923"/>
    <w:rsid w:val="00BF5AAC"/>
    <w:rsid w:val="00BF629A"/>
    <w:rsid w:val="00BF7002"/>
    <w:rsid w:val="00C0067C"/>
    <w:rsid w:val="00C012D2"/>
    <w:rsid w:val="00C01748"/>
    <w:rsid w:val="00C0648A"/>
    <w:rsid w:val="00C078A2"/>
    <w:rsid w:val="00C1018F"/>
    <w:rsid w:val="00C1099F"/>
    <w:rsid w:val="00C1177E"/>
    <w:rsid w:val="00C1178C"/>
    <w:rsid w:val="00C11994"/>
    <w:rsid w:val="00C123F3"/>
    <w:rsid w:val="00C129E3"/>
    <w:rsid w:val="00C16544"/>
    <w:rsid w:val="00C179C7"/>
    <w:rsid w:val="00C1C7FC"/>
    <w:rsid w:val="00C20528"/>
    <w:rsid w:val="00C218B0"/>
    <w:rsid w:val="00C21A0D"/>
    <w:rsid w:val="00C21A8A"/>
    <w:rsid w:val="00C22815"/>
    <w:rsid w:val="00C2296D"/>
    <w:rsid w:val="00C236D1"/>
    <w:rsid w:val="00C23B8C"/>
    <w:rsid w:val="00C250D5"/>
    <w:rsid w:val="00C258AA"/>
    <w:rsid w:val="00C266B1"/>
    <w:rsid w:val="00C26A89"/>
    <w:rsid w:val="00C279CA"/>
    <w:rsid w:val="00C30633"/>
    <w:rsid w:val="00C32692"/>
    <w:rsid w:val="00C32841"/>
    <w:rsid w:val="00C32AFD"/>
    <w:rsid w:val="00C32E40"/>
    <w:rsid w:val="00C33E4F"/>
    <w:rsid w:val="00C3546D"/>
    <w:rsid w:val="00C35666"/>
    <w:rsid w:val="00C362E4"/>
    <w:rsid w:val="00C36848"/>
    <w:rsid w:val="00C368B9"/>
    <w:rsid w:val="00C40E85"/>
    <w:rsid w:val="00C414AA"/>
    <w:rsid w:val="00C4183B"/>
    <w:rsid w:val="00C41E70"/>
    <w:rsid w:val="00C430D9"/>
    <w:rsid w:val="00C43BCB"/>
    <w:rsid w:val="00C44E6B"/>
    <w:rsid w:val="00C454A8"/>
    <w:rsid w:val="00C45C5C"/>
    <w:rsid w:val="00C46118"/>
    <w:rsid w:val="00C4629D"/>
    <w:rsid w:val="00C473FA"/>
    <w:rsid w:val="00C47984"/>
    <w:rsid w:val="00C4F96C"/>
    <w:rsid w:val="00C50741"/>
    <w:rsid w:val="00C50971"/>
    <w:rsid w:val="00C51534"/>
    <w:rsid w:val="00C51EE6"/>
    <w:rsid w:val="00C54515"/>
    <w:rsid w:val="00C54B5A"/>
    <w:rsid w:val="00C6088F"/>
    <w:rsid w:val="00C624FD"/>
    <w:rsid w:val="00C630FB"/>
    <w:rsid w:val="00C64869"/>
    <w:rsid w:val="00C65610"/>
    <w:rsid w:val="00C6606F"/>
    <w:rsid w:val="00C67589"/>
    <w:rsid w:val="00C708A2"/>
    <w:rsid w:val="00C70ABF"/>
    <w:rsid w:val="00C724C5"/>
    <w:rsid w:val="00C72940"/>
    <w:rsid w:val="00C74005"/>
    <w:rsid w:val="00C7645F"/>
    <w:rsid w:val="00C76F79"/>
    <w:rsid w:val="00C777BE"/>
    <w:rsid w:val="00C7784C"/>
    <w:rsid w:val="00C80D78"/>
    <w:rsid w:val="00C81940"/>
    <w:rsid w:val="00C83900"/>
    <w:rsid w:val="00C85516"/>
    <w:rsid w:val="00C85F03"/>
    <w:rsid w:val="00C8629F"/>
    <w:rsid w:val="00C878F4"/>
    <w:rsid w:val="00C87929"/>
    <w:rsid w:val="00C879C2"/>
    <w:rsid w:val="00C87AE3"/>
    <w:rsid w:val="00C87F78"/>
    <w:rsid w:val="00C906BA"/>
    <w:rsid w:val="00C90FF7"/>
    <w:rsid w:val="00C916A7"/>
    <w:rsid w:val="00C91A75"/>
    <w:rsid w:val="00C92898"/>
    <w:rsid w:val="00C92B73"/>
    <w:rsid w:val="00C93D6B"/>
    <w:rsid w:val="00C93D8D"/>
    <w:rsid w:val="00C94116"/>
    <w:rsid w:val="00C96FF7"/>
    <w:rsid w:val="00C97462"/>
    <w:rsid w:val="00C97BF7"/>
    <w:rsid w:val="00C97E49"/>
    <w:rsid w:val="00C989FF"/>
    <w:rsid w:val="00CA0CB5"/>
    <w:rsid w:val="00CA19B8"/>
    <w:rsid w:val="00CA1AB9"/>
    <w:rsid w:val="00CA2495"/>
    <w:rsid w:val="00CA35DF"/>
    <w:rsid w:val="00CA4340"/>
    <w:rsid w:val="00CA4646"/>
    <w:rsid w:val="00CA4725"/>
    <w:rsid w:val="00CA4C1A"/>
    <w:rsid w:val="00CA652B"/>
    <w:rsid w:val="00CAFEE6"/>
    <w:rsid w:val="00CB02FC"/>
    <w:rsid w:val="00CB07C7"/>
    <w:rsid w:val="00CB082D"/>
    <w:rsid w:val="00CB18D7"/>
    <w:rsid w:val="00CB1B00"/>
    <w:rsid w:val="00CB2158"/>
    <w:rsid w:val="00CB2640"/>
    <w:rsid w:val="00CB33B2"/>
    <w:rsid w:val="00CB340C"/>
    <w:rsid w:val="00CB3DC8"/>
    <w:rsid w:val="00CB3F99"/>
    <w:rsid w:val="00CB4D9C"/>
    <w:rsid w:val="00CB63B2"/>
    <w:rsid w:val="00CB7A82"/>
    <w:rsid w:val="00CC0216"/>
    <w:rsid w:val="00CC04E5"/>
    <w:rsid w:val="00CC0E55"/>
    <w:rsid w:val="00CC161F"/>
    <w:rsid w:val="00CC2517"/>
    <w:rsid w:val="00CC2EAC"/>
    <w:rsid w:val="00CC3C54"/>
    <w:rsid w:val="00CC3D26"/>
    <w:rsid w:val="00CC4431"/>
    <w:rsid w:val="00CC49E2"/>
    <w:rsid w:val="00CC5732"/>
    <w:rsid w:val="00CC607B"/>
    <w:rsid w:val="00CC6C97"/>
    <w:rsid w:val="00CC73E0"/>
    <w:rsid w:val="00CC780D"/>
    <w:rsid w:val="00CD0209"/>
    <w:rsid w:val="00CD188E"/>
    <w:rsid w:val="00CD2CD1"/>
    <w:rsid w:val="00CD3016"/>
    <w:rsid w:val="00CD34AC"/>
    <w:rsid w:val="00CD36B6"/>
    <w:rsid w:val="00CD3B03"/>
    <w:rsid w:val="00CD574A"/>
    <w:rsid w:val="00CD5891"/>
    <w:rsid w:val="00CD6432"/>
    <w:rsid w:val="00CD779B"/>
    <w:rsid w:val="00CD7FA8"/>
    <w:rsid w:val="00CE04FB"/>
    <w:rsid w:val="00CE0837"/>
    <w:rsid w:val="00CE24DA"/>
    <w:rsid w:val="00CE308C"/>
    <w:rsid w:val="00CE34E3"/>
    <w:rsid w:val="00CE3E37"/>
    <w:rsid w:val="00CE5238"/>
    <w:rsid w:val="00CE65ED"/>
    <w:rsid w:val="00CE67F5"/>
    <w:rsid w:val="00CE7514"/>
    <w:rsid w:val="00CE78F9"/>
    <w:rsid w:val="00CE7B56"/>
    <w:rsid w:val="00CE7E3E"/>
    <w:rsid w:val="00CE7F05"/>
    <w:rsid w:val="00CF2014"/>
    <w:rsid w:val="00CF26D0"/>
    <w:rsid w:val="00CF2FDE"/>
    <w:rsid w:val="00CF3B2D"/>
    <w:rsid w:val="00CF3D28"/>
    <w:rsid w:val="00CF415F"/>
    <w:rsid w:val="00CF4558"/>
    <w:rsid w:val="00CF51A1"/>
    <w:rsid w:val="00CF6F56"/>
    <w:rsid w:val="00CF71BA"/>
    <w:rsid w:val="00CF7D6A"/>
    <w:rsid w:val="00D0022E"/>
    <w:rsid w:val="00D01658"/>
    <w:rsid w:val="00D0196B"/>
    <w:rsid w:val="00D01CBE"/>
    <w:rsid w:val="00D023F2"/>
    <w:rsid w:val="00D043FF"/>
    <w:rsid w:val="00D04605"/>
    <w:rsid w:val="00D056CC"/>
    <w:rsid w:val="00D05ED2"/>
    <w:rsid w:val="00D06027"/>
    <w:rsid w:val="00D06356"/>
    <w:rsid w:val="00D06924"/>
    <w:rsid w:val="00D0A9C2"/>
    <w:rsid w:val="00D109F9"/>
    <w:rsid w:val="00D11D73"/>
    <w:rsid w:val="00D11F08"/>
    <w:rsid w:val="00D124FD"/>
    <w:rsid w:val="00D12F15"/>
    <w:rsid w:val="00D14949"/>
    <w:rsid w:val="00D14DB9"/>
    <w:rsid w:val="00D15DAD"/>
    <w:rsid w:val="00D17C8C"/>
    <w:rsid w:val="00D23207"/>
    <w:rsid w:val="00D239D3"/>
    <w:rsid w:val="00D246E4"/>
    <w:rsid w:val="00D24773"/>
    <w:rsid w:val="00D248DE"/>
    <w:rsid w:val="00D2513C"/>
    <w:rsid w:val="00D30E4F"/>
    <w:rsid w:val="00D35A7B"/>
    <w:rsid w:val="00D3607A"/>
    <w:rsid w:val="00D362BD"/>
    <w:rsid w:val="00D37014"/>
    <w:rsid w:val="00D374D5"/>
    <w:rsid w:val="00D41AAE"/>
    <w:rsid w:val="00D43A4F"/>
    <w:rsid w:val="00D43E9D"/>
    <w:rsid w:val="00D44ECD"/>
    <w:rsid w:val="00D46E23"/>
    <w:rsid w:val="00D47099"/>
    <w:rsid w:val="00D47472"/>
    <w:rsid w:val="00D4DBE6"/>
    <w:rsid w:val="00D509E1"/>
    <w:rsid w:val="00D5214F"/>
    <w:rsid w:val="00D52B54"/>
    <w:rsid w:val="00D52BA0"/>
    <w:rsid w:val="00D530A5"/>
    <w:rsid w:val="00D57C61"/>
    <w:rsid w:val="00D600F9"/>
    <w:rsid w:val="00D60754"/>
    <w:rsid w:val="00D61459"/>
    <w:rsid w:val="00D61528"/>
    <w:rsid w:val="00D61BCD"/>
    <w:rsid w:val="00D627FD"/>
    <w:rsid w:val="00D62A17"/>
    <w:rsid w:val="00D630C8"/>
    <w:rsid w:val="00D63440"/>
    <w:rsid w:val="00D634E4"/>
    <w:rsid w:val="00D640CE"/>
    <w:rsid w:val="00D645B0"/>
    <w:rsid w:val="00D65D45"/>
    <w:rsid w:val="00D660AE"/>
    <w:rsid w:val="00D665CC"/>
    <w:rsid w:val="00D66B1E"/>
    <w:rsid w:val="00D66FF0"/>
    <w:rsid w:val="00D66FF8"/>
    <w:rsid w:val="00D67686"/>
    <w:rsid w:val="00D67F61"/>
    <w:rsid w:val="00D70FAB"/>
    <w:rsid w:val="00D71D5A"/>
    <w:rsid w:val="00D71DA9"/>
    <w:rsid w:val="00D7669C"/>
    <w:rsid w:val="00D772F4"/>
    <w:rsid w:val="00D774F7"/>
    <w:rsid w:val="00D776CE"/>
    <w:rsid w:val="00D77B74"/>
    <w:rsid w:val="00D819CA"/>
    <w:rsid w:val="00D81BB1"/>
    <w:rsid w:val="00D823EB"/>
    <w:rsid w:val="00D82814"/>
    <w:rsid w:val="00D82B5A"/>
    <w:rsid w:val="00D839A6"/>
    <w:rsid w:val="00D83CD6"/>
    <w:rsid w:val="00D83E39"/>
    <w:rsid w:val="00D83EA8"/>
    <w:rsid w:val="00D841E3"/>
    <w:rsid w:val="00D84323"/>
    <w:rsid w:val="00D84A89"/>
    <w:rsid w:val="00D8542D"/>
    <w:rsid w:val="00D86711"/>
    <w:rsid w:val="00D8715F"/>
    <w:rsid w:val="00D909BB"/>
    <w:rsid w:val="00D91D72"/>
    <w:rsid w:val="00D93957"/>
    <w:rsid w:val="00D94E7F"/>
    <w:rsid w:val="00D95104"/>
    <w:rsid w:val="00D951AE"/>
    <w:rsid w:val="00D951D0"/>
    <w:rsid w:val="00D95D00"/>
    <w:rsid w:val="00D968D2"/>
    <w:rsid w:val="00D96D0A"/>
    <w:rsid w:val="00D96E7A"/>
    <w:rsid w:val="00D9704C"/>
    <w:rsid w:val="00DA0789"/>
    <w:rsid w:val="00DA0CB6"/>
    <w:rsid w:val="00DA0EE4"/>
    <w:rsid w:val="00DA13EA"/>
    <w:rsid w:val="00DA182A"/>
    <w:rsid w:val="00DA38EB"/>
    <w:rsid w:val="00DA393F"/>
    <w:rsid w:val="00DA42E0"/>
    <w:rsid w:val="00DA4341"/>
    <w:rsid w:val="00DA573B"/>
    <w:rsid w:val="00DA6D5C"/>
    <w:rsid w:val="00DB1B4C"/>
    <w:rsid w:val="00DB22AE"/>
    <w:rsid w:val="00DB24E7"/>
    <w:rsid w:val="00DB3B69"/>
    <w:rsid w:val="00DB3EA3"/>
    <w:rsid w:val="00DB49EB"/>
    <w:rsid w:val="00DB5748"/>
    <w:rsid w:val="00DB5811"/>
    <w:rsid w:val="00DB6A88"/>
    <w:rsid w:val="00DB6ECB"/>
    <w:rsid w:val="00DB71AB"/>
    <w:rsid w:val="00DB7CE8"/>
    <w:rsid w:val="00DC12E0"/>
    <w:rsid w:val="00DC19DB"/>
    <w:rsid w:val="00DC2353"/>
    <w:rsid w:val="00DC3DD5"/>
    <w:rsid w:val="00DC484D"/>
    <w:rsid w:val="00DC4C2F"/>
    <w:rsid w:val="00DC4CA1"/>
    <w:rsid w:val="00DC683C"/>
    <w:rsid w:val="00DC6A71"/>
    <w:rsid w:val="00DC6E45"/>
    <w:rsid w:val="00DC7C71"/>
    <w:rsid w:val="00DD00A5"/>
    <w:rsid w:val="00DD036F"/>
    <w:rsid w:val="00DD1ABC"/>
    <w:rsid w:val="00DD2380"/>
    <w:rsid w:val="00DD250A"/>
    <w:rsid w:val="00DD28D0"/>
    <w:rsid w:val="00DD31B4"/>
    <w:rsid w:val="00DD3360"/>
    <w:rsid w:val="00DD392D"/>
    <w:rsid w:val="00DD4805"/>
    <w:rsid w:val="00DD5BA0"/>
    <w:rsid w:val="00DD6502"/>
    <w:rsid w:val="00DD7375"/>
    <w:rsid w:val="00DE1560"/>
    <w:rsid w:val="00DE1EE7"/>
    <w:rsid w:val="00DE2419"/>
    <w:rsid w:val="00DE31C8"/>
    <w:rsid w:val="00DE379C"/>
    <w:rsid w:val="00DE427B"/>
    <w:rsid w:val="00DE4A20"/>
    <w:rsid w:val="00DE4AC9"/>
    <w:rsid w:val="00DE5988"/>
    <w:rsid w:val="00DE6D32"/>
    <w:rsid w:val="00DE6EEF"/>
    <w:rsid w:val="00DE6FAC"/>
    <w:rsid w:val="00DF330E"/>
    <w:rsid w:val="00DF398B"/>
    <w:rsid w:val="00DF3DFA"/>
    <w:rsid w:val="00DF4E81"/>
    <w:rsid w:val="00DF5434"/>
    <w:rsid w:val="00DF59E7"/>
    <w:rsid w:val="00DF5A1B"/>
    <w:rsid w:val="00DF5C68"/>
    <w:rsid w:val="00DF5EC0"/>
    <w:rsid w:val="00DF61AD"/>
    <w:rsid w:val="00DFC78B"/>
    <w:rsid w:val="00E003CD"/>
    <w:rsid w:val="00E004D8"/>
    <w:rsid w:val="00E025CF"/>
    <w:rsid w:val="00E027CB"/>
    <w:rsid w:val="00E02814"/>
    <w:rsid w:val="00E0357D"/>
    <w:rsid w:val="00E0463E"/>
    <w:rsid w:val="00E04A7C"/>
    <w:rsid w:val="00E04CC1"/>
    <w:rsid w:val="00E0526D"/>
    <w:rsid w:val="00E06489"/>
    <w:rsid w:val="00E07809"/>
    <w:rsid w:val="00E07907"/>
    <w:rsid w:val="00E0942B"/>
    <w:rsid w:val="00E106EB"/>
    <w:rsid w:val="00E10C91"/>
    <w:rsid w:val="00E11284"/>
    <w:rsid w:val="00E1166C"/>
    <w:rsid w:val="00E122DD"/>
    <w:rsid w:val="00E128DC"/>
    <w:rsid w:val="00E129E9"/>
    <w:rsid w:val="00E12B78"/>
    <w:rsid w:val="00E1379B"/>
    <w:rsid w:val="00E13EBF"/>
    <w:rsid w:val="00E142DB"/>
    <w:rsid w:val="00E148FB"/>
    <w:rsid w:val="00E14968"/>
    <w:rsid w:val="00E15802"/>
    <w:rsid w:val="00E15BC8"/>
    <w:rsid w:val="00E15C0F"/>
    <w:rsid w:val="00E17AA1"/>
    <w:rsid w:val="00E214D7"/>
    <w:rsid w:val="00E218CE"/>
    <w:rsid w:val="00E223B7"/>
    <w:rsid w:val="00E22682"/>
    <w:rsid w:val="00E231CA"/>
    <w:rsid w:val="00E2356F"/>
    <w:rsid w:val="00E2369B"/>
    <w:rsid w:val="00E2413B"/>
    <w:rsid w:val="00E241A7"/>
    <w:rsid w:val="00E248E0"/>
    <w:rsid w:val="00E251CB"/>
    <w:rsid w:val="00E25BAC"/>
    <w:rsid w:val="00E27A38"/>
    <w:rsid w:val="00E3015B"/>
    <w:rsid w:val="00E31341"/>
    <w:rsid w:val="00E318BF"/>
    <w:rsid w:val="00E32330"/>
    <w:rsid w:val="00E33495"/>
    <w:rsid w:val="00E34D71"/>
    <w:rsid w:val="00E359F3"/>
    <w:rsid w:val="00E35A45"/>
    <w:rsid w:val="00E36295"/>
    <w:rsid w:val="00E36468"/>
    <w:rsid w:val="00E378C4"/>
    <w:rsid w:val="00E3EBFA"/>
    <w:rsid w:val="00E40261"/>
    <w:rsid w:val="00E4270F"/>
    <w:rsid w:val="00E42F4C"/>
    <w:rsid w:val="00E43999"/>
    <w:rsid w:val="00E43C4B"/>
    <w:rsid w:val="00E4526C"/>
    <w:rsid w:val="00E4535A"/>
    <w:rsid w:val="00E47217"/>
    <w:rsid w:val="00E47B6A"/>
    <w:rsid w:val="00E47CC7"/>
    <w:rsid w:val="00E50667"/>
    <w:rsid w:val="00E5091E"/>
    <w:rsid w:val="00E509A5"/>
    <w:rsid w:val="00E510DC"/>
    <w:rsid w:val="00E512AB"/>
    <w:rsid w:val="00E54E28"/>
    <w:rsid w:val="00E554EA"/>
    <w:rsid w:val="00E56BF8"/>
    <w:rsid w:val="00E579D4"/>
    <w:rsid w:val="00E57D95"/>
    <w:rsid w:val="00E57E12"/>
    <w:rsid w:val="00E60F7F"/>
    <w:rsid w:val="00E61F0C"/>
    <w:rsid w:val="00E623DC"/>
    <w:rsid w:val="00E6240D"/>
    <w:rsid w:val="00E62FBE"/>
    <w:rsid w:val="00E63945"/>
    <w:rsid w:val="00E63CBE"/>
    <w:rsid w:val="00E64413"/>
    <w:rsid w:val="00E64813"/>
    <w:rsid w:val="00E6631E"/>
    <w:rsid w:val="00E70112"/>
    <w:rsid w:val="00E712E3"/>
    <w:rsid w:val="00E72012"/>
    <w:rsid w:val="00E724D0"/>
    <w:rsid w:val="00E73769"/>
    <w:rsid w:val="00E748F3"/>
    <w:rsid w:val="00E74B65"/>
    <w:rsid w:val="00E75BC6"/>
    <w:rsid w:val="00E7681E"/>
    <w:rsid w:val="00E77701"/>
    <w:rsid w:val="00E802BC"/>
    <w:rsid w:val="00E807FB"/>
    <w:rsid w:val="00E812DA"/>
    <w:rsid w:val="00E82237"/>
    <w:rsid w:val="00E83BA0"/>
    <w:rsid w:val="00E856D0"/>
    <w:rsid w:val="00E9066E"/>
    <w:rsid w:val="00E90743"/>
    <w:rsid w:val="00E90E1E"/>
    <w:rsid w:val="00E919E8"/>
    <w:rsid w:val="00E92315"/>
    <w:rsid w:val="00E92415"/>
    <w:rsid w:val="00E92CDC"/>
    <w:rsid w:val="00E9507A"/>
    <w:rsid w:val="00E951EE"/>
    <w:rsid w:val="00E953F1"/>
    <w:rsid w:val="00E95987"/>
    <w:rsid w:val="00E95A8C"/>
    <w:rsid w:val="00E96B0D"/>
    <w:rsid w:val="00E97462"/>
    <w:rsid w:val="00E97A21"/>
    <w:rsid w:val="00E97C49"/>
    <w:rsid w:val="00E97F8B"/>
    <w:rsid w:val="00EA0BB6"/>
    <w:rsid w:val="00EA27DD"/>
    <w:rsid w:val="00EA2AAF"/>
    <w:rsid w:val="00EA2BC5"/>
    <w:rsid w:val="00EA30D0"/>
    <w:rsid w:val="00EA6478"/>
    <w:rsid w:val="00EA64A7"/>
    <w:rsid w:val="00EA67EB"/>
    <w:rsid w:val="00EA6807"/>
    <w:rsid w:val="00EA6CED"/>
    <w:rsid w:val="00EA7F7B"/>
    <w:rsid w:val="00EA7FBE"/>
    <w:rsid w:val="00EB01BB"/>
    <w:rsid w:val="00EB04F6"/>
    <w:rsid w:val="00EB0FCF"/>
    <w:rsid w:val="00EB1394"/>
    <w:rsid w:val="00EB1E3C"/>
    <w:rsid w:val="00EB24C4"/>
    <w:rsid w:val="00EB2CEC"/>
    <w:rsid w:val="00EB3EF6"/>
    <w:rsid w:val="00EB3F9B"/>
    <w:rsid w:val="00EB43C0"/>
    <w:rsid w:val="00EB44A9"/>
    <w:rsid w:val="00EB50CA"/>
    <w:rsid w:val="00EB5164"/>
    <w:rsid w:val="00EB541B"/>
    <w:rsid w:val="00EB6381"/>
    <w:rsid w:val="00EB7E75"/>
    <w:rsid w:val="00EC1B03"/>
    <w:rsid w:val="00EC20C9"/>
    <w:rsid w:val="00EC21EA"/>
    <w:rsid w:val="00EC22D8"/>
    <w:rsid w:val="00EC2A8E"/>
    <w:rsid w:val="00EC3106"/>
    <w:rsid w:val="00EC3795"/>
    <w:rsid w:val="00EC56BF"/>
    <w:rsid w:val="00EC7A0A"/>
    <w:rsid w:val="00EC7A6D"/>
    <w:rsid w:val="00EC7BFE"/>
    <w:rsid w:val="00EC8323"/>
    <w:rsid w:val="00ECFE21"/>
    <w:rsid w:val="00ED0079"/>
    <w:rsid w:val="00ED1C08"/>
    <w:rsid w:val="00ED1C3E"/>
    <w:rsid w:val="00ED1CFB"/>
    <w:rsid w:val="00ED260B"/>
    <w:rsid w:val="00ED2CD5"/>
    <w:rsid w:val="00ED3049"/>
    <w:rsid w:val="00ED3D4B"/>
    <w:rsid w:val="00ED5252"/>
    <w:rsid w:val="00ED575E"/>
    <w:rsid w:val="00ED6672"/>
    <w:rsid w:val="00EE0248"/>
    <w:rsid w:val="00EE0675"/>
    <w:rsid w:val="00EE118D"/>
    <w:rsid w:val="00EE1831"/>
    <w:rsid w:val="00EE1E2C"/>
    <w:rsid w:val="00EE2CEF"/>
    <w:rsid w:val="00EE4084"/>
    <w:rsid w:val="00EE480C"/>
    <w:rsid w:val="00EE4C1F"/>
    <w:rsid w:val="00EE5330"/>
    <w:rsid w:val="00EE64D3"/>
    <w:rsid w:val="00EE6D4D"/>
    <w:rsid w:val="00EF01C2"/>
    <w:rsid w:val="00EF1C2C"/>
    <w:rsid w:val="00EF294F"/>
    <w:rsid w:val="00EF46FA"/>
    <w:rsid w:val="00EF5164"/>
    <w:rsid w:val="00EF562A"/>
    <w:rsid w:val="00EF5F56"/>
    <w:rsid w:val="00EFAC8C"/>
    <w:rsid w:val="00EFB1B1"/>
    <w:rsid w:val="00F0018F"/>
    <w:rsid w:val="00F01218"/>
    <w:rsid w:val="00F01932"/>
    <w:rsid w:val="00F05935"/>
    <w:rsid w:val="00F06D94"/>
    <w:rsid w:val="00F1054A"/>
    <w:rsid w:val="00F1059C"/>
    <w:rsid w:val="00F11500"/>
    <w:rsid w:val="00F1154A"/>
    <w:rsid w:val="00F118B2"/>
    <w:rsid w:val="00F126F8"/>
    <w:rsid w:val="00F12C84"/>
    <w:rsid w:val="00F139E4"/>
    <w:rsid w:val="00F13C4C"/>
    <w:rsid w:val="00F17C6D"/>
    <w:rsid w:val="00F1EBBD"/>
    <w:rsid w:val="00F209EB"/>
    <w:rsid w:val="00F21409"/>
    <w:rsid w:val="00F21E1C"/>
    <w:rsid w:val="00F235FC"/>
    <w:rsid w:val="00F240BB"/>
    <w:rsid w:val="00F24AF2"/>
    <w:rsid w:val="00F252DF"/>
    <w:rsid w:val="00F25B72"/>
    <w:rsid w:val="00F26985"/>
    <w:rsid w:val="00F27311"/>
    <w:rsid w:val="00F30573"/>
    <w:rsid w:val="00F315C1"/>
    <w:rsid w:val="00F3512B"/>
    <w:rsid w:val="00F3794C"/>
    <w:rsid w:val="00F37DC6"/>
    <w:rsid w:val="00F409A8"/>
    <w:rsid w:val="00F41447"/>
    <w:rsid w:val="00F41A40"/>
    <w:rsid w:val="00F42EC3"/>
    <w:rsid w:val="00F438E7"/>
    <w:rsid w:val="00F43BF1"/>
    <w:rsid w:val="00F447EE"/>
    <w:rsid w:val="00F4527F"/>
    <w:rsid w:val="00F459E9"/>
    <w:rsid w:val="00F46E3B"/>
    <w:rsid w:val="00F4754C"/>
    <w:rsid w:val="00F47E28"/>
    <w:rsid w:val="00F47E43"/>
    <w:rsid w:val="00F47F02"/>
    <w:rsid w:val="00F511A3"/>
    <w:rsid w:val="00F52536"/>
    <w:rsid w:val="00F52FDF"/>
    <w:rsid w:val="00F54154"/>
    <w:rsid w:val="00F57FED"/>
    <w:rsid w:val="00F59ACF"/>
    <w:rsid w:val="00F61431"/>
    <w:rsid w:val="00F63708"/>
    <w:rsid w:val="00F64D85"/>
    <w:rsid w:val="00F6559A"/>
    <w:rsid w:val="00F65D20"/>
    <w:rsid w:val="00F66143"/>
    <w:rsid w:val="00F671B7"/>
    <w:rsid w:val="00F675BF"/>
    <w:rsid w:val="00F67BB0"/>
    <w:rsid w:val="00F7011A"/>
    <w:rsid w:val="00F7085B"/>
    <w:rsid w:val="00F718E8"/>
    <w:rsid w:val="00F725A0"/>
    <w:rsid w:val="00F727CB"/>
    <w:rsid w:val="00F72C41"/>
    <w:rsid w:val="00F72D15"/>
    <w:rsid w:val="00F72DCD"/>
    <w:rsid w:val="00F72FF2"/>
    <w:rsid w:val="00F74E9D"/>
    <w:rsid w:val="00F7614C"/>
    <w:rsid w:val="00F77796"/>
    <w:rsid w:val="00F77C56"/>
    <w:rsid w:val="00F802F7"/>
    <w:rsid w:val="00F817FB"/>
    <w:rsid w:val="00F8242C"/>
    <w:rsid w:val="00F82598"/>
    <w:rsid w:val="00F83AB5"/>
    <w:rsid w:val="00F83B63"/>
    <w:rsid w:val="00F83C9D"/>
    <w:rsid w:val="00F83EC2"/>
    <w:rsid w:val="00F842F9"/>
    <w:rsid w:val="00F84D63"/>
    <w:rsid w:val="00F8606C"/>
    <w:rsid w:val="00F8668E"/>
    <w:rsid w:val="00F8708F"/>
    <w:rsid w:val="00F87346"/>
    <w:rsid w:val="00F9037F"/>
    <w:rsid w:val="00F9057B"/>
    <w:rsid w:val="00F91881"/>
    <w:rsid w:val="00F91C48"/>
    <w:rsid w:val="00F957B7"/>
    <w:rsid w:val="00F95FEF"/>
    <w:rsid w:val="00F9633E"/>
    <w:rsid w:val="00F97711"/>
    <w:rsid w:val="00F9771C"/>
    <w:rsid w:val="00F979DE"/>
    <w:rsid w:val="00F97D68"/>
    <w:rsid w:val="00F97FBA"/>
    <w:rsid w:val="00FA0D88"/>
    <w:rsid w:val="00FA0FFC"/>
    <w:rsid w:val="00FA17EA"/>
    <w:rsid w:val="00FA25CA"/>
    <w:rsid w:val="00FA30D0"/>
    <w:rsid w:val="00FA3AE3"/>
    <w:rsid w:val="00FA3C69"/>
    <w:rsid w:val="00FA4470"/>
    <w:rsid w:val="00FA63A6"/>
    <w:rsid w:val="00FA6625"/>
    <w:rsid w:val="00FB0270"/>
    <w:rsid w:val="00FB0507"/>
    <w:rsid w:val="00FB0E87"/>
    <w:rsid w:val="00FB1480"/>
    <w:rsid w:val="00FB1612"/>
    <w:rsid w:val="00FB226F"/>
    <w:rsid w:val="00FB27F5"/>
    <w:rsid w:val="00FB576D"/>
    <w:rsid w:val="00FB6267"/>
    <w:rsid w:val="00FB6FFE"/>
    <w:rsid w:val="00FC128F"/>
    <w:rsid w:val="00FC5761"/>
    <w:rsid w:val="00FC774A"/>
    <w:rsid w:val="00FC788F"/>
    <w:rsid w:val="00FC7F3A"/>
    <w:rsid w:val="00FD00D7"/>
    <w:rsid w:val="00FD04AD"/>
    <w:rsid w:val="00FD0D91"/>
    <w:rsid w:val="00FD1174"/>
    <w:rsid w:val="00FD1ECD"/>
    <w:rsid w:val="00FD20E2"/>
    <w:rsid w:val="00FD229B"/>
    <w:rsid w:val="00FD27C3"/>
    <w:rsid w:val="00FD5450"/>
    <w:rsid w:val="00FD589F"/>
    <w:rsid w:val="00FD59B2"/>
    <w:rsid w:val="00FD5D19"/>
    <w:rsid w:val="00FE081A"/>
    <w:rsid w:val="00FE1D95"/>
    <w:rsid w:val="00FE2BF3"/>
    <w:rsid w:val="00FE32E1"/>
    <w:rsid w:val="00FE3530"/>
    <w:rsid w:val="00FE3B2E"/>
    <w:rsid w:val="00FE3B71"/>
    <w:rsid w:val="00FE3C81"/>
    <w:rsid w:val="00FE3DE8"/>
    <w:rsid w:val="00FE40AC"/>
    <w:rsid w:val="00FE4762"/>
    <w:rsid w:val="00FE47DE"/>
    <w:rsid w:val="00FE54F4"/>
    <w:rsid w:val="00FE54FD"/>
    <w:rsid w:val="00FE5C35"/>
    <w:rsid w:val="00FE6237"/>
    <w:rsid w:val="00FE6AB6"/>
    <w:rsid w:val="00FF1DF8"/>
    <w:rsid w:val="00FF3530"/>
    <w:rsid w:val="00FF354C"/>
    <w:rsid w:val="00FF423E"/>
    <w:rsid w:val="00FF604B"/>
    <w:rsid w:val="00FF68BC"/>
    <w:rsid w:val="00FF722E"/>
    <w:rsid w:val="00FF72B2"/>
    <w:rsid w:val="00FF7699"/>
    <w:rsid w:val="00FF782C"/>
    <w:rsid w:val="01003D18"/>
    <w:rsid w:val="01005BF0"/>
    <w:rsid w:val="01010828"/>
    <w:rsid w:val="01012500"/>
    <w:rsid w:val="010177D7"/>
    <w:rsid w:val="0101AD70"/>
    <w:rsid w:val="010452BA"/>
    <w:rsid w:val="010847F0"/>
    <w:rsid w:val="0109FF26"/>
    <w:rsid w:val="010BF75C"/>
    <w:rsid w:val="011001A9"/>
    <w:rsid w:val="0112B61A"/>
    <w:rsid w:val="0112B9CB"/>
    <w:rsid w:val="0113C517"/>
    <w:rsid w:val="0114D3F8"/>
    <w:rsid w:val="0115C2F1"/>
    <w:rsid w:val="01178C4B"/>
    <w:rsid w:val="011860BF"/>
    <w:rsid w:val="0119D139"/>
    <w:rsid w:val="011A98F8"/>
    <w:rsid w:val="011AD4FA"/>
    <w:rsid w:val="011BD53D"/>
    <w:rsid w:val="011D6095"/>
    <w:rsid w:val="011F3DFD"/>
    <w:rsid w:val="0120A7AC"/>
    <w:rsid w:val="0124A2FF"/>
    <w:rsid w:val="0126A5AB"/>
    <w:rsid w:val="01283EDB"/>
    <w:rsid w:val="012976A0"/>
    <w:rsid w:val="012A91AD"/>
    <w:rsid w:val="012DB0A8"/>
    <w:rsid w:val="012F4AC8"/>
    <w:rsid w:val="012FA086"/>
    <w:rsid w:val="01305172"/>
    <w:rsid w:val="01305BB5"/>
    <w:rsid w:val="01312FD3"/>
    <w:rsid w:val="0133F004"/>
    <w:rsid w:val="0134701B"/>
    <w:rsid w:val="0134D7B1"/>
    <w:rsid w:val="0135A408"/>
    <w:rsid w:val="01370EA1"/>
    <w:rsid w:val="01395194"/>
    <w:rsid w:val="01398FB7"/>
    <w:rsid w:val="013B21B9"/>
    <w:rsid w:val="013C14BA"/>
    <w:rsid w:val="0144380E"/>
    <w:rsid w:val="014650C5"/>
    <w:rsid w:val="0146B287"/>
    <w:rsid w:val="014F1CEA"/>
    <w:rsid w:val="01502E7F"/>
    <w:rsid w:val="01506B7F"/>
    <w:rsid w:val="015135EC"/>
    <w:rsid w:val="0151F188"/>
    <w:rsid w:val="0154C9FD"/>
    <w:rsid w:val="01555F5D"/>
    <w:rsid w:val="015628C9"/>
    <w:rsid w:val="015849FD"/>
    <w:rsid w:val="0158DA96"/>
    <w:rsid w:val="01594C8D"/>
    <w:rsid w:val="015C0E6A"/>
    <w:rsid w:val="015D61E7"/>
    <w:rsid w:val="015F10C9"/>
    <w:rsid w:val="015F5287"/>
    <w:rsid w:val="0161F401"/>
    <w:rsid w:val="0162A25A"/>
    <w:rsid w:val="0163C68F"/>
    <w:rsid w:val="01647E3F"/>
    <w:rsid w:val="016568C1"/>
    <w:rsid w:val="0165B7E1"/>
    <w:rsid w:val="0167EF08"/>
    <w:rsid w:val="016A5A28"/>
    <w:rsid w:val="016CD4B2"/>
    <w:rsid w:val="01715123"/>
    <w:rsid w:val="0173A20D"/>
    <w:rsid w:val="01755E5C"/>
    <w:rsid w:val="0175B859"/>
    <w:rsid w:val="0178A3BB"/>
    <w:rsid w:val="0178B270"/>
    <w:rsid w:val="0179ACBC"/>
    <w:rsid w:val="017B92D0"/>
    <w:rsid w:val="017E0414"/>
    <w:rsid w:val="018145DB"/>
    <w:rsid w:val="01821B6F"/>
    <w:rsid w:val="018306E6"/>
    <w:rsid w:val="01854797"/>
    <w:rsid w:val="01885A49"/>
    <w:rsid w:val="0188A94D"/>
    <w:rsid w:val="0189BF4A"/>
    <w:rsid w:val="0189C3CD"/>
    <w:rsid w:val="018A1AE3"/>
    <w:rsid w:val="018B059D"/>
    <w:rsid w:val="018B5AAF"/>
    <w:rsid w:val="018C194F"/>
    <w:rsid w:val="018CB49E"/>
    <w:rsid w:val="018D952B"/>
    <w:rsid w:val="01902447"/>
    <w:rsid w:val="0196019F"/>
    <w:rsid w:val="01967B3F"/>
    <w:rsid w:val="0197F32D"/>
    <w:rsid w:val="01986ABD"/>
    <w:rsid w:val="01993EAD"/>
    <w:rsid w:val="019AC628"/>
    <w:rsid w:val="019BEE65"/>
    <w:rsid w:val="019C6C50"/>
    <w:rsid w:val="019CC7EE"/>
    <w:rsid w:val="01A2B672"/>
    <w:rsid w:val="01A4E852"/>
    <w:rsid w:val="01A5169D"/>
    <w:rsid w:val="01A8B907"/>
    <w:rsid w:val="01A8DC24"/>
    <w:rsid w:val="01A8E961"/>
    <w:rsid w:val="01A94684"/>
    <w:rsid w:val="01AA6EAE"/>
    <w:rsid w:val="01AC5AB8"/>
    <w:rsid w:val="01ADA099"/>
    <w:rsid w:val="01AEE856"/>
    <w:rsid w:val="01AF62DC"/>
    <w:rsid w:val="01B1222C"/>
    <w:rsid w:val="01B28462"/>
    <w:rsid w:val="01B2893F"/>
    <w:rsid w:val="01B2B0A1"/>
    <w:rsid w:val="01B86B5A"/>
    <w:rsid w:val="01B884DB"/>
    <w:rsid w:val="01B94C6C"/>
    <w:rsid w:val="01B99201"/>
    <w:rsid w:val="01B9E261"/>
    <w:rsid w:val="01BA3041"/>
    <w:rsid w:val="01BD246A"/>
    <w:rsid w:val="01C0FCDB"/>
    <w:rsid w:val="01C11BAE"/>
    <w:rsid w:val="01C2AFAE"/>
    <w:rsid w:val="01C338F6"/>
    <w:rsid w:val="01C66AEE"/>
    <w:rsid w:val="01C76F9D"/>
    <w:rsid w:val="01C81E1B"/>
    <w:rsid w:val="01C980CD"/>
    <w:rsid w:val="01C9C719"/>
    <w:rsid w:val="01C9CBA0"/>
    <w:rsid w:val="01CBAEB9"/>
    <w:rsid w:val="01CC6D6C"/>
    <w:rsid w:val="01D0B48A"/>
    <w:rsid w:val="01D13B1D"/>
    <w:rsid w:val="01D1D990"/>
    <w:rsid w:val="01D58951"/>
    <w:rsid w:val="01D5AD77"/>
    <w:rsid w:val="01D767E5"/>
    <w:rsid w:val="01DA3920"/>
    <w:rsid w:val="01DB558A"/>
    <w:rsid w:val="01DE0321"/>
    <w:rsid w:val="01E14936"/>
    <w:rsid w:val="01E37C3A"/>
    <w:rsid w:val="01E3D7F8"/>
    <w:rsid w:val="01E5279E"/>
    <w:rsid w:val="01E61B18"/>
    <w:rsid w:val="01E68B81"/>
    <w:rsid w:val="01EC88A1"/>
    <w:rsid w:val="01ECC9EC"/>
    <w:rsid w:val="01EE1A94"/>
    <w:rsid w:val="01EF38B0"/>
    <w:rsid w:val="01EFD178"/>
    <w:rsid w:val="01F1AB24"/>
    <w:rsid w:val="01F1C259"/>
    <w:rsid w:val="01F255C7"/>
    <w:rsid w:val="01F390D1"/>
    <w:rsid w:val="01F45914"/>
    <w:rsid w:val="01F4AA16"/>
    <w:rsid w:val="01F9537C"/>
    <w:rsid w:val="01F9A611"/>
    <w:rsid w:val="01FD6838"/>
    <w:rsid w:val="02004D58"/>
    <w:rsid w:val="0202D6EC"/>
    <w:rsid w:val="020345D9"/>
    <w:rsid w:val="02045073"/>
    <w:rsid w:val="020644BE"/>
    <w:rsid w:val="02068FBE"/>
    <w:rsid w:val="02082A5A"/>
    <w:rsid w:val="0208DD72"/>
    <w:rsid w:val="020AEC6E"/>
    <w:rsid w:val="020D497F"/>
    <w:rsid w:val="020EEED7"/>
    <w:rsid w:val="020FECA4"/>
    <w:rsid w:val="02108217"/>
    <w:rsid w:val="0210A658"/>
    <w:rsid w:val="021586E6"/>
    <w:rsid w:val="02159AEF"/>
    <w:rsid w:val="0216705B"/>
    <w:rsid w:val="021C2753"/>
    <w:rsid w:val="021FA4CF"/>
    <w:rsid w:val="021FEA13"/>
    <w:rsid w:val="02218019"/>
    <w:rsid w:val="0222EE7A"/>
    <w:rsid w:val="0223780A"/>
    <w:rsid w:val="02244FC4"/>
    <w:rsid w:val="0225863E"/>
    <w:rsid w:val="022620FE"/>
    <w:rsid w:val="0226AC7C"/>
    <w:rsid w:val="0226D2CB"/>
    <w:rsid w:val="0228FE94"/>
    <w:rsid w:val="022B82BA"/>
    <w:rsid w:val="022B8861"/>
    <w:rsid w:val="022CC837"/>
    <w:rsid w:val="022D4AC2"/>
    <w:rsid w:val="022DD6E8"/>
    <w:rsid w:val="022E9C8A"/>
    <w:rsid w:val="023141C7"/>
    <w:rsid w:val="02329827"/>
    <w:rsid w:val="0234543D"/>
    <w:rsid w:val="02355665"/>
    <w:rsid w:val="0236C1D5"/>
    <w:rsid w:val="023A1E1A"/>
    <w:rsid w:val="023AA56D"/>
    <w:rsid w:val="023EB6FA"/>
    <w:rsid w:val="023F1BE3"/>
    <w:rsid w:val="02410713"/>
    <w:rsid w:val="024148BF"/>
    <w:rsid w:val="02431CE5"/>
    <w:rsid w:val="02443ED7"/>
    <w:rsid w:val="024461FE"/>
    <w:rsid w:val="02460112"/>
    <w:rsid w:val="02461EA9"/>
    <w:rsid w:val="0246A269"/>
    <w:rsid w:val="02471AE2"/>
    <w:rsid w:val="02475DB3"/>
    <w:rsid w:val="0247DA62"/>
    <w:rsid w:val="02492AB2"/>
    <w:rsid w:val="02498FD6"/>
    <w:rsid w:val="024B1A62"/>
    <w:rsid w:val="024B57B2"/>
    <w:rsid w:val="024B9FF5"/>
    <w:rsid w:val="024D446E"/>
    <w:rsid w:val="02517EEB"/>
    <w:rsid w:val="0252890B"/>
    <w:rsid w:val="0252BB39"/>
    <w:rsid w:val="02541CF0"/>
    <w:rsid w:val="02549047"/>
    <w:rsid w:val="02559BBE"/>
    <w:rsid w:val="0256FF1B"/>
    <w:rsid w:val="02586CDA"/>
    <w:rsid w:val="0258837C"/>
    <w:rsid w:val="0258912E"/>
    <w:rsid w:val="02589306"/>
    <w:rsid w:val="0258D81A"/>
    <w:rsid w:val="025E055B"/>
    <w:rsid w:val="025EB3F0"/>
    <w:rsid w:val="02611B1B"/>
    <w:rsid w:val="0261D6C8"/>
    <w:rsid w:val="02637423"/>
    <w:rsid w:val="0265C732"/>
    <w:rsid w:val="02671626"/>
    <w:rsid w:val="02693F64"/>
    <w:rsid w:val="0269F744"/>
    <w:rsid w:val="026A53D9"/>
    <w:rsid w:val="026B1FC8"/>
    <w:rsid w:val="026B54D8"/>
    <w:rsid w:val="026CB766"/>
    <w:rsid w:val="026DD2EF"/>
    <w:rsid w:val="026E3EFD"/>
    <w:rsid w:val="026EFCB3"/>
    <w:rsid w:val="02738805"/>
    <w:rsid w:val="0276456F"/>
    <w:rsid w:val="0278F5EF"/>
    <w:rsid w:val="027A6C5A"/>
    <w:rsid w:val="027A6D74"/>
    <w:rsid w:val="027CD6FB"/>
    <w:rsid w:val="027D7905"/>
    <w:rsid w:val="027E373E"/>
    <w:rsid w:val="027EA3C5"/>
    <w:rsid w:val="027EE3CF"/>
    <w:rsid w:val="027EE631"/>
    <w:rsid w:val="027F0078"/>
    <w:rsid w:val="02837BFF"/>
    <w:rsid w:val="0286D59D"/>
    <w:rsid w:val="0287AD77"/>
    <w:rsid w:val="0287FBAD"/>
    <w:rsid w:val="02880CD9"/>
    <w:rsid w:val="02891810"/>
    <w:rsid w:val="028B7C53"/>
    <w:rsid w:val="028B8485"/>
    <w:rsid w:val="028C09AE"/>
    <w:rsid w:val="028D3A75"/>
    <w:rsid w:val="028E4522"/>
    <w:rsid w:val="028EDF8B"/>
    <w:rsid w:val="028F1DC8"/>
    <w:rsid w:val="028FA944"/>
    <w:rsid w:val="028FB91E"/>
    <w:rsid w:val="0291BE19"/>
    <w:rsid w:val="02921946"/>
    <w:rsid w:val="0293B770"/>
    <w:rsid w:val="02948633"/>
    <w:rsid w:val="02961808"/>
    <w:rsid w:val="0296AAFB"/>
    <w:rsid w:val="0297B158"/>
    <w:rsid w:val="02980F4A"/>
    <w:rsid w:val="029895AE"/>
    <w:rsid w:val="0299252B"/>
    <w:rsid w:val="029B6847"/>
    <w:rsid w:val="029C65DB"/>
    <w:rsid w:val="029C66E9"/>
    <w:rsid w:val="029ED00A"/>
    <w:rsid w:val="029F47B6"/>
    <w:rsid w:val="029F54D5"/>
    <w:rsid w:val="029F69C4"/>
    <w:rsid w:val="02A238ED"/>
    <w:rsid w:val="02A314C8"/>
    <w:rsid w:val="02A7CA0B"/>
    <w:rsid w:val="02A88DC1"/>
    <w:rsid w:val="02AA9B52"/>
    <w:rsid w:val="02ACC281"/>
    <w:rsid w:val="02AF7E29"/>
    <w:rsid w:val="02B1972E"/>
    <w:rsid w:val="02B3463E"/>
    <w:rsid w:val="02B4DF49"/>
    <w:rsid w:val="02B5D91E"/>
    <w:rsid w:val="02B65BC2"/>
    <w:rsid w:val="02B73D6B"/>
    <w:rsid w:val="02B809F2"/>
    <w:rsid w:val="02BA10AC"/>
    <w:rsid w:val="02BA9406"/>
    <w:rsid w:val="02BAB975"/>
    <w:rsid w:val="02BBF106"/>
    <w:rsid w:val="02BC841A"/>
    <w:rsid w:val="02BE11DA"/>
    <w:rsid w:val="02BF2305"/>
    <w:rsid w:val="02BFEC28"/>
    <w:rsid w:val="02C01BF1"/>
    <w:rsid w:val="02C05F14"/>
    <w:rsid w:val="02C37A7B"/>
    <w:rsid w:val="02C5B415"/>
    <w:rsid w:val="02C68229"/>
    <w:rsid w:val="02D0627D"/>
    <w:rsid w:val="02D57799"/>
    <w:rsid w:val="02D60B71"/>
    <w:rsid w:val="02D69E43"/>
    <w:rsid w:val="02D8668A"/>
    <w:rsid w:val="02D8FCFE"/>
    <w:rsid w:val="02DAECD2"/>
    <w:rsid w:val="02DC5095"/>
    <w:rsid w:val="02DCDC68"/>
    <w:rsid w:val="02DD5FF7"/>
    <w:rsid w:val="02DED8B4"/>
    <w:rsid w:val="02DF6B28"/>
    <w:rsid w:val="02E0D283"/>
    <w:rsid w:val="02E3DB15"/>
    <w:rsid w:val="02E4B568"/>
    <w:rsid w:val="02E4E592"/>
    <w:rsid w:val="02E540C2"/>
    <w:rsid w:val="02E6B8F5"/>
    <w:rsid w:val="02E6C5B3"/>
    <w:rsid w:val="02E7E432"/>
    <w:rsid w:val="02EAEAEE"/>
    <w:rsid w:val="02EAF922"/>
    <w:rsid w:val="02EC033B"/>
    <w:rsid w:val="02EE7777"/>
    <w:rsid w:val="02F0A327"/>
    <w:rsid w:val="02F0E5E0"/>
    <w:rsid w:val="02F2CCB2"/>
    <w:rsid w:val="02F2D643"/>
    <w:rsid w:val="02F2F19E"/>
    <w:rsid w:val="02F52FD8"/>
    <w:rsid w:val="02F6D856"/>
    <w:rsid w:val="02F79C5D"/>
    <w:rsid w:val="02FAB769"/>
    <w:rsid w:val="02FE7376"/>
    <w:rsid w:val="02FE8B15"/>
    <w:rsid w:val="02FFB40E"/>
    <w:rsid w:val="030016B5"/>
    <w:rsid w:val="03010D3B"/>
    <w:rsid w:val="03029B22"/>
    <w:rsid w:val="0302B30D"/>
    <w:rsid w:val="0302D80A"/>
    <w:rsid w:val="03037EF7"/>
    <w:rsid w:val="0303E11B"/>
    <w:rsid w:val="03052933"/>
    <w:rsid w:val="0305D0F8"/>
    <w:rsid w:val="030B61D0"/>
    <w:rsid w:val="030B7EFC"/>
    <w:rsid w:val="030D2191"/>
    <w:rsid w:val="030F1AB9"/>
    <w:rsid w:val="030F3913"/>
    <w:rsid w:val="03104DFD"/>
    <w:rsid w:val="03121C19"/>
    <w:rsid w:val="0314597A"/>
    <w:rsid w:val="0315E035"/>
    <w:rsid w:val="031B2844"/>
    <w:rsid w:val="031EA0C1"/>
    <w:rsid w:val="031F3D42"/>
    <w:rsid w:val="031FBE5E"/>
    <w:rsid w:val="03203F1B"/>
    <w:rsid w:val="03204D9C"/>
    <w:rsid w:val="03225332"/>
    <w:rsid w:val="032286B6"/>
    <w:rsid w:val="0322FE01"/>
    <w:rsid w:val="0325072F"/>
    <w:rsid w:val="03251044"/>
    <w:rsid w:val="0325CF97"/>
    <w:rsid w:val="03263E69"/>
    <w:rsid w:val="0326D349"/>
    <w:rsid w:val="03278A74"/>
    <w:rsid w:val="03278C58"/>
    <w:rsid w:val="03280588"/>
    <w:rsid w:val="0328B2B0"/>
    <w:rsid w:val="03290878"/>
    <w:rsid w:val="032A04F3"/>
    <w:rsid w:val="032BBE38"/>
    <w:rsid w:val="032C9F87"/>
    <w:rsid w:val="032D1360"/>
    <w:rsid w:val="032D89B8"/>
    <w:rsid w:val="032DDB2E"/>
    <w:rsid w:val="032F2C12"/>
    <w:rsid w:val="032F38BF"/>
    <w:rsid w:val="032FC480"/>
    <w:rsid w:val="03319834"/>
    <w:rsid w:val="0333EB8C"/>
    <w:rsid w:val="03340EA0"/>
    <w:rsid w:val="03345EA5"/>
    <w:rsid w:val="03355B57"/>
    <w:rsid w:val="03371561"/>
    <w:rsid w:val="03382AF3"/>
    <w:rsid w:val="033A2B36"/>
    <w:rsid w:val="033C9A85"/>
    <w:rsid w:val="033EB52B"/>
    <w:rsid w:val="033EEC83"/>
    <w:rsid w:val="034104A8"/>
    <w:rsid w:val="0341364A"/>
    <w:rsid w:val="0342B1E0"/>
    <w:rsid w:val="03460A62"/>
    <w:rsid w:val="034A5846"/>
    <w:rsid w:val="034ABA72"/>
    <w:rsid w:val="034AE815"/>
    <w:rsid w:val="034C0D85"/>
    <w:rsid w:val="03505392"/>
    <w:rsid w:val="0350C6D1"/>
    <w:rsid w:val="03539D7C"/>
    <w:rsid w:val="0353D109"/>
    <w:rsid w:val="035401A0"/>
    <w:rsid w:val="0356F26B"/>
    <w:rsid w:val="03578834"/>
    <w:rsid w:val="0359A521"/>
    <w:rsid w:val="035AEA9D"/>
    <w:rsid w:val="035D257F"/>
    <w:rsid w:val="035DA521"/>
    <w:rsid w:val="035F850C"/>
    <w:rsid w:val="03604E17"/>
    <w:rsid w:val="0361D0A1"/>
    <w:rsid w:val="03649119"/>
    <w:rsid w:val="036897A1"/>
    <w:rsid w:val="036A3290"/>
    <w:rsid w:val="036B936D"/>
    <w:rsid w:val="036C19DF"/>
    <w:rsid w:val="036C87CC"/>
    <w:rsid w:val="036CC893"/>
    <w:rsid w:val="036D5880"/>
    <w:rsid w:val="036DB85F"/>
    <w:rsid w:val="0372359C"/>
    <w:rsid w:val="0375DB15"/>
    <w:rsid w:val="03790E6F"/>
    <w:rsid w:val="037A3940"/>
    <w:rsid w:val="037BC1A0"/>
    <w:rsid w:val="037D5DF5"/>
    <w:rsid w:val="037D769B"/>
    <w:rsid w:val="037E6293"/>
    <w:rsid w:val="0380471E"/>
    <w:rsid w:val="0381599D"/>
    <w:rsid w:val="0382A41C"/>
    <w:rsid w:val="03849C15"/>
    <w:rsid w:val="03856E7B"/>
    <w:rsid w:val="0386DBD2"/>
    <w:rsid w:val="0386E731"/>
    <w:rsid w:val="038C8F19"/>
    <w:rsid w:val="038D42E4"/>
    <w:rsid w:val="038E03A5"/>
    <w:rsid w:val="038FE10F"/>
    <w:rsid w:val="0391CF97"/>
    <w:rsid w:val="03932004"/>
    <w:rsid w:val="0393B0F7"/>
    <w:rsid w:val="03968C47"/>
    <w:rsid w:val="039761FC"/>
    <w:rsid w:val="0398C4D1"/>
    <w:rsid w:val="039A159E"/>
    <w:rsid w:val="039A8725"/>
    <w:rsid w:val="039B0C22"/>
    <w:rsid w:val="039CF237"/>
    <w:rsid w:val="039D2FF1"/>
    <w:rsid w:val="039D7D7F"/>
    <w:rsid w:val="039F6EF4"/>
    <w:rsid w:val="03A11DA8"/>
    <w:rsid w:val="03A1547A"/>
    <w:rsid w:val="03A20DEA"/>
    <w:rsid w:val="03A2AE34"/>
    <w:rsid w:val="03A4E1CC"/>
    <w:rsid w:val="03A733E0"/>
    <w:rsid w:val="03A819BB"/>
    <w:rsid w:val="03A94BE8"/>
    <w:rsid w:val="03AA5319"/>
    <w:rsid w:val="03AA6A04"/>
    <w:rsid w:val="03AB07E9"/>
    <w:rsid w:val="03AC9935"/>
    <w:rsid w:val="03AEE385"/>
    <w:rsid w:val="03B07A32"/>
    <w:rsid w:val="03B3ED15"/>
    <w:rsid w:val="03B4A29C"/>
    <w:rsid w:val="03B6501A"/>
    <w:rsid w:val="03B67741"/>
    <w:rsid w:val="03C1ED43"/>
    <w:rsid w:val="03C2601D"/>
    <w:rsid w:val="03C29DC4"/>
    <w:rsid w:val="03C367A7"/>
    <w:rsid w:val="03C3A4D6"/>
    <w:rsid w:val="03C3BF22"/>
    <w:rsid w:val="03C53142"/>
    <w:rsid w:val="03C53669"/>
    <w:rsid w:val="03C5DE57"/>
    <w:rsid w:val="03C69B42"/>
    <w:rsid w:val="03C6EF1E"/>
    <w:rsid w:val="03C802E8"/>
    <w:rsid w:val="03C8CD19"/>
    <w:rsid w:val="03C8ECC1"/>
    <w:rsid w:val="03C93227"/>
    <w:rsid w:val="03C9434C"/>
    <w:rsid w:val="03CB7433"/>
    <w:rsid w:val="03CCE0DE"/>
    <w:rsid w:val="03CDE79E"/>
    <w:rsid w:val="03CF8C5B"/>
    <w:rsid w:val="03D1929A"/>
    <w:rsid w:val="03D1DB80"/>
    <w:rsid w:val="03D1F364"/>
    <w:rsid w:val="03D21EBC"/>
    <w:rsid w:val="03D24101"/>
    <w:rsid w:val="03D32E15"/>
    <w:rsid w:val="03D363C8"/>
    <w:rsid w:val="03DB6EEC"/>
    <w:rsid w:val="03DB93D4"/>
    <w:rsid w:val="03DD400C"/>
    <w:rsid w:val="03DE17AA"/>
    <w:rsid w:val="03E27587"/>
    <w:rsid w:val="03E2C638"/>
    <w:rsid w:val="03E42F0F"/>
    <w:rsid w:val="03E4ECDA"/>
    <w:rsid w:val="03E61031"/>
    <w:rsid w:val="03E688FB"/>
    <w:rsid w:val="03E69C32"/>
    <w:rsid w:val="03E8BC9A"/>
    <w:rsid w:val="03E9FF5D"/>
    <w:rsid w:val="03EAC035"/>
    <w:rsid w:val="03EAE8FF"/>
    <w:rsid w:val="03EB4B98"/>
    <w:rsid w:val="03EB6A7D"/>
    <w:rsid w:val="03F01A5A"/>
    <w:rsid w:val="03F11116"/>
    <w:rsid w:val="03F322DF"/>
    <w:rsid w:val="03F34739"/>
    <w:rsid w:val="03F460BB"/>
    <w:rsid w:val="03F4D9D3"/>
    <w:rsid w:val="03FB656B"/>
    <w:rsid w:val="03FBBFF9"/>
    <w:rsid w:val="03FDDFD3"/>
    <w:rsid w:val="0400ACF2"/>
    <w:rsid w:val="04011A91"/>
    <w:rsid w:val="0402D3A8"/>
    <w:rsid w:val="04043CA2"/>
    <w:rsid w:val="0404764D"/>
    <w:rsid w:val="0408DC2A"/>
    <w:rsid w:val="0409150C"/>
    <w:rsid w:val="040A8720"/>
    <w:rsid w:val="040C0951"/>
    <w:rsid w:val="040C46CD"/>
    <w:rsid w:val="040D285E"/>
    <w:rsid w:val="040D8480"/>
    <w:rsid w:val="04124098"/>
    <w:rsid w:val="04132BDD"/>
    <w:rsid w:val="0413F673"/>
    <w:rsid w:val="04167E62"/>
    <w:rsid w:val="04188E44"/>
    <w:rsid w:val="04193B8E"/>
    <w:rsid w:val="041A519C"/>
    <w:rsid w:val="041AB395"/>
    <w:rsid w:val="041BC9D7"/>
    <w:rsid w:val="041CEB81"/>
    <w:rsid w:val="041E56F9"/>
    <w:rsid w:val="041FCE4A"/>
    <w:rsid w:val="0420A3D0"/>
    <w:rsid w:val="042174AB"/>
    <w:rsid w:val="04224964"/>
    <w:rsid w:val="04228F16"/>
    <w:rsid w:val="04259985"/>
    <w:rsid w:val="042604F4"/>
    <w:rsid w:val="0428614E"/>
    <w:rsid w:val="04292742"/>
    <w:rsid w:val="042BBC15"/>
    <w:rsid w:val="042BF7EB"/>
    <w:rsid w:val="042DAAE5"/>
    <w:rsid w:val="042E8FEB"/>
    <w:rsid w:val="042F41E3"/>
    <w:rsid w:val="0430F2DF"/>
    <w:rsid w:val="0433A2B7"/>
    <w:rsid w:val="0434895C"/>
    <w:rsid w:val="04356AE9"/>
    <w:rsid w:val="0439D95E"/>
    <w:rsid w:val="043A39E7"/>
    <w:rsid w:val="043B0D1C"/>
    <w:rsid w:val="0440186D"/>
    <w:rsid w:val="044151A1"/>
    <w:rsid w:val="04427E1D"/>
    <w:rsid w:val="0442C428"/>
    <w:rsid w:val="0445543F"/>
    <w:rsid w:val="0447E334"/>
    <w:rsid w:val="04481603"/>
    <w:rsid w:val="044B2DB6"/>
    <w:rsid w:val="044B45F2"/>
    <w:rsid w:val="044C555D"/>
    <w:rsid w:val="044D54BD"/>
    <w:rsid w:val="044E3B23"/>
    <w:rsid w:val="044F6B14"/>
    <w:rsid w:val="0451BD6F"/>
    <w:rsid w:val="0451BFF8"/>
    <w:rsid w:val="04536166"/>
    <w:rsid w:val="0457DDD7"/>
    <w:rsid w:val="0459AA77"/>
    <w:rsid w:val="045A91F9"/>
    <w:rsid w:val="045AE447"/>
    <w:rsid w:val="045B82A6"/>
    <w:rsid w:val="045BCB03"/>
    <w:rsid w:val="045D5512"/>
    <w:rsid w:val="045E24AB"/>
    <w:rsid w:val="0461832E"/>
    <w:rsid w:val="0462320F"/>
    <w:rsid w:val="046464A2"/>
    <w:rsid w:val="04686BC6"/>
    <w:rsid w:val="0468A901"/>
    <w:rsid w:val="046A03E4"/>
    <w:rsid w:val="046A6923"/>
    <w:rsid w:val="046AF71D"/>
    <w:rsid w:val="046ED6D6"/>
    <w:rsid w:val="047166E0"/>
    <w:rsid w:val="04736816"/>
    <w:rsid w:val="04744E83"/>
    <w:rsid w:val="0475C49A"/>
    <w:rsid w:val="0477702E"/>
    <w:rsid w:val="0477E500"/>
    <w:rsid w:val="0478CCD3"/>
    <w:rsid w:val="047A3899"/>
    <w:rsid w:val="047AB6C9"/>
    <w:rsid w:val="047CA4E0"/>
    <w:rsid w:val="047E2C1F"/>
    <w:rsid w:val="047FF6FE"/>
    <w:rsid w:val="0485C4A2"/>
    <w:rsid w:val="0485FA82"/>
    <w:rsid w:val="048601D1"/>
    <w:rsid w:val="04865CAA"/>
    <w:rsid w:val="048719F9"/>
    <w:rsid w:val="04876CEE"/>
    <w:rsid w:val="04877CE3"/>
    <w:rsid w:val="048B4126"/>
    <w:rsid w:val="048BB147"/>
    <w:rsid w:val="048C9DC0"/>
    <w:rsid w:val="048F1673"/>
    <w:rsid w:val="048F8FCF"/>
    <w:rsid w:val="04904A2A"/>
    <w:rsid w:val="0490E2B0"/>
    <w:rsid w:val="04913602"/>
    <w:rsid w:val="0495DA48"/>
    <w:rsid w:val="0496049A"/>
    <w:rsid w:val="049966FB"/>
    <w:rsid w:val="049A07DE"/>
    <w:rsid w:val="049D337F"/>
    <w:rsid w:val="049DEF4E"/>
    <w:rsid w:val="049E6DEB"/>
    <w:rsid w:val="049F0118"/>
    <w:rsid w:val="04A2596D"/>
    <w:rsid w:val="04A262A9"/>
    <w:rsid w:val="04A4B73A"/>
    <w:rsid w:val="04A58A8B"/>
    <w:rsid w:val="04A64CFF"/>
    <w:rsid w:val="04A76570"/>
    <w:rsid w:val="04A89832"/>
    <w:rsid w:val="04AA0F34"/>
    <w:rsid w:val="04AF835E"/>
    <w:rsid w:val="04B1C7F0"/>
    <w:rsid w:val="04B3612B"/>
    <w:rsid w:val="04B3E934"/>
    <w:rsid w:val="04B452C6"/>
    <w:rsid w:val="04B5CFB0"/>
    <w:rsid w:val="04B7269B"/>
    <w:rsid w:val="04B7D7A6"/>
    <w:rsid w:val="04BA4CC0"/>
    <w:rsid w:val="04BA64E9"/>
    <w:rsid w:val="04BE1C78"/>
    <w:rsid w:val="04BEABA5"/>
    <w:rsid w:val="04C2A904"/>
    <w:rsid w:val="04C2D4B0"/>
    <w:rsid w:val="04C3CC9F"/>
    <w:rsid w:val="04C64447"/>
    <w:rsid w:val="04C684DD"/>
    <w:rsid w:val="04C8019B"/>
    <w:rsid w:val="04C9344C"/>
    <w:rsid w:val="04CC0F75"/>
    <w:rsid w:val="04CD4ECB"/>
    <w:rsid w:val="04CF8CDD"/>
    <w:rsid w:val="04CFD166"/>
    <w:rsid w:val="04D131CA"/>
    <w:rsid w:val="04D363F0"/>
    <w:rsid w:val="04D4268D"/>
    <w:rsid w:val="04D45708"/>
    <w:rsid w:val="04D55591"/>
    <w:rsid w:val="04D72643"/>
    <w:rsid w:val="04D8AEA8"/>
    <w:rsid w:val="04D9580B"/>
    <w:rsid w:val="04D95A1F"/>
    <w:rsid w:val="04D99F13"/>
    <w:rsid w:val="04DAA73F"/>
    <w:rsid w:val="04DBB31A"/>
    <w:rsid w:val="04DCA54E"/>
    <w:rsid w:val="04DE479A"/>
    <w:rsid w:val="04DF8B57"/>
    <w:rsid w:val="04E12D17"/>
    <w:rsid w:val="04E37896"/>
    <w:rsid w:val="04E4C53D"/>
    <w:rsid w:val="04E85EDB"/>
    <w:rsid w:val="04E986FB"/>
    <w:rsid w:val="04EB2CB5"/>
    <w:rsid w:val="04EC5FF7"/>
    <w:rsid w:val="04ED309B"/>
    <w:rsid w:val="04ED6263"/>
    <w:rsid w:val="04ED91EF"/>
    <w:rsid w:val="04EF06ED"/>
    <w:rsid w:val="04EFF7E7"/>
    <w:rsid w:val="04F37416"/>
    <w:rsid w:val="04F387C1"/>
    <w:rsid w:val="04F669B9"/>
    <w:rsid w:val="04F88D06"/>
    <w:rsid w:val="04FDAD73"/>
    <w:rsid w:val="04FE66E4"/>
    <w:rsid w:val="04FEF24D"/>
    <w:rsid w:val="05009739"/>
    <w:rsid w:val="050319D0"/>
    <w:rsid w:val="05053DB4"/>
    <w:rsid w:val="050559B2"/>
    <w:rsid w:val="05060FE3"/>
    <w:rsid w:val="05063C81"/>
    <w:rsid w:val="0506FA49"/>
    <w:rsid w:val="050865A3"/>
    <w:rsid w:val="050C65D1"/>
    <w:rsid w:val="050EF5F2"/>
    <w:rsid w:val="050FCBDA"/>
    <w:rsid w:val="051600C3"/>
    <w:rsid w:val="05166B28"/>
    <w:rsid w:val="051BB6B3"/>
    <w:rsid w:val="051C7635"/>
    <w:rsid w:val="051D9848"/>
    <w:rsid w:val="051D9C2D"/>
    <w:rsid w:val="05230945"/>
    <w:rsid w:val="05231347"/>
    <w:rsid w:val="05240985"/>
    <w:rsid w:val="05263B63"/>
    <w:rsid w:val="052950E3"/>
    <w:rsid w:val="052A1717"/>
    <w:rsid w:val="052A3007"/>
    <w:rsid w:val="052AD80D"/>
    <w:rsid w:val="052BB5B4"/>
    <w:rsid w:val="052C4487"/>
    <w:rsid w:val="052D755E"/>
    <w:rsid w:val="052DEEE5"/>
    <w:rsid w:val="052E261F"/>
    <w:rsid w:val="05318EB5"/>
    <w:rsid w:val="05324833"/>
    <w:rsid w:val="0532FD2C"/>
    <w:rsid w:val="0533DBA2"/>
    <w:rsid w:val="05340840"/>
    <w:rsid w:val="0536AA73"/>
    <w:rsid w:val="0537125D"/>
    <w:rsid w:val="05385B7B"/>
    <w:rsid w:val="0539F542"/>
    <w:rsid w:val="053AEF45"/>
    <w:rsid w:val="053AF786"/>
    <w:rsid w:val="053C3C1D"/>
    <w:rsid w:val="053D6687"/>
    <w:rsid w:val="053F2013"/>
    <w:rsid w:val="0541877F"/>
    <w:rsid w:val="0544BADD"/>
    <w:rsid w:val="0544D5CC"/>
    <w:rsid w:val="05473702"/>
    <w:rsid w:val="0547ACF3"/>
    <w:rsid w:val="0547F653"/>
    <w:rsid w:val="0547FF79"/>
    <w:rsid w:val="05483C05"/>
    <w:rsid w:val="0549DADD"/>
    <w:rsid w:val="054B29A1"/>
    <w:rsid w:val="054D1BDB"/>
    <w:rsid w:val="054E4A3E"/>
    <w:rsid w:val="054E9D26"/>
    <w:rsid w:val="054F7802"/>
    <w:rsid w:val="054F7AC0"/>
    <w:rsid w:val="054FBAE1"/>
    <w:rsid w:val="05513AA8"/>
    <w:rsid w:val="0553F3A7"/>
    <w:rsid w:val="0554756D"/>
    <w:rsid w:val="055584B0"/>
    <w:rsid w:val="05560D3F"/>
    <w:rsid w:val="055650CF"/>
    <w:rsid w:val="055712C5"/>
    <w:rsid w:val="0557C25C"/>
    <w:rsid w:val="055A219E"/>
    <w:rsid w:val="055A6F49"/>
    <w:rsid w:val="055BE57A"/>
    <w:rsid w:val="055F63B2"/>
    <w:rsid w:val="0563C91B"/>
    <w:rsid w:val="05645F94"/>
    <w:rsid w:val="0564AB13"/>
    <w:rsid w:val="056526C5"/>
    <w:rsid w:val="05672B4F"/>
    <w:rsid w:val="05674D2A"/>
    <w:rsid w:val="0567514F"/>
    <w:rsid w:val="0569A9C3"/>
    <w:rsid w:val="056B191E"/>
    <w:rsid w:val="056D2B2A"/>
    <w:rsid w:val="056EE653"/>
    <w:rsid w:val="0570088F"/>
    <w:rsid w:val="057103FC"/>
    <w:rsid w:val="05714B5B"/>
    <w:rsid w:val="0573335F"/>
    <w:rsid w:val="05749CA8"/>
    <w:rsid w:val="05769FD8"/>
    <w:rsid w:val="057756C8"/>
    <w:rsid w:val="05779EDA"/>
    <w:rsid w:val="0578147B"/>
    <w:rsid w:val="0579E30C"/>
    <w:rsid w:val="057B10C8"/>
    <w:rsid w:val="057DB13C"/>
    <w:rsid w:val="0580C6B3"/>
    <w:rsid w:val="05843D77"/>
    <w:rsid w:val="0584672D"/>
    <w:rsid w:val="05848C7B"/>
    <w:rsid w:val="05853844"/>
    <w:rsid w:val="0586B4D3"/>
    <w:rsid w:val="0586CF61"/>
    <w:rsid w:val="0588E8C7"/>
    <w:rsid w:val="058A07B9"/>
    <w:rsid w:val="058A9C68"/>
    <w:rsid w:val="058C8B89"/>
    <w:rsid w:val="058D5453"/>
    <w:rsid w:val="058E53E2"/>
    <w:rsid w:val="058EFF33"/>
    <w:rsid w:val="058F0BEF"/>
    <w:rsid w:val="05903920"/>
    <w:rsid w:val="0593B9DB"/>
    <w:rsid w:val="0594672C"/>
    <w:rsid w:val="05973C1D"/>
    <w:rsid w:val="0598BF1E"/>
    <w:rsid w:val="05994715"/>
    <w:rsid w:val="059B3BEB"/>
    <w:rsid w:val="059EBA4B"/>
    <w:rsid w:val="059FF6A7"/>
    <w:rsid w:val="05A002D1"/>
    <w:rsid w:val="05A042A9"/>
    <w:rsid w:val="05A10198"/>
    <w:rsid w:val="05A1F955"/>
    <w:rsid w:val="05A29C81"/>
    <w:rsid w:val="05AAA314"/>
    <w:rsid w:val="05AB4CAE"/>
    <w:rsid w:val="05AB6785"/>
    <w:rsid w:val="05ACE61B"/>
    <w:rsid w:val="05AE95D6"/>
    <w:rsid w:val="05AEA07A"/>
    <w:rsid w:val="05AF3DB1"/>
    <w:rsid w:val="05AF927F"/>
    <w:rsid w:val="05AFC17C"/>
    <w:rsid w:val="05B20EDC"/>
    <w:rsid w:val="05B28AFB"/>
    <w:rsid w:val="05B29967"/>
    <w:rsid w:val="05B35E93"/>
    <w:rsid w:val="05B44996"/>
    <w:rsid w:val="05B723F8"/>
    <w:rsid w:val="05B9F638"/>
    <w:rsid w:val="05BC6683"/>
    <w:rsid w:val="05BD0C91"/>
    <w:rsid w:val="05BDD7C9"/>
    <w:rsid w:val="05BE2CD0"/>
    <w:rsid w:val="05BEEACA"/>
    <w:rsid w:val="05C03C2E"/>
    <w:rsid w:val="05C05CE7"/>
    <w:rsid w:val="05C08CE4"/>
    <w:rsid w:val="05C2C4BA"/>
    <w:rsid w:val="05C486CF"/>
    <w:rsid w:val="05C496AE"/>
    <w:rsid w:val="05C77CD4"/>
    <w:rsid w:val="05C95C93"/>
    <w:rsid w:val="05CB36B3"/>
    <w:rsid w:val="05CB808B"/>
    <w:rsid w:val="05CC46B8"/>
    <w:rsid w:val="05CDB53C"/>
    <w:rsid w:val="05CE1CE2"/>
    <w:rsid w:val="05CE29E7"/>
    <w:rsid w:val="05CE2B4E"/>
    <w:rsid w:val="05D03E82"/>
    <w:rsid w:val="05D55ED9"/>
    <w:rsid w:val="05D7559E"/>
    <w:rsid w:val="05D77393"/>
    <w:rsid w:val="05DC1FE4"/>
    <w:rsid w:val="05DEAA27"/>
    <w:rsid w:val="05DF2141"/>
    <w:rsid w:val="05E3AFE7"/>
    <w:rsid w:val="05E46D63"/>
    <w:rsid w:val="05E8593A"/>
    <w:rsid w:val="05E8F914"/>
    <w:rsid w:val="05E9F221"/>
    <w:rsid w:val="05F0B91F"/>
    <w:rsid w:val="05F1499A"/>
    <w:rsid w:val="05F4A14C"/>
    <w:rsid w:val="05F4DB0D"/>
    <w:rsid w:val="05F9A12F"/>
    <w:rsid w:val="05FC4841"/>
    <w:rsid w:val="05FCED64"/>
    <w:rsid w:val="05FD35EF"/>
    <w:rsid w:val="05FD7484"/>
    <w:rsid w:val="0603F729"/>
    <w:rsid w:val="0603FD89"/>
    <w:rsid w:val="0604025B"/>
    <w:rsid w:val="06041143"/>
    <w:rsid w:val="060452D6"/>
    <w:rsid w:val="060CA675"/>
    <w:rsid w:val="060E63AE"/>
    <w:rsid w:val="0610A61C"/>
    <w:rsid w:val="0614A9E6"/>
    <w:rsid w:val="06167122"/>
    <w:rsid w:val="061684F1"/>
    <w:rsid w:val="0616D5A9"/>
    <w:rsid w:val="061945A3"/>
    <w:rsid w:val="06196687"/>
    <w:rsid w:val="061AAF03"/>
    <w:rsid w:val="061C84BA"/>
    <w:rsid w:val="061D5CAD"/>
    <w:rsid w:val="061E973B"/>
    <w:rsid w:val="061EA3D4"/>
    <w:rsid w:val="06230223"/>
    <w:rsid w:val="06249C78"/>
    <w:rsid w:val="0626E75E"/>
    <w:rsid w:val="06271D7D"/>
    <w:rsid w:val="0628F9A3"/>
    <w:rsid w:val="062AF799"/>
    <w:rsid w:val="062CC2A6"/>
    <w:rsid w:val="06301FF2"/>
    <w:rsid w:val="0633EA3B"/>
    <w:rsid w:val="0634DBB3"/>
    <w:rsid w:val="06359D65"/>
    <w:rsid w:val="0635D9C8"/>
    <w:rsid w:val="0636FA2B"/>
    <w:rsid w:val="06392581"/>
    <w:rsid w:val="063CE14C"/>
    <w:rsid w:val="063D40BE"/>
    <w:rsid w:val="063FB1C9"/>
    <w:rsid w:val="064322F3"/>
    <w:rsid w:val="06442550"/>
    <w:rsid w:val="064588C6"/>
    <w:rsid w:val="0645CA29"/>
    <w:rsid w:val="064616A1"/>
    <w:rsid w:val="06469BD4"/>
    <w:rsid w:val="0647E1EF"/>
    <w:rsid w:val="06490F80"/>
    <w:rsid w:val="06492303"/>
    <w:rsid w:val="064A4D11"/>
    <w:rsid w:val="064ABE5C"/>
    <w:rsid w:val="064BD2FD"/>
    <w:rsid w:val="064C3518"/>
    <w:rsid w:val="064DD288"/>
    <w:rsid w:val="064DE30D"/>
    <w:rsid w:val="064E42BB"/>
    <w:rsid w:val="064FE604"/>
    <w:rsid w:val="0655CDC8"/>
    <w:rsid w:val="0656608F"/>
    <w:rsid w:val="06566AD2"/>
    <w:rsid w:val="06572DAC"/>
    <w:rsid w:val="0657572A"/>
    <w:rsid w:val="06589B82"/>
    <w:rsid w:val="0658E2CD"/>
    <w:rsid w:val="06598E6F"/>
    <w:rsid w:val="065B2E3A"/>
    <w:rsid w:val="065F908C"/>
    <w:rsid w:val="065FCDA5"/>
    <w:rsid w:val="066003AE"/>
    <w:rsid w:val="0660068E"/>
    <w:rsid w:val="06625299"/>
    <w:rsid w:val="06625AD0"/>
    <w:rsid w:val="0663FE92"/>
    <w:rsid w:val="0664503F"/>
    <w:rsid w:val="0666C57F"/>
    <w:rsid w:val="0667AD3D"/>
    <w:rsid w:val="0668E245"/>
    <w:rsid w:val="06698526"/>
    <w:rsid w:val="066D7715"/>
    <w:rsid w:val="066E51EC"/>
    <w:rsid w:val="066FD984"/>
    <w:rsid w:val="06702FDD"/>
    <w:rsid w:val="0671EF61"/>
    <w:rsid w:val="0672B8DF"/>
    <w:rsid w:val="0678FDDB"/>
    <w:rsid w:val="0679BAB9"/>
    <w:rsid w:val="067AA40E"/>
    <w:rsid w:val="067BBC5E"/>
    <w:rsid w:val="067BE98D"/>
    <w:rsid w:val="067DC644"/>
    <w:rsid w:val="067E53AF"/>
    <w:rsid w:val="067E9214"/>
    <w:rsid w:val="067EB54C"/>
    <w:rsid w:val="06801867"/>
    <w:rsid w:val="0682365F"/>
    <w:rsid w:val="068236B8"/>
    <w:rsid w:val="06828539"/>
    <w:rsid w:val="06892A50"/>
    <w:rsid w:val="068C54AC"/>
    <w:rsid w:val="068D896C"/>
    <w:rsid w:val="068E264A"/>
    <w:rsid w:val="0691AD0E"/>
    <w:rsid w:val="069530A0"/>
    <w:rsid w:val="069AB489"/>
    <w:rsid w:val="069C8A54"/>
    <w:rsid w:val="069CDDA3"/>
    <w:rsid w:val="069D12D2"/>
    <w:rsid w:val="069E4D56"/>
    <w:rsid w:val="06A0826E"/>
    <w:rsid w:val="06A60978"/>
    <w:rsid w:val="06A796CC"/>
    <w:rsid w:val="06A7CFC5"/>
    <w:rsid w:val="06A82CBA"/>
    <w:rsid w:val="06AA6C01"/>
    <w:rsid w:val="06AAA362"/>
    <w:rsid w:val="06AACC2E"/>
    <w:rsid w:val="06AC0211"/>
    <w:rsid w:val="06AC38BE"/>
    <w:rsid w:val="06AC6649"/>
    <w:rsid w:val="06ADC3A4"/>
    <w:rsid w:val="06B2FE3B"/>
    <w:rsid w:val="06B43033"/>
    <w:rsid w:val="06B488FF"/>
    <w:rsid w:val="06B49FBB"/>
    <w:rsid w:val="06B4C119"/>
    <w:rsid w:val="06B4F5D0"/>
    <w:rsid w:val="06B55680"/>
    <w:rsid w:val="06B980A5"/>
    <w:rsid w:val="06B9D5B1"/>
    <w:rsid w:val="06BD166B"/>
    <w:rsid w:val="06BD9A78"/>
    <w:rsid w:val="06BDDAFB"/>
    <w:rsid w:val="06BDDCC9"/>
    <w:rsid w:val="06C32ED8"/>
    <w:rsid w:val="06C387EE"/>
    <w:rsid w:val="06C3FC98"/>
    <w:rsid w:val="06C41C5B"/>
    <w:rsid w:val="06CAD5DB"/>
    <w:rsid w:val="06CBB589"/>
    <w:rsid w:val="06CECD20"/>
    <w:rsid w:val="06CEE31B"/>
    <w:rsid w:val="06CF8513"/>
    <w:rsid w:val="06D0EBB0"/>
    <w:rsid w:val="06D0EE8D"/>
    <w:rsid w:val="06D1A725"/>
    <w:rsid w:val="06D2550E"/>
    <w:rsid w:val="06D2EB47"/>
    <w:rsid w:val="06D309C0"/>
    <w:rsid w:val="06D31DCD"/>
    <w:rsid w:val="06D4E349"/>
    <w:rsid w:val="06D7B78C"/>
    <w:rsid w:val="06DB4D85"/>
    <w:rsid w:val="06DCB744"/>
    <w:rsid w:val="06DE522A"/>
    <w:rsid w:val="06E11AB6"/>
    <w:rsid w:val="06E124A6"/>
    <w:rsid w:val="06E2C653"/>
    <w:rsid w:val="06E67AB5"/>
    <w:rsid w:val="06E6CEEC"/>
    <w:rsid w:val="06E7A218"/>
    <w:rsid w:val="06E8FA30"/>
    <w:rsid w:val="06E90870"/>
    <w:rsid w:val="06EA652D"/>
    <w:rsid w:val="06EBABBB"/>
    <w:rsid w:val="06ED72EF"/>
    <w:rsid w:val="06EFB79D"/>
    <w:rsid w:val="06F0B606"/>
    <w:rsid w:val="06F1BC32"/>
    <w:rsid w:val="06F4891B"/>
    <w:rsid w:val="06F7B8B2"/>
    <w:rsid w:val="06F9E62E"/>
    <w:rsid w:val="06FA01B8"/>
    <w:rsid w:val="06FBE3FA"/>
    <w:rsid w:val="06FD588F"/>
    <w:rsid w:val="0701B101"/>
    <w:rsid w:val="0704792B"/>
    <w:rsid w:val="07065B5C"/>
    <w:rsid w:val="07083491"/>
    <w:rsid w:val="0709E13E"/>
    <w:rsid w:val="070B0AAF"/>
    <w:rsid w:val="070BAA69"/>
    <w:rsid w:val="070BCA10"/>
    <w:rsid w:val="070BE86F"/>
    <w:rsid w:val="070C4E3F"/>
    <w:rsid w:val="070D1185"/>
    <w:rsid w:val="070D241B"/>
    <w:rsid w:val="070D91B3"/>
    <w:rsid w:val="0710BA69"/>
    <w:rsid w:val="0712502F"/>
    <w:rsid w:val="0712A919"/>
    <w:rsid w:val="0712FF01"/>
    <w:rsid w:val="07152375"/>
    <w:rsid w:val="0715F5F6"/>
    <w:rsid w:val="07185A7F"/>
    <w:rsid w:val="071B8FC5"/>
    <w:rsid w:val="071D6F41"/>
    <w:rsid w:val="071DE911"/>
    <w:rsid w:val="071E162C"/>
    <w:rsid w:val="071EAD99"/>
    <w:rsid w:val="071F2260"/>
    <w:rsid w:val="071F374A"/>
    <w:rsid w:val="071FDD68"/>
    <w:rsid w:val="0720844A"/>
    <w:rsid w:val="07208FCC"/>
    <w:rsid w:val="0720BBD0"/>
    <w:rsid w:val="07212AA5"/>
    <w:rsid w:val="07223F10"/>
    <w:rsid w:val="0722B9AA"/>
    <w:rsid w:val="07256FF7"/>
    <w:rsid w:val="07270F65"/>
    <w:rsid w:val="0729175F"/>
    <w:rsid w:val="0729E9BA"/>
    <w:rsid w:val="072C7E86"/>
    <w:rsid w:val="072C8C29"/>
    <w:rsid w:val="072D43FA"/>
    <w:rsid w:val="072E2772"/>
    <w:rsid w:val="0730669E"/>
    <w:rsid w:val="07340307"/>
    <w:rsid w:val="07345AF4"/>
    <w:rsid w:val="0737855C"/>
    <w:rsid w:val="0738CD29"/>
    <w:rsid w:val="073942DA"/>
    <w:rsid w:val="0739C5A3"/>
    <w:rsid w:val="0739E436"/>
    <w:rsid w:val="073C26B9"/>
    <w:rsid w:val="073EDCF0"/>
    <w:rsid w:val="073F57C7"/>
    <w:rsid w:val="0744180C"/>
    <w:rsid w:val="07497F45"/>
    <w:rsid w:val="0749D2E6"/>
    <w:rsid w:val="074E98F3"/>
    <w:rsid w:val="07517E62"/>
    <w:rsid w:val="0751E3A4"/>
    <w:rsid w:val="0752F2E0"/>
    <w:rsid w:val="0753B071"/>
    <w:rsid w:val="0755F624"/>
    <w:rsid w:val="07570C76"/>
    <w:rsid w:val="075786AC"/>
    <w:rsid w:val="075AB853"/>
    <w:rsid w:val="075CE797"/>
    <w:rsid w:val="075F5588"/>
    <w:rsid w:val="07603EF2"/>
    <w:rsid w:val="0761221B"/>
    <w:rsid w:val="07656622"/>
    <w:rsid w:val="07673D9A"/>
    <w:rsid w:val="0769F538"/>
    <w:rsid w:val="076E9E1A"/>
    <w:rsid w:val="076EBB72"/>
    <w:rsid w:val="076F633C"/>
    <w:rsid w:val="077135B6"/>
    <w:rsid w:val="0771689C"/>
    <w:rsid w:val="0771EF20"/>
    <w:rsid w:val="077246CF"/>
    <w:rsid w:val="0774573F"/>
    <w:rsid w:val="0774B6EE"/>
    <w:rsid w:val="07760E2D"/>
    <w:rsid w:val="0778D019"/>
    <w:rsid w:val="077A4052"/>
    <w:rsid w:val="077B78DC"/>
    <w:rsid w:val="077CFD6A"/>
    <w:rsid w:val="077D6731"/>
    <w:rsid w:val="077E1D7D"/>
    <w:rsid w:val="07813759"/>
    <w:rsid w:val="07876E7C"/>
    <w:rsid w:val="07877B0D"/>
    <w:rsid w:val="078D32FF"/>
    <w:rsid w:val="0790209F"/>
    <w:rsid w:val="079141CF"/>
    <w:rsid w:val="0792DF9C"/>
    <w:rsid w:val="07947837"/>
    <w:rsid w:val="0797DD4D"/>
    <w:rsid w:val="07985395"/>
    <w:rsid w:val="07989FAA"/>
    <w:rsid w:val="07993C67"/>
    <w:rsid w:val="079AEB5B"/>
    <w:rsid w:val="079B8C6A"/>
    <w:rsid w:val="079CA35F"/>
    <w:rsid w:val="079D256D"/>
    <w:rsid w:val="079E103A"/>
    <w:rsid w:val="079E4843"/>
    <w:rsid w:val="079E866F"/>
    <w:rsid w:val="079FFA71"/>
    <w:rsid w:val="07A02A13"/>
    <w:rsid w:val="07A1E467"/>
    <w:rsid w:val="07A22D57"/>
    <w:rsid w:val="07A405BF"/>
    <w:rsid w:val="07A437D1"/>
    <w:rsid w:val="07A45D4C"/>
    <w:rsid w:val="07A76F3A"/>
    <w:rsid w:val="07A7BDF6"/>
    <w:rsid w:val="07A8F397"/>
    <w:rsid w:val="07AA9003"/>
    <w:rsid w:val="07ABE30E"/>
    <w:rsid w:val="07ACF628"/>
    <w:rsid w:val="07B0F5AE"/>
    <w:rsid w:val="07B2306A"/>
    <w:rsid w:val="07B4E40D"/>
    <w:rsid w:val="07B5834B"/>
    <w:rsid w:val="07B5D63F"/>
    <w:rsid w:val="07B7139E"/>
    <w:rsid w:val="07B980AA"/>
    <w:rsid w:val="07B9F3DB"/>
    <w:rsid w:val="07BAAB90"/>
    <w:rsid w:val="07BB5B08"/>
    <w:rsid w:val="07BF52F2"/>
    <w:rsid w:val="07BFFDF6"/>
    <w:rsid w:val="07C2C8C9"/>
    <w:rsid w:val="07C4EEC3"/>
    <w:rsid w:val="07C5336D"/>
    <w:rsid w:val="07C6EA9F"/>
    <w:rsid w:val="07CA18DD"/>
    <w:rsid w:val="07CB503A"/>
    <w:rsid w:val="07CB6A0B"/>
    <w:rsid w:val="07CBCA27"/>
    <w:rsid w:val="07CDF403"/>
    <w:rsid w:val="07CE5C69"/>
    <w:rsid w:val="07CEC043"/>
    <w:rsid w:val="07CFBEF0"/>
    <w:rsid w:val="07D38A10"/>
    <w:rsid w:val="07D3AEB4"/>
    <w:rsid w:val="07D5D9A6"/>
    <w:rsid w:val="07D79E65"/>
    <w:rsid w:val="07D822DC"/>
    <w:rsid w:val="07D989CE"/>
    <w:rsid w:val="07DA8414"/>
    <w:rsid w:val="07DB4C7C"/>
    <w:rsid w:val="07DD945E"/>
    <w:rsid w:val="07DE3BA0"/>
    <w:rsid w:val="07DE6F2F"/>
    <w:rsid w:val="07DEAE57"/>
    <w:rsid w:val="07E0AE5B"/>
    <w:rsid w:val="07E0EC2B"/>
    <w:rsid w:val="07E1866E"/>
    <w:rsid w:val="07E26E6A"/>
    <w:rsid w:val="07E3CCCD"/>
    <w:rsid w:val="07E9619D"/>
    <w:rsid w:val="07EA3D4C"/>
    <w:rsid w:val="07ED1EB2"/>
    <w:rsid w:val="07EE43C4"/>
    <w:rsid w:val="07EF8045"/>
    <w:rsid w:val="07F07796"/>
    <w:rsid w:val="07F0E2D2"/>
    <w:rsid w:val="07F12A3D"/>
    <w:rsid w:val="07F25199"/>
    <w:rsid w:val="07F30D8A"/>
    <w:rsid w:val="07F38EC8"/>
    <w:rsid w:val="07F4F411"/>
    <w:rsid w:val="07F51259"/>
    <w:rsid w:val="07F57164"/>
    <w:rsid w:val="07F6EF3F"/>
    <w:rsid w:val="07F97644"/>
    <w:rsid w:val="07FB51EC"/>
    <w:rsid w:val="07FCE5AB"/>
    <w:rsid w:val="07FDD13B"/>
    <w:rsid w:val="07FE48C0"/>
    <w:rsid w:val="07FF43E8"/>
    <w:rsid w:val="07FF93A6"/>
    <w:rsid w:val="07FFF86B"/>
    <w:rsid w:val="080080E7"/>
    <w:rsid w:val="0800BC33"/>
    <w:rsid w:val="0802CEAC"/>
    <w:rsid w:val="0802FEA4"/>
    <w:rsid w:val="08063140"/>
    <w:rsid w:val="08068792"/>
    <w:rsid w:val="0807678F"/>
    <w:rsid w:val="080C7B0A"/>
    <w:rsid w:val="080C97A1"/>
    <w:rsid w:val="080DA339"/>
    <w:rsid w:val="080DE5B6"/>
    <w:rsid w:val="080F057D"/>
    <w:rsid w:val="080FC668"/>
    <w:rsid w:val="081043C0"/>
    <w:rsid w:val="081423A2"/>
    <w:rsid w:val="0819D2BF"/>
    <w:rsid w:val="081E6BDF"/>
    <w:rsid w:val="0822AD67"/>
    <w:rsid w:val="08245009"/>
    <w:rsid w:val="08246B67"/>
    <w:rsid w:val="0826B711"/>
    <w:rsid w:val="0827E474"/>
    <w:rsid w:val="082C5976"/>
    <w:rsid w:val="082EA5D5"/>
    <w:rsid w:val="08308FB8"/>
    <w:rsid w:val="0835AA39"/>
    <w:rsid w:val="08362CD3"/>
    <w:rsid w:val="08368834"/>
    <w:rsid w:val="0837B1D7"/>
    <w:rsid w:val="083889A8"/>
    <w:rsid w:val="08389F52"/>
    <w:rsid w:val="0839D5FE"/>
    <w:rsid w:val="083E3D5C"/>
    <w:rsid w:val="08415963"/>
    <w:rsid w:val="0842096C"/>
    <w:rsid w:val="0847556C"/>
    <w:rsid w:val="0848BC93"/>
    <w:rsid w:val="084A4362"/>
    <w:rsid w:val="084B550C"/>
    <w:rsid w:val="084F4C4F"/>
    <w:rsid w:val="084F8C49"/>
    <w:rsid w:val="08508CAE"/>
    <w:rsid w:val="0850CEE2"/>
    <w:rsid w:val="085155D7"/>
    <w:rsid w:val="08534CCB"/>
    <w:rsid w:val="08548FA5"/>
    <w:rsid w:val="085CA582"/>
    <w:rsid w:val="085E1167"/>
    <w:rsid w:val="085F0856"/>
    <w:rsid w:val="08637E61"/>
    <w:rsid w:val="0864BDC0"/>
    <w:rsid w:val="0868799C"/>
    <w:rsid w:val="086C5BE4"/>
    <w:rsid w:val="086CC7CA"/>
    <w:rsid w:val="086E4379"/>
    <w:rsid w:val="086EB08D"/>
    <w:rsid w:val="086F8A8D"/>
    <w:rsid w:val="08708C7B"/>
    <w:rsid w:val="08717E26"/>
    <w:rsid w:val="08723926"/>
    <w:rsid w:val="0874090A"/>
    <w:rsid w:val="08744F54"/>
    <w:rsid w:val="0874BC6D"/>
    <w:rsid w:val="08766687"/>
    <w:rsid w:val="087744FD"/>
    <w:rsid w:val="08787805"/>
    <w:rsid w:val="0879F281"/>
    <w:rsid w:val="087A324D"/>
    <w:rsid w:val="08800009"/>
    <w:rsid w:val="088073D6"/>
    <w:rsid w:val="08831DF2"/>
    <w:rsid w:val="08843103"/>
    <w:rsid w:val="08862660"/>
    <w:rsid w:val="0886576C"/>
    <w:rsid w:val="0887897F"/>
    <w:rsid w:val="08893049"/>
    <w:rsid w:val="088942B1"/>
    <w:rsid w:val="088D7138"/>
    <w:rsid w:val="089043A9"/>
    <w:rsid w:val="0890D7EB"/>
    <w:rsid w:val="0892F4D6"/>
    <w:rsid w:val="0893AD95"/>
    <w:rsid w:val="0895581C"/>
    <w:rsid w:val="08959B0C"/>
    <w:rsid w:val="0897C5B0"/>
    <w:rsid w:val="08982B79"/>
    <w:rsid w:val="0898D50C"/>
    <w:rsid w:val="089A7D73"/>
    <w:rsid w:val="089B70FA"/>
    <w:rsid w:val="089BB05E"/>
    <w:rsid w:val="089DCBFA"/>
    <w:rsid w:val="08A59655"/>
    <w:rsid w:val="08AD4014"/>
    <w:rsid w:val="08AF278E"/>
    <w:rsid w:val="08B03CBF"/>
    <w:rsid w:val="08B23831"/>
    <w:rsid w:val="08B2B7B5"/>
    <w:rsid w:val="08B65106"/>
    <w:rsid w:val="08B837D9"/>
    <w:rsid w:val="08B99AC4"/>
    <w:rsid w:val="08BDFE02"/>
    <w:rsid w:val="08BFB8B2"/>
    <w:rsid w:val="08C17863"/>
    <w:rsid w:val="08C5D014"/>
    <w:rsid w:val="08C5D670"/>
    <w:rsid w:val="08C74F24"/>
    <w:rsid w:val="08C7B1E6"/>
    <w:rsid w:val="08C81033"/>
    <w:rsid w:val="08CC17EC"/>
    <w:rsid w:val="08CC21C9"/>
    <w:rsid w:val="08CF7098"/>
    <w:rsid w:val="08CFF998"/>
    <w:rsid w:val="08D0F8AD"/>
    <w:rsid w:val="08D1A672"/>
    <w:rsid w:val="08D26E23"/>
    <w:rsid w:val="08D3A339"/>
    <w:rsid w:val="08D4AD6C"/>
    <w:rsid w:val="08D4CAE5"/>
    <w:rsid w:val="08D5E0E1"/>
    <w:rsid w:val="08D64410"/>
    <w:rsid w:val="08D88DBE"/>
    <w:rsid w:val="08D9601F"/>
    <w:rsid w:val="08D96208"/>
    <w:rsid w:val="08DA9194"/>
    <w:rsid w:val="08DBF8A3"/>
    <w:rsid w:val="08DD0B88"/>
    <w:rsid w:val="08DD0D38"/>
    <w:rsid w:val="08DD6AEA"/>
    <w:rsid w:val="08E11041"/>
    <w:rsid w:val="08E2C017"/>
    <w:rsid w:val="08E36A81"/>
    <w:rsid w:val="08E451CD"/>
    <w:rsid w:val="08E578FC"/>
    <w:rsid w:val="08E81BCF"/>
    <w:rsid w:val="08E88A82"/>
    <w:rsid w:val="08E9F5C9"/>
    <w:rsid w:val="08F10138"/>
    <w:rsid w:val="08F11418"/>
    <w:rsid w:val="08F2CA7D"/>
    <w:rsid w:val="08F2CACC"/>
    <w:rsid w:val="08F44867"/>
    <w:rsid w:val="08F602AA"/>
    <w:rsid w:val="08FA8D6E"/>
    <w:rsid w:val="08FAA835"/>
    <w:rsid w:val="08FD08FC"/>
    <w:rsid w:val="08FF4A43"/>
    <w:rsid w:val="0900AD63"/>
    <w:rsid w:val="09046B60"/>
    <w:rsid w:val="090484C8"/>
    <w:rsid w:val="0905575B"/>
    <w:rsid w:val="09059264"/>
    <w:rsid w:val="09059B36"/>
    <w:rsid w:val="0905C907"/>
    <w:rsid w:val="0906CCCF"/>
    <w:rsid w:val="0908B970"/>
    <w:rsid w:val="090AA916"/>
    <w:rsid w:val="090BA6FC"/>
    <w:rsid w:val="090EAC3D"/>
    <w:rsid w:val="090EF718"/>
    <w:rsid w:val="090F1119"/>
    <w:rsid w:val="0910F318"/>
    <w:rsid w:val="091104D1"/>
    <w:rsid w:val="0911B125"/>
    <w:rsid w:val="09145ECB"/>
    <w:rsid w:val="09154DB8"/>
    <w:rsid w:val="0918242F"/>
    <w:rsid w:val="0919FD12"/>
    <w:rsid w:val="091E22B0"/>
    <w:rsid w:val="091FFB2D"/>
    <w:rsid w:val="09216298"/>
    <w:rsid w:val="092270F9"/>
    <w:rsid w:val="0923AE5C"/>
    <w:rsid w:val="09257813"/>
    <w:rsid w:val="0925842C"/>
    <w:rsid w:val="09267349"/>
    <w:rsid w:val="092A0A04"/>
    <w:rsid w:val="092E2949"/>
    <w:rsid w:val="092E46EA"/>
    <w:rsid w:val="092F7E10"/>
    <w:rsid w:val="09302CFE"/>
    <w:rsid w:val="09340989"/>
    <w:rsid w:val="09351897"/>
    <w:rsid w:val="0937A957"/>
    <w:rsid w:val="0937CA5D"/>
    <w:rsid w:val="09385CAF"/>
    <w:rsid w:val="0938B191"/>
    <w:rsid w:val="0939C7DD"/>
    <w:rsid w:val="093FB786"/>
    <w:rsid w:val="093FB972"/>
    <w:rsid w:val="0940CBB3"/>
    <w:rsid w:val="0942EAD1"/>
    <w:rsid w:val="0943606B"/>
    <w:rsid w:val="0946D0AB"/>
    <w:rsid w:val="09487A46"/>
    <w:rsid w:val="0948DBB6"/>
    <w:rsid w:val="09498757"/>
    <w:rsid w:val="094C78CF"/>
    <w:rsid w:val="094CA092"/>
    <w:rsid w:val="094FDBF2"/>
    <w:rsid w:val="09513A9F"/>
    <w:rsid w:val="0952403F"/>
    <w:rsid w:val="0953729E"/>
    <w:rsid w:val="09556F62"/>
    <w:rsid w:val="09575973"/>
    <w:rsid w:val="095BC64A"/>
    <w:rsid w:val="095C2E34"/>
    <w:rsid w:val="095E42CF"/>
    <w:rsid w:val="09618CFD"/>
    <w:rsid w:val="09632DFF"/>
    <w:rsid w:val="09659458"/>
    <w:rsid w:val="0967BDB6"/>
    <w:rsid w:val="096849A6"/>
    <w:rsid w:val="09690D25"/>
    <w:rsid w:val="09693EC6"/>
    <w:rsid w:val="09699AE9"/>
    <w:rsid w:val="096A1598"/>
    <w:rsid w:val="096D3BC9"/>
    <w:rsid w:val="09718ECD"/>
    <w:rsid w:val="0972A982"/>
    <w:rsid w:val="097327E2"/>
    <w:rsid w:val="0977805F"/>
    <w:rsid w:val="097965E7"/>
    <w:rsid w:val="09799128"/>
    <w:rsid w:val="0979D3D5"/>
    <w:rsid w:val="097A0E70"/>
    <w:rsid w:val="097C7D0B"/>
    <w:rsid w:val="097D46FD"/>
    <w:rsid w:val="097DECE3"/>
    <w:rsid w:val="097E19C4"/>
    <w:rsid w:val="097F1E1E"/>
    <w:rsid w:val="097FF46D"/>
    <w:rsid w:val="098236D9"/>
    <w:rsid w:val="0984B2CE"/>
    <w:rsid w:val="09856828"/>
    <w:rsid w:val="09865FEE"/>
    <w:rsid w:val="0988C3A4"/>
    <w:rsid w:val="098A14BA"/>
    <w:rsid w:val="098AC2AC"/>
    <w:rsid w:val="098D3584"/>
    <w:rsid w:val="098E39CF"/>
    <w:rsid w:val="0990F2E8"/>
    <w:rsid w:val="0992F0F8"/>
    <w:rsid w:val="09935AA0"/>
    <w:rsid w:val="09947E7A"/>
    <w:rsid w:val="0996EF7A"/>
    <w:rsid w:val="099710A5"/>
    <w:rsid w:val="0997A6E6"/>
    <w:rsid w:val="0997D283"/>
    <w:rsid w:val="09988E8F"/>
    <w:rsid w:val="099B0544"/>
    <w:rsid w:val="099B8E2D"/>
    <w:rsid w:val="099BA804"/>
    <w:rsid w:val="099D49AC"/>
    <w:rsid w:val="099EF86C"/>
    <w:rsid w:val="099F4C62"/>
    <w:rsid w:val="099F696C"/>
    <w:rsid w:val="09A2AD4C"/>
    <w:rsid w:val="09A36570"/>
    <w:rsid w:val="09A38085"/>
    <w:rsid w:val="09A939FB"/>
    <w:rsid w:val="09A985F9"/>
    <w:rsid w:val="09AB24A0"/>
    <w:rsid w:val="09AC6058"/>
    <w:rsid w:val="09AE3B72"/>
    <w:rsid w:val="09AE507A"/>
    <w:rsid w:val="09AF846C"/>
    <w:rsid w:val="09B17AA3"/>
    <w:rsid w:val="09B29D28"/>
    <w:rsid w:val="09B3BAD6"/>
    <w:rsid w:val="09B586B8"/>
    <w:rsid w:val="09B5C179"/>
    <w:rsid w:val="09B60022"/>
    <w:rsid w:val="09B73AA0"/>
    <w:rsid w:val="09B834B4"/>
    <w:rsid w:val="09B845DE"/>
    <w:rsid w:val="09BB0B4D"/>
    <w:rsid w:val="09BCD8DC"/>
    <w:rsid w:val="09BDC046"/>
    <w:rsid w:val="09C11C5C"/>
    <w:rsid w:val="09C159ED"/>
    <w:rsid w:val="09C4690A"/>
    <w:rsid w:val="09C526A3"/>
    <w:rsid w:val="09C529EC"/>
    <w:rsid w:val="09C535A9"/>
    <w:rsid w:val="09C6125C"/>
    <w:rsid w:val="09C62BEE"/>
    <w:rsid w:val="09C9E38A"/>
    <w:rsid w:val="09CA0989"/>
    <w:rsid w:val="09CAE154"/>
    <w:rsid w:val="09D3DB3E"/>
    <w:rsid w:val="09D5A6C1"/>
    <w:rsid w:val="09D67549"/>
    <w:rsid w:val="09D80A11"/>
    <w:rsid w:val="09DA2985"/>
    <w:rsid w:val="09DA6333"/>
    <w:rsid w:val="09DAC4D5"/>
    <w:rsid w:val="09DB07FD"/>
    <w:rsid w:val="09DEA705"/>
    <w:rsid w:val="09E047B9"/>
    <w:rsid w:val="09E0A573"/>
    <w:rsid w:val="09E1C9E3"/>
    <w:rsid w:val="09E61B60"/>
    <w:rsid w:val="09E9C1EC"/>
    <w:rsid w:val="09EB4EA9"/>
    <w:rsid w:val="09EC7791"/>
    <w:rsid w:val="09EE0D0E"/>
    <w:rsid w:val="09EE6D32"/>
    <w:rsid w:val="09F155BB"/>
    <w:rsid w:val="09F6371C"/>
    <w:rsid w:val="09F77322"/>
    <w:rsid w:val="09FA8419"/>
    <w:rsid w:val="09FB21F8"/>
    <w:rsid w:val="09FC9D6B"/>
    <w:rsid w:val="09FDD782"/>
    <w:rsid w:val="0A0038EA"/>
    <w:rsid w:val="0A00FE5D"/>
    <w:rsid w:val="0A02E5BF"/>
    <w:rsid w:val="0A03D8B4"/>
    <w:rsid w:val="0A050332"/>
    <w:rsid w:val="0A0964CD"/>
    <w:rsid w:val="0A098E2E"/>
    <w:rsid w:val="0A0CA326"/>
    <w:rsid w:val="0A0CB3C1"/>
    <w:rsid w:val="0A0FB989"/>
    <w:rsid w:val="0A102D46"/>
    <w:rsid w:val="0A18BE23"/>
    <w:rsid w:val="0A1A9899"/>
    <w:rsid w:val="0A1BC36A"/>
    <w:rsid w:val="0A1C9389"/>
    <w:rsid w:val="0A1F994A"/>
    <w:rsid w:val="0A20E6C2"/>
    <w:rsid w:val="0A216898"/>
    <w:rsid w:val="0A226119"/>
    <w:rsid w:val="0A278794"/>
    <w:rsid w:val="0A294E15"/>
    <w:rsid w:val="0A2A04C5"/>
    <w:rsid w:val="0A2A9CED"/>
    <w:rsid w:val="0A2B58C2"/>
    <w:rsid w:val="0A2C6BBE"/>
    <w:rsid w:val="0A2CB90F"/>
    <w:rsid w:val="0A2DB758"/>
    <w:rsid w:val="0A2DED05"/>
    <w:rsid w:val="0A2E5A8C"/>
    <w:rsid w:val="0A2E8370"/>
    <w:rsid w:val="0A2F88B2"/>
    <w:rsid w:val="0A30C731"/>
    <w:rsid w:val="0A31397C"/>
    <w:rsid w:val="0A32CD5B"/>
    <w:rsid w:val="0A3493B7"/>
    <w:rsid w:val="0A37E3E5"/>
    <w:rsid w:val="0A38D868"/>
    <w:rsid w:val="0A3A3F9B"/>
    <w:rsid w:val="0A3ED8A1"/>
    <w:rsid w:val="0A42F269"/>
    <w:rsid w:val="0A45FE55"/>
    <w:rsid w:val="0A4795F3"/>
    <w:rsid w:val="0A48BDBA"/>
    <w:rsid w:val="0A4A3F74"/>
    <w:rsid w:val="0A4ADC0F"/>
    <w:rsid w:val="0A4B89C3"/>
    <w:rsid w:val="0A50157E"/>
    <w:rsid w:val="0A50C91F"/>
    <w:rsid w:val="0A51D59F"/>
    <w:rsid w:val="0A57833F"/>
    <w:rsid w:val="0A5783EE"/>
    <w:rsid w:val="0A5ACDDC"/>
    <w:rsid w:val="0A5AF172"/>
    <w:rsid w:val="0A5B1965"/>
    <w:rsid w:val="0A5B61DE"/>
    <w:rsid w:val="0A5CD1DF"/>
    <w:rsid w:val="0A5FB74A"/>
    <w:rsid w:val="0A6409F0"/>
    <w:rsid w:val="0A64E37F"/>
    <w:rsid w:val="0A656735"/>
    <w:rsid w:val="0A65A9BA"/>
    <w:rsid w:val="0A66C918"/>
    <w:rsid w:val="0A677BEB"/>
    <w:rsid w:val="0A67BEF2"/>
    <w:rsid w:val="0A683526"/>
    <w:rsid w:val="0A69B1D6"/>
    <w:rsid w:val="0A69B7D1"/>
    <w:rsid w:val="0A6BE940"/>
    <w:rsid w:val="0A6D0766"/>
    <w:rsid w:val="0A6EBE50"/>
    <w:rsid w:val="0A6FFC86"/>
    <w:rsid w:val="0A75D029"/>
    <w:rsid w:val="0A7691C8"/>
    <w:rsid w:val="0A76EA59"/>
    <w:rsid w:val="0A7897B7"/>
    <w:rsid w:val="0A7C6D85"/>
    <w:rsid w:val="0A7D9A0F"/>
    <w:rsid w:val="0A7FFA62"/>
    <w:rsid w:val="0A838BF2"/>
    <w:rsid w:val="0A8407A5"/>
    <w:rsid w:val="0A846010"/>
    <w:rsid w:val="0A84A65F"/>
    <w:rsid w:val="0A84AB12"/>
    <w:rsid w:val="0A84FA35"/>
    <w:rsid w:val="0A85A61A"/>
    <w:rsid w:val="0A864F40"/>
    <w:rsid w:val="0A86990E"/>
    <w:rsid w:val="0A87E34E"/>
    <w:rsid w:val="0A881D40"/>
    <w:rsid w:val="0A8CFF73"/>
    <w:rsid w:val="0A8DE6AD"/>
    <w:rsid w:val="0A8F860B"/>
    <w:rsid w:val="0A9546F1"/>
    <w:rsid w:val="0A961D4B"/>
    <w:rsid w:val="0A9655B8"/>
    <w:rsid w:val="0A97019C"/>
    <w:rsid w:val="0A98F3E8"/>
    <w:rsid w:val="0A991F8C"/>
    <w:rsid w:val="0A9C7977"/>
    <w:rsid w:val="0AA07B45"/>
    <w:rsid w:val="0AA266A2"/>
    <w:rsid w:val="0AA27CD8"/>
    <w:rsid w:val="0AA631F1"/>
    <w:rsid w:val="0AA6A881"/>
    <w:rsid w:val="0AA95222"/>
    <w:rsid w:val="0AA97718"/>
    <w:rsid w:val="0AA9C2F2"/>
    <w:rsid w:val="0AAA36D4"/>
    <w:rsid w:val="0AAAE044"/>
    <w:rsid w:val="0AAAF969"/>
    <w:rsid w:val="0AABAF14"/>
    <w:rsid w:val="0AABCD06"/>
    <w:rsid w:val="0AAC2C34"/>
    <w:rsid w:val="0AAD2C7F"/>
    <w:rsid w:val="0AADA85C"/>
    <w:rsid w:val="0AAF31F2"/>
    <w:rsid w:val="0AB35D73"/>
    <w:rsid w:val="0AB3E8CE"/>
    <w:rsid w:val="0AB46A68"/>
    <w:rsid w:val="0AB71D8B"/>
    <w:rsid w:val="0AB9C18F"/>
    <w:rsid w:val="0ABB9BEF"/>
    <w:rsid w:val="0ABBBC34"/>
    <w:rsid w:val="0ABBC9CD"/>
    <w:rsid w:val="0ABF5B5C"/>
    <w:rsid w:val="0ABF857C"/>
    <w:rsid w:val="0ABF909C"/>
    <w:rsid w:val="0AC037B6"/>
    <w:rsid w:val="0AC0401D"/>
    <w:rsid w:val="0AC088C4"/>
    <w:rsid w:val="0AC10DFD"/>
    <w:rsid w:val="0AC4CFDA"/>
    <w:rsid w:val="0AC69D83"/>
    <w:rsid w:val="0AC801A5"/>
    <w:rsid w:val="0AC8E2A4"/>
    <w:rsid w:val="0AC9BDB5"/>
    <w:rsid w:val="0ACB4558"/>
    <w:rsid w:val="0ACC8C69"/>
    <w:rsid w:val="0ACCB2A9"/>
    <w:rsid w:val="0ACF3603"/>
    <w:rsid w:val="0AD094D5"/>
    <w:rsid w:val="0AD0A230"/>
    <w:rsid w:val="0AD1A4E8"/>
    <w:rsid w:val="0AD1B05A"/>
    <w:rsid w:val="0AD4BC3C"/>
    <w:rsid w:val="0AD50F1B"/>
    <w:rsid w:val="0AD5722B"/>
    <w:rsid w:val="0AD7ADF5"/>
    <w:rsid w:val="0AD80F1E"/>
    <w:rsid w:val="0AD8317F"/>
    <w:rsid w:val="0ADAF666"/>
    <w:rsid w:val="0ADB90F9"/>
    <w:rsid w:val="0ADB9581"/>
    <w:rsid w:val="0AE0796B"/>
    <w:rsid w:val="0AE09E92"/>
    <w:rsid w:val="0AE23275"/>
    <w:rsid w:val="0AE2BE6C"/>
    <w:rsid w:val="0AE32524"/>
    <w:rsid w:val="0AE3842C"/>
    <w:rsid w:val="0AE52D67"/>
    <w:rsid w:val="0AE605C2"/>
    <w:rsid w:val="0AE863C5"/>
    <w:rsid w:val="0AE9D050"/>
    <w:rsid w:val="0AECEE5E"/>
    <w:rsid w:val="0AEFE78B"/>
    <w:rsid w:val="0AF01C1B"/>
    <w:rsid w:val="0AF05C2F"/>
    <w:rsid w:val="0AF3B3A4"/>
    <w:rsid w:val="0AF49F52"/>
    <w:rsid w:val="0AF7BF51"/>
    <w:rsid w:val="0AFF3771"/>
    <w:rsid w:val="0B02A092"/>
    <w:rsid w:val="0B037053"/>
    <w:rsid w:val="0B03E64E"/>
    <w:rsid w:val="0B072C7E"/>
    <w:rsid w:val="0B095F1F"/>
    <w:rsid w:val="0B099C19"/>
    <w:rsid w:val="0B0B9424"/>
    <w:rsid w:val="0B0D7ED8"/>
    <w:rsid w:val="0B0DBE5F"/>
    <w:rsid w:val="0B0E0E68"/>
    <w:rsid w:val="0B0EA85B"/>
    <w:rsid w:val="0B0F156B"/>
    <w:rsid w:val="0B1123B4"/>
    <w:rsid w:val="0B1397B3"/>
    <w:rsid w:val="0B1812DE"/>
    <w:rsid w:val="0B194673"/>
    <w:rsid w:val="0B1B9259"/>
    <w:rsid w:val="0B1C1F3A"/>
    <w:rsid w:val="0B1D5C4B"/>
    <w:rsid w:val="0B1E3E85"/>
    <w:rsid w:val="0B1FEF45"/>
    <w:rsid w:val="0B21F200"/>
    <w:rsid w:val="0B22AC1D"/>
    <w:rsid w:val="0B23F217"/>
    <w:rsid w:val="0B253E0B"/>
    <w:rsid w:val="0B254165"/>
    <w:rsid w:val="0B28376F"/>
    <w:rsid w:val="0B2A0F2D"/>
    <w:rsid w:val="0B2B301B"/>
    <w:rsid w:val="0B2EBB6B"/>
    <w:rsid w:val="0B2EE3F9"/>
    <w:rsid w:val="0B2F01BE"/>
    <w:rsid w:val="0B301674"/>
    <w:rsid w:val="0B30DDB8"/>
    <w:rsid w:val="0B319FD6"/>
    <w:rsid w:val="0B32EA36"/>
    <w:rsid w:val="0B345547"/>
    <w:rsid w:val="0B366D7A"/>
    <w:rsid w:val="0B37BBB8"/>
    <w:rsid w:val="0B39915A"/>
    <w:rsid w:val="0B39FC1A"/>
    <w:rsid w:val="0B3B52D4"/>
    <w:rsid w:val="0B3D2B03"/>
    <w:rsid w:val="0B3E5E8D"/>
    <w:rsid w:val="0B4089C9"/>
    <w:rsid w:val="0B424087"/>
    <w:rsid w:val="0B42CC03"/>
    <w:rsid w:val="0B4622C6"/>
    <w:rsid w:val="0B47FA15"/>
    <w:rsid w:val="0B49FB24"/>
    <w:rsid w:val="0B4BE6FD"/>
    <w:rsid w:val="0B4DAE32"/>
    <w:rsid w:val="0B4DC58E"/>
    <w:rsid w:val="0B4E5129"/>
    <w:rsid w:val="0B536F65"/>
    <w:rsid w:val="0B545AC3"/>
    <w:rsid w:val="0B55BB40"/>
    <w:rsid w:val="0B566123"/>
    <w:rsid w:val="0B5745F6"/>
    <w:rsid w:val="0B5792A5"/>
    <w:rsid w:val="0B57BF8B"/>
    <w:rsid w:val="0B591186"/>
    <w:rsid w:val="0B5A1FB6"/>
    <w:rsid w:val="0B5C2325"/>
    <w:rsid w:val="0B60BC69"/>
    <w:rsid w:val="0B60FAFB"/>
    <w:rsid w:val="0B621780"/>
    <w:rsid w:val="0B62AE8A"/>
    <w:rsid w:val="0B634727"/>
    <w:rsid w:val="0B66F814"/>
    <w:rsid w:val="0B673C3A"/>
    <w:rsid w:val="0B683FE6"/>
    <w:rsid w:val="0B6A410F"/>
    <w:rsid w:val="0B6BAEA4"/>
    <w:rsid w:val="0B6DF384"/>
    <w:rsid w:val="0B6EEB87"/>
    <w:rsid w:val="0B700715"/>
    <w:rsid w:val="0B7078F0"/>
    <w:rsid w:val="0B708257"/>
    <w:rsid w:val="0B7434AF"/>
    <w:rsid w:val="0B7662C2"/>
    <w:rsid w:val="0B76D8BD"/>
    <w:rsid w:val="0B77F9C9"/>
    <w:rsid w:val="0B780E07"/>
    <w:rsid w:val="0B789FEF"/>
    <w:rsid w:val="0B797128"/>
    <w:rsid w:val="0B7FFD4F"/>
    <w:rsid w:val="0B822804"/>
    <w:rsid w:val="0B85E209"/>
    <w:rsid w:val="0B8891FB"/>
    <w:rsid w:val="0B8EAA7F"/>
    <w:rsid w:val="0B94043D"/>
    <w:rsid w:val="0B95CBA3"/>
    <w:rsid w:val="0B9935BA"/>
    <w:rsid w:val="0B9B9A68"/>
    <w:rsid w:val="0B9BEA1F"/>
    <w:rsid w:val="0B9D2819"/>
    <w:rsid w:val="0BA0C1C7"/>
    <w:rsid w:val="0BA10595"/>
    <w:rsid w:val="0BA19C56"/>
    <w:rsid w:val="0BA2920A"/>
    <w:rsid w:val="0BA3DD22"/>
    <w:rsid w:val="0BA5F50F"/>
    <w:rsid w:val="0BA6FD13"/>
    <w:rsid w:val="0BA9E3A3"/>
    <w:rsid w:val="0BAAB509"/>
    <w:rsid w:val="0BAB0085"/>
    <w:rsid w:val="0BACACE6"/>
    <w:rsid w:val="0BB08398"/>
    <w:rsid w:val="0BB3F289"/>
    <w:rsid w:val="0BB58930"/>
    <w:rsid w:val="0BB61087"/>
    <w:rsid w:val="0BB65F5A"/>
    <w:rsid w:val="0BB744E5"/>
    <w:rsid w:val="0BB823B5"/>
    <w:rsid w:val="0BB9AA85"/>
    <w:rsid w:val="0BB9E624"/>
    <w:rsid w:val="0BBAAF9C"/>
    <w:rsid w:val="0BBD05C4"/>
    <w:rsid w:val="0BBF637E"/>
    <w:rsid w:val="0BC0CD94"/>
    <w:rsid w:val="0BC312A7"/>
    <w:rsid w:val="0BC3AA96"/>
    <w:rsid w:val="0BC5971C"/>
    <w:rsid w:val="0BC5E191"/>
    <w:rsid w:val="0BC71C45"/>
    <w:rsid w:val="0BC852AA"/>
    <w:rsid w:val="0BC88236"/>
    <w:rsid w:val="0BCBE57D"/>
    <w:rsid w:val="0BCC76EB"/>
    <w:rsid w:val="0BCCC5ED"/>
    <w:rsid w:val="0BCE79B8"/>
    <w:rsid w:val="0BCECB12"/>
    <w:rsid w:val="0BD09738"/>
    <w:rsid w:val="0BD222DF"/>
    <w:rsid w:val="0BD26326"/>
    <w:rsid w:val="0BD265B3"/>
    <w:rsid w:val="0BD41413"/>
    <w:rsid w:val="0BD463BC"/>
    <w:rsid w:val="0BD4E823"/>
    <w:rsid w:val="0BD60ABA"/>
    <w:rsid w:val="0BD9028A"/>
    <w:rsid w:val="0BDAB5AA"/>
    <w:rsid w:val="0BDAD089"/>
    <w:rsid w:val="0BDB428E"/>
    <w:rsid w:val="0BDC87A9"/>
    <w:rsid w:val="0BDD3A39"/>
    <w:rsid w:val="0BDD6CC5"/>
    <w:rsid w:val="0BDE74AA"/>
    <w:rsid w:val="0BDF13BD"/>
    <w:rsid w:val="0BE009E5"/>
    <w:rsid w:val="0BE1FD71"/>
    <w:rsid w:val="0BE31CFF"/>
    <w:rsid w:val="0BEDE8DB"/>
    <w:rsid w:val="0BEE0D65"/>
    <w:rsid w:val="0BEEC0E3"/>
    <w:rsid w:val="0BF071D7"/>
    <w:rsid w:val="0BF1024A"/>
    <w:rsid w:val="0BF1F0D2"/>
    <w:rsid w:val="0BF20A82"/>
    <w:rsid w:val="0BF30DAE"/>
    <w:rsid w:val="0BF73812"/>
    <w:rsid w:val="0BF91100"/>
    <w:rsid w:val="0BFBF2DF"/>
    <w:rsid w:val="0BFD2E0D"/>
    <w:rsid w:val="0BFE4A00"/>
    <w:rsid w:val="0C01ADD8"/>
    <w:rsid w:val="0C01F85C"/>
    <w:rsid w:val="0C02E061"/>
    <w:rsid w:val="0C041CA9"/>
    <w:rsid w:val="0C043C8E"/>
    <w:rsid w:val="0C059A1B"/>
    <w:rsid w:val="0C07402B"/>
    <w:rsid w:val="0C08BCA1"/>
    <w:rsid w:val="0C08D5DB"/>
    <w:rsid w:val="0C0B22AA"/>
    <w:rsid w:val="0C0BED32"/>
    <w:rsid w:val="0C0DC4F3"/>
    <w:rsid w:val="0C0E0086"/>
    <w:rsid w:val="0C0F27F3"/>
    <w:rsid w:val="0C137D37"/>
    <w:rsid w:val="0C14B99E"/>
    <w:rsid w:val="0C15DB10"/>
    <w:rsid w:val="0C16337D"/>
    <w:rsid w:val="0C16925D"/>
    <w:rsid w:val="0C17EBD6"/>
    <w:rsid w:val="0C181491"/>
    <w:rsid w:val="0C189F09"/>
    <w:rsid w:val="0C198E5C"/>
    <w:rsid w:val="0C1A8776"/>
    <w:rsid w:val="0C1AB3C6"/>
    <w:rsid w:val="0C1C3CDC"/>
    <w:rsid w:val="0C1C8939"/>
    <w:rsid w:val="0C1D5E6A"/>
    <w:rsid w:val="0C238958"/>
    <w:rsid w:val="0C25648C"/>
    <w:rsid w:val="0C256F90"/>
    <w:rsid w:val="0C25B1CE"/>
    <w:rsid w:val="0C25B635"/>
    <w:rsid w:val="0C26C7F9"/>
    <w:rsid w:val="0C29DA25"/>
    <w:rsid w:val="0C2AF113"/>
    <w:rsid w:val="0C2CC63C"/>
    <w:rsid w:val="0C2D6FBF"/>
    <w:rsid w:val="0C2D7673"/>
    <w:rsid w:val="0C2E316F"/>
    <w:rsid w:val="0C2EF6C0"/>
    <w:rsid w:val="0C32940D"/>
    <w:rsid w:val="0C32C729"/>
    <w:rsid w:val="0C33A0BF"/>
    <w:rsid w:val="0C35A67B"/>
    <w:rsid w:val="0C372D5E"/>
    <w:rsid w:val="0C377200"/>
    <w:rsid w:val="0C38BAD8"/>
    <w:rsid w:val="0C390364"/>
    <w:rsid w:val="0C395C7B"/>
    <w:rsid w:val="0C39A5C1"/>
    <w:rsid w:val="0C3D7F46"/>
    <w:rsid w:val="0C3DC509"/>
    <w:rsid w:val="0C40801E"/>
    <w:rsid w:val="0C413511"/>
    <w:rsid w:val="0C4240CC"/>
    <w:rsid w:val="0C44F0FA"/>
    <w:rsid w:val="0C4A963B"/>
    <w:rsid w:val="0C4C3942"/>
    <w:rsid w:val="0C4DCB91"/>
    <w:rsid w:val="0C4DDA44"/>
    <w:rsid w:val="0C4E2A02"/>
    <w:rsid w:val="0C502509"/>
    <w:rsid w:val="0C532CBB"/>
    <w:rsid w:val="0C5A0C67"/>
    <w:rsid w:val="0C5DB55E"/>
    <w:rsid w:val="0C5DE63B"/>
    <w:rsid w:val="0C611B3C"/>
    <w:rsid w:val="0C6519B9"/>
    <w:rsid w:val="0C67499D"/>
    <w:rsid w:val="0C67ABF3"/>
    <w:rsid w:val="0C681612"/>
    <w:rsid w:val="0C6B6CB2"/>
    <w:rsid w:val="0C6BFD50"/>
    <w:rsid w:val="0C6CA5BB"/>
    <w:rsid w:val="0C6D184A"/>
    <w:rsid w:val="0C70FFAE"/>
    <w:rsid w:val="0C7230AE"/>
    <w:rsid w:val="0C733A2E"/>
    <w:rsid w:val="0C733B46"/>
    <w:rsid w:val="0C7468D4"/>
    <w:rsid w:val="0C74A715"/>
    <w:rsid w:val="0C773D0B"/>
    <w:rsid w:val="0C7757F9"/>
    <w:rsid w:val="0C78C60E"/>
    <w:rsid w:val="0C7B621C"/>
    <w:rsid w:val="0C7C208E"/>
    <w:rsid w:val="0C7C712B"/>
    <w:rsid w:val="0C7D4B5D"/>
    <w:rsid w:val="0C80AD01"/>
    <w:rsid w:val="0C830D3A"/>
    <w:rsid w:val="0C83C4AF"/>
    <w:rsid w:val="0C857107"/>
    <w:rsid w:val="0C86719E"/>
    <w:rsid w:val="0C869A9A"/>
    <w:rsid w:val="0C873A8D"/>
    <w:rsid w:val="0C873E2F"/>
    <w:rsid w:val="0C87C1AA"/>
    <w:rsid w:val="0C8AB110"/>
    <w:rsid w:val="0C8B036B"/>
    <w:rsid w:val="0C8E5297"/>
    <w:rsid w:val="0C8E6401"/>
    <w:rsid w:val="0C8F62BE"/>
    <w:rsid w:val="0C8F9528"/>
    <w:rsid w:val="0C9112A8"/>
    <w:rsid w:val="0C91B466"/>
    <w:rsid w:val="0C91F0A1"/>
    <w:rsid w:val="0C921D22"/>
    <w:rsid w:val="0C9322B0"/>
    <w:rsid w:val="0C95B906"/>
    <w:rsid w:val="0C995D3D"/>
    <w:rsid w:val="0C9AE041"/>
    <w:rsid w:val="0C9B7017"/>
    <w:rsid w:val="0C9BA667"/>
    <w:rsid w:val="0CA1903C"/>
    <w:rsid w:val="0CA1FFED"/>
    <w:rsid w:val="0CA2A82A"/>
    <w:rsid w:val="0CA2D5E9"/>
    <w:rsid w:val="0CA3AB87"/>
    <w:rsid w:val="0CA4388C"/>
    <w:rsid w:val="0CACE4C9"/>
    <w:rsid w:val="0CADFE05"/>
    <w:rsid w:val="0CAE0880"/>
    <w:rsid w:val="0CAEC7AF"/>
    <w:rsid w:val="0CAF6F63"/>
    <w:rsid w:val="0CB24E1C"/>
    <w:rsid w:val="0CB417F8"/>
    <w:rsid w:val="0CB43783"/>
    <w:rsid w:val="0CB5CE84"/>
    <w:rsid w:val="0CB6E715"/>
    <w:rsid w:val="0CB75223"/>
    <w:rsid w:val="0CB7ED4D"/>
    <w:rsid w:val="0CB90146"/>
    <w:rsid w:val="0CBB803D"/>
    <w:rsid w:val="0CBED5C6"/>
    <w:rsid w:val="0CC26A33"/>
    <w:rsid w:val="0CC70C5E"/>
    <w:rsid w:val="0CC99459"/>
    <w:rsid w:val="0CCB02F7"/>
    <w:rsid w:val="0CCB08DA"/>
    <w:rsid w:val="0CCB36E8"/>
    <w:rsid w:val="0CCBF00F"/>
    <w:rsid w:val="0CCC5674"/>
    <w:rsid w:val="0CCCE4C2"/>
    <w:rsid w:val="0CCD46B7"/>
    <w:rsid w:val="0CCDF9E1"/>
    <w:rsid w:val="0CCE5535"/>
    <w:rsid w:val="0CCECBD2"/>
    <w:rsid w:val="0CD114BF"/>
    <w:rsid w:val="0CD18594"/>
    <w:rsid w:val="0CD3B275"/>
    <w:rsid w:val="0CD6CC04"/>
    <w:rsid w:val="0CD87765"/>
    <w:rsid w:val="0CDABE24"/>
    <w:rsid w:val="0CDFDE9A"/>
    <w:rsid w:val="0CE1A191"/>
    <w:rsid w:val="0CE45FF5"/>
    <w:rsid w:val="0CE68A00"/>
    <w:rsid w:val="0CE711FF"/>
    <w:rsid w:val="0CE8CC38"/>
    <w:rsid w:val="0CE97568"/>
    <w:rsid w:val="0CEA2EE9"/>
    <w:rsid w:val="0CEC2AC4"/>
    <w:rsid w:val="0CECC002"/>
    <w:rsid w:val="0CEFBCBF"/>
    <w:rsid w:val="0CF090A3"/>
    <w:rsid w:val="0CF2283C"/>
    <w:rsid w:val="0CF5B366"/>
    <w:rsid w:val="0CF6A7C3"/>
    <w:rsid w:val="0CF6C0BB"/>
    <w:rsid w:val="0CF71492"/>
    <w:rsid w:val="0CF943E1"/>
    <w:rsid w:val="0CF95B11"/>
    <w:rsid w:val="0CF9F688"/>
    <w:rsid w:val="0CFC51AA"/>
    <w:rsid w:val="0D02180D"/>
    <w:rsid w:val="0D03028A"/>
    <w:rsid w:val="0D03C86A"/>
    <w:rsid w:val="0D03FB87"/>
    <w:rsid w:val="0D04141B"/>
    <w:rsid w:val="0D04379D"/>
    <w:rsid w:val="0D07F6C9"/>
    <w:rsid w:val="0D095459"/>
    <w:rsid w:val="0D0E7D03"/>
    <w:rsid w:val="0D16A254"/>
    <w:rsid w:val="0D17318A"/>
    <w:rsid w:val="0D18A801"/>
    <w:rsid w:val="0D19A5CD"/>
    <w:rsid w:val="0D1D12D4"/>
    <w:rsid w:val="0D1D4253"/>
    <w:rsid w:val="0D1D5D93"/>
    <w:rsid w:val="0D1F6267"/>
    <w:rsid w:val="0D260D04"/>
    <w:rsid w:val="0D2660BB"/>
    <w:rsid w:val="0D27284D"/>
    <w:rsid w:val="0D28877D"/>
    <w:rsid w:val="0D28AF32"/>
    <w:rsid w:val="0D2A9A77"/>
    <w:rsid w:val="0D2EF9D1"/>
    <w:rsid w:val="0D2F6AA9"/>
    <w:rsid w:val="0D2FB163"/>
    <w:rsid w:val="0D30CE68"/>
    <w:rsid w:val="0D347BB8"/>
    <w:rsid w:val="0D3522BD"/>
    <w:rsid w:val="0D354931"/>
    <w:rsid w:val="0D373E67"/>
    <w:rsid w:val="0D390438"/>
    <w:rsid w:val="0D3AE5BF"/>
    <w:rsid w:val="0D3BE7A6"/>
    <w:rsid w:val="0D416012"/>
    <w:rsid w:val="0D43688E"/>
    <w:rsid w:val="0D44CDEF"/>
    <w:rsid w:val="0D461B1B"/>
    <w:rsid w:val="0D47349F"/>
    <w:rsid w:val="0D487965"/>
    <w:rsid w:val="0D498D4C"/>
    <w:rsid w:val="0D49A375"/>
    <w:rsid w:val="0D4DE9F2"/>
    <w:rsid w:val="0D4FDF15"/>
    <w:rsid w:val="0D501CA2"/>
    <w:rsid w:val="0D50CB17"/>
    <w:rsid w:val="0D510B16"/>
    <w:rsid w:val="0D5486A2"/>
    <w:rsid w:val="0D5605B1"/>
    <w:rsid w:val="0D57D098"/>
    <w:rsid w:val="0D5A2F6C"/>
    <w:rsid w:val="0D5A38C1"/>
    <w:rsid w:val="0D5BBC26"/>
    <w:rsid w:val="0D5CD032"/>
    <w:rsid w:val="0D5F1EC8"/>
    <w:rsid w:val="0D5FAA18"/>
    <w:rsid w:val="0D6059A0"/>
    <w:rsid w:val="0D608DE5"/>
    <w:rsid w:val="0D61A541"/>
    <w:rsid w:val="0D61A5D5"/>
    <w:rsid w:val="0D61D04B"/>
    <w:rsid w:val="0D628372"/>
    <w:rsid w:val="0D6298EF"/>
    <w:rsid w:val="0D631053"/>
    <w:rsid w:val="0D639AD7"/>
    <w:rsid w:val="0D6529F7"/>
    <w:rsid w:val="0D67F728"/>
    <w:rsid w:val="0D682727"/>
    <w:rsid w:val="0D68D51D"/>
    <w:rsid w:val="0D69CC16"/>
    <w:rsid w:val="0D6D3A11"/>
    <w:rsid w:val="0D6E7892"/>
    <w:rsid w:val="0D70375D"/>
    <w:rsid w:val="0D72F3E0"/>
    <w:rsid w:val="0D736BE7"/>
    <w:rsid w:val="0D74BAB1"/>
    <w:rsid w:val="0D74F482"/>
    <w:rsid w:val="0D777CD4"/>
    <w:rsid w:val="0D77DCF7"/>
    <w:rsid w:val="0D7A4791"/>
    <w:rsid w:val="0D7A721A"/>
    <w:rsid w:val="0D7AE106"/>
    <w:rsid w:val="0D7AF03E"/>
    <w:rsid w:val="0D7DA064"/>
    <w:rsid w:val="0D8099C7"/>
    <w:rsid w:val="0D81ECC8"/>
    <w:rsid w:val="0D81F697"/>
    <w:rsid w:val="0D8285E4"/>
    <w:rsid w:val="0D837E91"/>
    <w:rsid w:val="0D86178F"/>
    <w:rsid w:val="0D8A0397"/>
    <w:rsid w:val="0D8F0505"/>
    <w:rsid w:val="0D8FAA20"/>
    <w:rsid w:val="0D92FF4B"/>
    <w:rsid w:val="0D9465E1"/>
    <w:rsid w:val="0D947E45"/>
    <w:rsid w:val="0D94CEC1"/>
    <w:rsid w:val="0D9559E5"/>
    <w:rsid w:val="0D96AE50"/>
    <w:rsid w:val="0D96E719"/>
    <w:rsid w:val="0D989EE2"/>
    <w:rsid w:val="0D9A5B59"/>
    <w:rsid w:val="0D9BA49E"/>
    <w:rsid w:val="0D9D5CF1"/>
    <w:rsid w:val="0D9DF6C9"/>
    <w:rsid w:val="0D9E7D60"/>
    <w:rsid w:val="0D9F56B4"/>
    <w:rsid w:val="0DA02846"/>
    <w:rsid w:val="0DA1C2C2"/>
    <w:rsid w:val="0DA3CD20"/>
    <w:rsid w:val="0DA4C515"/>
    <w:rsid w:val="0DA4CD6B"/>
    <w:rsid w:val="0DA58B69"/>
    <w:rsid w:val="0DA68F3B"/>
    <w:rsid w:val="0DA69E75"/>
    <w:rsid w:val="0DA97BCC"/>
    <w:rsid w:val="0DAA17D9"/>
    <w:rsid w:val="0DAA9B88"/>
    <w:rsid w:val="0DAAA8B7"/>
    <w:rsid w:val="0DAC7F8D"/>
    <w:rsid w:val="0DACFB57"/>
    <w:rsid w:val="0DADB2FD"/>
    <w:rsid w:val="0DAFDF8A"/>
    <w:rsid w:val="0DB0550D"/>
    <w:rsid w:val="0DB1BD9A"/>
    <w:rsid w:val="0DB4CCD2"/>
    <w:rsid w:val="0DB6FCBD"/>
    <w:rsid w:val="0DB8D994"/>
    <w:rsid w:val="0DBB5254"/>
    <w:rsid w:val="0DBB6D7E"/>
    <w:rsid w:val="0DBBF085"/>
    <w:rsid w:val="0DBCF029"/>
    <w:rsid w:val="0DBE4373"/>
    <w:rsid w:val="0DBEF1D6"/>
    <w:rsid w:val="0DBF51DD"/>
    <w:rsid w:val="0DBF8DCF"/>
    <w:rsid w:val="0DC0C0F2"/>
    <w:rsid w:val="0DC18F40"/>
    <w:rsid w:val="0DC1B057"/>
    <w:rsid w:val="0DC4AE44"/>
    <w:rsid w:val="0DC4B1B6"/>
    <w:rsid w:val="0DC4D725"/>
    <w:rsid w:val="0DC5F338"/>
    <w:rsid w:val="0DC6E3BA"/>
    <w:rsid w:val="0DC81556"/>
    <w:rsid w:val="0DC92915"/>
    <w:rsid w:val="0DCB7626"/>
    <w:rsid w:val="0DCBA716"/>
    <w:rsid w:val="0DD74FED"/>
    <w:rsid w:val="0DDA7D59"/>
    <w:rsid w:val="0DDDD554"/>
    <w:rsid w:val="0DE19E0A"/>
    <w:rsid w:val="0DE1DB64"/>
    <w:rsid w:val="0DE685CC"/>
    <w:rsid w:val="0DE89961"/>
    <w:rsid w:val="0DEA8705"/>
    <w:rsid w:val="0DEAC2C2"/>
    <w:rsid w:val="0DEC9CB6"/>
    <w:rsid w:val="0DECF4B5"/>
    <w:rsid w:val="0DED621C"/>
    <w:rsid w:val="0DEDFB29"/>
    <w:rsid w:val="0DEEC875"/>
    <w:rsid w:val="0DEECF02"/>
    <w:rsid w:val="0DEF9B1F"/>
    <w:rsid w:val="0DEFBDEC"/>
    <w:rsid w:val="0DF3F7B6"/>
    <w:rsid w:val="0DF4AA2A"/>
    <w:rsid w:val="0DF61532"/>
    <w:rsid w:val="0DF700F8"/>
    <w:rsid w:val="0DF78270"/>
    <w:rsid w:val="0DFD67A5"/>
    <w:rsid w:val="0DFF836D"/>
    <w:rsid w:val="0E00F407"/>
    <w:rsid w:val="0E01C373"/>
    <w:rsid w:val="0E04F995"/>
    <w:rsid w:val="0E05ECAE"/>
    <w:rsid w:val="0E0684FD"/>
    <w:rsid w:val="0E07E5A2"/>
    <w:rsid w:val="0E096160"/>
    <w:rsid w:val="0E0C1F84"/>
    <w:rsid w:val="0E0DABAC"/>
    <w:rsid w:val="0E0E9B46"/>
    <w:rsid w:val="0E0FF05D"/>
    <w:rsid w:val="0E1378AD"/>
    <w:rsid w:val="0E1425C5"/>
    <w:rsid w:val="0E14E8DC"/>
    <w:rsid w:val="0E1BC322"/>
    <w:rsid w:val="0E1D58D9"/>
    <w:rsid w:val="0E1EB6D0"/>
    <w:rsid w:val="0E23B9C3"/>
    <w:rsid w:val="0E2494CB"/>
    <w:rsid w:val="0E256C69"/>
    <w:rsid w:val="0E274F15"/>
    <w:rsid w:val="0E278A6B"/>
    <w:rsid w:val="0E27C541"/>
    <w:rsid w:val="0E306151"/>
    <w:rsid w:val="0E3165E0"/>
    <w:rsid w:val="0E31842E"/>
    <w:rsid w:val="0E342B34"/>
    <w:rsid w:val="0E34C5DE"/>
    <w:rsid w:val="0E351701"/>
    <w:rsid w:val="0E3598E8"/>
    <w:rsid w:val="0E3895F1"/>
    <w:rsid w:val="0E3C7ED3"/>
    <w:rsid w:val="0E41C723"/>
    <w:rsid w:val="0E44A859"/>
    <w:rsid w:val="0E4699FE"/>
    <w:rsid w:val="0E476045"/>
    <w:rsid w:val="0E4863D1"/>
    <w:rsid w:val="0E488694"/>
    <w:rsid w:val="0E48DD47"/>
    <w:rsid w:val="0E493538"/>
    <w:rsid w:val="0E4BC2DF"/>
    <w:rsid w:val="0E4C2F1F"/>
    <w:rsid w:val="0E4D19D4"/>
    <w:rsid w:val="0E4D5E38"/>
    <w:rsid w:val="0E4E8842"/>
    <w:rsid w:val="0E4F5973"/>
    <w:rsid w:val="0E516ED5"/>
    <w:rsid w:val="0E51BBAB"/>
    <w:rsid w:val="0E52AA82"/>
    <w:rsid w:val="0E53A9F0"/>
    <w:rsid w:val="0E53AADB"/>
    <w:rsid w:val="0E53F94E"/>
    <w:rsid w:val="0E550997"/>
    <w:rsid w:val="0E55219C"/>
    <w:rsid w:val="0E5637F4"/>
    <w:rsid w:val="0E575BED"/>
    <w:rsid w:val="0E5964D0"/>
    <w:rsid w:val="0E5BE534"/>
    <w:rsid w:val="0E5CF9EB"/>
    <w:rsid w:val="0E5D0E13"/>
    <w:rsid w:val="0E5FC4A4"/>
    <w:rsid w:val="0E60E377"/>
    <w:rsid w:val="0E60EA34"/>
    <w:rsid w:val="0E611011"/>
    <w:rsid w:val="0E6213B5"/>
    <w:rsid w:val="0E63628B"/>
    <w:rsid w:val="0E6446BF"/>
    <w:rsid w:val="0E648F6D"/>
    <w:rsid w:val="0E680B61"/>
    <w:rsid w:val="0E6A98A4"/>
    <w:rsid w:val="0E7089A4"/>
    <w:rsid w:val="0E709DC2"/>
    <w:rsid w:val="0E72B3DA"/>
    <w:rsid w:val="0E72C50C"/>
    <w:rsid w:val="0E731B10"/>
    <w:rsid w:val="0E757429"/>
    <w:rsid w:val="0E764968"/>
    <w:rsid w:val="0E7891E7"/>
    <w:rsid w:val="0E78B3F2"/>
    <w:rsid w:val="0E794316"/>
    <w:rsid w:val="0E7B4E3A"/>
    <w:rsid w:val="0E7B7883"/>
    <w:rsid w:val="0E7D871F"/>
    <w:rsid w:val="0E7F79F0"/>
    <w:rsid w:val="0E81C0DF"/>
    <w:rsid w:val="0E85B535"/>
    <w:rsid w:val="0E884F46"/>
    <w:rsid w:val="0E897136"/>
    <w:rsid w:val="0E897FC4"/>
    <w:rsid w:val="0E8AB0E3"/>
    <w:rsid w:val="0E8B4B8C"/>
    <w:rsid w:val="0E8BD4C9"/>
    <w:rsid w:val="0E8C2A83"/>
    <w:rsid w:val="0E8D4B6B"/>
    <w:rsid w:val="0E8D6C6F"/>
    <w:rsid w:val="0E8E882D"/>
    <w:rsid w:val="0E92507A"/>
    <w:rsid w:val="0E948D8F"/>
    <w:rsid w:val="0E9D0F34"/>
    <w:rsid w:val="0E9DDCB8"/>
    <w:rsid w:val="0EA14211"/>
    <w:rsid w:val="0EA1D091"/>
    <w:rsid w:val="0EA23B7E"/>
    <w:rsid w:val="0EA292D8"/>
    <w:rsid w:val="0EA35624"/>
    <w:rsid w:val="0EA3D035"/>
    <w:rsid w:val="0EA528FB"/>
    <w:rsid w:val="0EA54E90"/>
    <w:rsid w:val="0EA5FAF3"/>
    <w:rsid w:val="0EA65E06"/>
    <w:rsid w:val="0EA6CBE2"/>
    <w:rsid w:val="0EA7FD39"/>
    <w:rsid w:val="0EA99E99"/>
    <w:rsid w:val="0EAD0F58"/>
    <w:rsid w:val="0EAE6331"/>
    <w:rsid w:val="0EB17D41"/>
    <w:rsid w:val="0EB19E07"/>
    <w:rsid w:val="0EB21003"/>
    <w:rsid w:val="0EB4AB09"/>
    <w:rsid w:val="0EB65CF9"/>
    <w:rsid w:val="0EB74610"/>
    <w:rsid w:val="0EB8B1CC"/>
    <w:rsid w:val="0EB974D0"/>
    <w:rsid w:val="0EBE800D"/>
    <w:rsid w:val="0EBF17C9"/>
    <w:rsid w:val="0EC578D5"/>
    <w:rsid w:val="0EC9B7AF"/>
    <w:rsid w:val="0EC9BF7C"/>
    <w:rsid w:val="0EC9C703"/>
    <w:rsid w:val="0ECAEB43"/>
    <w:rsid w:val="0ECBEE99"/>
    <w:rsid w:val="0ECC74F2"/>
    <w:rsid w:val="0ECE3982"/>
    <w:rsid w:val="0ECF1F2C"/>
    <w:rsid w:val="0ECF8281"/>
    <w:rsid w:val="0ED2BAE7"/>
    <w:rsid w:val="0ED3DB95"/>
    <w:rsid w:val="0ED3F249"/>
    <w:rsid w:val="0ED6F323"/>
    <w:rsid w:val="0ED7A7DF"/>
    <w:rsid w:val="0EDAB304"/>
    <w:rsid w:val="0EDB7322"/>
    <w:rsid w:val="0EDC0C63"/>
    <w:rsid w:val="0EDC3BFD"/>
    <w:rsid w:val="0EDD8427"/>
    <w:rsid w:val="0EDF20D3"/>
    <w:rsid w:val="0EDF9AEE"/>
    <w:rsid w:val="0EE34560"/>
    <w:rsid w:val="0EE39A02"/>
    <w:rsid w:val="0EE51879"/>
    <w:rsid w:val="0EE6A631"/>
    <w:rsid w:val="0EE6BA9F"/>
    <w:rsid w:val="0EE87392"/>
    <w:rsid w:val="0EE96593"/>
    <w:rsid w:val="0EEF4FC7"/>
    <w:rsid w:val="0EF073E5"/>
    <w:rsid w:val="0EF10A36"/>
    <w:rsid w:val="0EF6A5A6"/>
    <w:rsid w:val="0EF849B2"/>
    <w:rsid w:val="0EF8D183"/>
    <w:rsid w:val="0EF9C819"/>
    <w:rsid w:val="0EFA36B8"/>
    <w:rsid w:val="0EFD1227"/>
    <w:rsid w:val="0F01BB55"/>
    <w:rsid w:val="0F049662"/>
    <w:rsid w:val="0F050297"/>
    <w:rsid w:val="0F0736B4"/>
    <w:rsid w:val="0F07C7DC"/>
    <w:rsid w:val="0F07DB26"/>
    <w:rsid w:val="0F087F3C"/>
    <w:rsid w:val="0F0AD28E"/>
    <w:rsid w:val="0F0AE923"/>
    <w:rsid w:val="0F0CD9FC"/>
    <w:rsid w:val="0F1027A4"/>
    <w:rsid w:val="0F10CB30"/>
    <w:rsid w:val="0F114EA3"/>
    <w:rsid w:val="0F13FF2E"/>
    <w:rsid w:val="0F15F57B"/>
    <w:rsid w:val="0F16E26C"/>
    <w:rsid w:val="0F1D1A91"/>
    <w:rsid w:val="0F1D2084"/>
    <w:rsid w:val="0F1D8AB0"/>
    <w:rsid w:val="0F1F63EC"/>
    <w:rsid w:val="0F1F9268"/>
    <w:rsid w:val="0F213D5F"/>
    <w:rsid w:val="0F2146C9"/>
    <w:rsid w:val="0F21C618"/>
    <w:rsid w:val="0F224771"/>
    <w:rsid w:val="0F2249A8"/>
    <w:rsid w:val="0F288DFE"/>
    <w:rsid w:val="0F2CAFA1"/>
    <w:rsid w:val="0F2DA115"/>
    <w:rsid w:val="0F2E5EA2"/>
    <w:rsid w:val="0F308BFC"/>
    <w:rsid w:val="0F32C0BC"/>
    <w:rsid w:val="0F342E4A"/>
    <w:rsid w:val="0F34777B"/>
    <w:rsid w:val="0F34C689"/>
    <w:rsid w:val="0F36B2B2"/>
    <w:rsid w:val="0F3BEDC3"/>
    <w:rsid w:val="0F3D9382"/>
    <w:rsid w:val="0F40FE5C"/>
    <w:rsid w:val="0F421B37"/>
    <w:rsid w:val="0F422AF3"/>
    <w:rsid w:val="0F425D94"/>
    <w:rsid w:val="0F42DA6A"/>
    <w:rsid w:val="0F451A14"/>
    <w:rsid w:val="0F477488"/>
    <w:rsid w:val="0F47A7A7"/>
    <w:rsid w:val="0F483AD8"/>
    <w:rsid w:val="0F4920BC"/>
    <w:rsid w:val="0F4DC16D"/>
    <w:rsid w:val="0F4FA407"/>
    <w:rsid w:val="0F50463A"/>
    <w:rsid w:val="0F505098"/>
    <w:rsid w:val="0F50BAD8"/>
    <w:rsid w:val="0F5116D5"/>
    <w:rsid w:val="0F52626C"/>
    <w:rsid w:val="0F528C46"/>
    <w:rsid w:val="0F569F38"/>
    <w:rsid w:val="0F587B20"/>
    <w:rsid w:val="0F5B50CA"/>
    <w:rsid w:val="0F5D903A"/>
    <w:rsid w:val="0F5F82AB"/>
    <w:rsid w:val="0F6106EA"/>
    <w:rsid w:val="0F617E22"/>
    <w:rsid w:val="0F62B84F"/>
    <w:rsid w:val="0F63C099"/>
    <w:rsid w:val="0F6507AC"/>
    <w:rsid w:val="0F6735DE"/>
    <w:rsid w:val="0F679F79"/>
    <w:rsid w:val="0F680538"/>
    <w:rsid w:val="0F686512"/>
    <w:rsid w:val="0F6A3336"/>
    <w:rsid w:val="0F6B252A"/>
    <w:rsid w:val="0F6DF56D"/>
    <w:rsid w:val="0F6FC72E"/>
    <w:rsid w:val="0F75BC47"/>
    <w:rsid w:val="0F77C8B6"/>
    <w:rsid w:val="0F7BA71E"/>
    <w:rsid w:val="0F7E7159"/>
    <w:rsid w:val="0F7F535B"/>
    <w:rsid w:val="0F81376D"/>
    <w:rsid w:val="0F82C45F"/>
    <w:rsid w:val="0F82F055"/>
    <w:rsid w:val="0F846175"/>
    <w:rsid w:val="0F86B33E"/>
    <w:rsid w:val="0F885252"/>
    <w:rsid w:val="0F8B1E5C"/>
    <w:rsid w:val="0F8BB95B"/>
    <w:rsid w:val="0F961C3F"/>
    <w:rsid w:val="0F962C26"/>
    <w:rsid w:val="0F9829D4"/>
    <w:rsid w:val="0F9A2A91"/>
    <w:rsid w:val="0F9A6B46"/>
    <w:rsid w:val="0F9B9E5A"/>
    <w:rsid w:val="0F9BCC5F"/>
    <w:rsid w:val="0F9C33BB"/>
    <w:rsid w:val="0F9C8A28"/>
    <w:rsid w:val="0F9CCD69"/>
    <w:rsid w:val="0F9D88E5"/>
    <w:rsid w:val="0FA01973"/>
    <w:rsid w:val="0FA055EE"/>
    <w:rsid w:val="0FA4334F"/>
    <w:rsid w:val="0FA7727C"/>
    <w:rsid w:val="0FAA2B4F"/>
    <w:rsid w:val="0FAA3923"/>
    <w:rsid w:val="0FAAFBD6"/>
    <w:rsid w:val="0FADF2EB"/>
    <w:rsid w:val="0FB173AF"/>
    <w:rsid w:val="0FB24375"/>
    <w:rsid w:val="0FB7FF0C"/>
    <w:rsid w:val="0FB85662"/>
    <w:rsid w:val="0FB86D94"/>
    <w:rsid w:val="0FB95254"/>
    <w:rsid w:val="0FBB25D7"/>
    <w:rsid w:val="0FBB96E6"/>
    <w:rsid w:val="0FC1509D"/>
    <w:rsid w:val="0FC1900E"/>
    <w:rsid w:val="0FC267D1"/>
    <w:rsid w:val="0FC3733F"/>
    <w:rsid w:val="0FC7E22B"/>
    <w:rsid w:val="0FCAB40A"/>
    <w:rsid w:val="0FCB090F"/>
    <w:rsid w:val="0FCC6219"/>
    <w:rsid w:val="0FCCD078"/>
    <w:rsid w:val="0FD0BEE6"/>
    <w:rsid w:val="0FD25D5F"/>
    <w:rsid w:val="0FD291B8"/>
    <w:rsid w:val="0FD2A2CD"/>
    <w:rsid w:val="0FD2F1F8"/>
    <w:rsid w:val="0FD3ABC3"/>
    <w:rsid w:val="0FD5063D"/>
    <w:rsid w:val="0FD506FF"/>
    <w:rsid w:val="0FD804A6"/>
    <w:rsid w:val="0FD84614"/>
    <w:rsid w:val="0FD92139"/>
    <w:rsid w:val="0FDA01D5"/>
    <w:rsid w:val="0FDA0504"/>
    <w:rsid w:val="0FDA8874"/>
    <w:rsid w:val="0FDC2450"/>
    <w:rsid w:val="0FDCBBDA"/>
    <w:rsid w:val="0FDD8BC5"/>
    <w:rsid w:val="0FDDCEBD"/>
    <w:rsid w:val="0FDF9193"/>
    <w:rsid w:val="0FDFCB0C"/>
    <w:rsid w:val="0FE1CE3A"/>
    <w:rsid w:val="0FE2659F"/>
    <w:rsid w:val="0FE2C17B"/>
    <w:rsid w:val="0FE3FF5C"/>
    <w:rsid w:val="0FE40A52"/>
    <w:rsid w:val="0FE41C0C"/>
    <w:rsid w:val="0FE60DCA"/>
    <w:rsid w:val="0FE6C5CE"/>
    <w:rsid w:val="0FE6CA24"/>
    <w:rsid w:val="0FE74D53"/>
    <w:rsid w:val="0FE7AB68"/>
    <w:rsid w:val="0FE9176C"/>
    <w:rsid w:val="0FEAA687"/>
    <w:rsid w:val="0FF3E62A"/>
    <w:rsid w:val="0FF575EE"/>
    <w:rsid w:val="0FF5EC90"/>
    <w:rsid w:val="1001943E"/>
    <w:rsid w:val="1001C2EC"/>
    <w:rsid w:val="10058EBB"/>
    <w:rsid w:val="1005D625"/>
    <w:rsid w:val="1006C019"/>
    <w:rsid w:val="10070979"/>
    <w:rsid w:val="10073C03"/>
    <w:rsid w:val="10080491"/>
    <w:rsid w:val="10084BE3"/>
    <w:rsid w:val="1008B153"/>
    <w:rsid w:val="100BB2C5"/>
    <w:rsid w:val="100CB5EE"/>
    <w:rsid w:val="100D3268"/>
    <w:rsid w:val="100DD4E9"/>
    <w:rsid w:val="1010EB70"/>
    <w:rsid w:val="10115ACB"/>
    <w:rsid w:val="101180B1"/>
    <w:rsid w:val="1011CF1A"/>
    <w:rsid w:val="1013085D"/>
    <w:rsid w:val="101503AF"/>
    <w:rsid w:val="1015A0C1"/>
    <w:rsid w:val="1017034D"/>
    <w:rsid w:val="10175716"/>
    <w:rsid w:val="1017FA5E"/>
    <w:rsid w:val="1019568E"/>
    <w:rsid w:val="101A6CE8"/>
    <w:rsid w:val="101A8AD6"/>
    <w:rsid w:val="101DA172"/>
    <w:rsid w:val="10211AF4"/>
    <w:rsid w:val="1022314E"/>
    <w:rsid w:val="10229F4C"/>
    <w:rsid w:val="1023B497"/>
    <w:rsid w:val="1024F3AC"/>
    <w:rsid w:val="1025FD69"/>
    <w:rsid w:val="102951B4"/>
    <w:rsid w:val="102B15D2"/>
    <w:rsid w:val="102B201D"/>
    <w:rsid w:val="102BEA0B"/>
    <w:rsid w:val="102C1F0A"/>
    <w:rsid w:val="102DC5EA"/>
    <w:rsid w:val="10303C74"/>
    <w:rsid w:val="10321219"/>
    <w:rsid w:val="10322F28"/>
    <w:rsid w:val="103421FF"/>
    <w:rsid w:val="10349D5E"/>
    <w:rsid w:val="1034A1DA"/>
    <w:rsid w:val="1034D762"/>
    <w:rsid w:val="103503F4"/>
    <w:rsid w:val="10396DDA"/>
    <w:rsid w:val="1039C553"/>
    <w:rsid w:val="103B88D3"/>
    <w:rsid w:val="103CF631"/>
    <w:rsid w:val="103E5B5C"/>
    <w:rsid w:val="1040AD79"/>
    <w:rsid w:val="1041C778"/>
    <w:rsid w:val="1042F587"/>
    <w:rsid w:val="1043BEFD"/>
    <w:rsid w:val="10442692"/>
    <w:rsid w:val="10458EE5"/>
    <w:rsid w:val="104599A2"/>
    <w:rsid w:val="1048EC47"/>
    <w:rsid w:val="104B1FCC"/>
    <w:rsid w:val="104BB27B"/>
    <w:rsid w:val="104E1CF6"/>
    <w:rsid w:val="104F4EE1"/>
    <w:rsid w:val="105128EF"/>
    <w:rsid w:val="10529A6E"/>
    <w:rsid w:val="10558FEA"/>
    <w:rsid w:val="1055C4DB"/>
    <w:rsid w:val="10589D7E"/>
    <w:rsid w:val="1058BD1F"/>
    <w:rsid w:val="105C5748"/>
    <w:rsid w:val="105CB2A5"/>
    <w:rsid w:val="105FDD4D"/>
    <w:rsid w:val="10616A43"/>
    <w:rsid w:val="10630E44"/>
    <w:rsid w:val="10661A21"/>
    <w:rsid w:val="106A3E94"/>
    <w:rsid w:val="106BE5AE"/>
    <w:rsid w:val="106E159A"/>
    <w:rsid w:val="106E9F92"/>
    <w:rsid w:val="106F3FD6"/>
    <w:rsid w:val="10705935"/>
    <w:rsid w:val="10707654"/>
    <w:rsid w:val="1070DFBE"/>
    <w:rsid w:val="1072587E"/>
    <w:rsid w:val="10764CAE"/>
    <w:rsid w:val="1077E1C8"/>
    <w:rsid w:val="1079E17F"/>
    <w:rsid w:val="107A7474"/>
    <w:rsid w:val="107A8D2B"/>
    <w:rsid w:val="107B02F3"/>
    <w:rsid w:val="107B172B"/>
    <w:rsid w:val="107CDAE0"/>
    <w:rsid w:val="107CFDF4"/>
    <w:rsid w:val="1083F7EF"/>
    <w:rsid w:val="10840F37"/>
    <w:rsid w:val="1085FEF1"/>
    <w:rsid w:val="10863D42"/>
    <w:rsid w:val="1086846E"/>
    <w:rsid w:val="1086EB68"/>
    <w:rsid w:val="10871231"/>
    <w:rsid w:val="108732AD"/>
    <w:rsid w:val="108987D6"/>
    <w:rsid w:val="10898F9B"/>
    <w:rsid w:val="108B3AE5"/>
    <w:rsid w:val="108CC8D2"/>
    <w:rsid w:val="108D7622"/>
    <w:rsid w:val="108EE234"/>
    <w:rsid w:val="10905DE5"/>
    <w:rsid w:val="10908554"/>
    <w:rsid w:val="1091D068"/>
    <w:rsid w:val="109693C6"/>
    <w:rsid w:val="1099D334"/>
    <w:rsid w:val="109A66A0"/>
    <w:rsid w:val="109AE0E2"/>
    <w:rsid w:val="109B6FF5"/>
    <w:rsid w:val="109BB857"/>
    <w:rsid w:val="109C1331"/>
    <w:rsid w:val="109D6BDC"/>
    <w:rsid w:val="109EB9CD"/>
    <w:rsid w:val="109ED11E"/>
    <w:rsid w:val="109EFB6B"/>
    <w:rsid w:val="109F8E28"/>
    <w:rsid w:val="10A04E80"/>
    <w:rsid w:val="10A33D49"/>
    <w:rsid w:val="10A354ED"/>
    <w:rsid w:val="10A3B107"/>
    <w:rsid w:val="10A434B5"/>
    <w:rsid w:val="10AC09BD"/>
    <w:rsid w:val="10ADA3F2"/>
    <w:rsid w:val="10AE2C9E"/>
    <w:rsid w:val="10AE4700"/>
    <w:rsid w:val="10AE6932"/>
    <w:rsid w:val="10B17B98"/>
    <w:rsid w:val="10B302C3"/>
    <w:rsid w:val="10B64FD6"/>
    <w:rsid w:val="10B713FE"/>
    <w:rsid w:val="10BC3734"/>
    <w:rsid w:val="10BC94AF"/>
    <w:rsid w:val="10BE52B3"/>
    <w:rsid w:val="10C1DEE9"/>
    <w:rsid w:val="10C31469"/>
    <w:rsid w:val="10C41693"/>
    <w:rsid w:val="10C4C2E3"/>
    <w:rsid w:val="10C93256"/>
    <w:rsid w:val="10C9551E"/>
    <w:rsid w:val="10CA336B"/>
    <w:rsid w:val="10CA4A5E"/>
    <w:rsid w:val="10CCCB8E"/>
    <w:rsid w:val="10D2D447"/>
    <w:rsid w:val="10D2F517"/>
    <w:rsid w:val="10D3DDEC"/>
    <w:rsid w:val="10D45B0E"/>
    <w:rsid w:val="10D65514"/>
    <w:rsid w:val="10D8169E"/>
    <w:rsid w:val="10D8EDA3"/>
    <w:rsid w:val="10D9A3B0"/>
    <w:rsid w:val="10D9F92A"/>
    <w:rsid w:val="10DAE60D"/>
    <w:rsid w:val="10DAF4AE"/>
    <w:rsid w:val="10DB3403"/>
    <w:rsid w:val="10DB90C0"/>
    <w:rsid w:val="10DBD55D"/>
    <w:rsid w:val="10DE43EF"/>
    <w:rsid w:val="10DFA4FD"/>
    <w:rsid w:val="10E1062C"/>
    <w:rsid w:val="10E122FF"/>
    <w:rsid w:val="10E37442"/>
    <w:rsid w:val="10E452E7"/>
    <w:rsid w:val="10E6A6B3"/>
    <w:rsid w:val="10E6CC52"/>
    <w:rsid w:val="10E9A61F"/>
    <w:rsid w:val="10E9B9DF"/>
    <w:rsid w:val="10EA6DDC"/>
    <w:rsid w:val="10EAF68C"/>
    <w:rsid w:val="10EDCFF7"/>
    <w:rsid w:val="10EDFBF2"/>
    <w:rsid w:val="10EF8618"/>
    <w:rsid w:val="10F2A37D"/>
    <w:rsid w:val="10F3B605"/>
    <w:rsid w:val="10F40CD3"/>
    <w:rsid w:val="10F7C616"/>
    <w:rsid w:val="10F7EB83"/>
    <w:rsid w:val="10F8864E"/>
    <w:rsid w:val="10F887C7"/>
    <w:rsid w:val="10F9297A"/>
    <w:rsid w:val="10FA95AE"/>
    <w:rsid w:val="10FBF01D"/>
    <w:rsid w:val="10FCC176"/>
    <w:rsid w:val="10FCE37C"/>
    <w:rsid w:val="10FDA78C"/>
    <w:rsid w:val="10FDFFD6"/>
    <w:rsid w:val="110079DC"/>
    <w:rsid w:val="11043B7A"/>
    <w:rsid w:val="110602BB"/>
    <w:rsid w:val="110719FF"/>
    <w:rsid w:val="11075BCB"/>
    <w:rsid w:val="11077279"/>
    <w:rsid w:val="1108601D"/>
    <w:rsid w:val="11095E0B"/>
    <w:rsid w:val="1109E854"/>
    <w:rsid w:val="110B3E3F"/>
    <w:rsid w:val="110B9A9F"/>
    <w:rsid w:val="110D67C8"/>
    <w:rsid w:val="110E0143"/>
    <w:rsid w:val="110F49C6"/>
    <w:rsid w:val="11104E8C"/>
    <w:rsid w:val="1112620F"/>
    <w:rsid w:val="1113DD53"/>
    <w:rsid w:val="1114C9C8"/>
    <w:rsid w:val="1115BCA6"/>
    <w:rsid w:val="11178DA8"/>
    <w:rsid w:val="11182CA4"/>
    <w:rsid w:val="111883BD"/>
    <w:rsid w:val="1118B22A"/>
    <w:rsid w:val="111A2930"/>
    <w:rsid w:val="111C3D94"/>
    <w:rsid w:val="111C879D"/>
    <w:rsid w:val="112003D2"/>
    <w:rsid w:val="11206A82"/>
    <w:rsid w:val="1120D50C"/>
    <w:rsid w:val="112308EF"/>
    <w:rsid w:val="1123AB2A"/>
    <w:rsid w:val="11244C55"/>
    <w:rsid w:val="11260736"/>
    <w:rsid w:val="112A01BC"/>
    <w:rsid w:val="112A3819"/>
    <w:rsid w:val="112E03AB"/>
    <w:rsid w:val="112F4E80"/>
    <w:rsid w:val="11304653"/>
    <w:rsid w:val="11308850"/>
    <w:rsid w:val="11309CBF"/>
    <w:rsid w:val="1132627D"/>
    <w:rsid w:val="1135AD8F"/>
    <w:rsid w:val="113993C9"/>
    <w:rsid w:val="113A5FEB"/>
    <w:rsid w:val="113BC044"/>
    <w:rsid w:val="113CE4F6"/>
    <w:rsid w:val="113CF93F"/>
    <w:rsid w:val="113D222B"/>
    <w:rsid w:val="113D25DE"/>
    <w:rsid w:val="113EE8D0"/>
    <w:rsid w:val="1140B69C"/>
    <w:rsid w:val="1142AE14"/>
    <w:rsid w:val="1145A6B9"/>
    <w:rsid w:val="11470D19"/>
    <w:rsid w:val="1148F433"/>
    <w:rsid w:val="1149F147"/>
    <w:rsid w:val="114B0CFC"/>
    <w:rsid w:val="114DE296"/>
    <w:rsid w:val="114E8E36"/>
    <w:rsid w:val="114EA823"/>
    <w:rsid w:val="11503B26"/>
    <w:rsid w:val="11513AEF"/>
    <w:rsid w:val="1151ED5F"/>
    <w:rsid w:val="11529095"/>
    <w:rsid w:val="1152A3B6"/>
    <w:rsid w:val="11549F62"/>
    <w:rsid w:val="1158A442"/>
    <w:rsid w:val="1158C8E3"/>
    <w:rsid w:val="11594785"/>
    <w:rsid w:val="115B496C"/>
    <w:rsid w:val="115B9514"/>
    <w:rsid w:val="115CA377"/>
    <w:rsid w:val="1161EE1B"/>
    <w:rsid w:val="116737A8"/>
    <w:rsid w:val="1167BBDE"/>
    <w:rsid w:val="1169E270"/>
    <w:rsid w:val="116A5138"/>
    <w:rsid w:val="1174F34F"/>
    <w:rsid w:val="1178CE72"/>
    <w:rsid w:val="11790EF5"/>
    <w:rsid w:val="1179C92F"/>
    <w:rsid w:val="117B9250"/>
    <w:rsid w:val="117BC993"/>
    <w:rsid w:val="117BEE1F"/>
    <w:rsid w:val="117C45A3"/>
    <w:rsid w:val="1180D41D"/>
    <w:rsid w:val="1180D801"/>
    <w:rsid w:val="11820B6B"/>
    <w:rsid w:val="1183FA73"/>
    <w:rsid w:val="118511BA"/>
    <w:rsid w:val="11884002"/>
    <w:rsid w:val="118AB846"/>
    <w:rsid w:val="118AC924"/>
    <w:rsid w:val="118BF37B"/>
    <w:rsid w:val="118DBF33"/>
    <w:rsid w:val="1190346F"/>
    <w:rsid w:val="11906047"/>
    <w:rsid w:val="1190E5F7"/>
    <w:rsid w:val="11916523"/>
    <w:rsid w:val="1191D88D"/>
    <w:rsid w:val="11924BFD"/>
    <w:rsid w:val="1193CAEC"/>
    <w:rsid w:val="1196198B"/>
    <w:rsid w:val="11964AF0"/>
    <w:rsid w:val="1197D1E2"/>
    <w:rsid w:val="11987AE0"/>
    <w:rsid w:val="119D0A79"/>
    <w:rsid w:val="119F1A43"/>
    <w:rsid w:val="11A07F1C"/>
    <w:rsid w:val="11A3CF69"/>
    <w:rsid w:val="11A481E1"/>
    <w:rsid w:val="11A4FB8E"/>
    <w:rsid w:val="11A91A1D"/>
    <w:rsid w:val="11A91BC3"/>
    <w:rsid w:val="11A947EF"/>
    <w:rsid w:val="11ADF042"/>
    <w:rsid w:val="11AFC51C"/>
    <w:rsid w:val="11B0632E"/>
    <w:rsid w:val="11B19D86"/>
    <w:rsid w:val="11B30181"/>
    <w:rsid w:val="11B3182F"/>
    <w:rsid w:val="11B498C3"/>
    <w:rsid w:val="11B4AE33"/>
    <w:rsid w:val="11B5DDA3"/>
    <w:rsid w:val="11B69214"/>
    <w:rsid w:val="11B92502"/>
    <w:rsid w:val="11BB9C64"/>
    <w:rsid w:val="11BBA64B"/>
    <w:rsid w:val="11BC340D"/>
    <w:rsid w:val="11BF30EE"/>
    <w:rsid w:val="11C2FFD6"/>
    <w:rsid w:val="11C3589E"/>
    <w:rsid w:val="11C6387A"/>
    <w:rsid w:val="11C64485"/>
    <w:rsid w:val="11C6D647"/>
    <w:rsid w:val="11CADC5F"/>
    <w:rsid w:val="11CE2025"/>
    <w:rsid w:val="11CF255A"/>
    <w:rsid w:val="11D2F2A5"/>
    <w:rsid w:val="11D32FF6"/>
    <w:rsid w:val="11D3473B"/>
    <w:rsid w:val="11D4BBD3"/>
    <w:rsid w:val="11D6129A"/>
    <w:rsid w:val="11D663C3"/>
    <w:rsid w:val="11D686E4"/>
    <w:rsid w:val="11D7030E"/>
    <w:rsid w:val="11DA169E"/>
    <w:rsid w:val="11DA3290"/>
    <w:rsid w:val="11DA35AB"/>
    <w:rsid w:val="11DB1A41"/>
    <w:rsid w:val="11DEA5E8"/>
    <w:rsid w:val="11DFE4E5"/>
    <w:rsid w:val="11E2C4DA"/>
    <w:rsid w:val="11E53D21"/>
    <w:rsid w:val="11E76F7E"/>
    <w:rsid w:val="11E93D88"/>
    <w:rsid w:val="11E9530E"/>
    <w:rsid w:val="11E9FBCB"/>
    <w:rsid w:val="11EC323F"/>
    <w:rsid w:val="11ECFFFF"/>
    <w:rsid w:val="11EDA0C7"/>
    <w:rsid w:val="11F0E78C"/>
    <w:rsid w:val="11F2899B"/>
    <w:rsid w:val="11F5CE03"/>
    <w:rsid w:val="11F647F6"/>
    <w:rsid w:val="11F6B7CF"/>
    <w:rsid w:val="11F89581"/>
    <w:rsid w:val="1200994B"/>
    <w:rsid w:val="120205DE"/>
    <w:rsid w:val="120219CD"/>
    <w:rsid w:val="1203A45C"/>
    <w:rsid w:val="12045084"/>
    <w:rsid w:val="1204BB1C"/>
    <w:rsid w:val="120529B6"/>
    <w:rsid w:val="120542C9"/>
    <w:rsid w:val="120555F7"/>
    <w:rsid w:val="12072698"/>
    <w:rsid w:val="1207FCA6"/>
    <w:rsid w:val="1208F546"/>
    <w:rsid w:val="1209B1FC"/>
    <w:rsid w:val="1209BA63"/>
    <w:rsid w:val="120AE79C"/>
    <w:rsid w:val="12112ECF"/>
    <w:rsid w:val="1211398F"/>
    <w:rsid w:val="12123F4E"/>
    <w:rsid w:val="1213A1D4"/>
    <w:rsid w:val="1215900D"/>
    <w:rsid w:val="1217B22E"/>
    <w:rsid w:val="121A1211"/>
    <w:rsid w:val="121A5F28"/>
    <w:rsid w:val="121BE520"/>
    <w:rsid w:val="121DAD23"/>
    <w:rsid w:val="121E5444"/>
    <w:rsid w:val="121E54BA"/>
    <w:rsid w:val="1221EE6B"/>
    <w:rsid w:val="12224CAD"/>
    <w:rsid w:val="122278B7"/>
    <w:rsid w:val="1222A3F2"/>
    <w:rsid w:val="1226BB25"/>
    <w:rsid w:val="12274116"/>
    <w:rsid w:val="122858A8"/>
    <w:rsid w:val="122A2AA2"/>
    <w:rsid w:val="122A44AA"/>
    <w:rsid w:val="122B22D3"/>
    <w:rsid w:val="122C7E2B"/>
    <w:rsid w:val="122D52B7"/>
    <w:rsid w:val="122E1E77"/>
    <w:rsid w:val="122ECDC0"/>
    <w:rsid w:val="122F0F17"/>
    <w:rsid w:val="122FB83A"/>
    <w:rsid w:val="122FF3E3"/>
    <w:rsid w:val="12310771"/>
    <w:rsid w:val="1232EEBA"/>
    <w:rsid w:val="12330641"/>
    <w:rsid w:val="12337C84"/>
    <w:rsid w:val="12344E75"/>
    <w:rsid w:val="12353FA2"/>
    <w:rsid w:val="12387FD1"/>
    <w:rsid w:val="12390E2F"/>
    <w:rsid w:val="123962E3"/>
    <w:rsid w:val="1239A355"/>
    <w:rsid w:val="123A779D"/>
    <w:rsid w:val="123BF3F0"/>
    <w:rsid w:val="123EE598"/>
    <w:rsid w:val="12408FB2"/>
    <w:rsid w:val="1240E810"/>
    <w:rsid w:val="1240F93F"/>
    <w:rsid w:val="12469B91"/>
    <w:rsid w:val="1246BDC5"/>
    <w:rsid w:val="1246F430"/>
    <w:rsid w:val="124729E0"/>
    <w:rsid w:val="124A4C3A"/>
    <w:rsid w:val="124A6EBE"/>
    <w:rsid w:val="124AEAEA"/>
    <w:rsid w:val="124B5FAC"/>
    <w:rsid w:val="124CCC4C"/>
    <w:rsid w:val="124CDCD0"/>
    <w:rsid w:val="124D4282"/>
    <w:rsid w:val="124E3406"/>
    <w:rsid w:val="124E64D9"/>
    <w:rsid w:val="124FCCEF"/>
    <w:rsid w:val="1253E92D"/>
    <w:rsid w:val="12552595"/>
    <w:rsid w:val="12557B69"/>
    <w:rsid w:val="125825D4"/>
    <w:rsid w:val="125AF3A0"/>
    <w:rsid w:val="125D61C6"/>
    <w:rsid w:val="125D99BB"/>
    <w:rsid w:val="1262120C"/>
    <w:rsid w:val="1262DD46"/>
    <w:rsid w:val="126531E6"/>
    <w:rsid w:val="1265C10C"/>
    <w:rsid w:val="1265FC93"/>
    <w:rsid w:val="1267F81F"/>
    <w:rsid w:val="1269F2E2"/>
    <w:rsid w:val="126A806C"/>
    <w:rsid w:val="126B154F"/>
    <w:rsid w:val="126EC37F"/>
    <w:rsid w:val="126F409D"/>
    <w:rsid w:val="126F8C7B"/>
    <w:rsid w:val="126F97A1"/>
    <w:rsid w:val="12703EEE"/>
    <w:rsid w:val="1271A91E"/>
    <w:rsid w:val="1272EE1A"/>
    <w:rsid w:val="1272EFDB"/>
    <w:rsid w:val="12738BA5"/>
    <w:rsid w:val="1275B49A"/>
    <w:rsid w:val="127797DC"/>
    <w:rsid w:val="1278A60E"/>
    <w:rsid w:val="1278BFC9"/>
    <w:rsid w:val="1279C245"/>
    <w:rsid w:val="127A0C81"/>
    <w:rsid w:val="1282D9B1"/>
    <w:rsid w:val="12841D8A"/>
    <w:rsid w:val="12853F8C"/>
    <w:rsid w:val="12859E05"/>
    <w:rsid w:val="12870BC5"/>
    <w:rsid w:val="128A7CD2"/>
    <w:rsid w:val="128AED33"/>
    <w:rsid w:val="128FAB93"/>
    <w:rsid w:val="1293BFB5"/>
    <w:rsid w:val="1294EEDB"/>
    <w:rsid w:val="1298F06A"/>
    <w:rsid w:val="12999C5C"/>
    <w:rsid w:val="129A5DC2"/>
    <w:rsid w:val="129BC1A2"/>
    <w:rsid w:val="129BCF83"/>
    <w:rsid w:val="129DD63C"/>
    <w:rsid w:val="129E5785"/>
    <w:rsid w:val="129E7B21"/>
    <w:rsid w:val="129F3EAF"/>
    <w:rsid w:val="129F67EB"/>
    <w:rsid w:val="12A2D00A"/>
    <w:rsid w:val="12A53171"/>
    <w:rsid w:val="12A592E4"/>
    <w:rsid w:val="12A6A713"/>
    <w:rsid w:val="12A8DF39"/>
    <w:rsid w:val="12AED0D6"/>
    <w:rsid w:val="12AEEFE6"/>
    <w:rsid w:val="12B04534"/>
    <w:rsid w:val="12B403DC"/>
    <w:rsid w:val="12B4CBFA"/>
    <w:rsid w:val="12B6AFD8"/>
    <w:rsid w:val="12B7440B"/>
    <w:rsid w:val="12BAC24C"/>
    <w:rsid w:val="12BADCBE"/>
    <w:rsid w:val="12BD5284"/>
    <w:rsid w:val="12BF2F9E"/>
    <w:rsid w:val="12C03760"/>
    <w:rsid w:val="12C0F7EF"/>
    <w:rsid w:val="12C3B8CD"/>
    <w:rsid w:val="12C54938"/>
    <w:rsid w:val="12C727D2"/>
    <w:rsid w:val="12C73186"/>
    <w:rsid w:val="12CB71BB"/>
    <w:rsid w:val="12CDDF9D"/>
    <w:rsid w:val="12CEAF9A"/>
    <w:rsid w:val="12D0CFB5"/>
    <w:rsid w:val="12D0D6D7"/>
    <w:rsid w:val="12D1E804"/>
    <w:rsid w:val="12D1F496"/>
    <w:rsid w:val="12D2AAAF"/>
    <w:rsid w:val="12D388F8"/>
    <w:rsid w:val="12D3F673"/>
    <w:rsid w:val="12D62B2E"/>
    <w:rsid w:val="12D767AD"/>
    <w:rsid w:val="12D8E85B"/>
    <w:rsid w:val="12D981A5"/>
    <w:rsid w:val="12DC4C03"/>
    <w:rsid w:val="12DDD1EC"/>
    <w:rsid w:val="12DEE86F"/>
    <w:rsid w:val="12DF6221"/>
    <w:rsid w:val="12E0376C"/>
    <w:rsid w:val="12E10C01"/>
    <w:rsid w:val="12E19E62"/>
    <w:rsid w:val="12E22E59"/>
    <w:rsid w:val="12E42911"/>
    <w:rsid w:val="12E46BD7"/>
    <w:rsid w:val="12EA5A46"/>
    <w:rsid w:val="12EB0F26"/>
    <w:rsid w:val="12EC9E47"/>
    <w:rsid w:val="12ED833D"/>
    <w:rsid w:val="12F0B6D2"/>
    <w:rsid w:val="12F941E2"/>
    <w:rsid w:val="12F9BB9E"/>
    <w:rsid w:val="12F9DC3E"/>
    <w:rsid w:val="12FB01BE"/>
    <w:rsid w:val="12FC4CB2"/>
    <w:rsid w:val="12FE78D3"/>
    <w:rsid w:val="12FFD691"/>
    <w:rsid w:val="130039A8"/>
    <w:rsid w:val="1301A3C1"/>
    <w:rsid w:val="1304C8AC"/>
    <w:rsid w:val="13080231"/>
    <w:rsid w:val="1308B90A"/>
    <w:rsid w:val="13096F15"/>
    <w:rsid w:val="130A3F4C"/>
    <w:rsid w:val="130CB6E8"/>
    <w:rsid w:val="130E6C0D"/>
    <w:rsid w:val="130F4084"/>
    <w:rsid w:val="130F899C"/>
    <w:rsid w:val="131095E2"/>
    <w:rsid w:val="1310BA53"/>
    <w:rsid w:val="1311D6B0"/>
    <w:rsid w:val="13129E82"/>
    <w:rsid w:val="1312B211"/>
    <w:rsid w:val="1313572C"/>
    <w:rsid w:val="1316D2DC"/>
    <w:rsid w:val="13172FC5"/>
    <w:rsid w:val="131A8151"/>
    <w:rsid w:val="131AD5F8"/>
    <w:rsid w:val="131B4804"/>
    <w:rsid w:val="131C0DC0"/>
    <w:rsid w:val="131F3AC8"/>
    <w:rsid w:val="13228FCC"/>
    <w:rsid w:val="13261267"/>
    <w:rsid w:val="13275E7A"/>
    <w:rsid w:val="13279286"/>
    <w:rsid w:val="1327FEB4"/>
    <w:rsid w:val="13292C6D"/>
    <w:rsid w:val="132A8142"/>
    <w:rsid w:val="132B26A7"/>
    <w:rsid w:val="132E3391"/>
    <w:rsid w:val="132F01F7"/>
    <w:rsid w:val="132FD002"/>
    <w:rsid w:val="13302B1B"/>
    <w:rsid w:val="1332274D"/>
    <w:rsid w:val="133410F1"/>
    <w:rsid w:val="1334C4CA"/>
    <w:rsid w:val="1338E75E"/>
    <w:rsid w:val="133A0A47"/>
    <w:rsid w:val="133E8DDA"/>
    <w:rsid w:val="13406DC9"/>
    <w:rsid w:val="134110AB"/>
    <w:rsid w:val="13415F66"/>
    <w:rsid w:val="1341C9BB"/>
    <w:rsid w:val="1343C98A"/>
    <w:rsid w:val="1344884B"/>
    <w:rsid w:val="1346453D"/>
    <w:rsid w:val="1347877D"/>
    <w:rsid w:val="134B2C3D"/>
    <w:rsid w:val="134CDA35"/>
    <w:rsid w:val="13509C05"/>
    <w:rsid w:val="1351A300"/>
    <w:rsid w:val="1353D3D7"/>
    <w:rsid w:val="135423B9"/>
    <w:rsid w:val="13569688"/>
    <w:rsid w:val="135B18A6"/>
    <w:rsid w:val="135B6939"/>
    <w:rsid w:val="135F96F1"/>
    <w:rsid w:val="13615222"/>
    <w:rsid w:val="13642F96"/>
    <w:rsid w:val="1364546E"/>
    <w:rsid w:val="136C56F5"/>
    <w:rsid w:val="136CC975"/>
    <w:rsid w:val="136D2C28"/>
    <w:rsid w:val="13700FDA"/>
    <w:rsid w:val="1370DC75"/>
    <w:rsid w:val="1372077E"/>
    <w:rsid w:val="13731FC3"/>
    <w:rsid w:val="137715A4"/>
    <w:rsid w:val="1377D97A"/>
    <w:rsid w:val="13782154"/>
    <w:rsid w:val="137E1571"/>
    <w:rsid w:val="137E20FC"/>
    <w:rsid w:val="137E7830"/>
    <w:rsid w:val="137E8E96"/>
    <w:rsid w:val="137F8FF7"/>
    <w:rsid w:val="13846368"/>
    <w:rsid w:val="1385AE0E"/>
    <w:rsid w:val="13871125"/>
    <w:rsid w:val="1389ECF0"/>
    <w:rsid w:val="138A771E"/>
    <w:rsid w:val="138B59C8"/>
    <w:rsid w:val="138C3498"/>
    <w:rsid w:val="138D5DC9"/>
    <w:rsid w:val="138EF9AD"/>
    <w:rsid w:val="138F0942"/>
    <w:rsid w:val="138F28E3"/>
    <w:rsid w:val="13903314"/>
    <w:rsid w:val="13911FE8"/>
    <w:rsid w:val="13918CE4"/>
    <w:rsid w:val="1391E26B"/>
    <w:rsid w:val="139396A0"/>
    <w:rsid w:val="1395E4BE"/>
    <w:rsid w:val="139612E8"/>
    <w:rsid w:val="1398A927"/>
    <w:rsid w:val="139B6B6C"/>
    <w:rsid w:val="139D7B77"/>
    <w:rsid w:val="139E92B4"/>
    <w:rsid w:val="139F71C2"/>
    <w:rsid w:val="139FA5AE"/>
    <w:rsid w:val="13A3BCD2"/>
    <w:rsid w:val="13A53D36"/>
    <w:rsid w:val="13A5788D"/>
    <w:rsid w:val="13A6621C"/>
    <w:rsid w:val="13A772EB"/>
    <w:rsid w:val="13A8F549"/>
    <w:rsid w:val="13AB8F61"/>
    <w:rsid w:val="13AD335A"/>
    <w:rsid w:val="13ADE348"/>
    <w:rsid w:val="13AEE347"/>
    <w:rsid w:val="13AF84F7"/>
    <w:rsid w:val="13B06FA9"/>
    <w:rsid w:val="13B1E9EE"/>
    <w:rsid w:val="13B208FA"/>
    <w:rsid w:val="13B34FE4"/>
    <w:rsid w:val="13B502FC"/>
    <w:rsid w:val="13B5278C"/>
    <w:rsid w:val="13B55A48"/>
    <w:rsid w:val="13B6409E"/>
    <w:rsid w:val="13B93377"/>
    <w:rsid w:val="13BA1A2B"/>
    <w:rsid w:val="13BDB902"/>
    <w:rsid w:val="13C1CD2A"/>
    <w:rsid w:val="13C37E11"/>
    <w:rsid w:val="13C3922D"/>
    <w:rsid w:val="13C6A7CE"/>
    <w:rsid w:val="13C791C1"/>
    <w:rsid w:val="13C7E760"/>
    <w:rsid w:val="13C8B7BE"/>
    <w:rsid w:val="13CA6A72"/>
    <w:rsid w:val="13CA7443"/>
    <w:rsid w:val="13CB7A07"/>
    <w:rsid w:val="13CCC1AF"/>
    <w:rsid w:val="13CE84B9"/>
    <w:rsid w:val="13CF37F8"/>
    <w:rsid w:val="13D02D20"/>
    <w:rsid w:val="13D23F2D"/>
    <w:rsid w:val="13D2FBF1"/>
    <w:rsid w:val="13D4BF7F"/>
    <w:rsid w:val="13D60124"/>
    <w:rsid w:val="13D6FCBF"/>
    <w:rsid w:val="13D71B29"/>
    <w:rsid w:val="13DB78F0"/>
    <w:rsid w:val="13DE95AA"/>
    <w:rsid w:val="13E09F67"/>
    <w:rsid w:val="13E14124"/>
    <w:rsid w:val="13E20A47"/>
    <w:rsid w:val="13E39539"/>
    <w:rsid w:val="13E42B45"/>
    <w:rsid w:val="13E48638"/>
    <w:rsid w:val="13E4FD11"/>
    <w:rsid w:val="13EB12C1"/>
    <w:rsid w:val="13EC3B5B"/>
    <w:rsid w:val="13EC5B6D"/>
    <w:rsid w:val="13ECA5E0"/>
    <w:rsid w:val="13ED734F"/>
    <w:rsid w:val="13EE1268"/>
    <w:rsid w:val="13EE984C"/>
    <w:rsid w:val="13F18BB3"/>
    <w:rsid w:val="13F1B4DE"/>
    <w:rsid w:val="13F81ACE"/>
    <w:rsid w:val="13F8679E"/>
    <w:rsid w:val="13FA4976"/>
    <w:rsid w:val="13FAC543"/>
    <w:rsid w:val="13FBE6E1"/>
    <w:rsid w:val="14008937"/>
    <w:rsid w:val="1400EEC8"/>
    <w:rsid w:val="1404521C"/>
    <w:rsid w:val="14051D15"/>
    <w:rsid w:val="14054201"/>
    <w:rsid w:val="14061A7C"/>
    <w:rsid w:val="14062444"/>
    <w:rsid w:val="14070D86"/>
    <w:rsid w:val="140762E7"/>
    <w:rsid w:val="1407B985"/>
    <w:rsid w:val="1408F74A"/>
    <w:rsid w:val="14098A66"/>
    <w:rsid w:val="1409E155"/>
    <w:rsid w:val="140A75EA"/>
    <w:rsid w:val="140AD2FA"/>
    <w:rsid w:val="140D10ED"/>
    <w:rsid w:val="140EBFE6"/>
    <w:rsid w:val="14114C47"/>
    <w:rsid w:val="1413975E"/>
    <w:rsid w:val="1415DFFE"/>
    <w:rsid w:val="14165F0F"/>
    <w:rsid w:val="141818FC"/>
    <w:rsid w:val="1418F991"/>
    <w:rsid w:val="141B1FDF"/>
    <w:rsid w:val="141BFBAF"/>
    <w:rsid w:val="141CD6F1"/>
    <w:rsid w:val="141DB4F9"/>
    <w:rsid w:val="141F390E"/>
    <w:rsid w:val="141FA211"/>
    <w:rsid w:val="14221949"/>
    <w:rsid w:val="142233F8"/>
    <w:rsid w:val="1424024B"/>
    <w:rsid w:val="142422F6"/>
    <w:rsid w:val="14278EE9"/>
    <w:rsid w:val="142B063E"/>
    <w:rsid w:val="142C1107"/>
    <w:rsid w:val="142D2C28"/>
    <w:rsid w:val="1430FF02"/>
    <w:rsid w:val="143346E3"/>
    <w:rsid w:val="143B0EEC"/>
    <w:rsid w:val="143C24CE"/>
    <w:rsid w:val="143C8FCF"/>
    <w:rsid w:val="143F8861"/>
    <w:rsid w:val="144112D8"/>
    <w:rsid w:val="14419A97"/>
    <w:rsid w:val="1442249F"/>
    <w:rsid w:val="14428055"/>
    <w:rsid w:val="144586BF"/>
    <w:rsid w:val="1445A70F"/>
    <w:rsid w:val="1449DBC7"/>
    <w:rsid w:val="144D9BC5"/>
    <w:rsid w:val="144E9C36"/>
    <w:rsid w:val="1452E1B6"/>
    <w:rsid w:val="14536E97"/>
    <w:rsid w:val="14537793"/>
    <w:rsid w:val="1455FC17"/>
    <w:rsid w:val="1456036E"/>
    <w:rsid w:val="1456051B"/>
    <w:rsid w:val="145723D0"/>
    <w:rsid w:val="1459A269"/>
    <w:rsid w:val="145AD5EE"/>
    <w:rsid w:val="145DED3F"/>
    <w:rsid w:val="145E33DD"/>
    <w:rsid w:val="145EC47C"/>
    <w:rsid w:val="1460AA21"/>
    <w:rsid w:val="1462BBB4"/>
    <w:rsid w:val="146442E8"/>
    <w:rsid w:val="14649B5F"/>
    <w:rsid w:val="146AC233"/>
    <w:rsid w:val="146C5A8D"/>
    <w:rsid w:val="146E2B5B"/>
    <w:rsid w:val="146E8D46"/>
    <w:rsid w:val="14700084"/>
    <w:rsid w:val="1471C880"/>
    <w:rsid w:val="14725E03"/>
    <w:rsid w:val="1472CBB2"/>
    <w:rsid w:val="14735109"/>
    <w:rsid w:val="147353BF"/>
    <w:rsid w:val="1474E531"/>
    <w:rsid w:val="14795465"/>
    <w:rsid w:val="14796FA0"/>
    <w:rsid w:val="147A2367"/>
    <w:rsid w:val="147B19C7"/>
    <w:rsid w:val="147C0868"/>
    <w:rsid w:val="147D199E"/>
    <w:rsid w:val="147D55F9"/>
    <w:rsid w:val="147D77D0"/>
    <w:rsid w:val="147E0386"/>
    <w:rsid w:val="147F0B95"/>
    <w:rsid w:val="14817FDB"/>
    <w:rsid w:val="14818BEF"/>
    <w:rsid w:val="148230E0"/>
    <w:rsid w:val="1483F9C5"/>
    <w:rsid w:val="148430DA"/>
    <w:rsid w:val="148548AA"/>
    <w:rsid w:val="14869977"/>
    <w:rsid w:val="14886218"/>
    <w:rsid w:val="1488C7DC"/>
    <w:rsid w:val="148951DC"/>
    <w:rsid w:val="148C2EBC"/>
    <w:rsid w:val="148C5782"/>
    <w:rsid w:val="14913B7B"/>
    <w:rsid w:val="1494506D"/>
    <w:rsid w:val="1497E2BB"/>
    <w:rsid w:val="1499C861"/>
    <w:rsid w:val="149B234C"/>
    <w:rsid w:val="149BB2B7"/>
    <w:rsid w:val="149D7AE3"/>
    <w:rsid w:val="149D7FC2"/>
    <w:rsid w:val="149E64ED"/>
    <w:rsid w:val="149E9AE7"/>
    <w:rsid w:val="149FF12F"/>
    <w:rsid w:val="14A24812"/>
    <w:rsid w:val="14A34E2E"/>
    <w:rsid w:val="14A4FA2C"/>
    <w:rsid w:val="14A5BCB0"/>
    <w:rsid w:val="14A73345"/>
    <w:rsid w:val="14A7C899"/>
    <w:rsid w:val="14A907FF"/>
    <w:rsid w:val="14A95FAE"/>
    <w:rsid w:val="14AC27C4"/>
    <w:rsid w:val="14AC5E8E"/>
    <w:rsid w:val="14ADA1E8"/>
    <w:rsid w:val="14AF578C"/>
    <w:rsid w:val="14B0778F"/>
    <w:rsid w:val="14B0FA34"/>
    <w:rsid w:val="14B10114"/>
    <w:rsid w:val="14B15BEC"/>
    <w:rsid w:val="14B5633F"/>
    <w:rsid w:val="14B8765D"/>
    <w:rsid w:val="14B8CC69"/>
    <w:rsid w:val="14BB26C4"/>
    <w:rsid w:val="14BC210C"/>
    <w:rsid w:val="14BC8596"/>
    <w:rsid w:val="14BDF235"/>
    <w:rsid w:val="14BE04E6"/>
    <w:rsid w:val="14C1AC14"/>
    <w:rsid w:val="14C29767"/>
    <w:rsid w:val="14C6A785"/>
    <w:rsid w:val="14C6B16A"/>
    <w:rsid w:val="14C8B9E0"/>
    <w:rsid w:val="14CA5A8B"/>
    <w:rsid w:val="14CB9DC6"/>
    <w:rsid w:val="14CC1BB2"/>
    <w:rsid w:val="14CE6D3E"/>
    <w:rsid w:val="14D04229"/>
    <w:rsid w:val="14D0D7C3"/>
    <w:rsid w:val="14D4825D"/>
    <w:rsid w:val="14D4C97F"/>
    <w:rsid w:val="14D56FE2"/>
    <w:rsid w:val="14D6788B"/>
    <w:rsid w:val="14D86985"/>
    <w:rsid w:val="14DAE68B"/>
    <w:rsid w:val="14DC48CA"/>
    <w:rsid w:val="14DCBE3A"/>
    <w:rsid w:val="14DE7A3D"/>
    <w:rsid w:val="14DFA40B"/>
    <w:rsid w:val="14E06BB0"/>
    <w:rsid w:val="14E07CEF"/>
    <w:rsid w:val="14E1048C"/>
    <w:rsid w:val="14E43B04"/>
    <w:rsid w:val="14E5246B"/>
    <w:rsid w:val="14E60DE4"/>
    <w:rsid w:val="14E610C8"/>
    <w:rsid w:val="14E67C3A"/>
    <w:rsid w:val="14E8E3B8"/>
    <w:rsid w:val="14ED6BB1"/>
    <w:rsid w:val="14EDB58D"/>
    <w:rsid w:val="14F3405C"/>
    <w:rsid w:val="14F4B032"/>
    <w:rsid w:val="14F51D8A"/>
    <w:rsid w:val="14F751C9"/>
    <w:rsid w:val="14FCB79F"/>
    <w:rsid w:val="14FE722C"/>
    <w:rsid w:val="14FEC348"/>
    <w:rsid w:val="14FF1FD1"/>
    <w:rsid w:val="14FFC882"/>
    <w:rsid w:val="15015EC6"/>
    <w:rsid w:val="15034D32"/>
    <w:rsid w:val="15055060"/>
    <w:rsid w:val="1508A534"/>
    <w:rsid w:val="15098BD4"/>
    <w:rsid w:val="1509ACB5"/>
    <w:rsid w:val="1509B719"/>
    <w:rsid w:val="1509FAD8"/>
    <w:rsid w:val="150C28A5"/>
    <w:rsid w:val="150C8C73"/>
    <w:rsid w:val="150D4DFE"/>
    <w:rsid w:val="1510BCCF"/>
    <w:rsid w:val="15116F78"/>
    <w:rsid w:val="15117A88"/>
    <w:rsid w:val="151381F1"/>
    <w:rsid w:val="15154ED1"/>
    <w:rsid w:val="1515E251"/>
    <w:rsid w:val="151660FF"/>
    <w:rsid w:val="151662A0"/>
    <w:rsid w:val="1517E7C5"/>
    <w:rsid w:val="15183862"/>
    <w:rsid w:val="1518A035"/>
    <w:rsid w:val="1518DFA1"/>
    <w:rsid w:val="151A0B9D"/>
    <w:rsid w:val="151CB3DB"/>
    <w:rsid w:val="151D41B7"/>
    <w:rsid w:val="151F0516"/>
    <w:rsid w:val="151F3B40"/>
    <w:rsid w:val="1525C274"/>
    <w:rsid w:val="15264DB4"/>
    <w:rsid w:val="1527D8EF"/>
    <w:rsid w:val="152B212A"/>
    <w:rsid w:val="152C4C9A"/>
    <w:rsid w:val="152E5A43"/>
    <w:rsid w:val="152F227C"/>
    <w:rsid w:val="152F84F9"/>
    <w:rsid w:val="15307E32"/>
    <w:rsid w:val="1531602D"/>
    <w:rsid w:val="1534B135"/>
    <w:rsid w:val="1536F4EB"/>
    <w:rsid w:val="1538C297"/>
    <w:rsid w:val="153E74B8"/>
    <w:rsid w:val="153F24EB"/>
    <w:rsid w:val="153FC1E4"/>
    <w:rsid w:val="154284CC"/>
    <w:rsid w:val="154388B9"/>
    <w:rsid w:val="15447E23"/>
    <w:rsid w:val="1548B624"/>
    <w:rsid w:val="154AB0D4"/>
    <w:rsid w:val="154B3AB6"/>
    <w:rsid w:val="154D7198"/>
    <w:rsid w:val="154DF552"/>
    <w:rsid w:val="154E7BC4"/>
    <w:rsid w:val="1551A75E"/>
    <w:rsid w:val="1554B127"/>
    <w:rsid w:val="15550617"/>
    <w:rsid w:val="15559C46"/>
    <w:rsid w:val="155772B1"/>
    <w:rsid w:val="1557B721"/>
    <w:rsid w:val="1557C66C"/>
    <w:rsid w:val="1557CE20"/>
    <w:rsid w:val="1557FEA2"/>
    <w:rsid w:val="155C96AA"/>
    <w:rsid w:val="155DBC99"/>
    <w:rsid w:val="155E648D"/>
    <w:rsid w:val="1561215C"/>
    <w:rsid w:val="156376B8"/>
    <w:rsid w:val="1563E001"/>
    <w:rsid w:val="1567A659"/>
    <w:rsid w:val="1568CF53"/>
    <w:rsid w:val="156E80EB"/>
    <w:rsid w:val="15740465"/>
    <w:rsid w:val="1579AE8D"/>
    <w:rsid w:val="157DE779"/>
    <w:rsid w:val="157EF4F1"/>
    <w:rsid w:val="157FD970"/>
    <w:rsid w:val="15818CBA"/>
    <w:rsid w:val="15819410"/>
    <w:rsid w:val="1582660A"/>
    <w:rsid w:val="15828F1F"/>
    <w:rsid w:val="158326C7"/>
    <w:rsid w:val="15835721"/>
    <w:rsid w:val="15835E8D"/>
    <w:rsid w:val="15866550"/>
    <w:rsid w:val="1587E05C"/>
    <w:rsid w:val="158AFEE8"/>
    <w:rsid w:val="158BD29D"/>
    <w:rsid w:val="158C45DF"/>
    <w:rsid w:val="158DD05F"/>
    <w:rsid w:val="158EF10F"/>
    <w:rsid w:val="159257AB"/>
    <w:rsid w:val="15948AF3"/>
    <w:rsid w:val="1594BE58"/>
    <w:rsid w:val="15952739"/>
    <w:rsid w:val="1595CECD"/>
    <w:rsid w:val="1597636C"/>
    <w:rsid w:val="1598B22D"/>
    <w:rsid w:val="1598C4BB"/>
    <w:rsid w:val="159C48FA"/>
    <w:rsid w:val="159D7739"/>
    <w:rsid w:val="159F36E0"/>
    <w:rsid w:val="15A3E185"/>
    <w:rsid w:val="15A8CB17"/>
    <w:rsid w:val="15A9666E"/>
    <w:rsid w:val="15AB0D51"/>
    <w:rsid w:val="15AB7C34"/>
    <w:rsid w:val="15AC3795"/>
    <w:rsid w:val="15AC58BA"/>
    <w:rsid w:val="15AD52E0"/>
    <w:rsid w:val="15AD587E"/>
    <w:rsid w:val="15ADCE00"/>
    <w:rsid w:val="15AE7CC5"/>
    <w:rsid w:val="15B05F4D"/>
    <w:rsid w:val="15B2EF27"/>
    <w:rsid w:val="15B3124E"/>
    <w:rsid w:val="15B44340"/>
    <w:rsid w:val="15B4F511"/>
    <w:rsid w:val="15B8747E"/>
    <w:rsid w:val="15B96C17"/>
    <w:rsid w:val="15BA502F"/>
    <w:rsid w:val="15BB0BD2"/>
    <w:rsid w:val="15BCB00C"/>
    <w:rsid w:val="15BE4F3B"/>
    <w:rsid w:val="15C1CFB8"/>
    <w:rsid w:val="15C27214"/>
    <w:rsid w:val="15C2847B"/>
    <w:rsid w:val="15C35499"/>
    <w:rsid w:val="15C3ECC8"/>
    <w:rsid w:val="15C7C6C4"/>
    <w:rsid w:val="15C877C4"/>
    <w:rsid w:val="15CC9AF9"/>
    <w:rsid w:val="15CD4AC2"/>
    <w:rsid w:val="15CEA075"/>
    <w:rsid w:val="15CF7CA4"/>
    <w:rsid w:val="15CF9606"/>
    <w:rsid w:val="15D8521B"/>
    <w:rsid w:val="15DB64B0"/>
    <w:rsid w:val="15DBAC97"/>
    <w:rsid w:val="15E08B54"/>
    <w:rsid w:val="15E0D820"/>
    <w:rsid w:val="15E4A207"/>
    <w:rsid w:val="15E4B401"/>
    <w:rsid w:val="15E65601"/>
    <w:rsid w:val="15E7C2E9"/>
    <w:rsid w:val="15E7C8C6"/>
    <w:rsid w:val="15E878BA"/>
    <w:rsid w:val="15E9190C"/>
    <w:rsid w:val="15EB7B21"/>
    <w:rsid w:val="15EDF935"/>
    <w:rsid w:val="15F0207A"/>
    <w:rsid w:val="15F1228A"/>
    <w:rsid w:val="15F24C7B"/>
    <w:rsid w:val="15F421C9"/>
    <w:rsid w:val="15F78124"/>
    <w:rsid w:val="15F8D9BB"/>
    <w:rsid w:val="15F9F306"/>
    <w:rsid w:val="15FCB292"/>
    <w:rsid w:val="160099EA"/>
    <w:rsid w:val="160194D3"/>
    <w:rsid w:val="1602BD25"/>
    <w:rsid w:val="1602EA76"/>
    <w:rsid w:val="1605B867"/>
    <w:rsid w:val="16074F24"/>
    <w:rsid w:val="160A0FB4"/>
    <w:rsid w:val="160A573D"/>
    <w:rsid w:val="160B9F87"/>
    <w:rsid w:val="160E5D5A"/>
    <w:rsid w:val="160F4583"/>
    <w:rsid w:val="16114EC7"/>
    <w:rsid w:val="1614BE79"/>
    <w:rsid w:val="1616337F"/>
    <w:rsid w:val="1617A578"/>
    <w:rsid w:val="1619735C"/>
    <w:rsid w:val="161A45CE"/>
    <w:rsid w:val="161A8D6D"/>
    <w:rsid w:val="161E8B69"/>
    <w:rsid w:val="16200693"/>
    <w:rsid w:val="1621458B"/>
    <w:rsid w:val="1621650D"/>
    <w:rsid w:val="1623BC4F"/>
    <w:rsid w:val="16254DAE"/>
    <w:rsid w:val="1625A50B"/>
    <w:rsid w:val="1625AE8C"/>
    <w:rsid w:val="162604F9"/>
    <w:rsid w:val="1626E9CB"/>
    <w:rsid w:val="1628E95C"/>
    <w:rsid w:val="16299B56"/>
    <w:rsid w:val="162ADAF6"/>
    <w:rsid w:val="162C06E0"/>
    <w:rsid w:val="162C4766"/>
    <w:rsid w:val="162CD79B"/>
    <w:rsid w:val="16304A67"/>
    <w:rsid w:val="163130C5"/>
    <w:rsid w:val="1632299F"/>
    <w:rsid w:val="1633CB78"/>
    <w:rsid w:val="1637AAB0"/>
    <w:rsid w:val="1639117B"/>
    <w:rsid w:val="163C4585"/>
    <w:rsid w:val="163C487E"/>
    <w:rsid w:val="163CA049"/>
    <w:rsid w:val="163D6B52"/>
    <w:rsid w:val="163F4038"/>
    <w:rsid w:val="163F5792"/>
    <w:rsid w:val="1642A991"/>
    <w:rsid w:val="16431275"/>
    <w:rsid w:val="16438748"/>
    <w:rsid w:val="1643DC13"/>
    <w:rsid w:val="1643F241"/>
    <w:rsid w:val="1643F2BE"/>
    <w:rsid w:val="1648E2F7"/>
    <w:rsid w:val="1649A176"/>
    <w:rsid w:val="164C7B6B"/>
    <w:rsid w:val="16500EE8"/>
    <w:rsid w:val="16517892"/>
    <w:rsid w:val="1653A38A"/>
    <w:rsid w:val="16549ABA"/>
    <w:rsid w:val="1654D58E"/>
    <w:rsid w:val="16550363"/>
    <w:rsid w:val="16558484"/>
    <w:rsid w:val="1656BAD9"/>
    <w:rsid w:val="16590B6F"/>
    <w:rsid w:val="165B5D88"/>
    <w:rsid w:val="165BCC07"/>
    <w:rsid w:val="165C2B95"/>
    <w:rsid w:val="165D3AD0"/>
    <w:rsid w:val="1660BBEB"/>
    <w:rsid w:val="1660C568"/>
    <w:rsid w:val="1660E74E"/>
    <w:rsid w:val="16610D67"/>
    <w:rsid w:val="16611616"/>
    <w:rsid w:val="166328CC"/>
    <w:rsid w:val="166332F6"/>
    <w:rsid w:val="1666E3A8"/>
    <w:rsid w:val="16675A49"/>
    <w:rsid w:val="16690A2B"/>
    <w:rsid w:val="166AD55F"/>
    <w:rsid w:val="166F7401"/>
    <w:rsid w:val="16718C00"/>
    <w:rsid w:val="16724C83"/>
    <w:rsid w:val="1672E65F"/>
    <w:rsid w:val="1678CE97"/>
    <w:rsid w:val="1679E52B"/>
    <w:rsid w:val="1679FA04"/>
    <w:rsid w:val="167CF947"/>
    <w:rsid w:val="167EB4D6"/>
    <w:rsid w:val="168100BC"/>
    <w:rsid w:val="168188A8"/>
    <w:rsid w:val="1684B1C1"/>
    <w:rsid w:val="1684B454"/>
    <w:rsid w:val="16864FCB"/>
    <w:rsid w:val="168886E7"/>
    <w:rsid w:val="1688D044"/>
    <w:rsid w:val="16895016"/>
    <w:rsid w:val="168A69CB"/>
    <w:rsid w:val="168AEB47"/>
    <w:rsid w:val="168D528F"/>
    <w:rsid w:val="168DA4F0"/>
    <w:rsid w:val="168EB758"/>
    <w:rsid w:val="168F0A3E"/>
    <w:rsid w:val="168FA418"/>
    <w:rsid w:val="168FE4CF"/>
    <w:rsid w:val="169060F1"/>
    <w:rsid w:val="169271F2"/>
    <w:rsid w:val="169370A4"/>
    <w:rsid w:val="169387C3"/>
    <w:rsid w:val="1696A1D6"/>
    <w:rsid w:val="1697693A"/>
    <w:rsid w:val="1698BC33"/>
    <w:rsid w:val="16990470"/>
    <w:rsid w:val="169D1E5E"/>
    <w:rsid w:val="169E4E5F"/>
    <w:rsid w:val="169E73D6"/>
    <w:rsid w:val="169FC0E9"/>
    <w:rsid w:val="16A25623"/>
    <w:rsid w:val="16A2B707"/>
    <w:rsid w:val="16A47FE6"/>
    <w:rsid w:val="16A4C04C"/>
    <w:rsid w:val="16A556A0"/>
    <w:rsid w:val="16A68268"/>
    <w:rsid w:val="16A7A346"/>
    <w:rsid w:val="16A7A887"/>
    <w:rsid w:val="16ABB35A"/>
    <w:rsid w:val="16ABDE26"/>
    <w:rsid w:val="16AC57FC"/>
    <w:rsid w:val="16ADDCAA"/>
    <w:rsid w:val="16AE411F"/>
    <w:rsid w:val="16AEA5EA"/>
    <w:rsid w:val="16B077D0"/>
    <w:rsid w:val="16B2ADBC"/>
    <w:rsid w:val="16B2B900"/>
    <w:rsid w:val="16B31293"/>
    <w:rsid w:val="16B74A22"/>
    <w:rsid w:val="16B863E9"/>
    <w:rsid w:val="16B89C2B"/>
    <w:rsid w:val="16BA82AA"/>
    <w:rsid w:val="16BBC95F"/>
    <w:rsid w:val="16BCB1D7"/>
    <w:rsid w:val="16BDB026"/>
    <w:rsid w:val="16BFE5CF"/>
    <w:rsid w:val="16C0D730"/>
    <w:rsid w:val="16C28731"/>
    <w:rsid w:val="16C29CD8"/>
    <w:rsid w:val="16C36776"/>
    <w:rsid w:val="16C52BEC"/>
    <w:rsid w:val="16C6E7A8"/>
    <w:rsid w:val="16C88FFB"/>
    <w:rsid w:val="16C9D16B"/>
    <w:rsid w:val="16CC309D"/>
    <w:rsid w:val="16CF22A4"/>
    <w:rsid w:val="16D08911"/>
    <w:rsid w:val="16D0A255"/>
    <w:rsid w:val="16D0CA30"/>
    <w:rsid w:val="16D1D4CC"/>
    <w:rsid w:val="16D632BA"/>
    <w:rsid w:val="16D87A25"/>
    <w:rsid w:val="16D9BDED"/>
    <w:rsid w:val="16D9D70C"/>
    <w:rsid w:val="16DAAC92"/>
    <w:rsid w:val="16DB8DB2"/>
    <w:rsid w:val="16DBA62E"/>
    <w:rsid w:val="16DD2498"/>
    <w:rsid w:val="16DEC661"/>
    <w:rsid w:val="16DEE02B"/>
    <w:rsid w:val="16E15DCC"/>
    <w:rsid w:val="16E1F587"/>
    <w:rsid w:val="16E3A3A8"/>
    <w:rsid w:val="16E5B5E4"/>
    <w:rsid w:val="16E658A9"/>
    <w:rsid w:val="16E65DEF"/>
    <w:rsid w:val="16E74288"/>
    <w:rsid w:val="16E7A86E"/>
    <w:rsid w:val="16E7B75F"/>
    <w:rsid w:val="16E89F5F"/>
    <w:rsid w:val="16EA90FE"/>
    <w:rsid w:val="16EA91BE"/>
    <w:rsid w:val="16EC48EF"/>
    <w:rsid w:val="16ECFAA7"/>
    <w:rsid w:val="16ED463D"/>
    <w:rsid w:val="16EFE7A0"/>
    <w:rsid w:val="16F23355"/>
    <w:rsid w:val="16F4218B"/>
    <w:rsid w:val="16F5D8E3"/>
    <w:rsid w:val="16F61F38"/>
    <w:rsid w:val="16F6F83B"/>
    <w:rsid w:val="16F71689"/>
    <w:rsid w:val="16F7F10A"/>
    <w:rsid w:val="16F7F256"/>
    <w:rsid w:val="16F7F4EF"/>
    <w:rsid w:val="16F885D0"/>
    <w:rsid w:val="16FBD4D5"/>
    <w:rsid w:val="16FC3181"/>
    <w:rsid w:val="16FF698D"/>
    <w:rsid w:val="17004A25"/>
    <w:rsid w:val="1703E637"/>
    <w:rsid w:val="1704731D"/>
    <w:rsid w:val="17056437"/>
    <w:rsid w:val="1706097B"/>
    <w:rsid w:val="1707DFAA"/>
    <w:rsid w:val="1709179F"/>
    <w:rsid w:val="1709B0D1"/>
    <w:rsid w:val="170A362C"/>
    <w:rsid w:val="170C9211"/>
    <w:rsid w:val="170C9D4C"/>
    <w:rsid w:val="170E49FD"/>
    <w:rsid w:val="170EA39D"/>
    <w:rsid w:val="171613A6"/>
    <w:rsid w:val="17171CEC"/>
    <w:rsid w:val="17188AC1"/>
    <w:rsid w:val="1719257A"/>
    <w:rsid w:val="171C8146"/>
    <w:rsid w:val="171D1CEB"/>
    <w:rsid w:val="171D30E7"/>
    <w:rsid w:val="171D7547"/>
    <w:rsid w:val="171E989D"/>
    <w:rsid w:val="1720742A"/>
    <w:rsid w:val="17212FFF"/>
    <w:rsid w:val="1721CD5B"/>
    <w:rsid w:val="17229212"/>
    <w:rsid w:val="17241AA4"/>
    <w:rsid w:val="1727EE1B"/>
    <w:rsid w:val="1728E5DA"/>
    <w:rsid w:val="1729C19C"/>
    <w:rsid w:val="172BCE84"/>
    <w:rsid w:val="172BFD6F"/>
    <w:rsid w:val="172C20BF"/>
    <w:rsid w:val="172C58FA"/>
    <w:rsid w:val="172D33E4"/>
    <w:rsid w:val="1730ADA6"/>
    <w:rsid w:val="17312A8C"/>
    <w:rsid w:val="1732D833"/>
    <w:rsid w:val="173377DF"/>
    <w:rsid w:val="1734A3B7"/>
    <w:rsid w:val="1736E70B"/>
    <w:rsid w:val="173CA9DE"/>
    <w:rsid w:val="173D1C29"/>
    <w:rsid w:val="173DEAB9"/>
    <w:rsid w:val="173F3750"/>
    <w:rsid w:val="17400DB6"/>
    <w:rsid w:val="1741A4F3"/>
    <w:rsid w:val="17443F61"/>
    <w:rsid w:val="174669DF"/>
    <w:rsid w:val="1746DEAD"/>
    <w:rsid w:val="174866FE"/>
    <w:rsid w:val="174A91AF"/>
    <w:rsid w:val="174AA549"/>
    <w:rsid w:val="174B1D4E"/>
    <w:rsid w:val="174CDB39"/>
    <w:rsid w:val="174E585D"/>
    <w:rsid w:val="174F15DA"/>
    <w:rsid w:val="174F7AC1"/>
    <w:rsid w:val="17527EC4"/>
    <w:rsid w:val="1753C3E9"/>
    <w:rsid w:val="1755B2C2"/>
    <w:rsid w:val="17569770"/>
    <w:rsid w:val="17593FA9"/>
    <w:rsid w:val="175A1D0C"/>
    <w:rsid w:val="175C0E23"/>
    <w:rsid w:val="175D787D"/>
    <w:rsid w:val="175DA804"/>
    <w:rsid w:val="175DEA3F"/>
    <w:rsid w:val="175E0749"/>
    <w:rsid w:val="1760E348"/>
    <w:rsid w:val="1761AED1"/>
    <w:rsid w:val="1761E4C8"/>
    <w:rsid w:val="17657F0E"/>
    <w:rsid w:val="1766B29A"/>
    <w:rsid w:val="1767F506"/>
    <w:rsid w:val="1768E7DB"/>
    <w:rsid w:val="176A9ACC"/>
    <w:rsid w:val="176AC888"/>
    <w:rsid w:val="176B1A64"/>
    <w:rsid w:val="176B506F"/>
    <w:rsid w:val="176D3C7B"/>
    <w:rsid w:val="176D5067"/>
    <w:rsid w:val="1771D786"/>
    <w:rsid w:val="1771E663"/>
    <w:rsid w:val="177231EE"/>
    <w:rsid w:val="1772E526"/>
    <w:rsid w:val="17733C84"/>
    <w:rsid w:val="177804D0"/>
    <w:rsid w:val="1779A1CC"/>
    <w:rsid w:val="177CE722"/>
    <w:rsid w:val="177F8FCF"/>
    <w:rsid w:val="1780680B"/>
    <w:rsid w:val="17808AA0"/>
    <w:rsid w:val="17821080"/>
    <w:rsid w:val="17823A11"/>
    <w:rsid w:val="17824A49"/>
    <w:rsid w:val="1782A261"/>
    <w:rsid w:val="1782E346"/>
    <w:rsid w:val="17875421"/>
    <w:rsid w:val="1789E263"/>
    <w:rsid w:val="178D4092"/>
    <w:rsid w:val="178EE74F"/>
    <w:rsid w:val="178F1D45"/>
    <w:rsid w:val="178FF841"/>
    <w:rsid w:val="17909616"/>
    <w:rsid w:val="17930CF1"/>
    <w:rsid w:val="17936B14"/>
    <w:rsid w:val="17948A05"/>
    <w:rsid w:val="1794EA95"/>
    <w:rsid w:val="17967486"/>
    <w:rsid w:val="17969D34"/>
    <w:rsid w:val="1796E47F"/>
    <w:rsid w:val="17977D9B"/>
    <w:rsid w:val="1798ADA8"/>
    <w:rsid w:val="17992503"/>
    <w:rsid w:val="179B40B1"/>
    <w:rsid w:val="179BCA49"/>
    <w:rsid w:val="179D8382"/>
    <w:rsid w:val="179E374D"/>
    <w:rsid w:val="179F1C0E"/>
    <w:rsid w:val="17A048D1"/>
    <w:rsid w:val="17A0DFFC"/>
    <w:rsid w:val="17A20FFB"/>
    <w:rsid w:val="17A54183"/>
    <w:rsid w:val="17A5D60A"/>
    <w:rsid w:val="17ABC4C9"/>
    <w:rsid w:val="17AE7DCB"/>
    <w:rsid w:val="17AE8666"/>
    <w:rsid w:val="17AF1E0E"/>
    <w:rsid w:val="17AFA90C"/>
    <w:rsid w:val="17AFE2B2"/>
    <w:rsid w:val="17B1AFA2"/>
    <w:rsid w:val="17B1BB88"/>
    <w:rsid w:val="17B3053E"/>
    <w:rsid w:val="17B31579"/>
    <w:rsid w:val="17B4995A"/>
    <w:rsid w:val="17B802E3"/>
    <w:rsid w:val="17B8FA09"/>
    <w:rsid w:val="17BCF53D"/>
    <w:rsid w:val="17BD1E30"/>
    <w:rsid w:val="17BD854B"/>
    <w:rsid w:val="17BEEFE7"/>
    <w:rsid w:val="17C1A4EB"/>
    <w:rsid w:val="17C21E53"/>
    <w:rsid w:val="17C3FA82"/>
    <w:rsid w:val="17CA2193"/>
    <w:rsid w:val="17CC32A4"/>
    <w:rsid w:val="17CC667A"/>
    <w:rsid w:val="17CCE758"/>
    <w:rsid w:val="17CE48AF"/>
    <w:rsid w:val="17CE57A1"/>
    <w:rsid w:val="17CE84BB"/>
    <w:rsid w:val="17D0904D"/>
    <w:rsid w:val="17D15EF3"/>
    <w:rsid w:val="17D3BF67"/>
    <w:rsid w:val="17D4BA61"/>
    <w:rsid w:val="17D4C3D0"/>
    <w:rsid w:val="17D6016E"/>
    <w:rsid w:val="17D7C001"/>
    <w:rsid w:val="17D8E3BE"/>
    <w:rsid w:val="17D9EFC6"/>
    <w:rsid w:val="17E0BE6C"/>
    <w:rsid w:val="17E1569E"/>
    <w:rsid w:val="17E2746F"/>
    <w:rsid w:val="17E37BC1"/>
    <w:rsid w:val="17E75DA9"/>
    <w:rsid w:val="17E8081D"/>
    <w:rsid w:val="17E8A523"/>
    <w:rsid w:val="17E8B1EC"/>
    <w:rsid w:val="17EB5F64"/>
    <w:rsid w:val="17EE9AAD"/>
    <w:rsid w:val="17EED039"/>
    <w:rsid w:val="17EFE992"/>
    <w:rsid w:val="17F1B076"/>
    <w:rsid w:val="17F22A0F"/>
    <w:rsid w:val="17F2A714"/>
    <w:rsid w:val="17F3BA9B"/>
    <w:rsid w:val="17F4072B"/>
    <w:rsid w:val="17F565AE"/>
    <w:rsid w:val="17F584EB"/>
    <w:rsid w:val="17F64093"/>
    <w:rsid w:val="17F6C4FD"/>
    <w:rsid w:val="17FF3A53"/>
    <w:rsid w:val="18008BC4"/>
    <w:rsid w:val="1803278E"/>
    <w:rsid w:val="18056778"/>
    <w:rsid w:val="180576D3"/>
    <w:rsid w:val="18074347"/>
    <w:rsid w:val="180A7E50"/>
    <w:rsid w:val="180DF339"/>
    <w:rsid w:val="180EA2E2"/>
    <w:rsid w:val="180F4622"/>
    <w:rsid w:val="18101E28"/>
    <w:rsid w:val="1810A143"/>
    <w:rsid w:val="18127892"/>
    <w:rsid w:val="18138EA7"/>
    <w:rsid w:val="18139BF8"/>
    <w:rsid w:val="1813D2D5"/>
    <w:rsid w:val="18145348"/>
    <w:rsid w:val="18178F84"/>
    <w:rsid w:val="181BFD17"/>
    <w:rsid w:val="181C22B7"/>
    <w:rsid w:val="181DF25B"/>
    <w:rsid w:val="181EAB4A"/>
    <w:rsid w:val="181EFD41"/>
    <w:rsid w:val="182082C2"/>
    <w:rsid w:val="1821134F"/>
    <w:rsid w:val="182217B8"/>
    <w:rsid w:val="1823C8C8"/>
    <w:rsid w:val="1824B080"/>
    <w:rsid w:val="1826AAD7"/>
    <w:rsid w:val="1826ABD9"/>
    <w:rsid w:val="182888F9"/>
    <w:rsid w:val="1828BB2D"/>
    <w:rsid w:val="182A4585"/>
    <w:rsid w:val="182B2033"/>
    <w:rsid w:val="182F8015"/>
    <w:rsid w:val="182FA787"/>
    <w:rsid w:val="18309226"/>
    <w:rsid w:val="1830D27D"/>
    <w:rsid w:val="1833A946"/>
    <w:rsid w:val="18371659"/>
    <w:rsid w:val="18375593"/>
    <w:rsid w:val="1837F712"/>
    <w:rsid w:val="1838A727"/>
    <w:rsid w:val="183F4518"/>
    <w:rsid w:val="183F7FAE"/>
    <w:rsid w:val="183FAF02"/>
    <w:rsid w:val="18417D55"/>
    <w:rsid w:val="18429CE0"/>
    <w:rsid w:val="18437746"/>
    <w:rsid w:val="18440543"/>
    <w:rsid w:val="1844FCAF"/>
    <w:rsid w:val="18450974"/>
    <w:rsid w:val="1845937E"/>
    <w:rsid w:val="184763B7"/>
    <w:rsid w:val="184A93EE"/>
    <w:rsid w:val="184AD56D"/>
    <w:rsid w:val="184EAC25"/>
    <w:rsid w:val="184FF91D"/>
    <w:rsid w:val="18517370"/>
    <w:rsid w:val="1853CC1C"/>
    <w:rsid w:val="1854ECED"/>
    <w:rsid w:val="1854F76F"/>
    <w:rsid w:val="1855FFE4"/>
    <w:rsid w:val="18571454"/>
    <w:rsid w:val="1857CF1E"/>
    <w:rsid w:val="1858A73D"/>
    <w:rsid w:val="18596E73"/>
    <w:rsid w:val="185BE90D"/>
    <w:rsid w:val="185C841E"/>
    <w:rsid w:val="185D171C"/>
    <w:rsid w:val="185DFEFE"/>
    <w:rsid w:val="185F18E8"/>
    <w:rsid w:val="1863E7E7"/>
    <w:rsid w:val="18649ACF"/>
    <w:rsid w:val="186604E5"/>
    <w:rsid w:val="18661425"/>
    <w:rsid w:val="186763BB"/>
    <w:rsid w:val="186A0FF1"/>
    <w:rsid w:val="186CE415"/>
    <w:rsid w:val="186FADBA"/>
    <w:rsid w:val="186FD8D1"/>
    <w:rsid w:val="18711962"/>
    <w:rsid w:val="1873C1C3"/>
    <w:rsid w:val="1874D84C"/>
    <w:rsid w:val="1879870F"/>
    <w:rsid w:val="187A6545"/>
    <w:rsid w:val="187AC3E9"/>
    <w:rsid w:val="187BA991"/>
    <w:rsid w:val="187CB597"/>
    <w:rsid w:val="187D99B6"/>
    <w:rsid w:val="188024DA"/>
    <w:rsid w:val="18823AC0"/>
    <w:rsid w:val="18879778"/>
    <w:rsid w:val="188824EE"/>
    <w:rsid w:val="1888C115"/>
    <w:rsid w:val="188A8BFA"/>
    <w:rsid w:val="188E07E7"/>
    <w:rsid w:val="188E3FD6"/>
    <w:rsid w:val="188FC9DE"/>
    <w:rsid w:val="188FE519"/>
    <w:rsid w:val="1891435B"/>
    <w:rsid w:val="1893274C"/>
    <w:rsid w:val="1897E391"/>
    <w:rsid w:val="18980418"/>
    <w:rsid w:val="189981BC"/>
    <w:rsid w:val="189A4F92"/>
    <w:rsid w:val="189AA600"/>
    <w:rsid w:val="189B860B"/>
    <w:rsid w:val="189D995D"/>
    <w:rsid w:val="18A00740"/>
    <w:rsid w:val="18A08C35"/>
    <w:rsid w:val="18A17120"/>
    <w:rsid w:val="18A3DF82"/>
    <w:rsid w:val="18A6124C"/>
    <w:rsid w:val="18A61BBF"/>
    <w:rsid w:val="18A621BD"/>
    <w:rsid w:val="18A9E986"/>
    <w:rsid w:val="18AAD09E"/>
    <w:rsid w:val="18AB8DC7"/>
    <w:rsid w:val="18AD349F"/>
    <w:rsid w:val="18AD671A"/>
    <w:rsid w:val="18AD87CD"/>
    <w:rsid w:val="18AF7921"/>
    <w:rsid w:val="18B0C254"/>
    <w:rsid w:val="18B1D2FD"/>
    <w:rsid w:val="18B61539"/>
    <w:rsid w:val="18B7CFBE"/>
    <w:rsid w:val="18B7E536"/>
    <w:rsid w:val="18B8B4FD"/>
    <w:rsid w:val="18B8CE44"/>
    <w:rsid w:val="18B8DF6C"/>
    <w:rsid w:val="18B995B6"/>
    <w:rsid w:val="18BF42D9"/>
    <w:rsid w:val="18C44DD7"/>
    <w:rsid w:val="18C4EDEA"/>
    <w:rsid w:val="18C5EB6A"/>
    <w:rsid w:val="18C6DC81"/>
    <w:rsid w:val="18C80500"/>
    <w:rsid w:val="18C83E11"/>
    <w:rsid w:val="18C9AEBB"/>
    <w:rsid w:val="18CABADF"/>
    <w:rsid w:val="18CBD899"/>
    <w:rsid w:val="18CD45CB"/>
    <w:rsid w:val="18CDEA8B"/>
    <w:rsid w:val="18CF25D4"/>
    <w:rsid w:val="18D14783"/>
    <w:rsid w:val="18D220A2"/>
    <w:rsid w:val="18D3BC70"/>
    <w:rsid w:val="18D503EC"/>
    <w:rsid w:val="18D52EF3"/>
    <w:rsid w:val="18D65EF5"/>
    <w:rsid w:val="18D94571"/>
    <w:rsid w:val="18DB9E83"/>
    <w:rsid w:val="18E09B45"/>
    <w:rsid w:val="18E13D5F"/>
    <w:rsid w:val="18E1F13A"/>
    <w:rsid w:val="18E2C841"/>
    <w:rsid w:val="18E3C9BA"/>
    <w:rsid w:val="18E4B14F"/>
    <w:rsid w:val="18E651BF"/>
    <w:rsid w:val="18E736AE"/>
    <w:rsid w:val="18ECAA7A"/>
    <w:rsid w:val="18EDFB64"/>
    <w:rsid w:val="18EE983B"/>
    <w:rsid w:val="18EF054B"/>
    <w:rsid w:val="18EF4044"/>
    <w:rsid w:val="18F1C85A"/>
    <w:rsid w:val="18F69E56"/>
    <w:rsid w:val="18F6F741"/>
    <w:rsid w:val="18F92FCB"/>
    <w:rsid w:val="18FB9A7A"/>
    <w:rsid w:val="18FC10BC"/>
    <w:rsid w:val="1900DCA6"/>
    <w:rsid w:val="1901E503"/>
    <w:rsid w:val="1904A6B7"/>
    <w:rsid w:val="1905813E"/>
    <w:rsid w:val="1905818A"/>
    <w:rsid w:val="1905C628"/>
    <w:rsid w:val="19071E76"/>
    <w:rsid w:val="190BF280"/>
    <w:rsid w:val="190C4C44"/>
    <w:rsid w:val="190FB2BE"/>
    <w:rsid w:val="190FE06B"/>
    <w:rsid w:val="1913926F"/>
    <w:rsid w:val="1919D975"/>
    <w:rsid w:val="191B2D45"/>
    <w:rsid w:val="191DB7EF"/>
    <w:rsid w:val="191E519E"/>
    <w:rsid w:val="1923484C"/>
    <w:rsid w:val="19239260"/>
    <w:rsid w:val="1924C0FB"/>
    <w:rsid w:val="19291E66"/>
    <w:rsid w:val="1929D75E"/>
    <w:rsid w:val="192A91E0"/>
    <w:rsid w:val="192D476E"/>
    <w:rsid w:val="192ECDFB"/>
    <w:rsid w:val="192F3265"/>
    <w:rsid w:val="193135C0"/>
    <w:rsid w:val="1932371B"/>
    <w:rsid w:val="193358AA"/>
    <w:rsid w:val="1934927D"/>
    <w:rsid w:val="19353FC8"/>
    <w:rsid w:val="1936F9A1"/>
    <w:rsid w:val="1938E596"/>
    <w:rsid w:val="193A2160"/>
    <w:rsid w:val="193F4F44"/>
    <w:rsid w:val="193FBF03"/>
    <w:rsid w:val="1940FEA4"/>
    <w:rsid w:val="1942AE5C"/>
    <w:rsid w:val="1944F8E0"/>
    <w:rsid w:val="194606B8"/>
    <w:rsid w:val="1946088D"/>
    <w:rsid w:val="1946B513"/>
    <w:rsid w:val="19489EA4"/>
    <w:rsid w:val="1948B2D3"/>
    <w:rsid w:val="194A080D"/>
    <w:rsid w:val="194AD39D"/>
    <w:rsid w:val="194C1D69"/>
    <w:rsid w:val="194CE583"/>
    <w:rsid w:val="194EAE7E"/>
    <w:rsid w:val="19506DFD"/>
    <w:rsid w:val="195338C8"/>
    <w:rsid w:val="19534BA2"/>
    <w:rsid w:val="19541878"/>
    <w:rsid w:val="19588B7B"/>
    <w:rsid w:val="1959C5E0"/>
    <w:rsid w:val="195A8BEF"/>
    <w:rsid w:val="195CBC7A"/>
    <w:rsid w:val="195DCDE0"/>
    <w:rsid w:val="195EC70D"/>
    <w:rsid w:val="19602AFF"/>
    <w:rsid w:val="1960A1EF"/>
    <w:rsid w:val="196220E1"/>
    <w:rsid w:val="1962B99F"/>
    <w:rsid w:val="1962ECA3"/>
    <w:rsid w:val="1962FC04"/>
    <w:rsid w:val="19641839"/>
    <w:rsid w:val="1969685D"/>
    <w:rsid w:val="196A5510"/>
    <w:rsid w:val="196C245B"/>
    <w:rsid w:val="196D026C"/>
    <w:rsid w:val="19707BDE"/>
    <w:rsid w:val="1972CB48"/>
    <w:rsid w:val="19751A16"/>
    <w:rsid w:val="19758237"/>
    <w:rsid w:val="19764780"/>
    <w:rsid w:val="1979B9F3"/>
    <w:rsid w:val="197A2825"/>
    <w:rsid w:val="197C22F8"/>
    <w:rsid w:val="197DB4AC"/>
    <w:rsid w:val="197F9A9E"/>
    <w:rsid w:val="198039D1"/>
    <w:rsid w:val="1980BAB8"/>
    <w:rsid w:val="1983D0D1"/>
    <w:rsid w:val="1984A842"/>
    <w:rsid w:val="198582EE"/>
    <w:rsid w:val="19861E50"/>
    <w:rsid w:val="1986F61F"/>
    <w:rsid w:val="1988DCB1"/>
    <w:rsid w:val="198CA9E6"/>
    <w:rsid w:val="198D2BB4"/>
    <w:rsid w:val="198E6527"/>
    <w:rsid w:val="198FF6B3"/>
    <w:rsid w:val="19909C77"/>
    <w:rsid w:val="19913784"/>
    <w:rsid w:val="1992ECD2"/>
    <w:rsid w:val="1995E340"/>
    <w:rsid w:val="1996246C"/>
    <w:rsid w:val="19A04D5E"/>
    <w:rsid w:val="19A0DD19"/>
    <w:rsid w:val="19A1BC1A"/>
    <w:rsid w:val="19A613CC"/>
    <w:rsid w:val="19A7084F"/>
    <w:rsid w:val="19A72B4E"/>
    <w:rsid w:val="19A81132"/>
    <w:rsid w:val="19A997F2"/>
    <w:rsid w:val="19ABC878"/>
    <w:rsid w:val="19AC286F"/>
    <w:rsid w:val="19AD808D"/>
    <w:rsid w:val="19AD9D5B"/>
    <w:rsid w:val="19AE1F35"/>
    <w:rsid w:val="19B057F2"/>
    <w:rsid w:val="19B138EA"/>
    <w:rsid w:val="19B1DFB7"/>
    <w:rsid w:val="19B454F3"/>
    <w:rsid w:val="19B474AA"/>
    <w:rsid w:val="19B689A0"/>
    <w:rsid w:val="19B9B9E3"/>
    <w:rsid w:val="19BC436D"/>
    <w:rsid w:val="19BC71E2"/>
    <w:rsid w:val="19C06013"/>
    <w:rsid w:val="19C2533E"/>
    <w:rsid w:val="19C352FA"/>
    <w:rsid w:val="19C56919"/>
    <w:rsid w:val="19C60110"/>
    <w:rsid w:val="19C66997"/>
    <w:rsid w:val="19C7A173"/>
    <w:rsid w:val="19C9593C"/>
    <w:rsid w:val="19CE5B87"/>
    <w:rsid w:val="19CF7CDB"/>
    <w:rsid w:val="19D0A2A5"/>
    <w:rsid w:val="19D1A60F"/>
    <w:rsid w:val="19D2336D"/>
    <w:rsid w:val="19D23ED6"/>
    <w:rsid w:val="19DAFDCA"/>
    <w:rsid w:val="19DB54CE"/>
    <w:rsid w:val="19DB9ECA"/>
    <w:rsid w:val="19DCD480"/>
    <w:rsid w:val="19DF47C0"/>
    <w:rsid w:val="19E0BA9C"/>
    <w:rsid w:val="19E38F31"/>
    <w:rsid w:val="19E54DD7"/>
    <w:rsid w:val="19E701C9"/>
    <w:rsid w:val="19EB3495"/>
    <w:rsid w:val="19EC79EF"/>
    <w:rsid w:val="19ECF69E"/>
    <w:rsid w:val="19ED17B4"/>
    <w:rsid w:val="19EE0FDA"/>
    <w:rsid w:val="19EFC03C"/>
    <w:rsid w:val="19F65D9C"/>
    <w:rsid w:val="19FA55E4"/>
    <w:rsid w:val="19FBCA9F"/>
    <w:rsid w:val="1A018DED"/>
    <w:rsid w:val="1A04F3E5"/>
    <w:rsid w:val="1A0546D1"/>
    <w:rsid w:val="1A059BA3"/>
    <w:rsid w:val="1A079FEF"/>
    <w:rsid w:val="1A07D32B"/>
    <w:rsid w:val="1A0BA44B"/>
    <w:rsid w:val="1A0BD6F1"/>
    <w:rsid w:val="1A0CCA87"/>
    <w:rsid w:val="1A0DBFF7"/>
    <w:rsid w:val="1A0DCF6B"/>
    <w:rsid w:val="1A0E22CA"/>
    <w:rsid w:val="1A0F8C74"/>
    <w:rsid w:val="1A0FD497"/>
    <w:rsid w:val="1A0FEB58"/>
    <w:rsid w:val="1A1091A9"/>
    <w:rsid w:val="1A11012F"/>
    <w:rsid w:val="1A1120AB"/>
    <w:rsid w:val="1A1255BB"/>
    <w:rsid w:val="1A132262"/>
    <w:rsid w:val="1A16398D"/>
    <w:rsid w:val="1A1654DC"/>
    <w:rsid w:val="1A17333B"/>
    <w:rsid w:val="1A1A0DEC"/>
    <w:rsid w:val="1A1AAB49"/>
    <w:rsid w:val="1A1DD15E"/>
    <w:rsid w:val="1A1F3998"/>
    <w:rsid w:val="1A23A3F4"/>
    <w:rsid w:val="1A25EA8F"/>
    <w:rsid w:val="1A266F05"/>
    <w:rsid w:val="1A285835"/>
    <w:rsid w:val="1A299258"/>
    <w:rsid w:val="1A29C59E"/>
    <w:rsid w:val="1A2A3AA7"/>
    <w:rsid w:val="1A2AB1BA"/>
    <w:rsid w:val="1A2D3575"/>
    <w:rsid w:val="1A2D3BC2"/>
    <w:rsid w:val="1A325054"/>
    <w:rsid w:val="1A331E70"/>
    <w:rsid w:val="1A3389F5"/>
    <w:rsid w:val="1A358FAF"/>
    <w:rsid w:val="1A3631F8"/>
    <w:rsid w:val="1A37D85D"/>
    <w:rsid w:val="1A38541C"/>
    <w:rsid w:val="1A38E61A"/>
    <w:rsid w:val="1A393E44"/>
    <w:rsid w:val="1A397DCE"/>
    <w:rsid w:val="1A3A0426"/>
    <w:rsid w:val="1A3B3512"/>
    <w:rsid w:val="1A3C7B09"/>
    <w:rsid w:val="1A3E0778"/>
    <w:rsid w:val="1A3EFB31"/>
    <w:rsid w:val="1A401EA2"/>
    <w:rsid w:val="1A4274A2"/>
    <w:rsid w:val="1A42B781"/>
    <w:rsid w:val="1A45606B"/>
    <w:rsid w:val="1A4932AD"/>
    <w:rsid w:val="1A4B53C4"/>
    <w:rsid w:val="1A4F31F4"/>
    <w:rsid w:val="1A524010"/>
    <w:rsid w:val="1A5458E5"/>
    <w:rsid w:val="1A546CA6"/>
    <w:rsid w:val="1A55ED51"/>
    <w:rsid w:val="1A57D9AF"/>
    <w:rsid w:val="1A5948F2"/>
    <w:rsid w:val="1A5C86B1"/>
    <w:rsid w:val="1A5CD72D"/>
    <w:rsid w:val="1A5D9552"/>
    <w:rsid w:val="1A61D5E9"/>
    <w:rsid w:val="1A64A59C"/>
    <w:rsid w:val="1A64AECB"/>
    <w:rsid w:val="1A6552C8"/>
    <w:rsid w:val="1A655ED0"/>
    <w:rsid w:val="1A658FAA"/>
    <w:rsid w:val="1A69C263"/>
    <w:rsid w:val="1A6B7FD7"/>
    <w:rsid w:val="1A6C941C"/>
    <w:rsid w:val="1A7688D2"/>
    <w:rsid w:val="1A76F89D"/>
    <w:rsid w:val="1A7941B3"/>
    <w:rsid w:val="1A7B083B"/>
    <w:rsid w:val="1A7C9E5D"/>
    <w:rsid w:val="1A7CDF23"/>
    <w:rsid w:val="1A805F67"/>
    <w:rsid w:val="1A806E4A"/>
    <w:rsid w:val="1A80FB7A"/>
    <w:rsid w:val="1A8252B7"/>
    <w:rsid w:val="1A827882"/>
    <w:rsid w:val="1A83872F"/>
    <w:rsid w:val="1A841DC3"/>
    <w:rsid w:val="1A86D290"/>
    <w:rsid w:val="1A88B603"/>
    <w:rsid w:val="1A8AE49C"/>
    <w:rsid w:val="1A8B1EA4"/>
    <w:rsid w:val="1A8E2DBE"/>
    <w:rsid w:val="1A8F48E0"/>
    <w:rsid w:val="1A8FF11B"/>
    <w:rsid w:val="1A90761D"/>
    <w:rsid w:val="1A91FF67"/>
    <w:rsid w:val="1A93BDAD"/>
    <w:rsid w:val="1A948556"/>
    <w:rsid w:val="1A95BBC4"/>
    <w:rsid w:val="1A98D878"/>
    <w:rsid w:val="1A9A64E5"/>
    <w:rsid w:val="1A9AD62F"/>
    <w:rsid w:val="1A9B22B6"/>
    <w:rsid w:val="1A9B9E30"/>
    <w:rsid w:val="1A9D1F77"/>
    <w:rsid w:val="1A9D3162"/>
    <w:rsid w:val="1AA073C6"/>
    <w:rsid w:val="1AA461E5"/>
    <w:rsid w:val="1AA622EB"/>
    <w:rsid w:val="1AA8228F"/>
    <w:rsid w:val="1AAC2412"/>
    <w:rsid w:val="1AAE2A0F"/>
    <w:rsid w:val="1AAEB89B"/>
    <w:rsid w:val="1AB08961"/>
    <w:rsid w:val="1AB60323"/>
    <w:rsid w:val="1AB6767A"/>
    <w:rsid w:val="1AB6DFDA"/>
    <w:rsid w:val="1AB77724"/>
    <w:rsid w:val="1ABD2ECD"/>
    <w:rsid w:val="1ABDB967"/>
    <w:rsid w:val="1ABF3BC5"/>
    <w:rsid w:val="1AC0BFFF"/>
    <w:rsid w:val="1AC12EA9"/>
    <w:rsid w:val="1AC13475"/>
    <w:rsid w:val="1AC28E77"/>
    <w:rsid w:val="1AC56851"/>
    <w:rsid w:val="1AC77697"/>
    <w:rsid w:val="1ACB71BB"/>
    <w:rsid w:val="1ACB769E"/>
    <w:rsid w:val="1AD05606"/>
    <w:rsid w:val="1AD1142F"/>
    <w:rsid w:val="1AD370D7"/>
    <w:rsid w:val="1AD3BBD5"/>
    <w:rsid w:val="1AD5B998"/>
    <w:rsid w:val="1AD5F3E0"/>
    <w:rsid w:val="1AD6B172"/>
    <w:rsid w:val="1AD74F61"/>
    <w:rsid w:val="1ADA6B5F"/>
    <w:rsid w:val="1ADB85CD"/>
    <w:rsid w:val="1ADEAC66"/>
    <w:rsid w:val="1ADEE8FF"/>
    <w:rsid w:val="1ADFB512"/>
    <w:rsid w:val="1AE1AD4C"/>
    <w:rsid w:val="1AE1B239"/>
    <w:rsid w:val="1AE3C1E7"/>
    <w:rsid w:val="1AE499C0"/>
    <w:rsid w:val="1AE53D7F"/>
    <w:rsid w:val="1AE69E39"/>
    <w:rsid w:val="1AE73662"/>
    <w:rsid w:val="1AE9E2E4"/>
    <w:rsid w:val="1AEE5099"/>
    <w:rsid w:val="1AF3393E"/>
    <w:rsid w:val="1AF3C7A6"/>
    <w:rsid w:val="1AF67D1B"/>
    <w:rsid w:val="1AF71812"/>
    <w:rsid w:val="1AF7ACE9"/>
    <w:rsid w:val="1AF9FF05"/>
    <w:rsid w:val="1AFAA0B5"/>
    <w:rsid w:val="1AFB6CAF"/>
    <w:rsid w:val="1AFC0F0B"/>
    <w:rsid w:val="1AFC2644"/>
    <w:rsid w:val="1AFCF5A6"/>
    <w:rsid w:val="1AFD8BD7"/>
    <w:rsid w:val="1AFD9D2A"/>
    <w:rsid w:val="1AFDD826"/>
    <w:rsid w:val="1B022443"/>
    <w:rsid w:val="1B0552B4"/>
    <w:rsid w:val="1B066879"/>
    <w:rsid w:val="1B066E0F"/>
    <w:rsid w:val="1B073FDF"/>
    <w:rsid w:val="1B08B874"/>
    <w:rsid w:val="1B08C86B"/>
    <w:rsid w:val="1B08EC46"/>
    <w:rsid w:val="1B0B8B1C"/>
    <w:rsid w:val="1B0CBABA"/>
    <w:rsid w:val="1B0D1BBE"/>
    <w:rsid w:val="1B0D7073"/>
    <w:rsid w:val="1B0F5071"/>
    <w:rsid w:val="1B11EFDB"/>
    <w:rsid w:val="1B1226F1"/>
    <w:rsid w:val="1B130EAB"/>
    <w:rsid w:val="1B131AB0"/>
    <w:rsid w:val="1B14B1F8"/>
    <w:rsid w:val="1B177CE1"/>
    <w:rsid w:val="1B18007F"/>
    <w:rsid w:val="1B183E33"/>
    <w:rsid w:val="1B1CFC2A"/>
    <w:rsid w:val="1B1E5A3F"/>
    <w:rsid w:val="1B22A9CC"/>
    <w:rsid w:val="1B24168E"/>
    <w:rsid w:val="1B247308"/>
    <w:rsid w:val="1B26E17D"/>
    <w:rsid w:val="1B284AB8"/>
    <w:rsid w:val="1B286411"/>
    <w:rsid w:val="1B29957D"/>
    <w:rsid w:val="1B2B14FE"/>
    <w:rsid w:val="1B2B4AC0"/>
    <w:rsid w:val="1B2DF08F"/>
    <w:rsid w:val="1B2FB7BA"/>
    <w:rsid w:val="1B303C3B"/>
    <w:rsid w:val="1B30D06F"/>
    <w:rsid w:val="1B31AC7B"/>
    <w:rsid w:val="1B331A57"/>
    <w:rsid w:val="1B358014"/>
    <w:rsid w:val="1B3760FE"/>
    <w:rsid w:val="1B37CAE8"/>
    <w:rsid w:val="1B38C4B6"/>
    <w:rsid w:val="1B39665F"/>
    <w:rsid w:val="1B397710"/>
    <w:rsid w:val="1B39B047"/>
    <w:rsid w:val="1B39CCDD"/>
    <w:rsid w:val="1B3B11AE"/>
    <w:rsid w:val="1B3B942C"/>
    <w:rsid w:val="1B3C98AB"/>
    <w:rsid w:val="1B3D2FAC"/>
    <w:rsid w:val="1B3DD39C"/>
    <w:rsid w:val="1B3F1B1E"/>
    <w:rsid w:val="1B3F693B"/>
    <w:rsid w:val="1B43534B"/>
    <w:rsid w:val="1B443CE6"/>
    <w:rsid w:val="1B444DD8"/>
    <w:rsid w:val="1B44F0A0"/>
    <w:rsid w:val="1B46A048"/>
    <w:rsid w:val="1B4820C2"/>
    <w:rsid w:val="1B48E6AE"/>
    <w:rsid w:val="1B4C6F3D"/>
    <w:rsid w:val="1B4C99D1"/>
    <w:rsid w:val="1B4F8B87"/>
    <w:rsid w:val="1B501DEF"/>
    <w:rsid w:val="1B501EAE"/>
    <w:rsid w:val="1B514378"/>
    <w:rsid w:val="1B51F1EF"/>
    <w:rsid w:val="1B53D5A1"/>
    <w:rsid w:val="1B5598B7"/>
    <w:rsid w:val="1B581998"/>
    <w:rsid w:val="1B59157C"/>
    <w:rsid w:val="1B5915A6"/>
    <w:rsid w:val="1B59617A"/>
    <w:rsid w:val="1B5990DB"/>
    <w:rsid w:val="1B59FDA6"/>
    <w:rsid w:val="1B5A669C"/>
    <w:rsid w:val="1B5B4D6F"/>
    <w:rsid w:val="1B5B7974"/>
    <w:rsid w:val="1B5C6B93"/>
    <w:rsid w:val="1B5CBB30"/>
    <w:rsid w:val="1B5E187F"/>
    <w:rsid w:val="1B5E513B"/>
    <w:rsid w:val="1B6005BC"/>
    <w:rsid w:val="1B604FAB"/>
    <w:rsid w:val="1B61E808"/>
    <w:rsid w:val="1B65D027"/>
    <w:rsid w:val="1B65E867"/>
    <w:rsid w:val="1B68C92F"/>
    <w:rsid w:val="1B69B564"/>
    <w:rsid w:val="1B6C59EA"/>
    <w:rsid w:val="1B6D5A6C"/>
    <w:rsid w:val="1B6EAD9A"/>
    <w:rsid w:val="1B707E0A"/>
    <w:rsid w:val="1B7331F5"/>
    <w:rsid w:val="1B762D44"/>
    <w:rsid w:val="1B7D0C0B"/>
    <w:rsid w:val="1B7FD5F5"/>
    <w:rsid w:val="1B8051F9"/>
    <w:rsid w:val="1B823C65"/>
    <w:rsid w:val="1B8883B5"/>
    <w:rsid w:val="1B8EA449"/>
    <w:rsid w:val="1B907654"/>
    <w:rsid w:val="1B9174D7"/>
    <w:rsid w:val="1B93707F"/>
    <w:rsid w:val="1B9568E0"/>
    <w:rsid w:val="1B96A794"/>
    <w:rsid w:val="1B977D21"/>
    <w:rsid w:val="1B9A25C9"/>
    <w:rsid w:val="1B9C5973"/>
    <w:rsid w:val="1B9CB0E5"/>
    <w:rsid w:val="1B9F0A3C"/>
    <w:rsid w:val="1BA04201"/>
    <w:rsid w:val="1BA053C8"/>
    <w:rsid w:val="1BA12211"/>
    <w:rsid w:val="1BA2FDBE"/>
    <w:rsid w:val="1BA3578B"/>
    <w:rsid w:val="1BA6B9FB"/>
    <w:rsid w:val="1BA6D320"/>
    <w:rsid w:val="1BA84A9E"/>
    <w:rsid w:val="1BA86A25"/>
    <w:rsid w:val="1BA973B3"/>
    <w:rsid w:val="1BAD7AE2"/>
    <w:rsid w:val="1BAEF8C7"/>
    <w:rsid w:val="1BB227F6"/>
    <w:rsid w:val="1BB2617F"/>
    <w:rsid w:val="1BB8325A"/>
    <w:rsid w:val="1BB951F7"/>
    <w:rsid w:val="1BBA3EA8"/>
    <w:rsid w:val="1BBA74FB"/>
    <w:rsid w:val="1BBCE2A9"/>
    <w:rsid w:val="1BBDF5BF"/>
    <w:rsid w:val="1BBF255C"/>
    <w:rsid w:val="1BC1D1D7"/>
    <w:rsid w:val="1BC24D9E"/>
    <w:rsid w:val="1BC387F7"/>
    <w:rsid w:val="1BC496BF"/>
    <w:rsid w:val="1BC59CD7"/>
    <w:rsid w:val="1BC5F00C"/>
    <w:rsid w:val="1BC603B6"/>
    <w:rsid w:val="1BC677B0"/>
    <w:rsid w:val="1BC84CAA"/>
    <w:rsid w:val="1BC8A5C7"/>
    <w:rsid w:val="1BCA519F"/>
    <w:rsid w:val="1BCACD87"/>
    <w:rsid w:val="1BCCEAB7"/>
    <w:rsid w:val="1BCDFB9C"/>
    <w:rsid w:val="1BCF07FE"/>
    <w:rsid w:val="1BD01FCF"/>
    <w:rsid w:val="1BD09E78"/>
    <w:rsid w:val="1BD0B36A"/>
    <w:rsid w:val="1BD78311"/>
    <w:rsid w:val="1BD7FC91"/>
    <w:rsid w:val="1BD89204"/>
    <w:rsid w:val="1BD8DCD9"/>
    <w:rsid w:val="1BD8FD1B"/>
    <w:rsid w:val="1BD9A170"/>
    <w:rsid w:val="1BE07230"/>
    <w:rsid w:val="1BE27EB0"/>
    <w:rsid w:val="1BE33E78"/>
    <w:rsid w:val="1BE39907"/>
    <w:rsid w:val="1BE43711"/>
    <w:rsid w:val="1BE4FA9A"/>
    <w:rsid w:val="1BE7D6D5"/>
    <w:rsid w:val="1BE9A190"/>
    <w:rsid w:val="1BED2720"/>
    <w:rsid w:val="1BF14187"/>
    <w:rsid w:val="1BF3F87E"/>
    <w:rsid w:val="1BF4878D"/>
    <w:rsid w:val="1BF62D02"/>
    <w:rsid w:val="1BF72576"/>
    <w:rsid w:val="1BF8116E"/>
    <w:rsid w:val="1BF89A3E"/>
    <w:rsid w:val="1BF91906"/>
    <w:rsid w:val="1BF94322"/>
    <w:rsid w:val="1BF96F9C"/>
    <w:rsid w:val="1BFA343E"/>
    <w:rsid w:val="1BFCC090"/>
    <w:rsid w:val="1BFD2368"/>
    <w:rsid w:val="1BFEFB8A"/>
    <w:rsid w:val="1C025753"/>
    <w:rsid w:val="1C04139B"/>
    <w:rsid w:val="1C0426A1"/>
    <w:rsid w:val="1C05DB00"/>
    <w:rsid w:val="1C05FF96"/>
    <w:rsid w:val="1C098F2E"/>
    <w:rsid w:val="1C0B8C66"/>
    <w:rsid w:val="1C0D31FB"/>
    <w:rsid w:val="1C0E4521"/>
    <w:rsid w:val="1C0EF2D0"/>
    <w:rsid w:val="1C0F812D"/>
    <w:rsid w:val="1C10C13F"/>
    <w:rsid w:val="1C110370"/>
    <w:rsid w:val="1C11CBE1"/>
    <w:rsid w:val="1C13A182"/>
    <w:rsid w:val="1C140C49"/>
    <w:rsid w:val="1C19A9D7"/>
    <w:rsid w:val="1C1A51DB"/>
    <w:rsid w:val="1C1A8354"/>
    <w:rsid w:val="1C1A93CC"/>
    <w:rsid w:val="1C1B7AAE"/>
    <w:rsid w:val="1C1D8F0F"/>
    <w:rsid w:val="1C1D9AB0"/>
    <w:rsid w:val="1C1DCF11"/>
    <w:rsid w:val="1C1DE049"/>
    <w:rsid w:val="1C1DF8F1"/>
    <w:rsid w:val="1C1EE1E6"/>
    <w:rsid w:val="1C1F4B38"/>
    <w:rsid w:val="1C1FFEBE"/>
    <w:rsid w:val="1C20BA86"/>
    <w:rsid w:val="1C21F650"/>
    <w:rsid w:val="1C220EF6"/>
    <w:rsid w:val="1C24AFD2"/>
    <w:rsid w:val="1C25988B"/>
    <w:rsid w:val="1C28904F"/>
    <w:rsid w:val="1C2910D0"/>
    <w:rsid w:val="1C29D275"/>
    <w:rsid w:val="1C2AB46A"/>
    <w:rsid w:val="1C2B3F89"/>
    <w:rsid w:val="1C2B47A2"/>
    <w:rsid w:val="1C2BA8E2"/>
    <w:rsid w:val="1C2DF218"/>
    <w:rsid w:val="1C2DF4B0"/>
    <w:rsid w:val="1C2DF883"/>
    <w:rsid w:val="1C2E8C9A"/>
    <w:rsid w:val="1C30C646"/>
    <w:rsid w:val="1C31F0F5"/>
    <w:rsid w:val="1C328D86"/>
    <w:rsid w:val="1C32EDD7"/>
    <w:rsid w:val="1C3355D3"/>
    <w:rsid w:val="1C337437"/>
    <w:rsid w:val="1C364E08"/>
    <w:rsid w:val="1C3651F6"/>
    <w:rsid w:val="1C372968"/>
    <w:rsid w:val="1C393233"/>
    <w:rsid w:val="1C39A1A0"/>
    <w:rsid w:val="1C3D5B24"/>
    <w:rsid w:val="1C3F183C"/>
    <w:rsid w:val="1C3F8C02"/>
    <w:rsid w:val="1C410A76"/>
    <w:rsid w:val="1C416B83"/>
    <w:rsid w:val="1C42577D"/>
    <w:rsid w:val="1C431FC3"/>
    <w:rsid w:val="1C43C5C9"/>
    <w:rsid w:val="1C462996"/>
    <w:rsid w:val="1C49599A"/>
    <w:rsid w:val="1C4BA1F6"/>
    <w:rsid w:val="1C4C97E4"/>
    <w:rsid w:val="1C4D5E85"/>
    <w:rsid w:val="1C4E7EA8"/>
    <w:rsid w:val="1C506009"/>
    <w:rsid w:val="1C51F313"/>
    <w:rsid w:val="1C52B9CE"/>
    <w:rsid w:val="1C54443B"/>
    <w:rsid w:val="1C54FD45"/>
    <w:rsid w:val="1C5709AE"/>
    <w:rsid w:val="1C57D595"/>
    <w:rsid w:val="1C57E3B0"/>
    <w:rsid w:val="1C597E1A"/>
    <w:rsid w:val="1C61CCCD"/>
    <w:rsid w:val="1C6212FC"/>
    <w:rsid w:val="1C62C4AD"/>
    <w:rsid w:val="1C632853"/>
    <w:rsid w:val="1C65753F"/>
    <w:rsid w:val="1C689354"/>
    <w:rsid w:val="1C69EACE"/>
    <w:rsid w:val="1C6C59A5"/>
    <w:rsid w:val="1C6E261D"/>
    <w:rsid w:val="1C6E4170"/>
    <w:rsid w:val="1C6F923E"/>
    <w:rsid w:val="1C74B648"/>
    <w:rsid w:val="1C75D55A"/>
    <w:rsid w:val="1C75F772"/>
    <w:rsid w:val="1C7676B9"/>
    <w:rsid w:val="1C779BAA"/>
    <w:rsid w:val="1C784004"/>
    <w:rsid w:val="1C7999E6"/>
    <w:rsid w:val="1C7A6564"/>
    <w:rsid w:val="1C7D7CB5"/>
    <w:rsid w:val="1C7DC385"/>
    <w:rsid w:val="1C7F4D0F"/>
    <w:rsid w:val="1C7F7E3F"/>
    <w:rsid w:val="1C84E181"/>
    <w:rsid w:val="1C87059A"/>
    <w:rsid w:val="1C87B1E5"/>
    <w:rsid w:val="1C89213A"/>
    <w:rsid w:val="1C8BBDFC"/>
    <w:rsid w:val="1C8C06EF"/>
    <w:rsid w:val="1C8C5382"/>
    <w:rsid w:val="1C8D7D01"/>
    <w:rsid w:val="1C8F1502"/>
    <w:rsid w:val="1C906E10"/>
    <w:rsid w:val="1C92173F"/>
    <w:rsid w:val="1C9392E0"/>
    <w:rsid w:val="1C94B6B8"/>
    <w:rsid w:val="1C962876"/>
    <w:rsid w:val="1C965381"/>
    <w:rsid w:val="1C981A9C"/>
    <w:rsid w:val="1C98382E"/>
    <w:rsid w:val="1C9D979D"/>
    <w:rsid w:val="1CA080CB"/>
    <w:rsid w:val="1CA1032E"/>
    <w:rsid w:val="1CA1ADE1"/>
    <w:rsid w:val="1CA29855"/>
    <w:rsid w:val="1CA2A223"/>
    <w:rsid w:val="1CA4B046"/>
    <w:rsid w:val="1CA59881"/>
    <w:rsid w:val="1CA80FF2"/>
    <w:rsid w:val="1CA90F57"/>
    <w:rsid w:val="1CA96F23"/>
    <w:rsid w:val="1CAA5273"/>
    <w:rsid w:val="1CAAC35D"/>
    <w:rsid w:val="1CAB5ABD"/>
    <w:rsid w:val="1CABE652"/>
    <w:rsid w:val="1CADE811"/>
    <w:rsid w:val="1CAE2599"/>
    <w:rsid w:val="1CB01FC1"/>
    <w:rsid w:val="1CB045E9"/>
    <w:rsid w:val="1CB06306"/>
    <w:rsid w:val="1CB506E0"/>
    <w:rsid w:val="1CB53B94"/>
    <w:rsid w:val="1CB57708"/>
    <w:rsid w:val="1CB60CC2"/>
    <w:rsid w:val="1CB6A75A"/>
    <w:rsid w:val="1CB6DE30"/>
    <w:rsid w:val="1CB8A096"/>
    <w:rsid w:val="1CBA6AC4"/>
    <w:rsid w:val="1CBC644C"/>
    <w:rsid w:val="1CBCDFAB"/>
    <w:rsid w:val="1CBD4BB0"/>
    <w:rsid w:val="1CC0921D"/>
    <w:rsid w:val="1CC3C7D7"/>
    <w:rsid w:val="1CC40087"/>
    <w:rsid w:val="1CC772C1"/>
    <w:rsid w:val="1CC83C32"/>
    <w:rsid w:val="1CC9E850"/>
    <w:rsid w:val="1CCACCF2"/>
    <w:rsid w:val="1CCF60FC"/>
    <w:rsid w:val="1CCFBA4E"/>
    <w:rsid w:val="1CD42797"/>
    <w:rsid w:val="1CD57D78"/>
    <w:rsid w:val="1CD910F1"/>
    <w:rsid w:val="1CDFB845"/>
    <w:rsid w:val="1CE11861"/>
    <w:rsid w:val="1CE125B7"/>
    <w:rsid w:val="1CE26A9C"/>
    <w:rsid w:val="1CE5ADB1"/>
    <w:rsid w:val="1CE6720C"/>
    <w:rsid w:val="1CE6BAF9"/>
    <w:rsid w:val="1CE7D8FD"/>
    <w:rsid w:val="1CEA118E"/>
    <w:rsid w:val="1CEC4CDE"/>
    <w:rsid w:val="1CEE4394"/>
    <w:rsid w:val="1CEFDF41"/>
    <w:rsid w:val="1CF0C416"/>
    <w:rsid w:val="1CF1CD59"/>
    <w:rsid w:val="1CF23BB6"/>
    <w:rsid w:val="1CF2B54F"/>
    <w:rsid w:val="1CF508A7"/>
    <w:rsid w:val="1CF76105"/>
    <w:rsid w:val="1CF85005"/>
    <w:rsid w:val="1CF9C28C"/>
    <w:rsid w:val="1CFA6078"/>
    <w:rsid w:val="1CFA9626"/>
    <w:rsid w:val="1CFAD087"/>
    <w:rsid w:val="1D0388B5"/>
    <w:rsid w:val="1D04AC85"/>
    <w:rsid w:val="1D05A6C6"/>
    <w:rsid w:val="1D0759D7"/>
    <w:rsid w:val="1D085993"/>
    <w:rsid w:val="1D08D9B7"/>
    <w:rsid w:val="1D0C122A"/>
    <w:rsid w:val="1D0E94C3"/>
    <w:rsid w:val="1D12D210"/>
    <w:rsid w:val="1D13077C"/>
    <w:rsid w:val="1D14C205"/>
    <w:rsid w:val="1D15C4DA"/>
    <w:rsid w:val="1D172905"/>
    <w:rsid w:val="1D17FBDC"/>
    <w:rsid w:val="1D188B31"/>
    <w:rsid w:val="1D19D298"/>
    <w:rsid w:val="1D1B6840"/>
    <w:rsid w:val="1D1C354E"/>
    <w:rsid w:val="1D22414E"/>
    <w:rsid w:val="1D22F053"/>
    <w:rsid w:val="1D22F4A3"/>
    <w:rsid w:val="1D245659"/>
    <w:rsid w:val="1D24CF73"/>
    <w:rsid w:val="1D25B95E"/>
    <w:rsid w:val="1D26CB5F"/>
    <w:rsid w:val="1D27E260"/>
    <w:rsid w:val="1D294023"/>
    <w:rsid w:val="1D2956DC"/>
    <w:rsid w:val="1D299F4F"/>
    <w:rsid w:val="1D2A60DA"/>
    <w:rsid w:val="1D2AE178"/>
    <w:rsid w:val="1D2BE4D3"/>
    <w:rsid w:val="1D30EC78"/>
    <w:rsid w:val="1D31C739"/>
    <w:rsid w:val="1D32B20F"/>
    <w:rsid w:val="1D34F28E"/>
    <w:rsid w:val="1D38CCAA"/>
    <w:rsid w:val="1D3C020B"/>
    <w:rsid w:val="1D3D6611"/>
    <w:rsid w:val="1D3EE528"/>
    <w:rsid w:val="1D3F90EB"/>
    <w:rsid w:val="1D41F7D3"/>
    <w:rsid w:val="1D438437"/>
    <w:rsid w:val="1D458061"/>
    <w:rsid w:val="1D48918D"/>
    <w:rsid w:val="1D494371"/>
    <w:rsid w:val="1D4BEF4F"/>
    <w:rsid w:val="1D4C2137"/>
    <w:rsid w:val="1D4CACD8"/>
    <w:rsid w:val="1D4D63C3"/>
    <w:rsid w:val="1D4DA787"/>
    <w:rsid w:val="1D4F228D"/>
    <w:rsid w:val="1D4F9F56"/>
    <w:rsid w:val="1D53978C"/>
    <w:rsid w:val="1D54230E"/>
    <w:rsid w:val="1D54590B"/>
    <w:rsid w:val="1D56089D"/>
    <w:rsid w:val="1D56F2BD"/>
    <w:rsid w:val="1D59A65D"/>
    <w:rsid w:val="1D5ACF82"/>
    <w:rsid w:val="1D5B4B0B"/>
    <w:rsid w:val="1D5D1195"/>
    <w:rsid w:val="1D5DEC9B"/>
    <w:rsid w:val="1D5F6273"/>
    <w:rsid w:val="1D610874"/>
    <w:rsid w:val="1D61EDCD"/>
    <w:rsid w:val="1D63AB16"/>
    <w:rsid w:val="1D642C3C"/>
    <w:rsid w:val="1D6620BB"/>
    <w:rsid w:val="1D66D532"/>
    <w:rsid w:val="1D676054"/>
    <w:rsid w:val="1D68C44D"/>
    <w:rsid w:val="1D6A540F"/>
    <w:rsid w:val="1D6BEA0E"/>
    <w:rsid w:val="1D6D378C"/>
    <w:rsid w:val="1D6E2181"/>
    <w:rsid w:val="1D6F46E5"/>
    <w:rsid w:val="1D708CB7"/>
    <w:rsid w:val="1D73FDB7"/>
    <w:rsid w:val="1D77F872"/>
    <w:rsid w:val="1D7882C5"/>
    <w:rsid w:val="1D7BF616"/>
    <w:rsid w:val="1D7EBF0D"/>
    <w:rsid w:val="1D7EC230"/>
    <w:rsid w:val="1D7F8A92"/>
    <w:rsid w:val="1D805375"/>
    <w:rsid w:val="1D828D5B"/>
    <w:rsid w:val="1D838DEB"/>
    <w:rsid w:val="1D83DD73"/>
    <w:rsid w:val="1D8588FD"/>
    <w:rsid w:val="1D8ABD18"/>
    <w:rsid w:val="1D8BD75F"/>
    <w:rsid w:val="1D8ECBA7"/>
    <w:rsid w:val="1D918292"/>
    <w:rsid w:val="1D91DFA5"/>
    <w:rsid w:val="1D9AB5F0"/>
    <w:rsid w:val="1D9EB818"/>
    <w:rsid w:val="1D9F4D02"/>
    <w:rsid w:val="1D9F7D84"/>
    <w:rsid w:val="1D9FB63A"/>
    <w:rsid w:val="1D9FE2EC"/>
    <w:rsid w:val="1DA16620"/>
    <w:rsid w:val="1DA3CD15"/>
    <w:rsid w:val="1DA5EDDA"/>
    <w:rsid w:val="1DA6184A"/>
    <w:rsid w:val="1DA6297F"/>
    <w:rsid w:val="1DA63FA6"/>
    <w:rsid w:val="1DA810C7"/>
    <w:rsid w:val="1DA8D4CD"/>
    <w:rsid w:val="1DA90423"/>
    <w:rsid w:val="1DA92B82"/>
    <w:rsid w:val="1DABFCD9"/>
    <w:rsid w:val="1DAD09A7"/>
    <w:rsid w:val="1DAF40FC"/>
    <w:rsid w:val="1DB075B9"/>
    <w:rsid w:val="1DB3F822"/>
    <w:rsid w:val="1DB42AC5"/>
    <w:rsid w:val="1DB5AC43"/>
    <w:rsid w:val="1DB6A548"/>
    <w:rsid w:val="1DB6BF9E"/>
    <w:rsid w:val="1DB97EB8"/>
    <w:rsid w:val="1DB98BAD"/>
    <w:rsid w:val="1DBAE9B8"/>
    <w:rsid w:val="1DBCB5C5"/>
    <w:rsid w:val="1DBCE155"/>
    <w:rsid w:val="1DBD171A"/>
    <w:rsid w:val="1DBD6171"/>
    <w:rsid w:val="1DBE2296"/>
    <w:rsid w:val="1DBFC659"/>
    <w:rsid w:val="1DC011E5"/>
    <w:rsid w:val="1DC31BF5"/>
    <w:rsid w:val="1DC3C164"/>
    <w:rsid w:val="1DC4EDAB"/>
    <w:rsid w:val="1DC53C83"/>
    <w:rsid w:val="1DC68FF1"/>
    <w:rsid w:val="1DCAE3C5"/>
    <w:rsid w:val="1DCC5113"/>
    <w:rsid w:val="1DCCE7DD"/>
    <w:rsid w:val="1DD1ABBC"/>
    <w:rsid w:val="1DD94598"/>
    <w:rsid w:val="1DDB57F4"/>
    <w:rsid w:val="1DDE2576"/>
    <w:rsid w:val="1DDE7E11"/>
    <w:rsid w:val="1DDFEECF"/>
    <w:rsid w:val="1DE3897C"/>
    <w:rsid w:val="1DE7C6E1"/>
    <w:rsid w:val="1DE94C08"/>
    <w:rsid w:val="1DEA1174"/>
    <w:rsid w:val="1DEC7599"/>
    <w:rsid w:val="1DEC851D"/>
    <w:rsid w:val="1DF04A85"/>
    <w:rsid w:val="1DF0A09D"/>
    <w:rsid w:val="1DF0AE06"/>
    <w:rsid w:val="1DF3D86B"/>
    <w:rsid w:val="1DF497EE"/>
    <w:rsid w:val="1DF4E1AA"/>
    <w:rsid w:val="1DF6563F"/>
    <w:rsid w:val="1DF8738D"/>
    <w:rsid w:val="1DF972E4"/>
    <w:rsid w:val="1DFCF16F"/>
    <w:rsid w:val="1DFD2390"/>
    <w:rsid w:val="1DFDA012"/>
    <w:rsid w:val="1DFF3C2C"/>
    <w:rsid w:val="1E0062C3"/>
    <w:rsid w:val="1E011987"/>
    <w:rsid w:val="1E0252C8"/>
    <w:rsid w:val="1E04B292"/>
    <w:rsid w:val="1E057B10"/>
    <w:rsid w:val="1E05C57B"/>
    <w:rsid w:val="1E060433"/>
    <w:rsid w:val="1E063840"/>
    <w:rsid w:val="1E074C4B"/>
    <w:rsid w:val="1E07D3AB"/>
    <w:rsid w:val="1E08F488"/>
    <w:rsid w:val="1E0AEF4F"/>
    <w:rsid w:val="1E104C47"/>
    <w:rsid w:val="1E112D6D"/>
    <w:rsid w:val="1E12D7E3"/>
    <w:rsid w:val="1E1D377E"/>
    <w:rsid w:val="1E1D74BC"/>
    <w:rsid w:val="1E1E7592"/>
    <w:rsid w:val="1E1EA6E1"/>
    <w:rsid w:val="1E21601D"/>
    <w:rsid w:val="1E21A814"/>
    <w:rsid w:val="1E2216DA"/>
    <w:rsid w:val="1E233FBE"/>
    <w:rsid w:val="1E234219"/>
    <w:rsid w:val="1E2363B4"/>
    <w:rsid w:val="1E23B6E4"/>
    <w:rsid w:val="1E245B12"/>
    <w:rsid w:val="1E24DADA"/>
    <w:rsid w:val="1E24EA00"/>
    <w:rsid w:val="1E25D332"/>
    <w:rsid w:val="1E27075F"/>
    <w:rsid w:val="1E287DAE"/>
    <w:rsid w:val="1E2AB386"/>
    <w:rsid w:val="1E2AE845"/>
    <w:rsid w:val="1E2E6F97"/>
    <w:rsid w:val="1E302218"/>
    <w:rsid w:val="1E324A6E"/>
    <w:rsid w:val="1E32A225"/>
    <w:rsid w:val="1E3845A2"/>
    <w:rsid w:val="1E3BB4D7"/>
    <w:rsid w:val="1E3D4ACE"/>
    <w:rsid w:val="1E3F9871"/>
    <w:rsid w:val="1E41DBEF"/>
    <w:rsid w:val="1E496AE0"/>
    <w:rsid w:val="1E4A446B"/>
    <w:rsid w:val="1E4AC4E6"/>
    <w:rsid w:val="1E4B389F"/>
    <w:rsid w:val="1E4C3C70"/>
    <w:rsid w:val="1E4C888F"/>
    <w:rsid w:val="1E4F236D"/>
    <w:rsid w:val="1E504A84"/>
    <w:rsid w:val="1E50A2DE"/>
    <w:rsid w:val="1E50D0DA"/>
    <w:rsid w:val="1E516157"/>
    <w:rsid w:val="1E51DDB3"/>
    <w:rsid w:val="1E5257E3"/>
    <w:rsid w:val="1E532CB2"/>
    <w:rsid w:val="1E533170"/>
    <w:rsid w:val="1E536673"/>
    <w:rsid w:val="1E54D8B7"/>
    <w:rsid w:val="1E564E15"/>
    <w:rsid w:val="1E585F37"/>
    <w:rsid w:val="1E588E51"/>
    <w:rsid w:val="1E58E1E5"/>
    <w:rsid w:val="1E590870"/>
    <w:rsid w:val="1E591712"/>
    <w:rsid w:val="1E5CFEB9"/>
    <w:rsid w:val="1E5D432D"/>
    <w:rsid w:val="1E5E9EFB"/>
    <w:rsid w:val="1E619E58"/>
    <w:rsid w:val="1E652B20"/>
    <w:rsid w:val="1E6590C6"/>
    <w:rsid w:val="1E65AB99"/>
    <w:rsid w:val="1E68A9C4"/>
    <w:rsid w:val="1E694389"/>
    <w:rsid w:val="1E6DB499"/>
    <w:rsid w:val="1E6E04AC"/>
    <w:rsid w:val="1E6EF743"/>
    <w:rsid w:val="1E7255C0"/>
    <w:rsid w:val="1E72845F"/>
    <w:rsid w:val="1E733A90"/>
    <w:rsid w:val="1E7909A4"/>
    <w:rsid w:val="1E79F469"/>
    <w:rsid w:val="1E7A2BD4"/>
    <w:rsid w:val="1E7AC071"/>
    <w:rsid w:val="1E7D7700"/>
    <w:rsid w:val="1E7E6351"/>
    <w:rsid w:val="1E837C90"/>
    <w:rsid w:val="1E850205"/>
    <w:rsid w:val="1E85C153"/>
    <w:rsid w:val="1E85C50D"/>
    <w:rsid w:val="1E86F786"/>
    <w:rsid w:val="1E875D71"/>
    <w:rsid w:val="1E875F0D"/>
    <w:rsid w:val="1E8818B2"/>
    <w:rsid w:val="1E8861E0"/>
    <w:rsid w:val="1E891618"/>
    <w:rsid w:val="1E8A3D23"/>
    <w:rsid w:val="1E8B9291"/>
    <w:rsid w:val="1E8C085F"/>
    <w:rsid w:val="1E8C1666"/>
    <w:rsid w:val="1E905117"/>
    <w:rsid w:val="1E90E80B"/>
    <w:rsid w:val="1E911583"/>
    <w:rsid w:val="1E91241D"/>
    <w:rsid w:val="1E91F037"/>
    <w:rsid w:val="1E920F5E"/>
    <w:rsid w:val="1E922CCD"/>
    <w:rsid w:val="1E92BF4B"/>
    <w:rsid w:val="1E962DDD"/>
    <w:rsid w:val="1E979A98"/>
    <w:rsid w:val="1E993705"/>
    <w:rsid w:val="1E9C55E8"/>
    <w:rsid w:val="1E9C893A"/>
    <w:rsid w:val="1EA03E79"/>
    <w:rsid w:val="1EA531B1"/>
    <w:rsid w:val="1EA6BE21"/>
    <w:rsid w:val="1EA8C772"/>
    <w:rsid w:val="1EA8F993"/>
    <w:rsid w:val="1EADC43C"/>
    <w:rsid w:val="1EAFB0F9"/>
    <w:rsid w:val="1EB2C690"/>
    <w:rsid w:val="1EB5EB7F"/>
    <w:rsid w:val="1EB66E3D"/>
    <w:rsid w:val="1EB7BB7A"/>
    <w:rsid w:val="1EB9683E"/>
    <w:rsid w:val="1EBB47B6"/>
    <w:rsid w:val="1EBE6788"/>
    <w:rsid w:val="1EC0ED52"/>
    <w:rsid w:val="1EC2F610"/>
    <w:rsid w:val="1EC31BAF"/>
    <w:rsid w:val="1EC32F12"/>
    <w:rsid w:val="1EC8271F"/>
    <w:rsid w:val="1ECA742B"/>
    <w:rsid w:val="1ECACC16"/>
    <w:rsid w:val="1ECB4E09"/>
    <w:rsid w:val="1ED01E38"/>
    <w:rsid w:val="1ED0593A"/>
    <w:rsid w:val="1ED2206D"/>
    <w:rsid w:val="1ED5FE7C"/>
    <w:rsid w:val="1ED604C9"/>
    <w:rsid w:val="1ED6E2D3"/>
    <w:rsid w:val="1ED74482"/>
    <w:rsid w:val="1ED9A40C"/>
    <w:rsid w:val="1ED9AB11"/>
    <w:rsid w:val="1EDAC857"/>
    <w:rsid w:val="1EDBB88F"/>
    <w:rsid w:val="1EDBDA16"/>
    <w:rsid w:val="1EDEB58D"/>
    <w:rsid w:val="1EDF0DEC"/>
    <w:rsid w:val="1EDF842B"/>
    <w:rsid w:val="1EE14450"/>
    <w:rsid w:val="1EE40C27"/>
    <w:rsid w:val="1EE41395"/>
    <w:rsid w:val="1EE49E67"/>
    <w:rsid w:val="1EE71387"/>
    <w:rsid w:val="1EE74581"/>
    <w:rsid w:val="1EE97874"/>
    <w:rsid w:val="1EEEC758"/>
    <w:rsid w:val="1EEFF250"/>
    <w:rsid w:val="1EF0152C"/>
    <w:rsid w:val="1EF2BD1E"/>
    <w:rsid w:val="1EF3C361"/>
    <w:rsid w:val="1EF5648F"/>
    <w:rsid w:val="1EF5B5FC"/>
    <w:rsid w:val="1EF5D61D"/>
    <w:rsid w:val="1EF7D259"/>
    <w:rsid w:val="1EF97F22"/>
    <w:rsid w:val="1EFB022C"/>
    <w:rsid w:val="1EFBB11F"/>
    <w:rsid w:val="1EFC4981"/>
    <w:rsid w:val="1EFC4FE5"/>
    <w:rsid w:val="1EFDC294"/>
    <w:rsid w:val="1EFE3157"/>
    <w:rsid w:val="1F011C87"/>
    <w:rsid w:val="1F0536CF"/>
    <w:rsid w:val="1F076B0A"/>
    <w:rsid w:val="1F099442"/>
    <w:rsid w:val="1F0ABAAF"/>
    <w:rsid w:val="1F0B0831"/>
    <w:rsid w:val="1F0C24FB"/>
    <w:rsid w:val="1F0DF610"/>
    <w:rsid w:val="1F0EBA62"/>
    <w:rsid w:val="1F0ED4CA"/>
    <w:rsid w:val="1F0EF5FE"/>
    <w:rsid w:val="1F11F186"/>
    <w:rsid w:val="1F121DC1"/>
    <w:rsid w:val="1F1609CD"/>
    <w:rsid w:val="1F1C43A3"/>
    <w:rsid w:val="1F1D436B"/>
    <w:rsid w:val="1F1F26EF"/>
    <w:rsid w:val="1F1F7FBA"/>
    <w:rsid w:val="1F20174E"/>
    <w:rsid w:val="1F28440A"/>
    <w:rsid w:val="1F2BB19D"/>
    <w:rsid w:val="1F2BC826"/>
    <w:rsid w:val="1F2E2DEB"/>
    <w:rsid w:val="1F2EB065"/>
    <w:rsid w:val="1F31B560"/>
    <w:rsid w:val="1F32A1CB"/>
    <w:rsid w:val="1F35C91F"/>
    <w:rsid w:val="1F3C703F"/>
    <w:rsid w:val="1F3E6797"/>
    <w:rsid w:val="1F3F0069"/>
    <w:rsid w:val="1F3F47D4"/>
    <w:rsid w:val="1F4207EB"/>
    <w:rsid w:val="1F42E6E9"/>
    <w:rsid w:val="1F43908E"/>
    <w:rsid w:val="1F47D60F"/>
    <w:rsid w:val="1F48CB80"/>
    <w:rsid w:val="1F48CEC9"/>
    <w:rsid w:val="1F49AA94"/>
    <w:rsid w:val="1F4A0C08"/>
    <w:rsid w:val="1F4BD9DF"/>
    <w:rsid w:val="1F5202C3"/>
    <w:rsid w:val="1F560964"/>
    <w:rsid w:val="1F563D83"/>
    <w:rsid w:val="1F5699E0"/>
    <w:rsid w:val="1F5BE509"/>
    <w:rsid w:val="1F5C3DF7"/>
    <w:rsid w:val="1F5C84E0"/>
    <w:rsid w:val="1F5CDD5E"/>
    <w:rsid w:val="1F60473F"/>
    <w:rsid w:val="1F60E5A0"/>
    <w:rsid w:val="1F613897"/>
    <w:rsid w:val="1F615B26"/>
    <w:rsid w:val="1F620180"/>
    <w:rsid w:val="1F63EDA1"/>
    <w:rsid w:val="1F65CE4C"/>
    <w:rsid w:val="1F677788"/>
    <w:rsid w:val="1F678B94"/>
    <w:rsid w:val="1F6D2C22"/>
    <w:rsid w:val="1F6F41D9"/>
    <w:rsid w:val="1F6F8FE7"/>
    <w:rsid w:val="1F6FBE07"/>
    <w:rsid w:val="1F748BDE"/>
    <w:rsid w:val="1F76F319"/>
    <w:rsid w:val="1F7A6FB9"/>
    <w:rsid w:val="1F7E3CD4"/>
    <w:rsid w:val="1F7E91CB"/>
    <w:rsid w:val="1F7F377C"/>
    <w:rsid w:val="1F7FF318"/>
    <w:rsid w:val="1F8275F2"/>
    <w:rsid w:val="1F829C15"/>
    <w:rsid w:val="1F8537D4"/>
    <w:rsid w:val="1F860808"/>
    <w:rsid w:val="1F878AE9"/>
    <w:rsid w:val="1F88DF67"/>
    <w:rsid w:val="1F8D920F"/>
    <w:rsid w:val="1F8FAA28"/>
    <w:rsid w:val="1F8FEAF8"/>
    <w:rsid w:val="1F8FFC37"/>
    <w:rsid w:val="1F90F261"/>
    <w:rsid w:val="1F9120BA"/>
    <w:rsid w:val="1F925124"/>
    <w:rsid w:val="1F931D3A"/>
    <w:rsid w:val="1F952C59"/>
    <w:rsid w:val="1F9549CD"/>
    <w:rsid w:val="1F9A2460"/>
    <w:rsid w:val="1F9B5772"/>
    <w:rsid w:val="1F9CADA7"/>
    <w:rsid w:val="1F9F721D"/>
    <w:rsid w:val="1FA1299A"/>
    <w:rsid w:val="1FA1F245"/>
    <w:rsid w:val="1FA22D4D"/>
    <w:rsid w:val="1FA331B7"/>
    <w:rsid w:val="1FA42975"/>
    <w:rsid w:val="1FA7021F"/>
    <w:rsid w:val="1FA72A16"/>
    <w:rsid w:val="1FA7AF82"/>
    <w:rsid w:val="1FA86995"/>
    <w:rsid w:val="1FAA0764"/>
    <w:rsid w:val="1FAAB4EC"/>
    <w:rsid w:val="1FAB5661"/>
    <w:rsid w:val="1FAB5CF0"/>
    <w:rsid w:val="1FABE1EE"/>
    <w:rsid w:val="1FAD0194"/>
    <w:rsid w:val="1FAD4929"/>
    <w:rsid w:val="1FADE1E5"/>
    <w:rsid w:val="1FADE655"/>
    <w:rsid w:val="1FAE869A"/>
    <w:rsid w:val="1FB0221E"/>
    <w:rsid w:val="1FB4F685"/>
    <w:rsid w:val="1FB61DA9"/>
    <w:rsid w:val="1FB69D82"/>
    <w:rsid w:val="1FB87620"/>
    <w:rsid w:val="1FBA9C5B"/>
    <w:rsid w:val="1FBDBA75"/>
    <w:rsid w:val="1FBEE7B6"/>
    <w:rsid w:val="1FBF0C25"/>
    <w:rsid w:val="1FBFB6A9"/>
    <w:rsid w:val="1FC04EF4"/>
    <w:rsid w:val="1FC0E623"/>
    <w:rsid w:val="1FC3129D"/>
    <w:rsid w:val="1FC4C7AD"/>
    <w:rsid w:val="1FC8B03C"/>
    <w:rsid w:val="1FCC27A3"/>
    <w:rsid w:val="1FCD94A1"/>
    <w:rsid w:val="1FCD9731"/>
    <w:rsid w:val="1FCE6323"/>
    <w:rsid w:val="1FD181C7"/>
    <w:rsid w:val="1FD1F1A1"/>
    <w:rsid w:val="1FD3D6E5"/>
    <w:rsid w:val="1FD64259"/>
    <w:rsid w:val="1FD6EA5C"/>
    <w:rsid w:val="1FD807DF"/>
    <w:rsid w:val="1FD88995"/>
    <w:rsid w:val="1FD9E7A5"/>
    <w:rsid w:val="1FDC8465"/>
    <w:rsid w:val="1FDDFB79"/>
    <w:rsid w:val="1FDE8F86"/>
    <w:rsid w:val="1FE9E2CA"/>
    <w:rsid w:val="1FEABB53"/>
    <w:rsid w:val="1FEBC451"/>
    <w:rsid w:val="1FF184ED"/>
    <w:rsid w:val="1FF37B60"/>
    <w:rsid w:val="1FF4EB02"/>
    <w:rsid w:val="1FF70A65"/>
    <w:rsid w:val="1FF811AE"/>
    <w:rsid w:val="1FF82A29"/>
    <w:rsid w:val="1FF85CA2"/>
    <w:rsid w:val="1FF9082B"/>
    <w:rsid w:val="20053640"/>
    <w:rsid w:val="2009FC0A"/>
    <w:rsid w:val="200E041D"/>
    <w:rsid w:val="201033D4"/>
    <w:rsid w:val="20103ABB"/>
    <w:rsid w:val="2014ACE7"/>
    <w:rsid w:val="201583E2"/>
    <w:rsid w:val="2015B8C6"/>
    <w:rsid w:val="2016B207"/>
    <w:rsid w:val="2016B37E"/>
    <w:rsid w:val="2016DABB"/>
    <w:rsid w:val="2016F32F"/>
    <w:rsid w:val="20180FD6"/>
    <w:rsid w:val="20193D1D"/>
    <w:rsid w:val="20197EA2"/>
    <w:rsid w:val="201B610C"/>
    <w:rsid w:val="201D0077"/>
    <w:rsid w:val="201D8389"/>
    <w:rsid w:val="202011DC"/>
    <w:rsid w:val="2021B1F4"/>
    <w:rsid w:val="2022DA1C"/>
    <w:rsid w:val="2022FFA0"/>
    <w:rsid w:val="20254DBF"/>
    <w:rsid w:val="2028566F"/>
    <w:rsid w:val="202A2ADE"/>
    <w:rsid w:val="202AB8EE"/>
    <w:rsid w:val="202C1C6C"/>
    <w:rsid w:val="202F5B5E"/>
    <w:rsid w:val="20325F2C"/>
    <w:rsid w:val="2033EC9D"/>
    <w:rsid w:val="20341004"/>
    <w:rsid w:val="20370ED1"/>
    <w:rsid w:val="2037D8E4"/>
    <w:rsid w:val="20383B22"/>
    <w:rsid w:val="20389D11"/>
    <w:rsid w:val="2039F4E5"/>
    <w:rsid w:val="203AECDD"/>
    <w:rsid w:val="203AFCBC"/>
    <w:rsid w:val="203BF981"/>
    <w:rsid w:val="203DF051"/>
    <w:rsid w:val="2040B231"/>
    <w:rsid w:val="20429DF5"/>
    <w:rsid w:val="2042E735"/>
    <w:rsid w:val="2042ED2C"/>
    <w:rsid w:val="2042F7DA"/>
    <w:rsid w:val="2047AF05"/>
    <w:rsid w:val="2048877D"/>
    <w:rsid w:val="2049B1E9"/>
    <w:rsid w:val="204A71ED"/>
    <w:rsid w:val="204CD7D2"/>
    <w:rsid w:val="204E6282"/>
    <w:rsid w:val="204F91F8"/>
    <w:rsid w:val="20505168"/>
    <w:rsid w:val="2051538B"/>
    <w:rsid w:val="205421D6"/>
    <w:rsid w:val="2056CB59"/>
    <w:rsid w:val="2057EEEC"/>
    <w:rsid w:val="20597190"/>
    <w:rsid w:val="205A115A"/>
    <w:rsid w:val="205CDFFA"/>
    <w:rsid w:val="205F82DD"/>
    <w:rsid w:val="20600121"/>
    <w:rsid w:val="20623C40"/>
    <w:rsid w:val="20627A2A"/>
    <w:rsid w:val="2062999C"/>
    <w:rsid w:val="20646511"/>
    <w:rsid w:val="2065E893"/>
    <w:rsid w:val="2065ECEB"/>
    <w:rsid w:val="20663B83"/>
    <w:rsid w:val="2068980A"/>
    <w:rsid w:val="206A5F59"/>
    <w:rsid w:val="206A82B8"/>
    <w:rsid w:val="206BE8EE"/>
    <w:rsid w:val="206C0914"/>
    <w:rsid w:val="206DF1C6"/>
    <w:rsid w:val="206E05E5"/>
    <w:rsid w:val="206ED06B"/>
    <w:rsid w:val="2070F5BE"/>
    <w:rsid w:val="2072223E"/>
    <w:rsid w:val="2072330F"/>
    <w:rsid w:val="2074AC5D"/>
    <w:rsid w:val="207526E8"/>
    <w:rsid w:val="2079D7D0"/>
    <w:rsid w:val="207ADBD2"/>
    <w:rsid w:val="207B6FA7"/>
    <w:rsid w:val="207C2B11"/>
    <w:rsid w:val="207C34F8"/>
    <w:rsid w:val="207CF7E3"/>
    <w:rsid w:val="207E4AE3"/>
    <w:rsid w:val="207E5602"/>
    <w:rsid w:val="207F3796"/>
    <w:rsid w:val="2080ED45"/>
    <w:rsid w:val="2081DCAB"/>
    <w:rsid w:val="2084D5FD"/>
    <w:rsid w:val="20865CCE"/>
    <w:rsid w:val="20867877"/>
    <w:rsid w:val="20899B31"/>
    <w:rsid w:val="208CF7A4"/>
    <w:rsid w:val="208E9D7B"/>
    <w:rsid w:val="209357A3"/>
    <w:rsid w:val="2093A15B"/>
    <w:rsid w:val="20970B05"/>
    <w:rsid w:val="209F344F"/>
    <w:rsid w:val="20A2F0E1"/>
    <w:rsid w:val="20A363AE"/>
    <w:rsid w:val="20A4AD6B"/>
    <w:rsid w:val="20A5BE28"/>
    <w:rsid w:val="20A6C804"/>
    <w:rsid w:val="20A70BA1"/>
    <w:rsid w:val="20A86C8B"/>
    <w:rsid w:val="20AAFB5A"/>
    <w:rsid w:val="20AE9CF8"/>
    <w:rsid w:val="20AF90F0"/>
    <w:rsid w:val="20B1C818"/>
    <w:rsid w:val="20B1D551"/>
    <w:rsid w:val="20B3B700"/>
    <w:rsid w:val="20B4CB8A"/>
    <w:rsid w:val="20B4E131"/>
    <w:rsid w:val="20B4E19C"/>
    <w:rsid w:val="20B5C5D7"/>
    <w:rsid w:val="20B6CA00"/>
    <w:rsid w:val="20B9690A"/>
    <w:rsid w:val="20BA7698"/>
    <w:rsid w:val="20BB5DCF"/>
    <w:rsid w:val="20BD4022"/>
    <w:rsid w:val="20BE01FE"/>
    <w:rsid w:val="20C0EBF3"/>
    <w:rsid w:val="20C0F1C1"/>
    <w:rsid w:val="20C152DF"/>
    <w:rsid w:val="20C4B34F"/>
    <w:rsid w:val="20C616F7"/>
    <w:rsid w:val="20C90644"/>
    <w:rsid w:val="20CC9562"/>
    <w:rsid w:val="20CE261E"/>
    <w:rsid w:val="20CFB105"/>
    <w:rsid w:val="20D03042"/>
    <w:rsid w:val="20D1D608"/>
    <w:rsid w:val="20D80DDA"/>
    <w:rsid w:val="20D9ADD8"/>
    <w:rsid w:val="20D9E193"/>
    <w:rsid w:val="20DAE88F"/>
    <w:rsid w:val="20DC4FA9"/>
    <w:rsid w:val="20DE3C72"/>
    <w:rsid w:val="20E16650"/>
    <w:rsid w:val="20E1C1BB"/>
    <w:rsid w:val="20E1CB3F"/>
    <w:rsid w:val="20E446E8"/>
    <w:rsid w:val="20E55061"/>
    <w:rsid w:val="20E5C65F"/>
    <w:rsid w:val="20E70A21"/>
    <w:rsid w:val="20E7545B"/>
    <w:rsid w:val="20E7F0A8"/>
    <w:rsid w:val="20E821DA"/>
    <w:rsid w:val="20E9190C"/>
    <w:rsid w:val="20E92594"/>
    <w:rsid w:val="20E96135"/>
    <w:rsid w:val="20E9627B"/>
    <w:rsid w:val="20EDF66F"/>
    <w:rsid w:val="20EF697D"/>
    <w:rsid w:val="20F3B08A"/>
    <w:rsid w:val="20F4F847"/>
    <w:rsid w:val="20F791D2"/>
    <w:rsid w:val="20FA02D2"/>
    <w:rsid w:val="20FA432D"/>
    <w:rsid w:val="20FA98D2"/>
    <w:rsid w:val="20FB6A61"/>
    <w:rsid w:val="20FCC63B"/>
    <w:rsid w:val="20FCCBD5"/>
    <w:rsid w:val="20FDBFE2"/>
    <w:rsid w:val="20FDD7E4"/>
    <w:rsid w:val="21022EFA"/>
    <w:rsid w:val="21030516"/>
    <w:rsid w:val="2104346A"/>
    <w:rsid w:val="2107D914"/>
    <w:rsid w:val="2108882B"/>
    <w:rsid w:val="21089479"/>
    <w:rsid w:val="2108A0EE"/>
    <w:rsid w:val="2108A38C"/>
    <w:rsid w:val="210C29BE"/>
    <w:rsid w:val="210CBE29"/>
    <w:rsid w:val="210D906D"/>
    <w:rsid w:val="210DD86D"/>
    <w:rsid w:val="2112B2DE"/>
    <w:rsid w:val="21130C2D"/>
    <w:rsid w:val="211470F1"/>
    <w:rsid w:val="2115D9F0"/>
    <w:rsid w:val="21184B8F"/>
    <w:rsid w:val="21185E31"/>
    <w:rsid w:val="21187917"/>
    <w:rsid w:val="21191109"/>
    <w:rsid w:val="211A54C7"/>
    <w:rsid w:val="211D28ED"/>
    <w:rsid w:val="211D6F64"/>
    <w:rsid w:val="211EAACD"/>
    <w:rsid w:val="211ECEEE"/>
    <w:rsid w:val="2121FD4C"/>
    <w:rsid w:val="21286644"/>
    <w:rsid w:val="21298FC1"/>
    <w:rsid w:val="212A45EA"/>
    <w:rsid w:val="212B9EC7"/>
    <w:rsid w:val="212DE532"/>
    <w:rsid w:val="2131052B"/>
    <w:rsid w:val="2131B530"/>
    <w:rsid w:val="213307FB"/>
    <w:rsid w:val="21378834"/>
    <w:rsid w:val="21392851"/>
    <w:rsid w:val="213B6E0E"/>
    <w:rsid w:val="213C0131"/>
    <w:rsid w:val="213C1008"/>
    <w:rsid w:val="213CB899"/>
    <w:rsid w:val="213D479E"/>
    <w:rsid w:val="213E2D52"/>
    <w:rsid w:val="2142A686"/>
    <w:rsid w:val="214C842A"/>
    <w:rsid w:val="214EF764"/>
    <w:rsid w:val="21514D3A"/>
    <w:rsid w:val="21531ECC"/>
    <w:rsid w:val="21532BE9"/>
    <w:rsid w:val="2153413D"/>
    <w:rsid w:val="215412A5"/>
    <w:rsid w:val="215460C9"/>
    <w:rsid w:val="215616FB"/>
    <w:rsid w:val="21598A2F"/>
    <w:rsid w:val="215B2875"/>
    <w:rsid w:val="215B3E5C"/>
    <w:rsid w:val="215C13E8"/>
    <w:rsid w:val="215CFA5C"/>
    <w:rsid w:val="215E3E33"/>
    <w:rsid w:val="215F7F33"/>
    <w:rsid w:val="215F7FB9"/>
    <w:rsid w:val="2160B5D8"/>
    <w:rsid w:val="2161539E"/>
    <w:rsid w:val="21648A5D"/>
    <w:rsid w:val="2164EFDB"/>
    <w:rsid w:val="216620CA"/>
    <w:rsid w:val="21687B9F"/>
    <w:rsid w:val="2169DEB9"/>
    <w:rsid w:val="216B6FDC"/>
    <w:rsid w:val="216B7E8A"/>
    <w:rsid w:val="216F8025"/>
    <w:rsid w:val="2172BF56"/>
    <w:rsid w:val="2178413C"/>
    <w:rsid w:val="217A226B"/>
    <w:rsid w:val="217A90B7"/>
    <w:rsid w:val="217AD0F5"/>
    <w:rsid w:val="217DB966"/>
    <w:rsid w:val="2184FBB7"/>
    <w:rsid w:val="2185157A"/>
    <w:rsid w:val="218AC030"/>
    <w:rsid w:val="218B774E"/>
    <w:rsid w:val="218BE6DF"/>
    <w:rsid w:val="218CE639"/>
    <w:rsid w:val="218FDDFF"/>
    <w:rsid w:val="2191263C"/>
    <w:rsid w:val="2191469C"/>
    <w:rsid w:val="219424A6"/>
    <w:rsid w:val="21948610"/>
    <w:rsid w:val="21954036"/>
    <w:rsid w:val="21958ED2"/>
    <w:rsid w:val="2195A663"/>
    <w:rsid w:val="219A26A5"/>
    <w:rsid w:val="219C2037"/>
    <w:rsid w:val="219CB1EF"/>
    <w:rsid w:val="219E0D70"/>
    <w:rsid w:val="21A1B347"/>
    <w:rsid w:val="21A27493"/>
    <w:rsid w:val="21A35ACC"/>
    <w:rsid w:val="21A97719"/>
    <w:rsid w:val="21AAC73F"/>
    <w:rsid w:val="21ABDFD5"/>
    <w:rsid w:val="21AF0B35"/>
    <w:rsid w:val="21AF7C81"/>
    <w:rsid w:val="21B0943C"/>
    <w:rsid w:val="21B14784"/>
    <w:rsid w:val="21B2E505"/>
    <w:rsid w:val="21B533DA"/>
    <w:rsid w:val="21B57974"/>
    <w:rsid w:val="21B8A62D"/>
    <w:rsid w:val="21BB691E"/>
    <w:rsid w:val="21BD736F"/>
    <w:rsid w:val="21BE7FBC"/>
    <w:rsid w:val="21BEDFE2"/>
    <w:rsid w:val="21BF1AC7"/>
    <w:rsid w:val="21C0811E"/>
    <w:rsid w:val="21C2CF58"/>
    <w:rsid w:val="21C4842C"/>
    <w:rsid w:val="21C55FF9"/>
    <w:rsid w:val="21C8F106"/>
    <w:rsid w:val="21CA9682"/>
    <w:rsid w:val="21CAF1FE"/>
    <w:rsid w:val="21CB21E7"/>
    <w:rsid w:val="21CC6D2F"/>
    <w:rsid w:val="21CCDDAA"/>
    <w:rsid w:val="21CD52CA"/>
    <w:rsid w:val="21D18E22"/>
    <w:rsid w:val="21D308B3"/>
    <w:rsid w:val="21D3AA92"/>
    <w:rsid w:val="21D59F12"/>
    <w:rsid w:val="21D6E668"/>
    <w:rsid w:val="21D78DF6"/>
    <w:rsid w:val="21D9031A"/>
    <w:rsid w:val="21DC1CBC"/>
    <w:rsid w:val="21DD3F35"/>
    <w:rsid w:val="21DDC6C0"/>
    <w:rsid w:val="21DF24DE"/>
    <w:rsid w:val="21DFE240"/>
    <w:rsid w:val="21E06B97"/>
    <w:rsid w:val="21E4558A"/>
    <w:rsid w:val="21E4702D"/>
    <w:rsid w:val="21E56F15"/>
    <w:rsid w:val="21E69214"/>
    <w:rsid w:val="21E6F217"/>
    <w:rsid w:val="21E71615"/>
    <w:rsid w:val="21E796B1"/>
    <w:rsid w:val="21E8676A"/>
    <w:rsid w:val="21E9A706"/>
    <w:rsid w:val="21E9B431"/>
    <w:rsid w:val="21EC7AE5"/>
    <w:rsid w:val="21EEF433"/>
    <w:rsid w:val="21F29315"/>
    <w:rsid w:val="21F461CF"/>
    <w:rsid w:val="21F4ECDA"/>
    <w:rsid w:val="21F5258E"/>
    <w:rsid w:val="21F6E854"/>
    <w:rsid w:val="21F88280"/>
    <w:rsid w:val="21FADBCB"/>
    <w:rsid w:val="21FAF952"/>
    <w:rsid w:val="21FB7E38"/>
    <w:rsid w:val="21FCFAB1"/>
    <w:rsid w:val="21FDF996"/>
    <w:rsid w:val="21FFF243"/>
    <w:rsid w:val="2204A586"/>
    <w:rsid w:val="2204AA55"/>
    <w:rsid w:val="2209C643"/>
    <w:rsid w:val="2209E3B7"/>
    <w:rsid w:val="220DAFE1"/>
    <w:rsid w:val="220E86B3"/>
    <w:rsid w:val="220F264C"/>
    <w:rsid w:val="22144581"/>
    <w:rsid w:val="2214AE6B"/>
    <w:rsid w:val="22152D3F"/>
    <w:rsid w:val="22183246"/>
    <w:rsid w:val="221882C4"/>
    <w:rsid w:val="2218F7AE"/>
    <w:rsid w:val="221A8129"/>
    <w:rsid w:val="221E1CC9"/>
    <w:rsid w:val="22204826"/>
    <w:rsid w:val="22215F17"/>
    <w:rsid w:val="2229D34E"/>
    <w:rsid w:val="222AF09E"/>
    <w:rsid w:val="222C677E"/>
    <w:rsid w:val="222EBCC5"/>
    <w:rsid w:val="223073D9"/>
    <w:rsid w:val="2233D987"/>
    <w:rsid w:val="2236FC21"/>
    <w:rsid w:val="22374C8A"/>
    <w:rsid w:val="2238901F"/>
    <w:rsid w:val="223A87E4"/>
    <w:rsid w:val="223A9E56"/>
    <w:rsid w:val="223ADAAC"/>
    <w:rsid w:val="223ADC59"/>
    <w:rsid w:val="223C601E"/>
    <w:rsid w:val="223E09AE"/>
    <w:rsid w:val="223E2B4D"/>
    <w:rsid w:val="223EBDAE"/>
    <w:rsid w:val="223F24D4"/>
    <w:rsid w:val="22412C5E"/>
    <w:rsid w:val="224462C3"/>
    <w:rsid w:val="22457590"/>
    <w:rsid w:val="2247B93B"/>
    <w:rsid w:val="224E45B4"/>
    <w:rsid w:val="2250200B"/>
    <w:rsid w:val="22516697"/>
    <w:rsid w:val="22519830"/>
    <w:rsid w:val="2252168C"/>
    <w:rsid w:val="22525469"/>
    <w:rsid w:val="22534813"/>
    <w:rsid w:val="22535C85"/>
    <w:rsid w:val="2254D0E3"/>
    <w:rsid w:val="22562171"/>
    <w:rsid w:val="2256E81D"/>
    <w:rsid w:val="22575BAB"/>
    <w:rsid w:val="2257D22E"/>
    <w:rsid w:val="2258E8E4"/>
    <w:rsid w:val="225F3120"/>
    <w:rsid w:val="225F8492"/>
    <w:rsid w:val="225FCD95"/>
    <w:rsid w:val="225FF507"/>
    <w:rsid w:val="22657665"/>
    <w:rsid w:val="226B010B"/>
    <w:rsid w:val="226BCB6A"/>
    <w:rsid w:val="22708CB5"/>
    <w:rsid w:val="2272AA40"/>
    <w:rsid w:val="2274D80B"/>
    <w:rsid w:val="2275D8D0"/>
    <w:rsid w:val="2275D91C"/>
    <w:rsid w:val="22760154"/>
    <w:rsid w:val="2277ABC0"/>
    <w:rsid w:val="2278A3CA"/>
    <w:rsid w:val="22799714"/>
    <w:rsid w:val="227BA1AD"/>
    <w:rsid w:val="227C1FE4"/>
    <w:rsid w:val="227F3D42"/>
    <w:rsid w:val="227F4C55"/>
    <w:rsid w:val="22805F33"/>
    <w:rsid w:val="2281D239"/>
    <w:rsid w:val="2282FAD8"/>
    <w:rsid w:val="228356A5"/>
    <w:rsid w:val="2285D7F3"/>
    <w:rsid w:val="2286275C"/>
    <w:rsid w:val="2287531D"/>
    <w:rsid w:val="22877C25"/>
    <w:rsid w:val="2287C2B8"/>
    <w:rsid w:val="228AA892"/>
    <w:rsid w:val="228B62D8"/>
    <w:rsid w:val="228CAF30"/>
    <w:rsid w:val="228DCB21"/>
    <w:rsid w:val="228DE74B"/>
    <w:rsid w:val="228E6568"/>
    <w:rsid w:val="228EFDE6"/>
    <w:rsid w:val="228FA1B1"/>
    <w:rsid w:val="22909DF8"/>
    <w:rsid w:val="2292EEED"/>
    <w:rsid w:val="22931FD8"/>
    <w:rsid w:val="2293E06D"/>
    <w:rsid w:val="22959F67"/>
    <w:rsid w:val="2295EABE"/>
    <w:rsid w:val="229BA9BA"/>
    <w:rsid w:val="229C7218"/>
    <w:rsid w:val="229D10C5"/>
    <w:rsid w:val="229DA69C"/>
    <w:rsid w:val="229DACB5"/>
    <w:rsid w:val="229FE417"/>
    <w:rsid w:val="22A01EC8"/>
    <w:rsid w:val="22A32799"/>
    <w:rsid w:val="22A68FFE"/>
    <w:rsid w:val="22A82EAC"/>
    <w:rsid w:val="22A8A237"/>
    <w:rsid w:val="22AA6A36"/>
    <w:rsid w:val="22AB65D9"/>
    <w:rsid w:val="22ABD652"/>
    <w:rsid w:val="22AD9025"/>
    <w:rsid w:val="22AEC85E"/>
    <w:rsid w:val="22AEE1A1"/>
    <w:rsid w:val="22B42C7A"/>
    <w:rsid w:val="22B8BF33"/>
    <w:rsid w:val="22B93206"/>
    <w:rsid w:val="22B94632"/>
    <w:rsid w:val="22BA0953"/>
    <w:rsid w:val="22BB03E0"/>
    <w:rsid w:val="22BC0246"/>
    <w:rsid w:val="22BE8AE1"/>
    <w:rsid w:val="22C01F0F"/>
    <w:rsid w:val="22C0B2DB"/>
    <w:rsid w:val="22C271D9"/>
    <w:rsid w:val="22C5934F"/>
    <w:rsid w:val="22C7DAD2"/>
    <w:rsid w:val="22C85DD3"/>
    <w:rsid w:val="22C95187"/>
    <w:rsid w:val="22CC8CE2"/>
    <w:rsid w:val="22CE3CCE"/>
    <w:rsid w:val="22CF657A"/>
    <w:rsid w:val="22CFA1DB"/>
    <w:rsid w:val="22D147A2"/>
    <w:rsid w:val="22D2981E"/>
    <w:rsid w:val="22D37855"/>
    <w:rsid w:val="22D47856"/>
    <w:rsid w:val="22D74045"/>
    <w:rsid w:val="22D95B51"/>
    <w:rsid w:val="22DC273F"/>
    <w:rsid w:val="22DE5703"/>
    <w:rsid w:val="22E01940"/>
    <w:rsid w:val="22E162A0"/>
    <w:rsid w:val="22E78E0C"/>
    <w:rsid w:val="22E7F28B"/>
    <w:rsid w:val="22EA47A7"/>
    <w:rsid w:val="22EAA2F5"/>
    <w:rsid w:val="22EB28B1"/>
    <w:rsid w:val="22EB5011"/>
    <w:rsid w:val="22F06970"/>
    <w:rsid w:val="22F97B73"/>
    <w:rsid w:val="22FA7157"/>
    <w:rsid w:val="22FB1D43"/>
    <w:rsid w:val="22FDE991"/>
    <w:rsid w:val="22FF3EA0"/>
    <w:rsid w:val="2302BDA7"/>
    <w:rsid w:val="23046BB0"/>
    <w:rsid w:val="2306F223"/>
    <w:rsid w:val="2307B58A"/>
    <w:rsid w:val="2308068F"/>
    <w:rsid w:val="2309A09E"/>
    <w:rsid w:val="230ADD16"/>
    <w:rsid w:val="230B03B4"/>
    <w:rsid w:val="230BACD3"/>
    <w:rsid w:val="230BBE76"/>
    <w:rsid w:val="230E0F43"/>
    <w:rsid w:val="230F98FA"/>
    <w:rsid w:val="2310387B"/>
    <w:rsid w:val="231043CE"/>
    <w:rsid w:val="2311E16A"/>
    <w:rsid w:val="2319F2FF"/>
    <w:rsid w:val="231A223C"/>
    <w:rsid w:val="231BDA06"/>
    <w:rsid w:val="231EC65F"/>
    <w:rsid w:val="231FCF22"/>
    <w:rsid w:val="232001D2"/>
    <w:rsid w:val="2320A71C"/>
    <w:rsid w:val="2320CCE1"/>
    <w:rsid w:val="2322D256"/>
    <w:rsid w:val="232388ED"/>
    <w:rsid w:val="2324BD61"/>
    <w:rsid w:val="23265FE3"/>
    <w:rsid w:val="232C8F83"/>
    <w:rsid w:val="23301457"/>
    <w:rsid w:val="233312C1"/>
    <w:rsid w:val="23348A19"/>
    <w:rsid w:val="2334DD82"/>
    <w:rsid w:val="2335DBC5"/>
    <w:rsid w:val="2336375A"/>
    <w:rsid w:val="233668F2"/>
    <w:rsid w:val="2336C192"/>
    <w:rsid w:val="2338E81D"/>
    <w:rsid w:val="233C3CD5"/>
    <w:rsid w:val="233CD441"/>
    <w:rsid w:val="233ECE5F"/>
    <w:rsid w:val="2346631C"/>
    <w:rsid w:val="23494168"/>
    <w:rsid w:val="234B475D"/>
    <w:rsid w:val="234E35CA"/>
    <w:rsid w:val="2352E0FB"/>
    <w:rsid w:val="2356CE6B"/>
    <w:rsid w:val="23578635"/>
    <w:rsid w:val="2358105D"/>
    <w:rsid w:val="235B001E"/>
    <w:rsid w:val="235D7382"/>
    <w:rsid w:val="235FB006"/>
    <w:rsid w:val="23605BFD"/>
    <w:rsid w:val="2361CBE5"/>
    <w:rsid w:val="2363A05B"/>
    <w:rsid w:val="2366136D"/>
    <w:rsid w:val="2366E0F1"/>
    <w:rsid w:val="236B3E00"/>
    <w:rsid w:val="236B7536"/>
    <w:rsid w:val="236CC20F"/>
    <w:rsid w:val="236EC71C"/>
    <w:rsid w:val="2370A332"/>
    <w:rsid w:val="2371461A"/>
    <w:rsid w:val="23719222"/>
    <w:rsid w:val="23742AC0"/>
    <w:rsid w:val="23747592"/>
    <w:rsid w:val="23755EB2"/>
    <w:rsid w:val="2375F59D"/>
    <w:rsid w:val="2376F80D"/>
    <w:rsid w:val="23781567"/>
    <w:rsid w:val="2379BF23"/>
    <w:rsid w:val="2379DF3B"/>
    <w:rsid w:val="237A6D4E"/>
    <w:rsid w:val="237D271D"/>
    <w:rsid w:val="237D972D"/>
    <w:rsid w:val="237E3A09"/>
    <w:rsid w:val="237EA581"/>
    <w:rsid w:val="237EAA9E"/>
    <w:rsid w:val="2380B8A7"/>
    <w:rsid w:val="2383FAF1"/>
    <w:rsid w:val="23847D0F"/>
    <w:rsid w:val="23848B75"/>
    <w:rsid w:val="23862366"/>
    <w:rsid w:val="23871BC5"/>
    <w:rsid w:val="238AF662"/>
    <w:rsid w:val="238B3AD3"/>
    <w:rsid w:val="238F07D6"/>
    <w:rsid w:val="239041FB"/>
    <w:rsid w:val="2390473C"/>
    <w:rsid w:val="2390C390"/>
    <w:rsid w:val="23934836"/>
    <w:rsid w:val="239444A6"/>
    <w:rsid w:val="239740C6"/>
    <w:rsid w:val="2397EDD5"/>
    <w:rsid w:val="239A4424"/>
    <w:rsid w:val="239A85D3"/>
    <w:rsid w:val="239BA623"/>
    <w:rsid w:val="23A13F0C"/>
    <w:rsid w:val="23A2C1CE"/>
    <w:rsid w:val="23A8003E"/>
    <w:rsid w:val="23A84754"/>
    <w:rsid w:val="23A8B982"/>
    <w:rsid w:val="23AB3989"/>
    <w:rsid w:val="23AB4616"/>
    <w:rsid w:val="23ACEAB2"/>
    <w:rsid w:val="23ADC440"/>
    <w:rsid w:val="23AE80B7"/>
    <w:rsid w:val="23AF544D"/>
    <w:rsid w:val="23B2054B"/>
    <w:rsid w:val="23B4F484"/>
    <w:rsid w:val="23B7767F"/>
    <w:rsid w:val="23B7B3F5"/>
    <w:rsid w:val="23B7D68D"/>
    <w:rsid w:val="23B84457"/>
    <w:rsid w:val="23BBA5FE"/>
    <w:rsid w:val="23BDA972"/>
    <w:rsid w:val="23BE5C17"/>
    <w:rsid w:val="23BEF8B1"/>
    <w:rsid w:val="23BF506D"/>
    <w:rsid w:val="23C53053"/>
    <w:rsid w:val="23C6A423"/>
    <w:rsid w:val="23C8DE1F"/>
    <w:rsid w:val="23C8E8E6"/>
    <w:rsid w:val="23CA8EA5"/>
    <w:rsid w:val="23CB0570"/>
    <w:rsid w:val="23CB3810"/>
    <w:rsid w:val="23CBAF9F"/>
    <w:rsid w:val="23CC9A5E"/>
    <w:rsid w:val="23CD1AB9"/>
    <w:rsid w:val="23CDDA0F"/>
    <w:rsid w:val="23CDE30C"/>
    <w:rsid w:val="23CF1CE0"/>
    <w:rsid w:val="23CFDAFF"/>
    <w:rsid w:val="23D0F03D"/>
    <w:rsid w:val="23D67C95"/>
    <w:rsid w:val="23D6956C"/>
    <w:rsid w:val="23D6ADBA"/>
    <w:rsid w:val="23D86CFD"/>
    <w:rsid w:val="23DADAD4"/>
    <w:rsid w:val="23DDFC0A"/>
    <w:rsid w:val="23DE642B"/>
    <w:rsid w:val="23E142F3"/>
    <w:rsid w:val="23E149DB"/>
    <w:rsid w:val="23E57C35"/>
    <w:rsid w:val="23E6BC14"/>
    <w:rsid w:val="23E8E746"/>
    <w:rsid w:val="23E8EF3F"/>
    <w:rsid w:val="23ED11C2"/>
    <w:rsid w:val="23ED64C2"/>
    <w:rsid w:val="23EDEB23"/>
    <w:rsid w:val="23EE0D42"/>
    <w:rsid w:val="23F18ED0"/>
    <w:rsid w:val="23F1E43F"/>
    <w:rsid w:val="23F2EE3C"/>
    <w:rsid w:val="23F55E00"/>
    <w:rsid w:val="23F7ACF3"/>
    <w:rsid w:val="23F8625E"/>
    <w:rsid w:val="23FABEA2"/>
    <w:rsid w:val="23FEA252"/>
    <w:rsid w:val="240174DF"/>
    <w:rsid w:val="2401B293"/>
    <w:rsid w:val="24021AC4"/>
    <w:rsid w:val="2402CFEE"/>
    <w:rsid w:val="2407234C"/>
    <w:rsid w:val="2408C771"/>
    <w:rsid w:val="24095800"/>
    <w:rsid w:val="240A0157"/>
    <w:rsid w:val="240B8336"/>
    <w:rsid w:val="240F5E46"/>
    <w:rsid w:val="24100597"/>
    <w:rsid w:val="2414B884"/>
    <w:rsid w:val="2415AE1A"/>
    <w:rsid w:val="241837AF"/>
    <w:rsid w:val="24192EA2"/>
    <w:rsid w:val="2419EC10"/>
    <w:rsid w:val="241B59E9"/>
    <w:rsid w:val="241E5E73"/>
    <w:rsid w:val="241F6A81"/>
    <w:rsid w:val="2420B73E"/>
    <w:rsid w:val="24214DC6"/>
    <w:rsid w:val="2425013C"/>
    <w:rsid w:val="24264FB8"/>
    <w:rsid w:val="242DB072"/>
    <w:rsid w:val="242E19A3"/>
    <w:rsid w:val="242FC3DF"/>
    <w:rsid w:val="243362E7"/>
    <w:rsid w:val="2433D3ED"/>
    <w:rsid w:val="24340410"/>
    <w:rsid w:val="24347E49"/>
    <w:rsid w:val="2436AC68"/>
    <w:rsid w:val="2437E18B"/>
    <w:rsid w:val="243856FE"/>
    <w:rsid w:val="2439F9EE"/>
    <w:rsid w:val="243D1ED1"/>
    <w:rsid w:val="243E2EDB"/>
    <w:rsid w:val="243F9138"/>
    <w:rsid w:val="2443159C"/>
    <w:rsid w:val="24485850"/>
    <w:rsid w:val="2449B3C3"/>
    <w:rsid w:val="244B3518"/>
    <w:rsid w:val="244B5468"/>
    <w:rsid w:val="244C8FA8"/>
    <w:rsid w:val="244CA340"/>
    <w:rsid w:val="244CA744"/>
    <w:rsid w:val="245012C1"/>
    <w:rsid w:val="24505283"/>
    <w:rsid w:val="24507824"/>
    <w:rsid w:val="2450FA37"/>
    <w:rsid w:val="2451367A"/>
    <w:rsid w:val="245145A1"/>
    <w:rsid w:val="2451B92F"/>
    <w:rsid w:val="2451EE10"/>
    <w:rsid w:val="24564DBD"/>
    <w:rsid w:val="2456B180"/>
    <w:rsid w:val="24570F86"/>
    <w:rsid w:val="24571007"/>
    <w:rsid w:val="24584BFB"/>
    <w:rsid w:val="245D7682"/>
    <w:rsid w:val="245E7DD6"/>
    <w:rsid w:val="245EF832"/>
    <w:rsid w:val="2460AF44"/>
    <w:rsid w:val="24619C00"/>
    <w:rsid w:val="2464078B"/>
    <w:rsid w:val="24643F1E"/>
    <w:rsid w:val="246B46C7"/>
    <w:rsid w:val="246DE52C"/>
    <w:rsid w:val="246E368F"/>
    <w:rsid w:val="246F7275"/>
    <w:rsid w:val="246F87CB"/>
    <w:rsid w:val="2471FE50"/>
    <w:rsid w:val="2472C5F0"/>
    <w:rsid w:val="2475130D"/>
    <w:rsid w:val="2477FD29"/>
    <w:rsid w:val="2477FEAD"/>
    <w:rsid w:val="2478EECE"/>
    <w:rsid w:val="24793330"/>
    <w:rsid w:val="247E5B5F"/>
    <w:rsid w:val="247FE732"/>
    <w:rsid w:val="248207EF"/>
    <w:rsid w:val="24831DF4"/>
    <w:rsid w:val="2483C558"/>
    <w:rsid w:val="2483F9FE"/>
    <w:rsid w:val="2484D32B"/>
    <w:rsid w:val="2484F0EF"/>
    <w:rsid w:val="248606EB"/>
    <w:rsid w:val="2486785A"/>
    <w:rsid w:val="24897C9E"/>
    <w:rsid w:val="248AB561"/>
    <w:rsid w:val="248B564F"/>
    <w:rsid w:val="248E5118"/>
    <w:rsid w:val="2490F4EB"/>
    <w:rsid w:val="24927EFF"/>
    <w:rsid w:val="2493F520"/>
    <w:rsid w:val="2495F694"/>
    <w:rsid w:val="24971C9D"/>
    <w:rsid w:val="249AC47F"/>
    <w:rsid w:val="249AF8AC"/>
    <w:rsid w:val="249DA4F0"/>
    <w:rsid w:val="24A28A26"/>
    <w:rsid w:val="24A487BF"/>
    <w:rsid w:val="24A4B7A0"/>
    <w:rsid w:val="24A6A0E9"/>
    <w:rsid w:val="24AA3B95"/>
    <w:rsid w:val="24AACEDC"/>
    <w:rsid w:val="24AC6D98"/>
    <w:rsid w:val="24AE8648"/>
    <w:rsid w:val="24AEA1AD"/>
    <w:rsid w:val="24AF773F"/>
    <w:rsid w:val="24B0A1EA"/>
    <w:rsid w:val="24B0B673"/>
    <w:rsid w:val="24B523BB"/>
    <w:rsid w:val="24B535DD"/>
    <w:rsid w:val="24B96074"/>
    <w:rsid w:val="24BA21F5"/>
    <w:rsid w:val="24BA882D"/>
    <w:rsid w:val="24BB13B4"/>
    <w:rsid w:val="24BDD301"/>
    <w:rsid w:val="24BDF85C"/>
    <w:rsid w:val="24BFA5E4"/>
    <w:rsid w:val="24C3081A"/>
    <w:rsid w:val="24C320DC"/>
    <w:rsid w:val="24C3436A"/>
    <w:rsid w:val="24C5E993"/>
    <w:rsid w:val="24C5F8DC"/>
    <w:rsid w:val="24C93AF2"/>
    <w:rsid w:val="24CC66D5"/>
    <w:rsid w:val="24CC842E"/>
    <w:rsid w:val="24CEC25B"/>
    <w:rsid w:val="24CF4682"/>
    <w:rsid w:val="24D38404"/>
    <w:rsid w:val="24D3DCA8"/>
    <w:rsid w:val="24D629DF"/>
    <w:rsid w:val="24D70047"/>
    <w:rsid w:val="24D79220"/>
    <w:rsid w:val="24D8AB59"/>
    <w:rsid w:val="24D9B37C"/>
    <w:rsid w:val="24DA1C0B"/>
    <w:rsid w:val="24DBFC6C"/>
    <w:rsid w:val="24DDCAF6"/>
    <w:rsid w:val="24DE32A8"/>
    <w:rsid w:val="24DF5424"/>
    <w:rsid w:val="24E01050"/>
    <w:rsid w:val="24E1A9CC"/>
    <w:rsid w:val="24E26F65"/>
    <w:rsid w:val="24E2DE5D"/>
    <w:rsid w:val="24E5C275"/>
    <w:rsid w:val="24E7F5CE"/>
    <w:rsid w:val="24E809FC"/>
    <w:rsid w:val="24E926C8"/>
    <w:rsid w:val="24F340A6"/>
    <w:rsid w:val="24F4B0AA"/>
    <w:rsid w:val="24F95FFF"/>
    <w:rsid w:val="24FC130A"/>
    <w:rsid w:val="24FC6D6E"/>
    <w:rsid w:val="24FE0B5C"/>
    <w:rsid w:val="24FE1C5C"/>
    <w:rsid w:val="24FE21EF"/>
    <w:rsid w:val="24FE85F6"/>
    <w:rsid w:val="24FE8B4B"/>
    <w:rsid w:val="24FEF1BB"/>
    <w:rsid w:val="25010BA3"/>
    <w:rsid w:val="25022DF3"/>
    <w:rsid w:val="25029F43"/>
    <w:rsid w:val="2503A194"/>
    <w:rsid w:val="250442E9"/>
    <w:rsid w:val="25069F68"/>
    <w:rsid w:val="2509C50A"/>
    <w:rsid w:val="250A1777"/>
    <w:rsid w:val="250A76A2"/>
    <w:rsid w:val="250CC70A"/>
    <w:rsid w:val="250CD8A6"/>
    <w:rsid w:val="250D909D"/>
    <w:rsid w:val="250E9973"/>
    <w:rsid w:val="250EA9D5"/>
    <w:rsid w:val="25125A77"/>
    <w:rsid w:val="25157001"/>
    <w:rsid w:val="2515C861"/>
    <w:rsid w:val="2516243C"/>
    <w:rsid w:val="2516B8BB"/>
    <w:rsid w:val="2519DD70"/>
    <w:rsid w:val="251A6DB8"/>
    <w:rsid w:val="251BD9B3"/>
    <w:rsid w:val="251C01F8"/>
    <w:rsid w:val="251F08F7"/>
    <w:rsid w:val="251F190F"/>
    <w:rsid w:val="251F2E57"/>
    <w:rsid w:val="251FC342"/>
    <w:rsid w:val="2523540B"/>
    <w:rsid w:val="25265141"/>
    <w:rsid w:val="25267BAA"/>
    <w:rsid w:val="25268F47"/>
    <w:rsid w:val="252948F2"/>
    <w:rsid w:val="2529F6EC"/>
    <w:rsid w:val="252A1746"/>
    <w:rsid w:val="252CBE6D"/>
    <w:rsid w:val="252DAF2F"/>
    <w:rsid w:val="25314F56"/>
    <w:rsid w:val="2531945A"/>
    <w:rsid w:val="2533D083"/>
    <w:rsid w:val="25363928"/>
    <w:rsid w:val="253833DF"/>
    <w:rsid w:val="253944E9"/>
    <w:rsid w:val="253F143E"/>
    <w:rsid w:val="25414EC7"/>
    <w:rsid w:val="25437D10"/>
    <w:rsid w:val="2544B7C4"/>
    <w:rsid w:val="2545A2C6"/>
    <w:rsid w:val="2545D41E"/>
    <w:rsid w:val="25466C8F"/>
    <w:rsid w:val="254840AA"/>
    <w:rsid w:val="2548507E"/>
    <w:rsid w:val="25493A46"/>
    <w:rsid w:val="254A68E1"/>
    <w:rsid w:val="254FAF08"/>
    <w:rsid w:val="25504E81"/>
    <w:rsid w:val="255647A0"/>
    <w:rsid w:val="2558386A"/>
    <w:rsid w:val="25599695"/>
    <w:rsid w:val="255A3B0F"/>
    <w:rsid w:val="255B3390"/>
    <w:rsid w:val="255E9F65"/>
    <w:rsid w:val="255F44BF"/>
    <w:rsid w:val="25604906"/>
    <w:rsid w:val="256133F5"/>
    <w:rsid w:val="256290BD"/>
    <w:rsid w:val="256353F8"/>
    <w:rsid w:val="25653846"/>
    <w:rsid w:val="2566602E"/>
    <w:rsid w:val="2566F335"/>
    <w:rsid w:val="2568843D"/>
    <w:rsid w:val="256A80B2"/>
    <w:rsid w:val="256BBE82"/>
    <w:rsid w:val="256F3560"/>
    <w:rsid w:val="256FEE47"/>
    <w:rsid w:val="257333AC"/>
    <w:rsid w:val="2577A4F4"/>
    <w:rsid w:val="2577F11D"/>
    <w:rsid w:val="2578C2F9"/>
    <w:rsid w:val="25797C86"/>
    <w:rsid w:val="25799065"/>
    <w:rsid w:val="257A10FC"/>
    <w:rsid w:val="257A639A"/>
    <w:rsid w:val="257E858A"/>
    <w:rsid w:val="25824EDD"/>
    <w:rsid w:val="258356AA"/>
    <w:rsid w:val="258357FD"/>
    <w:rsid w:val="25854D97"/>
    <w:rsid w:val="25894F60"/>
    <w:rsid w:val="258AE432"/>
    <w:rsid w:val="258CA002"/>
    <w:rsid w:val="258CEB3E"/>
    <w:rsid w:val="2591F199"/>
    <w:rsid w:val="25952D7F"/>
    <w:rsid w:val="259613E2"/>
    <w:rsid w:val="25971145"/>
    <w:rsid w:val="2597D864"/>
    <w:rsid w:val="25999117"/>
    <w:rsid w:val="2599B0CF"/>
    <w:rsid w:val="259DC60F"/>
    <w:rsid w:val="259DEAA4"/>
    <w:rsid w:val="25A0C867"/>
    <w:rsid w:val="25A3F34D"/>
    <w:rsid w:val="25AB0014"/>
    <w:rsid w:val="25AB4D95"/>
    <w:rsid w:val="25AB5FF5"/>
    <w:rsid w:val="25ABA4FA"/>
    <w:rsid w:val="25AC143C"/>
    <w:rsid w:val="25AD7286"/>
    <w:rsid w:val="25ADF978"/>
    <w:rsid w:val="25AEC2F6"/>
    <w:rsid w:val="25AF7A82"/>
    <w:rsid w:val="25B08E3F"/>
    <w:rsid w:val="25B0B858"/>
    <w:rsid w:val="25B14C02"/>
    <w:rsid w:val="25B2D2FC"/>
    <w:rsid w:val="25B43078"/>
    <w:rsid w:val="25B47ABA"/>
    <w:rsid w:val="25B71A38"/>
    <w:rsid w:val="25B8B8A3"/>
    <w:rsid w:val="25B8E3F9"/>
    <w:rsid w:val="25B99103"/>
    <w:rsid w:val="25BB094B"/>
    <w:rsid w:val="25BEC8FD"/>
    <w:rsid w:val="25C0425F"/>
    <w:rsid w:val="25C22E94"/>
    <w:rsid w:val="25C2F23F"/>
    <w:rsid w:val="25C57EB8"/>
    <w:rsid w:val="25C79F7C"/>
    <w:rsid w:val="25CA118A"/>
    <w:rsid w:val="25CA556D"/>
    <w:rsid w:val="25CAAFBA"/>
    <w:rsid w:val="25CB0641"/>
    <w:rsid w:val="25CB8A76"/>
    <w:rsid w:val="25CC23E5"/>
    <w:rsid w:val="25CCF40D"/>
    <w:rsid w:val="25CD57A1"/>
    <w:rsid w:val="25CE33E1"/>
    <w:rsid w:val="25CEB090"/>
    <w:rsid w:val="25CFACCC"/>
    <w:rsid w:val="25D31660"/>
    <w:rsid w:val="25D4F61D"/>
    <w:rsid w:val="25D7F2A3"/>
    <w:rsid w:val="25D8030A"/>
    <w:rsid w:val="25D8EE88"/>
    <w:rsid w:val="25D8FEEC"/>
    <w:rsid w:val="25DA88FD"/>
    <w:rsid w:val="25DC2B64"/>
    <w:rsid w:val="25DD68CE"/>
    <w:rsid w:val="25DD7331"/>
    <w:rsid w:val="25DFB41B"/>
    <w:rsid w:val="25DFFDA8"/>
    <w:rsid w:val="25E11FA9"/>
    <w:rsid w:val="25E16036"/>
    <w:rsid w:val="25E2036A"/>
    <w:rsid w:val="25E38162"/>
    <w:rsid w:val="25E40C05"/>
    <w:rsid w:val="25E8CB47"/>
    <w:rsid w:val="25E9F44F"/>
    <w:rsid w:val="25F0B149"/>
    <w:rsid w:val="25F345D0"/>
    <w:rsid w:val="25F43C96"/>
    <w:rsid w:val="25F90CD9"/>
    <w:rsid w:val="25FCCCA1"/>
    <w:rsid w:val="25FCEDA9"/>
    <w:rsid w:val="25FE0594"/>
    <w:rsid w:val="25FE754A"/>
    <w:rsid w:val="2601C907"/>
    <w:rsid w:val="2603B03F"/>
    <w:rsid w:val="2603DAB1"/>
    <w:rsid w:val="2605D9BE"/>
    <w:rsid w:val="2605F6E2"/>
    <w:rsid w:val="2606819E"/>
    <w:rsid w:val="2607B604"/>
    <w:rsid w:val="260956D7"/>
    <w:rsid w:val="260A0E50"/>
    <w:rsid w:val="260BCE40"/>
    <w:rsid w:val="260CE8C2"/>
    <w:rsid w:val="260EFFEE"/>
    <w:rsid w:val="260F5600"/>
    <w:rsid w:val="261253C1"/>
    <w:rsid w:val="261435FD"/>
    <w:rsid w:val="26151D69"/>
    <w:rsid w:val="261550EB"/>
    <w:rsid w:val="26181879"/>
    <w:rsid w:val="261AEC42"/>
    <w:rsid w:val="261AFA87"/>
    <w:rsid w:val="261B2FFE"/>
    <w:rsid w:val="261BF941"/>
    <w:rsid w:val="261C7D93"/>
    <w:rsid w:val="2622234C"/>
    <w:rsid w:val="26224785"/>
    <w:rsid w:val="26224E3C"/>
    <w:rsid w:val="26235A7B"/>
    <w:rsid w:val="2623E3A2"/>
    <w:rsid w:val="26254879"/>
    <w:rsid w:val="2625775C"/>
    <w:rsid w:val="2629227F"/>
    <w:rsid w:val="262AE411"/>
    <w:rsid w:val="262F2B0B"/>
    <w:rsid w:val="262FD236"/>
    <w:rsid w:val="263034BE"/>
    <w:rsid w:val="26339F20"/>
    <w:rsid w:val="2634D6BA"/>
    <w:rsid w:val="26388C8C"/>
    <w:rsid w:val="263A0860"/>
    <w:rsid w:val="263A1B41"/>
    <w:rsid w:val="263C3A87"/>
    <w:rsid w:val="26413023"/>
    <w:rsid w:val="2641F70D"/>
    <w:rsid w:val="264254DF"/>
    <w:rsid w:val="2643D825"/>
    <w:rsid w:val="26456B41"/>
    <w:rsid w:val="2646332D"/>
    <w:rsid w:val="26487088"/>
    <w:rsid w:val="264B007E"/>
    <w:rsid w:val="264B6A92"/>
    <w:rsid w:val="264D4572"/>
    <w:rsid w:val="265195E8"/>
    <w:rsid w:val="2653E532"/>
    <w:rsid w:val="2653FCEB"/>
    <w:rsid w:val="26549FD3"/>
    <w:rsid w:val="265554C1"/>
    <w:rsid w:val="2655C78B"/>
    <w:rsid w:val="2656CEC1"/>
    <w:rsid w:val="265981EB"/>
    <w:rsid w:val="265A4657"/>
    <w:rsid w:val="265B3C44"/>
    <w:rsid w:val="265C1171"/>
    <w:rsid w:val="26614A92"/>
    <w:rsid w:val="266298F8"/>
    <w:rsid w:val="26649FB7"/>
    <w:rsid w:val="2667F581"/>
    <w:rsid w:val="26689DAF"/>
    <w:rsid w:val="2669BAFA"/>
    <w:rsid w:val="266AA397"/>
    <w:rsid w:val="266C537E"/>
    <w:rsid w:val="266C6F0D"/>
    <w:rsid w:val="266E50ED"/>
    <w:rsid w:val="266EC3AD"/>
    <w:rsid w:val="267121C8"/>
    <w:rsid w:val="2673173F"/>
    <w:rsid w:val="26733C09"/>
    <w:rsid w:val="26750FC4"/>
    <w:rsid w:val="2676BB7B"/>
    <w:rsid w:val="2679E571"/>
    <w:rsid w:val="267F6FF6"/>
    <w:rsid w:val="26818BE9"/>
    <w:rsid w:val="2681991C"/>
    <w:rsid w:val="2681D12D"/>
    <w:rsid w:val="2683E919"/>
    <w:rsid w:val="2684D3DB"/>
    <w:rsid w:val="26876929"/>
    <w:rsid w:val="26878D12"/>
    <w:rsid w:val="26880E60"/>
    <w:rsid w:val="268958A5"/>
    <w:rsid w:val="268A2499"/>
    <w:rsid w:val="268B11C1"/>
    <w:rsid w:val="268FF4F7"/>
    <w:rsid w:val="269225DA"/>
    <w:rsid w:val="26938909"/>
    <w:rsid w:val="2693DD85"/>
    <w:rsid w:val="26945A0B"/>
    <w:rsid w:val="269B2E8D"/>
    <w:rsid w:val="269CF4D2"/>
    <w:rsid w:val="269E6AF2"/>
    <w:rsid w:val="26A053C9"/>
    <w:rsid w:val="26A0ECEC"/>
    <w:rsid w:val="26A3FB5D"/>
    <w:rsid w:val="26A459E7"/>
    <w:rsid w:val="26A4B679"/>
    <w:rsid w:val="26A57FE6"/>
    <w:rsid w:val="26A62D5C"/>
    <w:rsid w:val="26AABC13"/>
    <w:rsid w:val="26AF3EEA"/>
    <w:rsid w:val="26AFB7A0"/>
    <w:rsid w:val="26B02159"/>
    <w:rsid w:val="26B64429"/>
    <w:rsid w:val="26B72F1A"/>
    <w:rsid w:val="26B9BB1F"/>
    <w:rsid w:val="26BC73ED"/>
    <w:rsid w:val="26BE2E11"/>
    <w:rsid w:val="26C0CFE6"/>
    <w:rsid w:val="26C110C8"/>
    <w:rsid w:val="26C1C549"/>
    <w:rsid w:val="26C209FE"/>
    <w:rsid w:val="26C28FB4"/>
    <w:rsid w:val="26C3A48F"/>
    <w:rsid w:val="26C4953D"/>
    <w:rsid w:val="26C657AD"/>
    <w:rsid w:val="26C8090C"/>
    <w:rsid w:val="26CAD03E"/>
    <w:rsid w:val="26CBDB69"/>
    <w:rsid w:val="26CC88D7"/>
    <w:rsid w:val="26CCF81C"/>
    <w:rsid w:val="26CE19AC"/>
    <w:rsid w:val="26CE496B"/>
    <w:rsid w:val="26CE9A22"/>
    <w:rsid w:val="26CF4908"/>
    <w:rsid w:val="26D04272"/>
    <w:rsid w:val="26D2C8C0"/>
    <w:rsid w:val="26D34310"/>
    <w:rsid w:val="26D62FC5"/>
    <w:rsid w:val="26D6680C"/>
    <w:rsid w:val="26D6CC3F"/>
    <w:rsid w:val="26D76CDE"/>
    <w:rsid w:val="26D7D7E2"/>
    <w:rsid w:val="26D93940"/>
    <w:rsid w:val="26D9C8CD"/>
    <w:rsid w:val="26DAB241"/>
    <w:rsid w:val="26DB1A47"/>
    <w:rsid w:val="26DB29FE"/>
    <w:rsid w:val="26DB2E36"/>
    <w:rsid w:val="26DD43F8"/>
    <w:rsid w:val="26E2191E"/>
    <w:rsid w:val="26E5244D"/>
    <w:rsid w:val="26E56C16"/>
    <w:rsid w:val="26E5F74C"/>
    <w:rsid w:val="26E74840"/>
    <w:rsid w:val="26E9B7C9"/>
    <w:rsid w:val="26EADF87"/>
    <w:rsid w:val="26EB8E53"/>
    <w:rsid w:val="26EC8D95"/>
    <w:rsid w:val="26ED2A98"/>
    <w:rsid w:val="26EE5E45"/>
    <w:rsid w:val="26EF37B9"/>
    <w:rsid w:val="26F1568B"/>
    <w:rsid w:val="26F1E493"/>
    <w:rsid w:val="26F5585C"/>
    <w:rsid w:val="26F7C65C"/>
    <w:rsid w:val="26F85206"/>
    <w:rsid w:val="26F9E3CF"/>
    <w:rsid w:val="26FAA5BB"/>
    <w:rsid w:val="26FB359F"/>
    <w:rsid w:val="26FB4F34"/>
    <w:rsid w:val="26FC7DC7"/>
    <w:rsid w:val="26FDA069"/>
    <w:rsid w:val="26FE8D35"/>
    <w:rsid w:val="26FEED5A"/>
    <w:rsid w:val="26FF3444"/>
    <w:rsid w:val="26FF9192"/>
    <w:rsid w:val="26FF9AE0"/>
    <w:rsid w:val="270409C4"/>
    <w:rsid w:val="270581FE"/>
    <w:rsid w:val="2705863C"/>
    <w:rsid w:val="2705C42F"/>
    <w:rsid w:val="27069D76"/>
    <w:rsid w:val="270C4D09"/>
    <w:rsid w:val="270D59F8"/>
    <w:rsid w:val="270E63E1"/>
    <w:rsid w:val="270F56AE"/>
    <w:rsid w:val="27115114"/>
    <w:rsid w:val="2711B458"/>
    <w:rsid w:val="2712F5F5"/>
    <w:rsid w:val="2713AA75"/>
    <w:rsid w:val="271473BC"/>
    <w:rsid w:val="27184256"/>
    <w:rsid w:val="2719823C"/>
    <w:rsid w:val="27199189"/>
    <w:rsid w:val="271A5697"/>
    <w:rsid w:val="271AF684"/>
    <w:rsid w:val="271D6D7C"/>
    <w:rsid w:val="271D794E"/>
    <w:rsid w:val="271F8156"/>
    <w:rsid w:val="27202E0B"/>
    <w:rsid w:val="2720D64F"/>
    <w:rsid w:val="27215830"/>
    <w:rsid w:val="2721606A"/>
    <w:rsid w:val="2722F864"/>
    <w:rsid w:val="272500CC"/>
    <w:rsid w:val="27265D14"/>
    <w:rsid w:val="2727453B"/>
    <w:rsid w:val="272893EF"/>
    <w:rsid w:val="2729FFB7"/>
    <w:rsid w:val="272C4C9D"/>
    <w:rsid w:val="272C9191"/>
    <w:rsid w:val="272D5792"/>
    <w:rsid w:val="272D9874"/>
    <w:rsid w:val="272E05CC"/>
    <w:rsid w:val="272EA4F2"/>
    <w:rsid w:val="272F3873"/>
    <w:rsid w:val="272FB677"/>
    <w:rsid w:val="27331423"/>
    <w:rsid w:val="27347D9B"/>
    <w:rsid w:val="2734C52B"/>
    <w:rsid w:val="27359CD0"/>
    <w:rsid w:val="2737EB86"/>
    <w:rsid w:val="27392AE6"/>
    <w:rsid w:val="2739BCE4"/>
    <w:rsid w:val="273A939C"/>
    <w:rsid w:val="273B18BA"/>
    <w:rsid w:val="273DE944"/>
    <w:rsid w:val="273E465D"/>
    <w:rsid w:val="273EB7D8"/>
    <w:rsid w:val="27432AD3"/>
    <w:rsid w:val="274448B9"/>
    <w:rsid w:val="27457E7F"/>
    <w:rsid w:val="274743A5"/>
    <w:rsid w:val="2748CEF7"/>
    <w:rsid w:val="274A273D"/>
    <w:rsid w:val="274BE4A3"/>
    <w:rsid w:val="274ECBA5"/>
    <w:rsid w:val="274EE730"/>
    <w:rsid w:val="2752A0EB"/>
    <w:rsid w:val="2753255B"/>
    <w:rsid w:val="2754759C"/>
    <w:rsid w:val="27547BCC"/>
    <w:rsid w:val="275B1CC4"/>
    <w:rsid w:val="275D82D9"/>
    <w:rsid w:val="275FD10E"/>
    <w:rsid w:val="2760056A"/>
    <w:rsid w:val="27603205"/>
    <w:rsid w:val="2760443C"/>
    <w:rsid w:val="276076EF"/>
    <w:rsid w:val="27610A55"/>
    <w:rsid w:val="2761B96B"/>
    <w:rsid w:val="2762A9A0"/>
    <w:rsid w:val="27633383"/>
    <w:rsid w:val="2763D009"/>
    <w:rsid w:val="2766BBBA"/>
    <w:rsid w:val="27670BBF"/>
    <w:rsid w:val="276AA036"/>
    <w:rsid w:val="276CBA00"/>
    <w:rsid w:val="276DA55B"/>
    <w:rsid w:val="276E373A"/>
    <w:rsid w:val="276E9422"/>
    <w:rsid w:val="276F4929"/>
    <w:rsid w:val="276FF32B"/>
    <w:rsid w:val="2770BB11"/>
    <w:rsid w:val="2772848C"/>
    <w:rsid w:val="2774B0EA"/>
    <w:rsid w:val="2775976C"/>
    <w:rsid w:val="277642E2"/>
    <w:rsid w:val="2776ADAC"/>
    <w:rsid w:val="2776CE2A"/>
    <w:rsid w:val="2777BDBF"/>
    <w:rsid w:val="2778044F"/>
    <w:rsid w:val="2778D1A0"/>
    <w:rsid w:val="2778EBC4"/>
    <w:rsid w:val="2779F519"/>
    <w:rsid w:val="277B0FDB"/>
    <w:rsid w:val="277B5D71"/>
    <w:rsid w:val="277BB195"/>
    <w:rsid w:val="277BF6A0"/>
    <w:rsid w:val="2782184C"/>
    <w:rsid w:val="27821D57"/>
    <w:rsid w:val="2787968A"/>
    <w:rsid w:val="278B3104"/>
    <w:rsid w:val="278BB856"/>
    <w:rsid w:val="278E4FC4"/>
    <w:rsid w:val="278E9FC9"/>
    <w:rsid w:val="278EF3CE"/>
    <w:rsid w:val="278F810A"/>
    <w:rsid w:val="278FA4DC"/>
    <w:rsid w:val="278FD467"/>
    <w:rsid w:val="27988147"/>
    <w:rsid w:val="27998702"/>
    <w:rsid w:val="279FCC70"/>
    <w:rsid w:val="279FD62E"/>
    <w:rsid w:val="27A2F982"/>
    <w:rsid w:val="27A38AAB"/>
    <w:rsid w:val="27A55E68"/>
    <w:rsid w:val="27A76575"/>
    <w:rsid w:val="27ACD83D"/>
    <w:rsid w:val="27AE9405"/>
    <w:rsid w:val="27AE9D89"/>
    <w:rsid w:val="27AFD5E8"/>
    <w:rsid w:val="27B0787D"/>
    <w:rsid w:val="27B0DE68"/>
    <w:rsid w:val="27B45688"/>
    <w:rsid w:val="27B50F2E"/>
    <w:rsid w:val="27B558AD"/>
    <w:rsid w:val="27B67FDE"/>
    <w:rsid w:val="27B6956F"/>
    <w:rsid w:val="27B727D6"/>
    <w:rsid w:val="27B81A03"/>
    <w:rsid w:val="27B96AD8"/>
    <w:rsid w:val="27B9DA27"/>
    <w:rsid w:val="27BACA62"/>
    <w:rsid w:val="27BC7F30"/>
    <w:rsid w:val="27BF7404"/>
    <w:rsid w:val="27BF7ED5"/>
    <w:rsid w:val="27C0D6A5"/>
    <w:rsid w:val="27C31FBC"/>
    <w:rsid w:val="27C3FD22"/>
    <w:rsid w:val="27C78655"/>
    <w:rsid w:val="27C812D5"/>
    <w:rsid w:val="27CEAD3A"/>
    <w:rsid w:val="27CED5DC"/>
    <w:rsid w:val="27CEDE3E"/>
    <w:rsid w:val="27CF09C6"/>
    <w:rsid w:val="27D0E769"/>
    <w:rsid w:val="27D2DAC6"/>
    <w:rsid w:val="27D51493"/>
    <w:rsid w:val="27D6E88F"/>
    <w:rsid w:val="27DBE338"/>
    <w:rsid w:val="27DE69BA"/>
    <w:rsid w:val="27E14BCA"/>
    <w:rsid w:val="27E16F0B"/>
    <w:rsid w:val="27E209E6"/>
    <w:rsid w:val="27E24722"/>
    <w:rsid w:val="27E2E5D4"/>
    <w:rsid w:val="27E3501E"/>
    <w:rsid w:val="27E406F4"/>
    <w:rsid w:val="27E52527"/>
    <w:rsid w:val="27E5CD20"/>
    <w:rsid w:val="27E691B0"/>
    <w:rsid w:val="27E6E11F"/>
    <w:rsid w:val="27E76FDB"/>
    <w:rsid w:val="27E8765E"/>
    <w:rsid w:val="27E8A6AD"/>
    <w:rsid w:val="27EB33E8"/>
    <w:rsid w:val="27ECBC35"/>
    <w:rsid w:val="27ED3BEB"/>
    <w:rsid w:val="27EDE8CE"/>
    <w:rsid w:val="27EDF3C9"/>
    <w:rsid w:val="27EE85DF"/>
    <w:rsid w:val="27F2E57B"/>
    <w:rsid w:val="27F75460"/>
    <w:rsid w:val="27F92EA3"/>
    <w:rsid w:val="27F93665"/>
    <w:rsid w:val="27F9E9F1"/>
    <w:rsid w:val="27FA1A69"/>
    <w:rsid w:val="27FBA1F2"/>
    <w:rsid w:val="27FC5BAA"/>
    <w:rsid w:val="27FD981A"/>
    <w:rsid w:val="27FDD421"/>
    <w:rsid w:val="27FEFE3D"/>
    <w:rsid w:val="28005208"/>
    <w:rsid w:val="2800919F"/>
    <w:rsid w:val="2800D9E5"/>
    <w:rsid w:val="2801494F"/>
    <w:rsid w:val="28060CB8"/>
    <w:rsid w:val="2806D0B9"/>
    <w:rsid w:val="2807D0B9"/>
    <w:rsid w:val="2808483B"/>
    <w:rsid w:val="2808DACB"/>
    <w:rsid w:val="2808F94B"/>
    <w:rsid w:val="2809BC9D"/>
    <w:rsid w:val="280C2465"/>
    <w:rsid w:val="280E3F92"/>
    <w:rsid w:val="281167E3"/>
    <w:rsid w:val="28148F1C"/>
    <w:rsid w:val="281563A5"/>
    <w:rsid w:val="28163A9A"/>
    <w:rsid w:val="281AB6EF"/>
    <w:rsid w:val="281C1752"/>
    <w:rsid w:val="281CA384"/>
    <w:rsid w:val="281D7471"/>
    <w:rsid w:val="281E04AA"/>
    <w:rsid w:val="281E16BC"/>
    <w:rsid w:val="281E1F38"/>
    <w:rsid w:val="281EB2EC"/>
    <w:rsid w:val="28212843"/>
    <w:rsid w:val="28237B9E"/>
    <w:rsid w:val="28246F5C"/>
    <w:rsid w:val="282AF065"/>
    <w:rsid w:val="282C5A16"/>
    <w:rsid w:val="282F7D78"/>
    <w:rsid w:val="282F9F96"/>
    <w:rsid w:val="282FC657"/>
    <w:rsid w:val="282FCB54"/>
    <w:rsid w:val="28326B93"/>
    <w:rsid w:val="28333887"/>
    <w:rsid w:val="2834BF46"/>
    <w:rsid w:val="28358797"/>
    <w:rsid w:val="2839A706"/>
    <w:rsid w:val="283CC0CE"/>
    <w:rsid w:val="283D45DA"/>
    <w:rsid w:val="283FC7D4"/>
    <w:rsid w:val="283FDB3F"/>
    <w:rsid w:val="28410B02"/>
    <w:rsid w:val="284152E1"/>
    <w:rsid w:val="2843A1C9"/>
    <w:rsid w:val="28463E4E"/>
    <w:rsid w:val="2846837F"/>
    <w:rsid w:val="2847BFEE"/>
    <w:rsid w:val="28485951"/>
    <w:rsid w:val="28486179"/>
    <w:rsid w:val="284A0366"/>
    <w:rsid w:val="284D6A38"/>
    <w:rsid w:val="284E00FA"/>
    <w:rsid w:val="284F9BC2"/>
    <w:rsid w:val="284FF632"/>
    <w:rsid w:val="2850520B"/>
    <w:rsid w:val="28514967"/>
    <w:rsid w:val="28537C0F"/>
    <w:rsid w:val="2853A1CB"/>
    <w:rsid w:val="28543B74"/>
    <w:rsid w:val="28558DA6"/>
    <w:rsid w:val="2855A4D9"/>
    <w:rsid w:val="28569EF9"/>
    <w:rsid w:val="285894CD"/>
    <w:rsid w:val="2859D79B"/>
    <w:rsid w:val="2859EFDE"/>
    <w:rsid w:val="285C17BA"/>
    <w:rsid w:val="285E2802"/>
    <w:rsid w:val="285E7B2C"/>
    <w:rsid w:val="285E8838"/>
    <w:rsid w:val="285EAA00"/>
    <w:rsid w:val="285EC54E"/>
    <w:rsid w:val="285F6A89"/>
    <w:rsid w:val="28602FCD"/>
    <w:rsid w:val="2862F1EA"/>
    <w:rsid w:val="2863536D"/>
    <w:rsid w:val="2866B94D"/>
    <w:rsid w:val="2867F9E6"/>
    <w:rsid w:val="28693428"/>
    <w:rsid w:val="286B08CA"/>
    <w:rsid w:val="286D04AE"/>
    <w:rsid w:val="286D3338"/>
    <w:rsid w:val="286DB09A"/>
    <w:rsid w:val="286E9C43"/>
    <w:rsid w:val="2872D199"/>
    <w:rsid w:val="287521D5"/>
    <w:rsid w:val="28763154"/>
    <w:rsid w:val="2877690A"/>
    <w:rsid w:val="287A0B32"/>
    <w:rsid w:val="287BA3C7"/>
    <w:rsid w:val="287D1035"/>
    <w:rsid w:val="288055AB"/>
    <w:rsid w:val="28837393"/>
    <w:rsid w:val="2885C3F8"/>
    <w:rsid w:val="28878FE6"/>
    <w:rsid w:val="288921FB"/>
    <w:rsid w:val="288B69E2"/>
    <w:rsid w:val="288B972B"/>
    <w:rsid w:val="288D7168"/>
    <w:rsid w:val="288F8235"/>
    <w:rsid w:val="2898C341"/>
    <w:rsid w:val="289A0042"/>
    <w:rsid w:val="289AB866"/>
    <w:rsid w:val="289D0601"/>
    <w:rsid w:val="289F5DDE"/>
    <w:rsid w:val="28A077A5"/>
    <w:rsid w:val="28A53E75"/>
    <w:rsid w:val="28A78E81"/>
    <w:rsid w:val="28A7A23E"/>
    <w:rsid w:val="28A837CB"/>
    <w:rsid w:val="28A9900C"/>
    <w:rsid w:val="28AB2801"/>
    <w:rsid w:val="28ABB0A0"/>
    <w:rsid w:val="28AC0A83"/>
    <w:rsid w:val="28AEE90B"/>
    <w:rsid w:val="28AF3BA7"/>
    <w:rsid w:val="28B06BCC"/>
    <w:rsid w:val="28B229E6"/>
    <w:rsid w:val="28B43A20"/>
    <w:rsid w:val="28B4D151"/>
    <w:rsid w:val="28B9DA83"/>
    <w:rsid w:val="28BB635B"/>
    <w:rsid w:val="28BD9756"/>
    <w:rsid w:val="28BEFFC8"/>
    <w:rsid w:val="28BF29D8"/>
    <w:rsid w:val="28C105A2"/>
    <w:rsid w:val="28C19265"/>
    <w:rsid w:val="28C452E5"/>
    <w:rsid w:val="28C47BB8"/>
    <w:rsid w:val="28C6B68A"/>
    <w:rsid w:val="28C9C36C"/>
    <w:rsid w:val="28CB03E8"/>
    <w:rsid w:val="28D13622"/>
    <w:rsid w:val="28D3DFA3"/>
    <w:rsid w:val="28D91A33"/>
    <w:rsid w:val="28D9D9B1"/>
    <w:rsid w:val="28DA89CB"/>
    <w:rsid w:val="28DFE6AF"/>
    <w:rsid w:val="28E372D1"/>
    <w:rsid w:val="28E4459A"/>
    <w:rsid w:val="28E577A8"/>
    <w:rsid w:val="28E5C399"/>
    <w:rsid w:val="28E807E1"/>
    <w:rsid w:val="28EA34B0"/>
    <w:rsid w:val="28EA76AC"/>
    <w:rsid w:val="28EADEF1"/>
    <w:rsid w:val="28ED9E12"/>
    <w:rsid w:val="28EE629B"/>
    <w:rsid w:val="28EEBFDC"/>
    <w:rsid w:val="28EEC55E"/>
    <w:rsid w:val="28F1D2F6"/>
    <w:rsid w:val="28F36628"/>
    <w:rsid w:val="28F4822B"/>
    <w:rsid w:val="28F48592"/>
    <w:rsid w:val="28F809E3"/>
    <w:rsid w:val="28F858DD"/>
    <w:rsid w:val="28FA397C"/>
    <w:rsid w:val="28FB3C9D"/>
    <w:rsid w:val="28FB765E"/>
    <w:rsid w:val="28FF0B2E"/>
    <w:rsid w:val="28FF66C0"/>
    <w:rsid w:val="2904F645"/>
    <w:rsid w:val="2905D5A8"/>
    <w:rsid w:val="2905E62D"/>
    <w:rsid w:val="29061427"/>
    <w:rsid w:val="29063C6E"/>
    <w:rsid w:val="290739AC"/>
    <w:rsid w:val="290754BD"/>
    <w:rsid w:val="2908ADC2"/>
    <w:rsid w:val="290ACAE0"/>
    <w:rsid w:val="290C513B"/>
    <w:rsid w:val="291019D8"/>
    <w:rsid w:val="291114AF"/>
    <w:rsid w:val="291281C2"/>
    <w:rsid w:val="2913F3ED"/>
    <w:rsid w:val="2913F57E"/>
    <w:rsid w:val="2915EC0B"/>
    <w:rsid w:val="29164B51"/>
    <w:rsid w:val="29184C59"/>
    <w:rsid w:val="291DEF1C"/>
    <w:rsid w:val="291ED449"/>
    <w:rsid w:val="291FB43E"/>
    <w:rsid w:val="29206735"/>
    <w:rsid w:val="29220EAC"/>
    <w:rsid w:val="2922575D"/>
    <w:rsid w:val="2922A0E2"/>
    <w:rsid w:val="2924FB7D"/>
    <w:rsid w:val="29260244"/>
    <w:rsid w:val="292844F9"/>
    <w:rsid w:val="2928704C"/>
    <w:rsid w:val="2928738F"/>
    <w:rsid w:val="2928F93E"/>
    <w:rsid w:val="292961AA"/>
    <w:rsid w:val="292D5405"/>
    <w:rsid w:val="292F3E74"/>
    <w:rsid w:val="29306E73"/>
    <w:rsid w:val="293072E9"/>
    <w:rsid w:val="293529DF"/>
    <w:rsid w:val="29368005"/>
    <w:rsid w:val="293695B1"/>
    <w:rsid w:val="2937288C"/>
    <w:rsid w:val="2938BE22"/>
    <w:rsid w:val="29396F12"/>
    <w:rsid w:val="293C4362"/>
    <w:rsid w:val="29404846"/>
    <w:rsid w:val="29418542"/>
    <w:rsid w:val="29445E58"/>
    <w:rsid w:val="29460785"/>
    <w:rsid w:val="2947673D"/>
    <w:rsid w:val="29481E43"/>
    <w:rsid w:val="294D2318"/>
    <w:rsid w:val="294D325B"/>
    <w:rsid w:val="294E6DA7"/>
    <w:rsid w:val="294ED5EC"/>
    <w:rsid w:val="294EF4F2"/>
    <w:rsid w:val="294F6425"/>
    <w:rsid w:val="294FA11F"/>
    <w:rsid w:val="294FB86E"/>
    <w:rsid w:val="294FDA1B"/>
    <w:rsid w:val="2950C185"/>
    <w:rsid w:val="295234EC"/>
    <w:rsid w:val="29535FE9"/>
    <w:rsid w:val="29545D07"/>
    <w:rsid w:val="295B0EF0"/>
    <w:rsid w:val="295CC214"/>
    <w:rsid w:val="295EEB8D"/>
    <w:rsid w:val="295EFE60"/>
    <w:rsid w:val="29618576"/>
    <w:rsid w:val="2961A264"/>
    <w:rsid w:val="29647A1B"/>
    <w:rsid w:val="296766E2"/>
    <w:rsid w:val="29687E16"/>
    <w:rsid w:val="296944E3"/>
    <w:rsid w:val="296B3069"/>
    <w:rsid w:val="296B9150"/>
    <w:rsid w:val="296BCD9B"/>
    <w:rsid w:val="296DC6CC"/>
    <w:rsid w:val="296E88E7"/>
    <w:rsid w:val="296EA863"/>
    <w:rsid w:val="29748C3F"/>
    <w:rsid w:val="2974D219"/>
    <w:rsid w:val="29757BDE"/>
    <w:rsid w:val="297A933E"/>
    <w:rsid w:val="297D54DB"/>
    <w:rsid w:val="297DE0E8"/>
    <w:rsid w:val="2981CCED"/>
    <w:rsid w:val="298216A3"/>
    <w:rsid w:val="29840F23"/>
    <w:rsid w:val="2985E04B"/>
    <w:rsid w:val="2986D816"/>
    <w:rsid w:val="2987A207"/>
    <w:rsid w:val="298D6DF2"/>
    <w:rsid w:val="298EC816"/>
    <w:rsid w:val="298F2AB8"/>
    <w:rsid w:val="29905463"/>
    <w:rsid w:val="2991A608"/>
    <w:rsid w:val="2994768F"/>
    <w:rsid w:val="29961C90"/>
    <w:rsid w:val="29975767"/>
    <w:rsid w:val="2999A3B4"/>
    <w:rsid w:val="299B6B0F"/>
    <w:rsid w:val="299C8877"/>
    <w:rsid w:val="299D4B61"/>
    <w:rsid w:val="299EF849"/>
    <w:rsid w:val="299FFD7C"/>
    <w:rsid w:val="29A000FC"/>
    <w:rsid w:val="29A17AD9"/>
    <w:rsid w:val="29A35D93"/>
    <w:rsid w:val="29A67765"/>
    <w:rsid w:val="29A9CE6C"/>
    <w:rsid w:val="29AA5ACB"/>
    <w:rsid w:val="29AD9C37"/>
    <w:rsid w:val="29AE6CAF"/>
    <w:rsid w:val="29B21102"/>
    <w:rsid w:val="29B2C3B3"/>
    <w:rsid w:val="29B628CE"/>
    <w:rsid w:val="29B647DF"/>
    <w:rsid w:val="29B79C1D"/>
    <w:rsid w:val="29B8B761"/>
    <w:rsid w:val="29B9E55D"/>
    <w:rsid w:val="29BA6CD3"/>
    <w:rsid w:val="29BBBCC1"/>
    <w:rsid w:val="29BC76B8"/>
    <w:rsid w:val="29BD429D"/>
    <w:rsid w:val="29BF6AFA"/>
    <w:rsid w:val="29C14FD9"/>
    <w:rsid w:val="29C29D76"/>
    <w:rsid w:val="29C29F84"/>
    <w:rsid w:val="29C318AF"/>
    <w:rsid w:val="29C3E7E1"/>
    <w:rsid w:val="29C4AD09"/>
    <w:rsid w:val="29C64149"/>
    <w:rsid w:val="29C799CE"/>
    <w:rsid w:val="29C7E8F8"/>
    <w:rsid w:val="29CA102F"/>
    <w:rsid w:val="29CB33EF"/>
    <w:rsid w:val="29CD9125"/>
    <w:rsid w:val="29CED1CF"/>
    <w:rsid w:val="29CF5C56"/>
    <w:rsid w:val="29CF943F"/>
    <w:rsid w:val="29D0A087"/>
    <w:rsid w:val="29D17260"/>
    <w:rsid w:val="29D179EA"/>
    <w:rsid w:val="29D2473D"/>
    <w:rsid w:val="29D35ABE"/>
    <w:rsid w:val="29D4CDE5"/>
    <w:rsid w:val="29D586A9"/>
    <w:rsid w:val="29D9A2AE"/>
    <w:rsid w:val="29D9AADE"/>
    <w:rsid w:val="29D9B759"/>
    <w:rsid w:val="29DA9BC6"/>
    <w:rsid w:val="29DB5AF2"/>
    <w:rsid w:val="29DBABEE"/>
    <w:rsid w:val="29DBEC5E"/>
    <w:rsid w:val="29DD6E94"/>
    <w:rsid w:val="29DEA009"/>
    <w:rsid w:val="29DF6EF3"/>
    <w:rsid w:val="29E1EB2F"/>
    <w:rsid w:val="29E2E660"/>
    <w:rsid w:val="29E37E1A"/>
    <w:rsid w:val="29E6057A"/>
    <w:rsid w:val="29E7478B"/>
    <w:rsid w:val="29E748FF"/>
    <w:rsid w:val="29E94954"/>
    <w:rsid w:val="29EBB197"/>
    <w:rsid w:val="29EC2D59"/>
    <w:rsid w:val="29ECD244"/>
    <w:rsid w:val="29EE366C"/>
    <w:rsid w:val="29EE4584"/>
    <w:rsid w:val="29EFD9F7"/>
    <w:rsid w:val="29F10AFD"/>
    <w:rsid w:val="29F17530"/>
    <w:rsid w:val="29F1D06A"/>
    <w:rsid w:val="29F2A899"/>
    <w:rsid w:val="29F35168"/>
    <w:rsid w:val="29F54175"/>
    <w:rsid w:val="29F5A51C"/>
    <w:rsid w:val="29F6F695"/>
    <w:rsid w:val="29F798F9"/>
    <w:rsid w:val="29F883F1"/>
    <w:rsid w:val="29FC0112"/>
    <w:rsid w:val="29FF0870"/>
    <w:rsid w:val="2A007017"/>
    <w:rsid w:val="2A00DE12"/>
    <w:rsid w:val="2A01219D"/>
    <w:rsid w:val="2A0130DD"/>
    <w:rsid w:val="2A032111"/>
    <w:rsid w:val="2A06B9E2"/>
    <w:rsid w:val="2A07CCD9"/>
    <w:rsid w:val="2A095202"/>
    <w:rsid w:val="2A0A10C6"/>
    <w:rsid w:val="2A0DCCD1"/>
    <w:rsid w:val="2A0ED850"/>
    <w:rsid w:val="2A155B01"/>
    <w:rsid w:val="2A161DFB"/>
    <w:rsid w:val="2A1729EB"/>
    <w:rsid w:val="2A183E50"/>
    <w:rsid w:val="2A1B8A6F"/>
    <w:rsid w:val="2A2094CD"/>
    <w:rsid w:val="2A22BE32"/>
    <w:rsid w:val="2A22DBD1"/>
    <w:rsid w:val="2A239C7F"/>
    <w:rsid w:val="2A23AA51"/>
    <w:rsid w:val="2A246A72"/>
    <w:rsid w:val="2A260D77"/>
    <w:rsid w:val="2A26402B"/>
    <w:rsid w:val="2A27C373"/>
    <w:rsid w:val="2A27CC7A"/>
    <w:rsid w:val="2A2A1889"/>
    <w:rsid w:val="2A2BA3E6"/>
    <w:rsid w:val="2A2BD719"/>
    <w:rsid w:val="2A2BF268"/>
    <w:rsid w:val="2A333D3D"/>
    <w:rsid w:val="2A3469EF"/>
    <w:rsid w:val="2A34FA27"/>
    <w:rsid w:val="2A35A9A7"/>
    <w:rsid w:val="2A36E5CC"/>
    <w:rsid w:val="2A37027E"/>
    <w:rsid w:val="2A377467"/>
    <w:rsid w:val="2A3A3C0D"/>
    <w:rsid w:val="2A3A7F1B"/>
    <w:rsid w:val="2A3BA34C"/>
    <w:rsid w:val="2A429AE3"/>
    <w:rsid w:val="2A435F9E"/>
    <w:rsid w:val="2A442963"/>
    <w:rsid w:val="2A45257D"/>
    <w:rsid w:val="2A4618C8"/>
    <w:rsid w:val="2A47A934"/>
    <w:rsid w:val="2A48B73C"/>
    <w:rsid w:val="2A49803B"/>
    <w:rsid w:val="2A4A0D69"/>
    <w:rsid w:val="2A4B1E08"/>
    <w:rsid w:val="2A4BE747"/>
    <w:rsid w:val="2A4E5AF7"/>
    <w:rsid w:val="2A4E9798"/>
    <w:rsid w:val="2A52A0B1"/>
    <w:rsid w:val="2A534FB7"/>
    <w:rsid w:val="2A53D48E"/>
    <w:rsid w:val="2A544FAE"/>
    <w:rsid w:val="2A569070"/>
    <w:rsid w:val="2A58FE05"/>
    <w:rsid w:val="2A59BA51"/>
    <w:rsid w:val="2A5F141A"/>
    <w:rsid w:val="2A5FBBD2"/>
    <w:rsid w:val="2A634B65"/>
    <w:rsid w:val="2A648F44"/>
    <w:rsid w:val="2A681AD3"/>
    <w:rsid w:val="2A68F7EB"/>
    <w:rsid w:val="2A6C30C3"/>
    <w:rsid w:val="2A6C57D0"/>
    <w:rsid w:val="2A6EB629"/>
    <w:rsid w:val="2A6F0B54"/>
    <w:rsid w:val="2A728AB8"/>
    <w:rsid w:val="2A73FE72"/>
    <w:rsid w:val="2A74B1D8"/>
    <w:rsid w:val="2A763FD1"/>
    <w:rsid w:val="2A764420"/>
    <w:rsid w:val="2A769B34"/>
    <w:rsid w:val="2A769B7C"/>
    <w:rsid w:val="2A7811E0"/>
    <w:rsid w:val="2A79B8D8"/>
    <w:rsid w:val="2A7A165C"/>
    <w:rsid w:val="2A7A1A96"/>
    <w:rsid w:val="2A7BE0EF"/>
    <w:rsid w:val="2A7C9295"/>
    <w:rsid w:val="2A7EC941"/>
    <w:rsid w:val="2A818F2B"/>
    <w:rsid w:val="2A833204"/>
    <w:rsid w:val="2A870737"/>
    <w:rsid w:val="2A871684"/>
    <w:rsid w:val="2A87FC02"/>
    <w:rsid w:val="2A89BD53"/>
    <w:rsid w:val="2A89DC83"/>
    <w:rsid w:val="2A8A9686"/>
    <w:rsid w:val="2A8AB401"/>
    <w:rsid w:val="2A8D9001"/>
    <w:rsid w:val="2A8EF340"/>
    <w:rsid w:val="2A8FA90C"/>
    <w:rsid w:val="2A918CAA"/>
    <w:rsid w:val="2A92D011"/>
    <w:rsid w:val="2A93973B"/>
    <w:rsid w:val="2A93A2DF"/>
    <w:rsid w:val="2A966F34"/>
    <w:rsid w:val="2A9719CF"/>
    <w:rsid w:val="2A98DF05"/>
    <w:rsid w:val="2A98E74A"/>
    <w:rsid w:val="2A9E052B"/>
    <w:rsid w:val="2A9E8C64"/>
    <w:rsid w:val="2A9F6A79"/>
    <w:rsid w:val="2A9F9930"/>
    <w:rsid w:val="2AA00622"/>
    <w:rsid w:val="2AA0D2F1"/>
    <w:rsid w:val="2AA11154"/>
    <w:rsid w:val="2AA1DD4D"/>
    <w:rsid w:val="2AA23B43"/>
    <w:rsid w:val="2AA24642"/>
    <w:rsid w:val="2AA49E18"/>
    <w:rsid w:val="2AA53BB1"/>
    <w:rsid w:val="2AA59C4E"/>
    <w:rsid w:val="2AA743F5"/>
    <w:rsid w:val="2AAA105A"/>
    <w:rsid w:val="2AABC756"/>
    <w:rsid w:val="2AACE6CC"/>
    <w:rsid w:val="2AAF0D0F"/>
    <w:rsid w:val="2AB27FB0"/>
    <w:rsid w:val="2AB47FB0"/>
    <w:rsid w:val="2AB533C4"/>
    <w:rsid w:val="2AB5D86B"/>
    <w:rsid w:val="2AB77281"/>
    <w:rsid w:val="2AB8E698"/>
    <w:rsid w:val="2AB91C76"/>
    <w:rsid w:val="2AB9BCCB"/>
    <w:rsid w:val="2ABB164E"/>
    <w:rsid w:val="2ABB5B54"/>
    <w:rsid w:val="2ABB90D2"/>
    <w:rsid w:val="2ABC7259"/>
    <w:rsid w:val="2AC14513"/>
    <w:rsid w:val="2AC2EEEA"/>
    <w:rsid w:val="2AC314E2"/>
    <w:rsid w:val="2ACA4D81"/>
    <w:rsid w:val="2ACC893A"/>
    <w:rsid w:val="2ACD8A04"/>
    <w:rsid w:val="2AD10668"/>
    <w:rsid w:val="2AD1402E"/>
    <w:rsid w:val="2AD29BAA"/>
    <w:rsid w:val="2AD3E401"/>
    <w:rsid w:val="2AD52A44"/>
    <w:rsid w:val="2AD5BCD9"/>
    <w:rsid w:val="2AD60C3C"/>
    <w:rsid w:val="2AD61457"/>
    <w:rsid w:val="2AD626D6"/>
    <w:rsid w:val="2AD77DA5"/>
    <w:rsid w:val="2AD7953A"/>
    <w:rsid w:val="2AD9CB7B"/>
    <w:rsid w:val="2ADA5816"/>
    <w:rsid w:val="2ADB971A"/>
    <w:rsid w:val="2ADC5CC7"/>
    <w:rsid w:val="2ADC6FAC"/>
    <w:rsid w:val="2ADEF618"/>
    <w:rsid w:val="2ADF963A"/>
    <w:rsid w:val="2AE39CAF"/>
    <w:rsid w:val="2AE7F0D7"/>
    <w:rsid w:val="2AE84C69"/>
    <w:rsid w:val="2AE970EB"/>
    <w:rsid w:val="2AED7D07"/>
    <w:rsid w:val="2AF000DC"/>
    <w:rsid w:val="2AF26028"/>
    <w:rsid w:val="2AF3A20C"/>
    <w:rsid w:val="2AF84009"/>
    <w:rsid w:val="2AFBF2C4"/>
    <w:rsid w:val="2AFD41AC"/>
    <w:rsid w:val="2AFD41F5"/>
    <w:rsid w:val="2AFD4BD5"/>
    <w:rsid w:val="2AFEFF3A"/>
    <w:rsid w:val="2B016F2D"/>
    <w:rsid w:val="2B01BBFD"/>
    <w:rsid w:val="2B026A73"/>
    <w:rsid w:val="2B081C6D"/>
    <w:rsid w:val="2B09ABB1"/>
    <w:rsid w:val="2B0F1CA4"/>
    <w:rsid w:val="2B0F58A3"/>
    <w:rsid w:val="2B0F83A4"/>
    <w:rsid w:val="2B105A52"/>
    <w:rsid w:val="2B114117"/>
    <w:rsid w:val="2B11EC05"/>
    <w:rsid w:val="2B14DE4F"/>
    <w:rsid w:val="2B184ECB"/>
    <w:rsid w:val="2B18A851"/>
    <w:rsid w:val="2B197986"/>
    <w:rsid w:val="2B1D566F"/>
    <w:rsid w:val="2B1D7C17"/>
    <w:rsid w:val="2B1EFBD8"/>
    <w:rsid w:val="2B1FC504"/>
    <w:rsid w:val="2B22CEEB"/>
    <w:rsid w:val="2B2358D2"/>
    <w:rsid w:val="2B23D4EC"/>
    <w:rsid w:val="2B2551E5"/>
    <w:rsid w:val="2B2B0189"/>
    <w:rsid w:val="2B2B2794"/>
    <w:rsid w:val="2B320DEA"/>
    <w:rsid w:val="2B333BA7"/>
    <w:rsid w:val="2B341007"/>
    <w:rsid w:val="2B34EAFA"/>
    <w:rsid w:val="2B351042"/>
    <w:rsid w:val="2B38D2AB"/>
    <w:rsid w:val="2B3AF44F"/>
    <w:rsid w:val="2B3B9B55"/>
    <w:rsid w:val="2B3DB5CA"/>
    <w:rsid w:val="2B3E7E3D"/>
    <w:rsid w:val="2B3EBCBA"/>
    <w:rsid w:val="2B3EFD3E"/>
    <w:rsid w:val="2B3F4D1D"/>
    <w:rsid w:val="2B3FBFC3"/>
    <w:rsid w:val="2B44F0A9"/>
    <w:rsid w:val="2B454668"/>
    <w:rsid w:val="2B45C8FA"/>
    <w:rsid w:val="2B465B58"/>
    <w:rsid w:val="2B466E89"/>
    <w:rsid w:val="2B48B4D6"/>
    <w:rsid w:val="2B4AEB60"/>
    <w:rsid w:val="2B4BE407"/>
    <w:rsid w:val="2B529916"/>
    <w:rsid w:val="2B542423"/>
    <w:rsid w:val="2B55BA4B"/>
    <w:rsid w:val="2B56B409"/>
    <w:rsid w:val="2B56D599"/>
    <w:rsid w:val="2B57CBB2"/>
    <w:rsid w:val="2B57FE69"/>
    <w:rsid w:val="2B584597"/>
    <w:rsid w:val="2B5BAC44"/>
    <w:rsid w:val="2B5CD284"/>
    <w:rsid w:val="2B60FC47"/>
    <w:rsid w:val="2B6264A8"/>
    <w:rsid w:val="2B62A2EA"/>
    <w:rsid w:val="2B6457A9"/>
    <w:rsid w:val="2B64B19F"/>
    <w:rsid w:val="2B66A05C"/>
    <w:rsid w:val="2B66CDAD"/>
    <w:rsid w:val="2B68DD75"/>
    <w:rsid w:val="2B6A8E92"/>
    <w:rsid w:val="2B6BF2DD"/>
    <w:rsid w:val="2B6E7D95"/>
    <w:rsid w:val="2B706A5A"/>
    <w:rsid w:val="2B711586"/>
    <w:rsid w:val="2B7154E3"/>
    <w:rsid w:val="2B738A62"/>
    <w:rsid w:val="2B74487A"/>
    <w:rsid w:val="2B75E801"/>
    <w:rsid w:val="2B761D31"/>
    <w:rsid w:val="2B791FD0"/>
    <w:rsid w:val="2B7A273C"/>
    <w:rsid w:val="2B7CC5D0"/>
    <w:rsid w:val="2B7EA055"/>
    <w:rsid w:val="2B7FF74C"/>
    <w:rsid w:val="2B8287E4"/>
    <w:rsid w:val="2B84BA8E"/>
    <w:rsid w:val="2B863386"/>
    <w:rsid w:val="2B872FBC"/>
    <w:rsid w:val="2B87D3B0"/>
    <w:rsid w:val="2B87E15E"/>
    <w:rsid w:val="2B8A4093"/>
    <w:rsid w:val="2B8B006D"/>
    <w:rsid w:val="2B8B6E81"/>
    <w:rsid w:val="2B8C4B04"/>
    <w:rsid w:val="2B8C6993"/>
    <w:rsid w:val="2B8E095F"/>
    <w:rsid w:val="2B90C8EE"/>
    <w:rsid w:val="2B924670"/>
    <w:rsid w:val="2B94661D"/>
    <w:rsid w:val="2B95EDD4"/>
    <w:rsid w:val="2B9A932A"/>
    <w:rsid w:val="2B9AF106"/>
    <w:rsid w:val="2B9BF0E1"/>
    <w:rsid w:val="2B9C29CF"/>
    <w:rsid w:val="2B9C3F34"/>
    <w:rsid w:val="2B9E0CFA"/>
    <w:rsid w:val="2BA0CAFC"/>
    <w:rsid w:val="2BA11C71"/>
    <w:rsid w:val="2BA151E4"/>
    <w:rsid w:val="2BA228D3"/>
    <w:rsid w:val="2BA2BB70"/>
    <w:rsid w:val="2BA2D59A"/>
    <w:rsid w:val="2BA454A8"/>
    <w:rsid w:val="2BA6B68F"/>
    <w:rsid w:val="2BAB5481"/>
    <w:rsid w:val="2BAE5A8D"/>
    <w:rsid w:val="2BAED22C"/>
    <w:rsid w:val="2BAF06EF"/>
    <w:rsid w:val="2BB01A64"/>
    <w:rsid w:val="2BB06FB8"/>
    <w:rsid w:val="2BB09AC8"/>
    <w:rsid w:val="2BB5945A"/>
    <w:rsid w:val="2BB5C357"/>
    <w:rsid w:val="2BB834AB"/>
    <w:rsid w:val="2BBBE090"/>
    <w:rsid w:val="2BBF222E"/>
    <w:rsid w:val="2BBFAE8F"/>
    <w:rsid w:val="2BC084B8"/>
    <w:rsid w:val="2BC0EF0C"/>
    <w:rsid w:val="2BC16DAB"/>
    <w:rsid w:val="2BC30230"/>
    <w:rsid w:val="2BC4F6A2"/>
    <w:rsid w:val="2BC4FE72"/>
    <w:rsid w:val="2BC58721"/>
    <w:rsid w:val="2BC8E7B3"/>
    <w:rsid w:val="2BC8F37D"/>
    <w:rsid w:val="2BC94A98"/>
    <w:rsid w:val="2BC96C6A"/>
    <w:rsid w:val="2BCF74FE"/>
    <w:rsid w:val="2BD1C7A1"/>
    <w:rsid w:val="2BD3F9EC"/>
    <w:rsid w:val="2BD8B4A3"/>
    <w:rsid w:val="2BDB3CAD"/>
    <w:rsid w:val="2BDD8B3A"/>
    <w:rsid w:val="2BDFAE95"/>
    <w:rsid w:val="2BDFCD31"/>
    <w:rsid w:val="2BE1F414"/>
    <w:rsid w:val="2BE21E52"/>
    <w:rsid w:val="2BE28084"/>
    <w:rsid w:val="2BE3A32E"/>
    <w:rsid w:val="2BE53423"/>
    <w:rsid w:val="2BE71375"/>
    <w:rsid w:val="2BEBF2D4"/>
    <w:rsid w:val="2BEC1BD1"/>
    <w:rsid w:val="2BEE2DD3"/>
    <w:rsid w:val="2BEEC754"/>
    <w:rsid w:val="2BEF3217"/>
    <w:rsid w:val="2BF12470"/>
    <w:rsid w:val="2BF2C1AF"/>
    <w:rsid w:val="2BF2FA3F"/>
    <w:rsid w:val="2BF4CEE0"/>
    <w:rsid w:val="2BF4D71E"/>
    <w:rsid w:val="2BF71204"/>
    <w:rsid w:val="2BF87D17"/>
    <w:rsid w:val="2BF8BEDC"/>
    <w:rsid w:val="2BFB6003"/>
    <w:rsid w:val="2BFBD538"/>
    <w:rsid w:val="2BFE3B45"/>
    <w:rsid w:val="2BFE60BB"/>
    <w:rsid w:val="2C01C2F8"/>
    <w:rsid w:val="2C02D42A"/>
    <w:rsid w:val="2C03FC87"/>
    <w:rsid w:val="2C05CA53"/>
    <w:rsid w:val="2C08393A"/>
    <w:rsid w:val="2C0C43FE"/>
    <w:rsid w:val="2C0C7CF2"/>
    <w:rsid w:val="2C0D5133"/>
    <w:rsid w:val="2C0FDA27"/>
    <w:rsid w:val="2C16FCFC"/>
    <w:rsid w:val="2C192CDD"/>
    <w:rsid w:val="2C195059"/>
    <w:rsid w:val="2C1C3AAB"/>
    <w:rsid w:val="2C1C52A7"/>
    <w:rsid w:val="2C1D0D72"/>
    <w:rsid w:val="2C1E60A0"/>
    <w:rsid w:val="2C1F78F8"/>
    <w:rsid w:val="2C1FEC78"/>
    <w:rsid w:val="2C2096DD"/>
    <w:rsid w:val="2C20BE23"/>
    <w:rsid w:val="2C229396"/>
    <w:rsid w:val="2C239BA9"/>
    <w:rsid w:val="2C241E04"/>
    <w:rsid w:val="2C28F056"/>
    <w:rsid w:val="2C2AFD6D"/>
    <w:rsid w:val="2C2B4994"/>
    <w:rsid w:val="2C2B651C"/>
    <w:rsid w:val="2C2D56B6"/>
    <w:rsid w:val="2C2DE137"/>
    <w:rsid w:val="2C30F9EC"/>
    <w:rsid w:val="2C3120A7"/>
    <w:rsid w:val="2C3241BA"/>
    <w:rsid w:val="2C32CC36"/>
    <w:rsid w:val="2C346B1D"/>
    <w:rsid w:val="2C36B4AD"/>
    <w:rsid w:val="2C36EEEE"/>
    <w:rsid w:val="2C3A052C"/>
    <w:rsid w:val="2C3BD85D"/>
    <w:rsid w:val="2C3D8381"/>
    <w:rsid w:val="2C3E2FFF"/>
    <w:rsid w:val="2C3E464F"/>
    <w:rsid w:val="2C3E9A9E"/>
    <w:rsid w:val="2C3ED007"/>
    <w:rsid w:val="2C41AFB7"/>
    <w:rsid w:val="2C41FF4A"/>
    <w:rsid w:val="2C42872F"/>
    <w:rsid w:val="2C4755BA"/>
    <w:rsid w:val="2C4912CB"/>
    <w:rsid w:val="2C4B5ED8"/>
    <w:rsid w:val="2C4C2DE2"/>
    <w:rsid w:val="2C4CE796"/>
    <w:rsid w:val="2C4EFAF3"/>
    <w:rsid w:val="2C506666"/>
    <w:rsid w:val="2C511E63"/>
    <w:rsid w:val="2C5224B1"/>
    <w:rsid w:val="2C560B6F"/>
    <w:rsid w:val="2C577E78"/>
    <w:rsid w:val="2C57E2A5"/>
    <w:rsid w:val="2C593386"/>
    <w:rsid w:val="2C5B6531"/>
    <w:rsid w:val="2C5CB4FE"/>
    <w:rsid w:val="2C637E52"/>
    <w:rsid w:val="2C650162"/>
    <w:rsid w:val="2C6632CA"/>
    <w:rsid w:val="2C67D9A6"/>
    <w:rsid w:val="2C6915B7"/>
    <w:rsid w:val="2C695165"/>
    <w:rsid w:val="2C695B4A"/>
    <w:rsid w:val="2C6C7457"/>
    <w:rsid w:val="2C6D20C8"/>
    <w:rsid w:val="2C6D725C"/>
    <w:rsid w:val="2C6F8E85"/>
    <w:rsid w:val="2C730BEA"/>
    <w:rsid w:val="2C7624CE"/>
    <w:rsid w:val="2C7ADC8E"/>
    <w:rsid w:val="2C7E8DC0"/>
    <w:rsid w:val="2C807909"/>
    <w:rsid w:val="2C8650B4"/>
    <w:rsid w:val="2C865822"/>
    <w:rsid w:val="2C86FCF7"/>
    <w:rsid w:val="2C870F06"/>
    <w:rsid w:val="2C87169C"/>
    <w:rsid w:val="2C87BA44"/>
    <w:rsid w:val="2C87E284"/>
    <w:rsid w:val="2C888330"/>
    <w:rsid w:val="2C88BC32"/>
    <w:rsid w:val="2C89213B"/>
    <w:rsid w:val="2C89AD53"/>
    <w:rsid w:val="2C8A4F00"/>
    <w:rsid w:val="2C8AB290"/>
    <w:rsid w:val="2C8AEB4A"/>
    <w:rsid w:val="2C8C6B91"/>
    <w:rsid w:val="2C8F162C"/>
    <w:rsid w:val="2C8F2CBF"/>
    <w:rsid w:val="2C943CE0"/>
    <w:rsid w:val="2C94CAC8"/>
    <w:rsid w:val="2C95DD35"/>
    <w:rsid w:val="2C96CEE9"/>
    <w:rsid w:val="2C97666E"/>
    <w:rsid w:val="2C9A4342"/>
    <w:rsid w:val="2C9A5542"/>
    <w:rsid w:val="2C9A68F8"/>
    <w:rsid w:val="2C9B9E88"/>
    <w:rsid w:val="2C9E553E"/>
    <w:rsid w:val="2CA2C07A"/>
    <w:rsid w:val="2CA2F883"/>
    <w:rsid w:val="2CA3AF2E"/>
    <w:rsid w:val="2CA69EAD"/>
    <w:rsid w:val="2CA74949"/>
    <w:rsid w:val="2CA79840"/>
    <w:rsid w:val="2CA83989"/>
    <w:rsid w:val="2CB0C9DD"/>
    <w:rsid w:val="2CB16E7A"/>
    <w:rsid w:val="2CB1C358"/>
    <w:rsid w:val="2CB24F54"/>
    <w:rsid w:val="2CB3238D"/>
    <w:rsid w:val="2CB967DC"/>
    <w:rsid w:val="2CBB6B55"/>
    <w:rsid w:val="2CBC2C07"/>
    <w:rsid w:val="2CBD0E19"/>
    <w:rsid w:val="2CBEA633"/>
    <w:rsid w:val="2CBF197D"/>
    <w:rsid w:val="2CBFB91B"/>
    <w:rsid w:val="2CC22728"/>
    <w:rsid w:val="2CC68466"/>
    <w:rsid w:val="2CC82ED5"/>
    <w:rsid w:val="2CC8813E"/>
    <w:rsid w:val="2CCC7A67"/>
    <w:rsid w:val="2CCD50F1"/>
    <w:rsid w:val="2CCD7399"/>
    <w:rsid w:val="2CCE12C6"/>
    <w:rsid w:val="2CD4C884"/>
    <w:rsid w:val="2CD4D97A"/>
    <w:rsid w:val="2CD4E4FA"/>
    <w:rsid w:val="2CD5B6D2"/>
    <w:rsid w:val="2CD82080"/>
    <w:rsid w:val="2CDB4A64"/>
    <w:rsid w:val="2CDD8350"/>
    <w:rsid w:val="2CDE7CAE"/>
    <w:rsid w:val="2CDFA9F1"/>
    <w:rsid w:val="2CE1118A"/>
    <w:rsid w:val="2CE11ED9"/>
    <w:rsid w:val="2CE12644"/>
    <w:rsid w:val="2CE1BDA8"/>
    <w:rsid w:val="2CE34088"/>
    <w:rsid w:val="2CE485C1"/>
    <w:rsid w:val="2CE4EC31"/>
    <w:rsid w:val="2CE789AE"/>
    <w:rsid w:val="2CEBCDC0"/>
    <w:rsid w:val="2CEC078A"/>
    <w:rsid w:val="2CEC5CE8"/>
    <w:rsid w:val="2CECFC4B"/>
    <w:rsid w:val="2CEFD486"/>
    <w:rsid w:val="2CF26C3A"/>
    <w:rsid w:val="2CF2B0C7"/>
    <w:rsid w:val="2CF40267"/>
    <w:rsid w:val="2CF4AED6"/>
    <w:rsid w:val="2CF6FBE8"/>
    <w:rsid w:val="2CF7F058"/>
    <w:rsid w:val="2CFA8CAE"/>
    <w:rsid w:val="2CFBE9DF"/>
    <w:rsid w:val="2CFC68FC"/>
    <w:rsid w:val="2CFC7340"/>
    <w:rsid w:val="2CFC9931"/>
    <w:rsid w:val="2CFF76ED"/>
    <w:rsid w:val="2D00084A"/>
    <w:rsid w:val="2D025576"/>
    <w:rsid w:val="2D030D52"/>
    <w:rsid w:val="2D03BB04"/>
    <w:rsid w:val="2D04BCEF"/>
    <w:rsid w:val="2D052E0C"/>
    <w:rsid w:val="2D0602D8"/>
    <w:rsid w:val="2D070D19"/>
    <w:rsid w:val="2D0B1B79"/>
    <w:rsid w:val="2D0BA885"/>
    <w:rsid w:val="2D0CF4E3"/>
    <w:rsid w:val="2D0DBA65"/>
    <w:rsid w:val="2D0E329C"/>
    <w:rsid w:val="2D0E67E0"/>
    <w:rsid w:val="2D0E8A55"/>
    <w:rsid w:val="2D0EC0F3"/>
    <w:rsid w:val="2D118BD9"/>
    <w:rsid w:val="2D170D43"/>
    <w:rsid w:val="2D174789"/>
    <w:rsid w:val="2D1CFC2A"/>
    <w:rsid w:val="2D1DA817"/>
    <w:rsid w:val="2D1DB8F1"/>
    <w:rsid w:val="2D1E6DE7"/>
    <w:rsid w:val="2D1F548D"/>
    <w:rsid w:val="2D206A2D"/>
    <w:rsid w:val="2D2344E9"/>
    <w:rsid w:val="2D23F399"/>
    <w:rsid w:val="2D24BCFF"/>
    <w:rsid w:val="2D24E77E"/>
    <w:rsid w:val="2D293A13"/>
    <w:rsid w:val="2D297AF5"/>
    <w:rsid w:val="2D2AA641"/>
    <w:rsid w:val="2D2DDD73"/>
    <w:rsid w:val="2D2E1D5C"/>
    <w:rsid w:val="2D3056D2"/>
    <w:rsid w:val="2D317BDE"/>
    <w:rsid w:val="2D359ED9"/>
    <w:rsid w:val="2D3654E8"/>
    <w:rsid w:val="2D37A0FF"/>
    <w:rsid w:val="2D38A188"/>
    <w:rsid w:val="2D394943"/>
    <w:rsid w:val="2D399AE2"/>
    <w:rsid w:val="2D3C7DAA"/>
    <w:rsid w:val="2D3DDB74"/>
    <w:rsid w:val="2D3EF014"/>
    <w:rsid w:val="2D3F5F6F"/>
    <w:rsid w:val="2D45448D"/>
    <w:rsid w:val="2D464F44"/>
    <w:rsid w:val="2D46CFD0"/>
    <w:rsid w:val="2D471476"/>
    <w:rsid w:val="2D48BAEF"/>
    <w:rsid w:val="2D49E427"/>
    <w:rsid w:val="2D4BA943"/>
    <w:rsid w:val="2D4BD70F"/>
    <w:rsid w:val="2D4BF2A0"/>
    <w:rsid w:val="2D4D471F"/>
    <w:rsid w:val="2D4E8B7D"/>
    <w:rsid w:val="2D5376EE"/>
    <w:rsid w:val="2D571E46"/>
    <w:rsid w:val="2D57FDA2"/>
    <w:rsid w:val="2D585E63"/>
    <w:rsid w:val="2D59CD67"/>
    <w:rsid w:val="2D5A315F"/>
    <w:rsid w:val="2D5C4C7B"/>
    <w:rsid w:val="2D5C7AEF"/>
    <w:rsid w:val="2D5D0722"/>
    <w:rsid w:val="2D5F704F"/>
    <w:rsid w:val="2D60C84B"/>
    <w:rsid w:val="2D62DBF2"/>
    <w:rsid w:val="2D64A857"/>
    <w:rsid w:val="2D687032"/>
    <w:rsid w:val="2D6B4757"/>
    <w:rsid w:val="2D6CBB6B"/>
    <w:rsid w:val="2D6D1FC3"/>
    <w:rsid w:val="2D6DD855"/>
    <w:rsid w:val="2D6F13EC"/>
    <w:rsid w:val="2D6F36D6"/>
    <w:rsid w:val="2D72B24A"/>
    <w:rsid w:val="2D72D3B8"/>
    <w:rsid w:val="2D776FD5"/>
    <w:rsid w:val="2D7A0FAE"/>
    <w:rsid w:val="2D7B0E96"/>
    <w:rsid w:val="2D7E5364"/>
    <w:rsid w:val="2D7FED05"/>
    <w:rsid w:val="2D8334DA"/>
    <w:rsid w:val="2D83BF5C"/>
    <w:rsid w:val="2D855E72"/>
    <w:rsid w:val="2D85E321"/>
    <w:rsid w:val="2D89CC58"/>
    <w:rsid w:val="2D8B11E8"/>
    <w:rsid w:val="2D8C7CF1"/>
    <w:rsid w:val="2D8E8C5A"/>
    <w:rsid w:val="2D8ED702"/>
    <w:rsid w:val="2D90C0FA"/>
    <w:rsid w:val="2D93027F"/>
    <w:rsid w:val="2D9367D2"/>
    <w:rsid w:val="2D93BD05"/>
    <w:rsid w:val="2D951B5B"/>
    <w:rsid w:val="2D969A32"/>
    <w:rsid w:val="2D9876C3"/>
    <w:rsid w:val="2D9999BA"/>
    <w:rsid w:val="2D99E5FC"/>
    <w:rsid w:val="2D9AFDF9"/>
    <w:rsid w:val="2D9B8EA2"/>
    <w:rsid w:val="2D9D9F88"/>
    <w:rsid w:val="2D9F6B0B"/>
    <w:rsid w:val="2DA1252B"/>
    <w:rsid w:val="2DA8AFAE"/>
    <w:rsid w:val="2DA8DBA6"/>
    <w:rsid w:val="2DA9AED5"/>
    <w:rsid w:val="2DAA6794"/>
    <w:rsid w:val="2DAB4090"/>
    <w:rsid w:val="2DAE540E"/>
    <w:rsid w:val="2DAF164F"/>
    <w:rsid w:val="2DAF420C"/>
    <w:rsid w:val="2DB08EE0"/>
    <w:rsid w:val="2DB09F67"/>
    <w:rsid w:val="2DB15C7B"/>
    <w:rsid w:val="2DB5077C"/>
    <w:rsid w:val="2DB7787C"/>
    <w:rsid w:val="2DB7ACCA"/>
    <w:rsid w:val="2DB8109B"/>
    <w:rsid w:val="2DBBC44F"/>
    <w:rsid w:val="2DBCF1BB"/>
    <w:rsid w:val="2DBD0492"/>
    <w:rsid w:val="2DBE07DE"/>
    <w:rsid w:val="2DBF6CC2"/>
    <w:rsid w:val="2DBF766F"/>
    <w:rsid w:val="2DC1EF06"/>
    <w:rsid w:val="2DC3F257"/>
    <w:rsid w:val="2DC49E33"/>
    <w:rsid w:val="2DC61413"/>
    <w:rsid w:val="2DC877A4"/>
    <w:rsid w:val="2DCA3F18"/>
    <w:rsid w:val="2DCADB0B"/>
    <w:rsid w:val="2DCCAF8D"/>
    <w:rsid w:val="2DCD0265"/>
    <w:rsid w:val="2DCE52BE"/>
    <w:rsid w:val="2DCF898E"/>
    <w:rsid w:val="2DD2376F"/>
    <w:rsid w:val="2DD29502"/>
    <w:rsid w:val="2DD32F5C"/>
    <w:rsid w:val="2DD61512"/>
    <w:rsid w:val="2DD64CC1"/>
    <w:rsid w:val="2DD73C30"/>
    <w:rsid w:val="2DDAC220"/>
    <w:rsid w:val="2DDAC64B"/>
    <w:rsid w:val="2DDC342F"/>
    <w:rsid w:val="2DDD0EBC"/>
    <w:rsid w:val="2DDE3B7C"/>
    <w:rsid w:val="2DDEE1A6"/>
    <w:rsid w:val="2DDEF744"/>
    <w:rsid w:val="2DDF464D"/>
    <w:rsid w:val="2DDF50E9"/>
    <w:rsid w:val="2DE00545"/>
    <w:rsid w:val="2DE06826"/>
    <w:rsid w:val="2DE1630F"/>
    <w:rsid w:val="2DE258A6"/>
    <w:rsid w:val="2DE2F29C"/>
    <w:rsid w:val="2DE4B682"/>
    <w:rsid w:val="2DE522EB"/>
    <w:rsid w:val="2DE5B2AB"/>
    <w:rsid w:val="2DE6D6F9"/>
    <w:rsid w:val="2DE6F9C9"/>
    <w:rsid w:val="2DE82C5F"/>
    <w:rsid w:val="2DEC0504"/>
    <w:rsid w:val="2DEC8E87"/>
    <w:rsid w:val="2DED027B"/>
    <w:rsid w:val="2DEE25B0"/>
    <w:rsid w:val="2DF0F755"/>
    <w:rsid w:val="2DF4B72C"/>
    <w:rsid w:val="2DF5FE37"/>
    <w:rsid w:val="2DF62944"/>
    <w:rsid w:val="2DF6AA6B"/>
    <w:rsid w:val="2DF70E6B"/>
    <w:rsid w:val="2DF8031D"/>
    <w:rsid w:val="2DF81B89"/>
    <w:rsid w:val="2DF94935"/>
    <w:rsid w:val="2DFAC96D"/>
    <w:rsid w:val="2DFB11AB"/>
    <w:rsid w:val="2DFEC7AB"/>
    <w:rsid w:val="2E03613D"/>
    <w:rsid w:val="2E04A0B9"/>
    <w:rsid w:val="2E04B45A"/>
    <w:rsid w:val="2E052A37"/>
    <w:rsid w:val="2E06EC00"/>
    <w:rsid w:val="2E0725C2"/>
    <w:rsid w:val="2E0BF056"/>
    <w:rsid w:val="2E0CF459"/>
    <w:rsid w:val="2E0F1F71"/>
    <w:rsid w:val="2E0F4652"/>
    <w:rsid w:val="2E109B80"/>
    <w:rsid w:val="2E110709"/>
    <w:rsid w:val="2E114864"/>
    <w:rsid w:val="2E135065"/>
    <w:rsid w:val="2E178DB8"/>
    <w:rsid w:val="2E1881D2"/>
    <w:rsid w:val="2E1A3991"/>
    <w:rsid w:val="2E1AB345"/>
    <w:rsid w:val="2E1CEA47"/>
    <w:rsid w:val="2E1D2CEF"/>
    <w:rsid w:val="2E1D7C50"/>
    <w:rsid w:val="2E1E7B6E"/>
    <w:rsid w:val="2E1F52C7"/>
    <w:rsid w:val="2E227F76"/>
    <w:rsid w:val="2E24F5C4"/>
    <w:rsid w:val="2E264AEB"/>
    <w:rsid w:val="2E289F06"/>
    <w:rsid w:val="2E2C7043"/>
    <w:rsid w:val="2E2CFA11"/>
    <w:rsid w:val="2E2E4BA9"/>
    <w:rsid w:val="2E304003"/>
    <w:rsid w:val="2E32A633"/>
    <w:rsid w:val="2E333BFC"/>
    <w:rsid w:val="2E366D8D"/>
    <w:rsid w:val="2E36F575"/>
    <w:rsid w:val="2E39FEA9"/>
    <w:rsid w:val="2E3B44E9"/>
    <w:rsid w:val="2E3D22D2"/>
    <w:rsid w:val="2E3DE1F3"/>
    <w:rsid w:val="2E3E9272"/>
    <w:rsid w:val="2E3EDB5B"/>
    <w:rsid w:val="2E41329E"/>
    <w:rsid w:val="2E423CA5"/>
    <w:rsid w:val="2E424CF8"/>
    <w:rsid w:val="2E45C38A"/>
    <w:rsid w:val="2E475090"/>
    <w:rsid w:val="2E47BA00"/>
    <w:rsid w:val="2E480A57"/>
    <w:rsid w:val="2E4C48E5"/>
    <w:rsid w:val="2E4E24CC"/>
    <w:rsid w:val="2E4E419B"/>
    <w:rsid w:val="2E526A7F"/>
    <w:rsid w:val="2E53FBEC"/>
    <w:rsid w:val="2E54EFB4"/>
    <w:rsid w:val="2E5AC198"/>
    <w:rsid w:val="2E5D856E"/>
    <w:rsid w:val="2E5DE709"/>
    <w:rsid w:val="2E5E5251"/>
    <w:rsid w:val="2E5EDF40"/>
    <w:rsid w:val="2E66DF14"/>
    <w:rsid w:val="2E697B6D"/>
    <w:rsid w:val="2E6AEFD2"/>
    <w:rsid w:val="2E70A4FC"/>
    <w:rsid w:val="2E70CCBF"/>
    <w:rsid w:val="2E7156F2"/>
    <w:rsid w:val="2E716657"/>
    <w:rsid w:val="2E735F76"/>
    <w:rsid w:val="2E73893C"/>
    <w:rsid w:val="2E7462D4"/>
    <w:rsid w:val="2E74659B"/>
    <w:rsid w:val="2E759809"/>
    <w:rsid w:val="2E75DC65"/>
    <w:rsid w:val="2E767E55"/>
    <w:rsid w:val="2E78DE17"/>
    <w:rsid w:val="2E7BC9E8"/>
    <w:rsid w:val="2E7D93C3"/>
    <w:rsid w:val="2E7DA82C"/>
    <w:rsid w:val="2E80FE21"/>
    <w:rsid w:val="2E838422"/>
    <w:rsid w:val="2E85469A"/>
    <w:rsid w:val="2E872274"/>
    <w:rsid w:val="2E8C4D04"/>
    <w:rsid w:val="2E8CF92B"/>
    <w:rsid w:val="2E8D15EB"/>
    <w:rsid w:val="2E90D091"/>
    <w:rsid w:val="2E91185E"/>
    <w:rsid w:val="2E917AD7"/>
    <w:rsid w:val="2E94690C"/>
    <w:rsid w:val="2E9654D2"/>
    <w:rsid w:val="2E97A710"/>
    <w:rsid w:val="2E97C665"/>
    <w:rsid w:val="2E99FCB8"/>
    <w:rsid w:val="2E9CBF7F"/>
    <w:rsid w:val="2E9CCAB4"/>
    <w:rsid w:val="2E9D15CD"/>
    <w:rsid w:val="2E9D186A"/>
    <w:rsid w:val="2E9E4C23"/>
    <w:rsid w:val="2E9E5C90"/>
    <w:rsid w:val="2E9E9AAB"/>
    <w:rsid w:val="2E9FEE15"/>
    <w:rsid w:val="2EA210A7"/>
    <w:rsid w:val="2EA255A6"/>
    <w:rsid w:val="2EA52D51"/>
    <w:rsid w:val="2EA6B679"/>
    <w:rsid w:val="2EA8D1C1"/>
    <w:rsid w:val="2EA9534B"/>
    <w:rsid w:val="2EA9A316"/>
    <w:rsid w:val="2EA9AE91"/>
    <w:rsid w:val="2EAA69B4"/>
    <w:rsid w:val="2EAA801D"/>
    <w:rsid w:val="2EAF8F3F"/>
    <w:rsid w:val="2EB0C5AB"/>
    <w:rsid w:val="2EB0F14C"/>
    <w:rsid w:val="2EB245D6"/>
    <w:rsid w:val="2EB555F9"/>
    <w:rsid w:val="2EB6F4FA"/>
    <w:rsid w:val="2EB849D6"/>
    <w:rsid w:val="2EB99F31"/>
    <w:rsid w:val="2EBBD55C"/>
    <w:rsid w:val="2EBBF320"/>
    <w:rsid w:val="2EBDED49"/>
    <w:rsid w:val="2EBF41EA"/>
    <w:rsid w:val="2EC3051D"/>
    <w:rsid w:val="2EC3926C"/>
    <w:rsid w:val="2EC517FB"/>
    <w:rsid w:val="2EC64076"/>
    <w:rsid w:val="2EC6BA5E"/>
    <w:rsid w:val="2EC6E810"/>
    <w:rsid w:val="2EC825C3"/>
    <w:rsid w:val="2EC8C6A4"/>
    <w:rsid w:val="2EC954E7"/>
    <w:rsid w:val="2ECA6584"/>
    <w:rsid w:val="2ECAB2AC"/>
    <w:rsid w:val="2ECB5F8E"/>
    <w:rsid w:val="2ECD1C11"/>
    <w:rsid w:val="2ECD2C10"/>
    <w:rsid w:val="2ED0B7F3"/>
    <w:rsid w:val="2ED0D079"/>
    <w:rsid w:val="2ED1782E"/>
    <w:rsid w:val="2ED29D56"/>
    <w:rsid w:val="2ED29E2A"/>
    <w:rsid w:val="2ED3DB4B"/>
    <w:rsid w:val="2ED4E793"/>
    <w:rsid w:val="2ED56A94"/>
    <w:rsid w:val="2ED733FD"/>
    <w:rsid w:val="2ED822FC"/>
    <w:rsid w:val="2EDAEF99"/>
    <w:rsid w:val="2EDB6F11"/>
    <w:rsid w:val="2EDBC961"/>
    <w:rsid w:val="2EDC151E"/>
    <w:rsid w:val="2EDC7FC4"/>
    <w:rsid w:val="2EE176C9"/>
    <w:rsid w:val="2EE1E247"/>
    <w:rsid w:val="2EE4906B"/>
    <w:rsid w:val="2EE7A834"/>
    <w:rsid w:val="2EE86D3B"/>
    <w:rsid w:val="2EE8EB01"/>
    <w:rsid w:val="2EE944F5"/>
    <w:rsid w:val="2EEC6E19"/>
    <w:rsid w:val="2EED1E14"/>
    <w:rsid w:val="2EEFDC7B"/>
    <w:rsid w:val="2EF168BC"/>
    <w:rsid w:val="2EF2A250"/>
    <w:rsid w:val="2EF38E36"/>
    <w:rsid w:val="2EF453A1"/>
    <w:rsid w:val="2EF50DAA"/>
    <w:rsid w:val="2EF56766"/>
    <w:rsid w:val="2EF65A26"/>
    <w:rsid w:val="2EF7AC18"/>
    <w:rsid w:val="2EF801BB"/>
    <w:rsid w:val="2EF97FA8"/>
    <w:rsid w:val="2EFBED78"/>
    <w:rsid w:val="2EFDD791"/>
    <w:rsid w:val="2F003D90"/>
    <w:rsid w:val="2F00CB14"/>
    <w:rsid w:val="2F0485C3"/>
    <w:rsid w:val="2F0991EF"/>
    <w:rsid w:val="2F0D33BD"/>
    <w:rsid w:val="2F0D8728"/>
    <w:rsid w:val="2F0E044E"/>
    <w:rsid w:val="2F0FF597"/>
    <w:rsid w:val="2F10555E"/>
    <w:rsid w:val="2F145479"/>
    <w:rsid w:val="2F14A5C2"/>
    <w:rsid w:val="2F15B6F2"/>
    <w:rsid w:val="2F15B7A4"/>
    <w:rsid w:val="2F1618CF"/>
    <w:rsid w:val="2F1733CD"/>
    <w:rsid w:val="2F1783CA"/>
    <w:rsid w:val="2F18AE68"/>
    <w:rsid w:val="2F1CB887"/>
    <w:rsid w:val="2F1DE323"/>
    <w:rsid w:val="2F1E86FB"/>
    <w:rsid w:val="2F1F5917"/>
    <w:rsid w:val="2F2342F2"/>
    <w:rsid w:val="2F23C2B1"/>
    <w:rsid w:val="2F254356"/>
    <w:rsid w:val="2F260EC6"/>
    <w:rsid w:val="2F280AD5"/>
    <w:rsid w:val="2F288741"/>
    <w:rsid w:val="2F2BB888"/>
    <w:rsid w:val="2F2CB36C"/>
    <w:rsid w:val="2F2D0E09"/>
    <w:rsid w:val="2F2D1C60"/>
    <w:rsid w:val="2F2E56AB"/>
    <w:rsid w:val="2F30A852"/>
    <w:rsid w:val="2F30BECA"/>
    <w:rsid w:val="2F32D2B7"/>
    <w:rsid w:val="2F361C1E"/>
    <w:rsid w:val="2F396721"/>
    <w:rsid w:val="2F3BD9B1"/>
    <w:rsid w:val="2F3BFE30"/>
    <w:rsid w:val="2F3DAC8E"/>
    <w:rsid w:val="2F3DFFA3"/>
    <w:rsid w:val="2F3F64DD"/>
    <w:rsid w:val="2F3F8720"/>
    <w:rsid w:val="2F3FB926"/>
    <w:rsid w:val="2F404689"/>
    <w:rsid w:val="2F4130BD"/>
    <w:rsid w:val="2F47CDFA"/>
    <w:rsid w:val="2F47E661"/>
    <w:rsid w:val="2F49DF4B"/>
    <w:rsid w:val="2F4AD94F"/>
    <w:rsid w:val="2F4D70E5"/>
    <w:rsid w:val="2F4D7B54"/>
    <w:rsid w:val="2F4DBC05"/>
    <w:rsid w:val="2F512DC8"/>
    <w:rsid w:val="2F546795"/>
    <w:rsid w:val="2F56CB5C"/>
    <w:rsid w:val="2F5735C1"/>
    <w:rsid w:val="2F5E8169"/>
    <w:rsid w:val="2F5F403D"/>
    <w:rsid w:val="2F60EDD1"/>
    <w:rsid w:val="2F63F5F0"/>
    <w:rsid w:val="2F6755AF"/>
    <w:rsid w:val="2F67773C"/>
    <w:rsid w:val="2F6925B0"/>
    <w:rsid w:val="2F6BFD1D"/>
    <w:rsid w:val="2F6D0E35"/>
    <w:rsid w:val="2F6FC35E"/>
    <w:rsid w:val="2F723096"/>
    <w:rsid w:val="2F72AD37"/>
    <w:rsid w:val="2F7404D5"/>
    <w:rsid w:val="2F75643B"/>
    <w:rsid w:val="2F792A02"/>
    <w:rsid w:val="2F7A1BED"/>
    <w:rsid w:val="2F7B6127"/>
    <w:rsid w:val="2F7E8D61"/>
    <w:rsid w:val="2F8003D1"/>
    <w:rsid w:val="2F806E68"/>
    <w:rsid w:val="2F80EA4F"/>
    <w:rsid w:val="2F8257C1"/>
    <w:rsid w:val="2F827D1C"/>
    <w:rsid w:val="2F8301B3"/>
    <w:rsid w:val="2F834D27"/>
    <w:rsid w:val="2F83D135"/>
    <w:rsid w:val="2F88406E"/>
    <w:rsid w:val="2F8A001A"/>
    <w:rsid w:val="2F8A2871"/>
    <w:rsid w:val="2F8BCA22"/>
    <w:rsid w:val="2F8D9013"/>
    <w:rsid w:val="2F9027B6"/>
    <w:rsid w:val="2F9028DC"/>
    <w:rsid w:val="2F9043E9"/>
    <w:rsid w:val="2F9045C5"/>
    <w:rsid w:val="2F909AE4"/>
    <w:rsid w:val="2F9254AC"/>
    <w:rsid w:val="2F928DAA"/>
    <w:rsid w:val="2F942931"/>
    <w:rsid w:val="2F95011F"/>
    <w:rsid w:val="2F965FAD"/>
    <w:rsid w:val="2F96CBF9"/>
    <w:rsid w:val="2F97B881"/>
    <w:rsid w:val="2F9978F4"/>
    <w:rsid w:val="2F99AE9E"/>
    <w:rsid w:val="2FA10694"/>
    <w:rsid w:val="2FA2591C"/>
    <w:rsid w:val="2FA3590B"/>
    <w:rsid w:val="2FA65662"/>
    <w:rsid w:val="2FA66EAD"/>
    <w:rsid w:val="2FA73DB0"/>
    <w:rsid w:val="2FA7966B"/>
    <w:rsid w:val="2FAA757D"/>
    <w:rsid w:val="2FAAC407"/>
    <w:rsid w:val="2FAB1A03"/>
    <w:rsid w:val="2FAB910D"/>
    <w:rsid w:val="2FAF8B6F"/>
    <w:rsid w:val="2FAF8B79"/>
    <w:rsid w:val="2FB06351"/>
    <w:rsid w:val="2FB0AD93"/>
    <w:rsid w:val="2FB2F465"/>
    <w:rsid w:val="2FB32D21"/>
    <w:rsid w:val="2FB41978"/>
    <w:rsid w:val="2FB5F640"/>
    <w:rsid w:val="2FBB3847"/>
    <w:rsid w:val="2FBD530C"/>
    <w:rsid w:val="2FBDB66A"/>
    <w:rsid w:val="2FC09625"/>
    <w:rsid w:val="2FC2AD38"/>
    <w:rsid w:val="2FC44635"/>
    <w:rsid w:val="2FC62B2B"/>
    <w:rsid w:val="2FC6E973"/>
    <w:rsid w:val="2FC89356"/>
    <w:rsid w:val="2FCA47E3"/>
    <w:rsid w:val="2FCA76FC"/>
    <w:rsid w:val="2FCA8FE4"/>
    <w:rsid w:val="2FCB32B6"/>
    <w:rsid w:val="2FCCA9A0"/>
    <w:rsid w:val="2FCDD19E"/>
    <w:rsid w:val="2FCEF97D"/>
    <w:rsid w:val="2FCF110B"/>
    <w:rsid w:val="2FCF471F"/>
    <w:rsid w:val="2FD026E5"/>
    <w:rsid w:val="2FD0C723"/>
    <w:rsid w:val="2FD1F7C6"/>
    <w:rsid w:val="2FD4A132"/>
    <w:rsid w:val="2FD4A241"/>
    <w:rsid w:val="2FD6BCEC"/>
    <w:rsid w:val="2FDBC0CF"/>
    <w:rsid w:val="2FDF465B"/>
    <w:rsid w:val="2FE0B572"/>
    <w:rsid w:val="2FE18919"/>
    <w:rsid w:val="2FE2C744"/>
    <w:rsid w:val="2FE70DAD"/>
    <w:rsid w:val="2FEA5020"/>
    <w:rsid w:val="2FEC7F29"/>
    <w:rsid w:val="2FEDAC5B"/>
    <w:rsid w:val="2FEDBA0F"/>
    <w:rsid w:val="2FF2D22D"/>
    <w:rsid w:val="2FF43ED0"/>
    <w:rsid w:val="2FF5032B"/>
    <w:rsid w:val="2FF6B8F4"/>
    <w:rsid w:val="2FF7E7EC"/>
    <w:rsid w:val="2FF7F1B1"/>
    <w:rsid w:val="2FFA5DEA"/>
    <w:rsid w:val="2FFCAAEA"/>
    <w:rsid w:val="2FFFED6C"/>
    <w:rsid w:val="3005E2B8"/>
    <w:rsid w:val="3006488A"/>
    <w:rsid w:val="300651D2"/>
    <w:rsid w:val="3006FF50"/>
    <w:rsid w:val="30072261"/>
    <w:rsid w:val="3008D9DC"/>
    <w:rsid w:val="300A40A1"/>
    <w:rsid w:val="300AAD64"/>
    <w:rsid w:val="300C8572"/>
    <w:rsid w:val="300CD0AF"/>
    <w:rsid w:val="300D1DE7"/>
    <w:rsid w:val="300D2F6D"/>
    <w:rsid w:val="300E1E20"/>
    <w:rsid w:val="300F2655"/>
    <w:rsid w:val="30101426"/>
    <w:rsid w:val="3010A8CF"/>
    <w:rsid w:val="30110FF7"/>
    <w:rsid w:val="3011DF07"/>
    <w:rsid w:val="3011E43B"/>
    <w:rsid w:val="30143C71"/>
    <w:rsid w:val="3016193A"/>
    <w:rsid w:val="3016855F"/>
    <w:rsid w:val="3017284E"/>
    <w:rsid w:val="3017984E"/>
    <w:rsid w:val="3018F2E7"/>
    <w:rsid w:val="301D20C0"/>
    <w:rsid w:val="3024B9F5"/>
    <w:rsid w:val="3024E3E6"/>
    <w:rsid w:val="3024E6BA"/>
    <w:rsid w:val="3025B0E5"/>
    <w:rsid w:val="3026CD1E"/>
    <w:rsid w:val="3027633E"/>
    <w:rsid w:val="302B3230"/>
    <w:rsid w:val="302D5321"/>
    <w:rsid w:val="302E4FE5"/>
    <w:rsid w:val="303050F7"/>
    <w:rsid w:val="30310E35"/>
    <w:rsid w:val="303219ED"/>
    <w:rsid w:val="30346374"/>
    <w:rsid w:val="3036152F"/>
    <w:rsid w:val="30394E0A"/>
    <w:rsid w:val="3039AD50"/>
    <w:rsid w:val="3039D86E"/>
    <w:rsid w:val="303AA5B4"/>
    <w:rsid w:val="303C491D"/>
    <w:rsid w:val="303E5369"/>
    <w:rsid w:val="303FFCD9"/>
    <w:rsid w:val="30401A3D"/>
    <w:rsid w:val="304146A3"/>
    <w:rsid w:val="30430929"/>
    <w:rsid w:val="30433F66"/>
    <w:rsid w:val="304436F6"/>
    <w:rsid w:val="30446DD4"/>
    <w:rsid w:val="3045B84E"/>
    <w:rsid w:val="304760C5"/>
    <w:rsid w:val="304C4A71"/>
    <w:rsid w:val="304F3B93"/>
    <w:rsid w:val="30509774"/>
    <w:rsid w:val="3050ED1C"/>
    <w:rsid w:val="3053FE91"/>
    <w:rsid w:val="305435D5"/>
    <w:rsid w:val="3056E271"/>
    <w:rsid w:val="3058B1A2"/>
    <w:rsid w:val="305A7D35"/>
    <w:rsid w:val="305AB574"/>
    <w:rsid w:val="305C6888"/>
    <w:rsid w:val="305C98AA"/>
    <w:rsid w:val="305CFC18"/>
    <w:rsid w:val="305D33F6"/>
    <w:rsid w:val="305DE7D8"/>
    <w:rsid w:val="305FD4F9"/>
    <w:rsid w:val="30606519"/>
    <w:rsid w:val="30619FF6"/>
    <w:rsid w:val="3061F152"/>
    <w:rsid w:val="3062268A"/>
    <w:rsid w:val="30636B3F"/>
    <w:rsid w:val="3064B081"/>
    <w:rsid w:val="30665A38"/>
    <w:rsid w:val="3066F4AC"/>
    <w:rsid w:val="306760AB"/>
    <w:rsid w:val="3068815F"/>
    <w:rsid w:val="306D335D"/>
    <w:rsid w:val="306D7521"/>
    <w:rsid w:val="306DF599"/>
    <w:rsid w:val="307033B8"/>
    <w:rsid w:val="30732BC6"/>
    <w:rsid w:val="30739CA5"/>
    <w:rsid w:val="307889C3"/>
    <w:rsid w:val="307B47D8"/>
    <w:rsid w:val="307E0B58"/>
    <w:rsid w:val="307EF8E0"/>
    <w:rsid w:val="30801AD6"/>
    <w:rsid w:val="3081E6ED"/>
    <w:rsid w:val="30838B36"/>
    <w:rsid w:val="3084E2E3"/>
    <w:rsid w:val="30864724"/>
    <w:rsid w:val="30867D44"/>
    <w:rsid w:val="3086CDA7"/>
    <w:rsid w:val="308788C0"/>
    <w:rsid w:val="3087B27C"/>
    <w:rsid w:val="3087F189"/>
    <w:rsid w:val="3088F5FE"/>
    <w:rsid w:val="3090EC8A"/>
    <w:rsid w:val="30922149"/>
    <w:rsid w:val="309379D6"/>
    <w:rsid w:val="3096B4D7"/>
    <w:rsid w:val="3096C19B"/>
    <w:rsid w:val="3099028D"/>
    <w:rsid w:val="309A4706"/>
    <w:rsid w:val="309ADBB4"/>
    <w:rsid w:val="309BDED0"/>
    <w:rsid w:val="309C9DD3"/>
    <w:rsid w:val="309D24CB"/>
    <w:rsid w:val="30A363C0"/>
    <w:rsid w:val="30A4BEBA"/>
    <w:rsid w:val="30A85E3E"/>
    <w:rsid w:val="30A88713"/>
    <w:rsid w:val="30AA503F"/>
    <w:rsid w:val="30AA6226"/>
    <w:rsid w:val="30AAD9E3"/>
    <w:rsid w:val="30ABD39E"/>
    <w:rsid w:val="30AC8CDD"/>
    <w:rsid w:val="30AD2855"/>
    <w:rsid w:val="30AE6A48"/>
    <w:rsid w:val="30AFBA3C"/>
    <w:rsid w:val="30B1112A"/>
    <w:rsid w:val="30B1925D"/>
    <w:rsid w:val="30B5D360"/>
    <w:rsid w:val="30B7EAD5"/>
    <w:rsid w:val="30BFD3D9"/>
    <w:rsid w:val="30C46805"/>
    <w:rsid w:val="30C59024"/>
    <w:rsid w:val="30C64987"/>
    <w:rsid w:val="30C6A477"/>
    <w:rsid w:val="30CB7037"/>
    <w:rsid w:val="30CD07F9"/>
    <w:rsid w:val="30CE0FE6"/>
    <w:rsid w:val="30CEB232"/>
    <w:rsid w:val="30CF2000"/>
    <w:rsid w:val="30D2A498"/>
    <w:rsid w:val="30D5273E"/>
    <w:rsid w:val="30D588D7"/>
    <w:rsid w:val="30D5EC07"/>
    <w:rsid w:val="30DA7960"/>
    <w:rsid w:val="30DD2BAB"/>
    <w:rsid w:val="30DE9E11"/>
    <w:rsid w:val="30DEF82E"/>
    <w:rsid w:val="30DF21E5"/>
    <w:rsid w:val="30DF3CD0"/>
    <w:rsid w:val="30E0ED0C"/>
    <w:rsid w:val="30E44727"/>
    <w:rsid w:val="30E52A91"/>
    <w:rsid w:val="30E56DE2"/>
    <w:rsid w:val="30E84F50"/>
    <w:rsid w:val="30EA67B8"/>
    <w:rsid w:val="30EA700D"/>
    <w:rsid w:val="30F2C302"/>
    <w:rsid w:val="30F54843"/>
    <w:rsid w:val="30F5B595"/>
    <w:rsid w:val="30F9A704"/>
    <w:rsid w:val="30FBF3D5"/>
    <w:rsid w:val="30FBFAE6"/>
    <w:rsid w:val="30FF0644"/>
    <w:rsid w:val="30FFB3BA"/>
    <w:rsid w:val="3104CECE"/>
    <w:rsid w:val="31065177"/>
    <w:rsid w:val="310677BB"/>
    <w:rsid w:val="3107C83F"/>
    <w:rsid w:val="3108C3DF"/>
    <w:rsid w:val="310F1259"/>
    <w:rsid w:val="31100711"/>
    <w:rsid w:val="31106899"/>
    <w:rsid w:val="311385BC"/>
    <w:rsid w:val="311624D8"/>
    <w:rsid w:val="3117ECD5"/>
    <w:rsid w:val="311862B7"/>
    <w:rsid w:val="311A3FBF"/>
    <w:rsid w:val="311BC7BF"/>
    <w:rsid w:val="311DA73D"/>
    <w:rsid w:val="311DD40D"/>
    <w:rsid w:val="311E507E"/>
    <w:rsid w:val="311EC381"/>
    <w:rsid w:val="3120C8D6"/>
    <w:rsid w:val="31210DA3"/>
    <w:rsid w:val="31232C95"/>
    <w:rsid w:val="31242368"/>
    <w:rsid w:val="31265E1F"/>
    <w:rsid w:val="312738E8"/>
    <w:rsid w:val="3127FBB4"/>
    <w:rsid w:val="31295052"/>
    <w:rsid w:val="3129B46E"/>
    <w:rsid w:val="312ACC00"/>
    <w:rsid w:val="312AF4F0"/>
    <w:rsid w:val="312B70B9"/>
    <w:rsid w:val="312EEE80"/>
    <w:rsid w:val="312F4A7B"/>
    <w:rsid w:val="312FE55B"/>
    <w:rsid w:val="31325DAF"/>
    <w:rsid w:val="31328744"/>
    <w:rsid w:val="3135575C"/>
    <w:rsid w:val="3135BE6B"/>
    <w:rsid w:val="31387CD9"/>
    <w:rsid w:val="3138B83C"/>
    <w:rsid w:val="313A8FCF"/>
    <w:rsid w:val="313B9137"/>
    <w:rsid w:val="313BA88D"/>
    <w:rsid w:val="313BE10B"/>
    <w:rsid w:val="3142D808"/>
    <w:rsid w:val="3142E9AC"/>
    <w:rsid w:val="314351C3"/>
    <w:rsid w:val="314501A1"/>
    <w:rsid w:val="314775B1"/>
    <w:rsid w:val="3147A342"/>
    <w:rsid w:val="314AFDA2"/>
    <w:rsid w:val="314FE45B"/>
    <w:rsid w:val="31500478"/>
    <w:rsid w:val="31502415"/>
    <w:rsid w:val="3153DB1E"/>
    <w:rsid w:val="315447E7"/>
    <w:rsid w:val="3154DE09"/>
    <w:rsid w:val="3155236A"/>
    <w:rsid w:val="31578651"/>
    <w:rsid w:val="31589E1B"/>
    <w:rsid w:val="31594BC9"/>
    <w:rsid w:val="3159ED63"/>
    <w:rsid w:val="315B0F6D"/>
    <w:rsid w:val="315D3B14"/>
    <w:rsid w:val="315D5705"/>
    <w:rsid w:val="3161B019"/>
    <w:rsid w:val="3161FA5A"/>
    <w:rsid w:val="31622A27"/>
    <w:rsid w:val="3162CAC6"/>
    <w:rsid w:val="316349B8"/>
    <w:rsid w:val="3169B919"/>
    <w:rsid w:val="316AA89F"/>
    <w:rsid w:val="316C74C9"/>
    <w:rsid w:val="316E4D8D"/>
    <w:rsid w:val="316EC8C4"/>
    <w:rsid w:val="316F5453"/>
    <w:rsid w:val="317080AF"/>
    <w:rsid w:val="3173A362"/>
    <w:rsid w:val="3173B76B"/>
    <w:rsid w:val="317847F6"/>
    <w:rsid w:val="317B222B"/>
    <w:rsid w:val="317BA85D"/>
    <w:rsid w:val="317C2589"/>
    <w:rsid w:val="317D60F5"/>
    <w:rsid w:val="317D6C02"/>
    <w:rsid w:val="317F951F"/>
    <w:rsid w:val="3180C1E1"/>
    <w:rsid w:val="318544EF"/>
    <w:rsid w:val="31865267"/>
    <w:rsid w:val="31868C72"/>
    <w:rsid w:val="318970FD"/>
    <w:rsid w:val="318A6F8F"/>
    <w:rsid w:val="318B5174"/>
    <w:rsid w:val="318C6F0B"/>
    <w:rsid w:val="318E16D2"/>
    <w:rsid w:val="318F542E"/>
    <w:rsid w:val="319029F7"/>
    <w:rsid w:val="319054F7"/>
    <w:rsid w:val="3193274B"/>
    <w:rsid w:val="3195A13A"/>
    <w:rsid w:val="3196B4C1"/>
    <w:rsid w:val="319951FA"/>
    <w:rsid w:val="319A24F5"/>
    <w:rsid w:val="319B8E3E"/>
    <w:rsid w:val="319D2F58"/>
    <w:rsid w:val="319EF5AE"/>
    <w:rsid w:val="31A119B1"/>
    <w:rsid w:val="31A2FA7F"/>
    <w:rsid w:val="31A300EA"/>
    <w:rsid w:val="31A32880"/>
    <w:rsid w:val="31A468C0"/>
    <w:rsid w:val="31A745A2"/>
    <w:rsid w:val="31A75FD1"/>
    <w:rsid w:val="31AB7B94"/>
    <w:rsid w:val="31AF1CBF"/>
    <w:rsid w:val="31AF4ED6"/>
    <w:rsid w:val="31B094E8"/>
    <w:rsid w:val="31B0BC3E"/>
    <w:rsid w:val="31B17712"/>
    <w:rsid w:val="31B417D0"/>
    <w:rsid w:val="31B4D2D3"/>
    <w:rsid w:val="31B53ED6"/>
    <w:rsid w:val="31B6D165"/>
    <w:rsid w:val="31B75C1E"/>
    <w:rsid w:val="31B7DC76"/>
    <w:rsid w:val="31B968B1"/>
    <w:rsid w:val="31BB6451"/>
    <w:rsid w:val="31C0FFBE"/>
    <w:rsid w:val="31C26BE9"/>
    <w:rsid w:val="31C2DB60"/>
    <w:rsid w:val="31C3B846"/>
    <w:rsid w:val="31C58E55"/>
    <w:rsid w:val="31C5EE8D"/>
    <w:rsid w:val="31C7D953"/>
    <w:rsid w:val="31C8741D"/>
    <w:rsid w:val="31C8F88A"/>
    <w:rsid w:val="31C95EC7"/>
    <w:rsid w:val="31C9BD18"/>
    <w:rsid w:val="31CA4F77"/>
    <w:rsid w:val="31CB0AE2"/>
    <w:rsid w:val="31CB7BC2"/>
    <w:rsid w:val="31CBFA73"/>
    <w:rsid w:val="31CCADBA"/>
    <w:rsid w:val="31CDEFA6"/>
    <w:rsid w:val="31D05EE2"/>
    <w:rsid w:val="31D0A09B"/>
    <w:rsid w:val="31D14AC0"/>
    <w:rsid w:val="31D3D434"/>
    <w:rsid w:val="31D60754"/>
    <w:rsid w:val="31D9FB5F"/>
    <w:rsid w:val="31DD3C97"/>
    <w:rsid w:val="31DD93F6"/>
    <w:rsid w:val="31DE1777"/>
    <w:rsid w:val="31DEAB5B"/>
    <w:rsid w:val="31E0D811"/>
    <w:rsid w:val="31E16D12"/>
    <w:rsid w:val="31E4D8F6"/>
    <w:rsid w:val="31E4E828"/>
    <w:rsid w:val="31E58A41"/>
    <w:rsid w:val="31E9338A"/>
    <w:rsid w:val="31E9F63B"/>
    <w:rsid w:val="31EA6B56"/>
    <w:rsid w:val="31ED8E82"/>
    <w:rsid w:val="31EDA5DE"/>
    <w:rsid w:val="31EE3FDC"/>
    <w:rsid w:val="31F28E2C"/>
    <w:rsid w:val="31F44DA2"/>
    <w:rsid w:val="31F58526"/>
    <w:rsid w:val="31F80DCB"/>
    <w:rsid w:val="31F90D4F"/>
    <w:rsid w:val="31F923AD"/>
    <w:rsid w:val="31FE212C"/>
    <w:rsid w:val="32022DE4"/>
    <w:rsid w:val="3203A9B6"/>
    <w:rsid w:val="3205E124"/>
    <w:rsid w:val="32061CEA"/>
    <w:rsid w:val="3207A0F1"/>
    <w:rsid w:val="3208F4E8"/>
    <w:rsid w:val="320AA4C0"/>
    <w:rsid w:val="320BFC1B"/>
    <w:rsid w:val="320C0F40"/>
    <w:rsid w:val="320E03E5"/>
    <w:rsid w:val="3210ED46"/>
    <w:rsid w:val="3210EEA9"/>
    <w:rsid w:val="3216E352"/>
    <w:rsid w:val="3217D00D"/>
    <w:rsid w:val="3218DAC5"/>
    <w:rsid w:val="3222A139"/>
    <w:rsid w:val="32236926"/>
    <w:rsid w:val="3223C613"/>
    <w:rsid w:val="3226BD63"/>
    <w:rsid w:val="32295D18"/>
    <w:rsid w:val="322AB2F9"/>
    <w:rsid w:val="322AE225"/>
    <w:rsid w:val="322D2F32"/>
    <w:rsid w:val="322D4810"/>
    <w:rsid w:val="322DCB89"/>
    <w:rsid w:val="322E006B"/>
    <w:rsid w:val="322E4B28"/>
    <w:rsid w:val="3230C043"/>
    <w:rsid w:val="3230C991"/>
    <w:rsid w:val="3235F4D4"/>
    <w:rsid w:val="3238E177"/>
    <w:rsid w:val="3239E190"/>
    <w:rsid w:val="323AB770"/>
    <w:rsid w:val="323AC1C6"/>
    <w:rsid w:val="323B8EFD"/>
    <w:rsid w:val="323CFE45"/>
    <w:rsid w:val="323D45F1"/>
    <w:rsid w:val="323E1202"/>
    <w:rsid w:val="32412D67"/>
    <w:rsid w:val="32418167"/>
    <w:rsid w:val="32439554"/>
    <w:rsid w:val="32446136"/>
    <w:rsid w:val="3245BCFA"/>
    <w:rsid w:val="3246987A"/>
    <w:rsid w:val="32487428"/>
    <w:rsid w:val="32488432"/>
    <w:rsid w:val="324A2243"/>
    <w:rsid w:val="324B7BC3"/>
    <w:rsid w:val="324BBB18"/>
    <w:rsid w:val="324CA33C"/>
    <w:rsid w:val="324CCF25"/>
    <w:rsid w:val="324D271C"/>
    <w:rsid w:val="3251B9D8"/>
    <w:rsid w:val="325253A6"/>
    <w:rsid w:val="3256C034"/>
    <w:rsid w:val="3257F911"/>
    <w:rsid w:val="32592615"/>
    <w:rsid w:val="325C8724"/>
    <w:rsid w:val="32608594"/>
    <w:rsid w:val="3260C42C"/>
    <w:rsid w:val="3261FE4B"/>
    <w:rsid w:val="3262EA46"/>
    <w:rsid w:val="326318B4"/>
    <w:rsid w:val="3265BA91"/>
    <w:rsid w:val="3265BB30"/>
    <w:rsid w:val="32679F67"/>
    <w:rsid w:val="326805B9"/>
    <w:rsid w:val="326A72FA"/>
    <w:rsid w:val="326B8547"/>
    <w:rsid w:val="326C5BC5"/>
    <w:rsid w:val="326CCF39"/>
    <w:rsid w:val="326CD15F"/>
    <w:rsid w:val="326D3F96"/>
    <w:rsid w:val="326DCA62"/>
    <w:rsid w:val="326F321A"/>
    <w:rsid w:val="326F5B06"/>
    <w:rsid w:val="3272BF31"/>
    <w:rsid w:val="3275AE49"/>
    <w:rsid w:val="327621A5"/>
    <w:rsid w:val="3277C361"/>
    <w:rsid w:val="3278309B"/>
    <w:rsid w:val="32793A75"/>
    <w:rsid w:val="327D3DF4"/>
    <w:rsid w:val="327EBD06"/>
    <w:rsid w:val="32803B67"/>
    <w:rsid w:val="32808D83"/>
    <w:rsid w:val="32812B78"/>
    <w:rsid w:val="3285C854"/>
    <w:rsid w:val="328830B1"/>
    <w:rsid w:val="328881BD"/>
    <w:rsid w:val="328CC318"/>
    <w:rsid w:val="328D5BCA"/>
    <w:rsid w:val="328DB1E9"/>
    <w:rsid w:val="328FA896"/>
    <w:rsid w:val="32913883"/>
    <w:rsid w:val="3291B4FD"/>
    <w:rsid w:val="3293310A"/>
    <w:rsid w:val="32979099"/>
    <w:rsid w:val="329ACF10"/>
    <w:rsid w:val="329CAEA4"/>
    <w:rsid w:val="32A00538"/>
    <w:rsid w:val="32A1B8B7"/>
    <w:rsid w:val="32A1EB09"/>
    <w:rsid w:val="32A2211A"/>
    <w:rsid w:val="32A3C059"/>
    <w:rsid w:val="32A61B01"/>
    <w:rsid w:val="32A852B7"/>
    <w:rsid w:val="32A9470A"/>
    <w:rsid w:val="32ABC920"/>
    <w:rsid w:val="32B0921B"/>
    <w:rsid w:val="32B348E3"/>
    <w:rsid w:val="32B3831A"/>
    <w:rsid w:val="32BB0738"/>
    <w:rsid w:val="32BD3546"/>
    <w:rsid w:val="32BEF3DA"/>
    <w:rsid w:val="32BF61CB"/>
    <w:rsid w:val="32C0C762"/>
    <w:rsid w:val="32C3136C"/>
    <w:rsid w:val="32C5E6AC"/>
    <w:rsid w:val="32C8AEAF"/>
    <w:rsid w:val="32C8E5C3"/>
    <w:rsid w:val="32CCB592"/>
    <w:rsid w:val="32D44B75"/>
    <w:rsid w:val="32D51713"/>
    <w:rsid w:val="32D5B74F"/>
    <w:rsid w:val="32D9073B"/>
    <w:rsid w:val="32DAC32F"/>
    <w:rsid w:val="32DB52CC"/>
    <w:rsid w:val="32DBCE38"/>
    <w:rsid w:val="32DCE2A0"/>
    <w:rsid w:val="32DEE7A3"/>
    <w:rsid w:val="32DF1C5C"/>
    <w:rsid w:val="32E067E1"/>
    <w:rsid w:val="32E08E8E"/>
    <w:rsid w:val="32E2BE57"/>
    <w:rsid w:val="32E4CB01"/>
    <w:rsid w:val="32E80211"/>
    <w:rsid w:val="32E8DFD6"/>
    <w:rsid w:val="32E98A00"/>
    <w:rsid w:val="32E9BBD6"/>
    <w:rsid w:val="32EA10DA"/>
    <w:rsid w:val="32EF0705"/>
    <w:rsid w:val="32F0609F"/>
    <w:rsid w:val="32F17F77"/>
    <w:rsid w:val="32F2E271"/>
    <w:rsid w:val="32F3B640"/>
    <w:rsid w:val="32F3F653"/>
    <w:rsid w:val="32F45BDD"/>
    <w:rsid w:val="32F4D947"/>
    <w:rsid w:val="32F66A67"/>
    <w:rsid w:val="32FB8A43"/>
    <w:rsid w:val="32FBED2B"/>
    <w:rsid w:val="32FC8DF8"/>
    <w:rsid w:val="32FDE653"/>
    <w:rsid w:val="32FE8E09"/>
    <w:rsid w:val="32FEDF84"/>
    <w:rsid w:val="32FFFC74"/>
    <w:rsid w:val="3300E2F4"/>
    <w:rsid w:val="3301F5A7"/>
    <w:rsid w:val="330252DF"/>
    <w:rsid w:val="33026FB2"/>
    <w:rsid w:val="330371E6"/>
    <w:rsid w:val="3303BC96"/>
    <w:rsid w:val="3304AB4D"/>
    <w:rsid w:val="33066FBD"/>
    <w:rsid w:val="3306DA95"/>
    <w:rsid w:val="33082FAF"/>
    <w:rsid w:val="330867BA"/>
    <w:rsid w:val="330906F0"/>
    <w:rsid w:val="330D5E64"/>
    <w:rsid w:val="330F9859"/>
    <w:rsid w:val="331061EB"/>
    <w:rsid w:val="3310F866"/>
    <w:rsid w:val="33128221"/>
    <w:rsid w:val="3313EDA3"/>
    <w:rsid w:val="3314580F"/>
    <w:rsid w:val="3314BF20"/>
    <w:rsid w:val="3315919B"/>
    <w:rsid w:val="33160783"/>
    <w:rsid w:val="33160861"/>
    <w:rsid w:val="33165659"/>
    <w:rsid w:val="3317BD16"/>
    <w:rsid w:val="331C4E41"/>
    <w:rsid w:val="331EC658"/>
    <w:rsid w:val="331F23C2"/>
    <w:rsid w:val="332126D7"/>
    <w:rsid w:val="3322DF26"/>
    <w:rsid w:val="33232298"/>
    <w:rsid w:val="3325FC6A"/>
    <w:rsid w:val="33270918"/>
    <w:rsid w:val="332CBB1C"/>
    <w:rsid w:val="3332AD95"/>
    <w:rsid w:val="3333574C"/>
    <w:rsid w:val="333954E3"/>
    <w:rsid w:val="333A897A"/>
    <w:rsid w:val="333C5B97"/>
    <w:rsid w:val="333CE15D"/>
    <w:rsid w:val="333DCDDB"/>
    <w:rsid w:val="333EB440"/>
    <w:rsid w:val="333EE05E"/>
    <w:rsid w:val="333F6D75"/>
    <w:rsid w:val="3344B2F2"/>
    <w:rsid w:val="33459F3D"/>
    <w:rsid w:val="3347BCC2"/>
    <w:rsid w:val="3348BC78"/>
    <w:rsid w:val="3348CEC5"/>
    <w:rsid w:val="3349A1E6"/>
    <w:rsid w:val="334A4BE1"/>
    <w:rsid w:val="334AB67F"/>
    <w:rsid w:val="334E70A8"/>
    <w:rsid w:val="3354A59C"/>
    <w:rsid w:val="335544F8"/>
    <w:rsid w:val="33560C58"/>
    <w:rsid w:val="33570E16"/>
    <w:rsid w:val="3357EAFF"/>
    <w:rsid w:val="3357F564"/>
    <w:rsid w:val="33597E63"/>
    <w:rsid w:val="3359D54E"/>
    <w:rsid w:val="335B84CE"/>
    <w:rsid w:val="3361274D"/>
    <w:rsid w:val="33614ACA"/>
    <w:rsid w:val="33619364"/>
    <w:rsid w:val="3362DBB0"/>
    <w:rsid w:val="3365C2EF"/>
    <w:rsid w:val="3368DA1A"/>
    <w:rsid w:val="3369523D"/>
    <w:rsid w:val="336A1156"/>
    <w:rsid w:val="336B237F"/>
    <w:rsid w:val="336C1A18"/>
    <w:rsid w:val="336D4CFA"/>
    <w:rsid w:val="336E6C5D"/>
    <w:rsid w:val="336E8A45"/>
    <w:rsid w:val="336EA898"/>
    <w:rsid w:val="336F7CF3"/>
    <w:rsid w:val="336FBEE0"/>
    <w:rsid w:val="33709062"/>
    <w:rsid w:val="3370CCA2"/>
    <w:rsid w:val="3371829D"/>
    <w:rsid w:val="337219FF"/>
    <w:rsid w:val="3372A621"/>
    <w:rsid w:val="3372F143"/>
    <w:rsid w:val="3374A947"/>
    <w:rsid w:val="33774B45"/>
    <w:rsid w:val="3378BF22"/>
    <w:rsid w:val="337BA358"/>
    <w:rsid w:val="337C23BF"/>
    <w:rsid w:val="337C6C58"/>
    <w:rsid w:val="337E2B95"/>
    <w:rsid w:val="3380237B"/>
    <w:rsid w:val="338160EA"/>
    <w:rsid w:val="33840191"/>
    <w:rsid w:val="33842092"/>
    <w:rsid w:val="33857566"/>
    <w:rsid w:val="3385AD71"/>
    <w:rsid w:val="33881321"/>
    <w:rsid w:val="338BEA22"/>
    <w:rsid w:val="338C4053"/>
    <w:rsid w:val="338C4557"/>
    <w:rsid w:val="338CF544"/>
    <w:rsid w:val="338E69E3"/>
    <w:rsid w:val="338F64CE"/>
    <w:rsid w:val="338F7191"/>
    <w:rsid w:val="338FE0DD"/>
    <w:rsid w:val="33913302"/>
    <w:rsid w:val="3391D097"/>
    <w:rsid w:val="3392DE26"/>
    <w:rsid w:val="3393CF1F"/>
    <w:rsid w:val="33950CDE"/>
    <w:rsid w:val="3399556D"/>
    <w:rsid w:val="339A1810"/>
    <w:rsid w:val="339B0570"/>
    <w:rsid w:val="339B828E"/>
    <w:rsid w:val="339E1571"/>
    <w:rsid w:val="339EF2B2"/>
    <w:rsid w:val="33A0255E"/>
    <w:rsid w:val="33A0379A"/>
    <w:rsid w:val="33A12021"/>
    <w:rsid w:val="33A21FAF"/>
    <w:rsid w:val="33A2E882"/>
    <w:rsid w:val="33A64A89"/>
    <w:rsid w:val="33AB00E7"/>
    <w:rsid w:val="33B0BB5F"/>
    <w:rsid w:val="33B0C55F"/>
    <w:rsid w:val="33B1EFC3"/>
    <w:rsid w:val="33B210A7"/>
    <w:rsid w:val="33B2DC99"/>
    <w:rsid w:val="33B5F698"/>
    <w:rsid w:val="33B9EAC6"/>
    <w:rsid w:val="33BD94B3"/>
    <w:rsid w:val="33BDAB0E"/>
    <w:rsid w:val="33BF6C83"/>
    <w:rsid w:val="33C11C68"/>
    <w:rsid w:val="33C17135"/>
    <w:rsid w:val="33C20033"/>
    <w:rsid w:val="33C2A0E6"/>
    <w:rsid w:val="33C4C759"/>
    <w:rsid w:val="33C50294"/>
    <w:rsid w:val="33C5249E"/>
    <w:rsid w:val="33C6A026"/>
    <w:rsid w:val="33C6DBE2"/>
    <w:rsid w:val="33C71674"/>
    <w:rsid w:val="33C77F13"/>
    <w:rsid w:val="33C8F5A9"/>
    <w:rsid w:val="33CBDF84"/>
    <w:rsid w:val="33CC23D1"/>
    <w:rsid w:val="33CC4A61"/>
    <w:rsid w:val="33CCB751"/>
    <w:rsid w:val="33CD6854"/>
    <w:rsid w:val="33CE0F42"/>
    <w:rsid w:val="33D17338"/>
    <w:rsid w:val="33D3F573"/>
    <w:rsid w:val="33D41773"/>
    <w:rsid w:val="33D8B365"/>
    <w:rsid w:val="33D9C498"/>
    <w:rsid w:val="33DB8855"/>
    <w:rsid w:val="33DBC788"/>
    <w:rsid w:val="33DD27BE"/>
    <w:rsid w:val="33DDB255"/>
    <w:rsid w:val="33DE808A"/>
    <w:rsid w:val="33E068D4"/>
    <w:rsid w:val="33E1A383"/>
    <w:rsid w:val="33E57AD3"/>
    <w:rsid w:val="33E667DD"/>
    <w:rsid w:val="33EA2213"/>
    <w:rsid w:val="33F17C68"/>
    <w:rsid w:val="33F30AF8"/>
    <w:rsid w:val="33F417B2"/>
    <w:rsid w:val="33F47ED7"/>
    <w:rsid w:val="33F4B8BC"/>
    <w:rsid w:val="33F5486C"/>
    <w:rsid w:val="33FA5A3A"/>
    <w:rsid w:val="33FA9E42"/>
    <w:rsid w:val="33FB486A"/>
    <w:rsid w:val="33FCCAB1"/>
    <w:rsid w:val="33FDE346"/>
    <w:rsid w:val="3401EBDC"/>
    <w:rsid w:val="3402F03A"/>
    <w:rsid w:val="34030EC3"/>
    <w:rsid w:val="34061BE5"/>
    <w:rsid w:val="3409B6DF"/>
    <w:rsid w:val="340A5130"/>
    <w:rsid w:val="340B5D95"/>
    <w:rsid w:val="340BA6AF"/>
    <w:rsid w:val="340E6ACC"/>
    <w:rsid w:val="340F97E3"/>
    <w:rsid w:val="3412EDE6"/>
    <w:rsid w:val="3416BA70"/>
    <w:rsid w:val="3416D64B"/>
    <w:rsid w:val="3418134B"/>
    <w:rsid w:val="34195BD3"/>
    <w:rsid w:val="341B5E94"/>
    <w:rsid w:val="341F3C21"/>
    <w:rsid w:val="3420944F"/>
    <w:rsid w:val="3420C572"/>
    <w:rsid w:val="3420DAC8"/>
    <w:rsid w:val="3421817A"/>
    <w:rsid w:val="3421FEA0"/>
    <w:rsid w:val="34226C9E"/>
    <w:rsid w:val="3422DABE"/>
    <w:rsid w:val="342313FC"/>
    <w:rsid w:val="34248923"/>
    <w:rsid w:val="34253A7D"/>
    <w:rsid w:val="3425D3FA"/>
    <w:rsid w:val="34271B37"/>
    <w:rsid w:val="34275CA4"/>
    <w:rsid w:val="34286652"/>
    <w:rsid w:val="3429483D"/>
    <w:rsid w:val="342A0307"/>
    <w:rsid w:val="342AB8CE"/>
    <w:rsid w:val="342D5AF0"/>
    <w:rsid w:val="342D9AE5"/>
    <w:rsid w:val="342EDB19"/>
    <w:rsid w:val="3432D92E"/>
    <w:rsid w:val="34334F47"/>
    <w:rsid w:val="3433D756"/>
    <w:rsid w:val="34365705"/>
    <w:rsid w:val="344098C2"/>
    <w:rsid w:val="344100AA"/>
    <w:rsid w:val="34481500"/>
    <w:rsid w:val="3448F122"/>
    <w:rsid w:val="344C10CE"/>
    <w:rsid w:val="344C49A0"/>
    <w:rsid w:val="344D8A64"/>
    <w:rsid w:val="344F4AAF"/>
    <w:rsid w:val="344FFBF5"/>
    <w:rsid w:val="3451E6A4"/>
    <w:rsid w:val="34554D7C"/>
    <w:rsid w:val="3455565B"/>
    <w:rsid w:val="345574D4"/>
    <w:rsid w:val="34560E5A"/>
    <w:rsid w:val="3456C24B"/>
    <w:rsid w:val="3458215E"/>
    <w:rsid w:val="345A684A"/>
    <w:rsid w:val="345BBCAD"/>
    <w:rsid w:val="345C8565"/>
    <w:rsid w:val="345CF760"/>
    <w:rsid w:val="345D0198"/>
    <w:rsid w:val="345D44F8"/>
    <w:rsid w:val="34607FE4"/>
    <w:rsid w:val="346125B3"/>
    <w:rsid w:val="34631D38"/>
    <w:rsid w:val="346413C8"/>
    <w:rsid w:val="3464311F"/>
    <w:rsid w:val="3466B213"/>
    <w:rsid w:val="3468FA3A"/>
    <w:rsid w:val="34697B76"/>
    <w:rsid w:val="3469B680"/>
    <w:rsid w:val="346A3CC9"/>
    <w:rsid w:val="346AD89E"/>
    <w:rsid w:val="346B7AE8"/>
    <w:rsid w:val="346FABAD"/>
    <w:rsid w:val="34705769"/>
    <w:rsid w:val="34718DB4"/>
    <w:rsid w:val="3472E898"/>
    <w:rsid w:val="34765300"/>
    <w:rsid w:val="34769B03"/>
    <w:rsid w:val="3476D06D"/>
    <w:rsid w:val="3476F2FB"/>
    <w:rsid w:val="34786AD4"/>
    <w:rsid w:val="3478C35D"/>
    <w:rsid w:val="3478CAF0"/>
    <w:rsid w:val="34791729"/>
    <w:rsid w:val="347B0E39"/>
    <w:rsid w:val="347B65EB"/>
    <w:rsid w:val="347BAEDB"/>
    <w:rsid w:val="347CC7F5"/>
    <w:rsid w:val="347DACA1"/>
    <w:rsid w:val="347F21DF"/>
    <w:rsid w:val="34829431"/>
    <w:rsid w:val="34851904"/>
    <w:rsid w:val="3485DAAE"/>
    <w:rsid w:val="3486438A"/>
    <w:rsid w:val="34864A30"/>
    <w:rsid w:val="34865385"/>
    <w:rsid w:val="348820E9"/>
    <w:rsid w:val="34890EA6"/>
    <w:rsid w:val="348A9589"/>
    <w:rsid w:val="348BEBDC"/>
    <w:rsid w:val="348CAAB3"/>
    <w:rsid w:val="348F417C"/>
    <w:rsid w:val="3492C4A0"/>
    <w:rsid w:val="3493C492"/>
    <w:rsid w:val="349440BB"/>
    <w:rsid w:val="3494C52B"/>
    <w:rsid w:val="34953F39"/>
    <w:rsid w:val="349949A7"/>
    <w:rsid w:val="34997024"/>
    <w:rsid w:val="349A58AE"/>
    <w:rsid w:val="349BF4E7"/>
    <w:rsid w:val="349C014D"/>
    <w:rsid w:val="349C127C"/>
    <w:rsid w:val="34A04AAD"/>
    <w:rsid w:val="34A14798"/>
    <w:rsid w:val="34A14EA7"/>
    <w:rsid w:val="34A22BA3"/>
    <w:rsid w:val="34A33458"/>
    <w:rsid w:val="34A35AEE"/>
    <w:rsid w:val="34A65334"/>
    <w:rsid w:val="34AA63DE"/>
    <w:rsid w:val="34AB4C45"/>
    <w:rsid w:val="34ABCC30"/>
    <w:rsid w:val="34AE0AF7"/>
    <w:rsid w:val="34B0C6A6"/>
    <w:rsid w:val="34B0EC38"/>
    <w:rsid w:val="34B15CA3"/>
    <w:rsid w:val="34B29EED"/>
    <w:rsid w:val="34BB2175"/>
    <w:rsid w:val="34BB46F2"/>
    <w:rsid w:val="34BBBBA3"/>
    <w:rsid w:val="34BFD749"/>
    <w:rsid w:val="34C191C4"/>
    <w:rsid w:val="34C1CF0A"/>
    <w:rsid w:val="34C2A372"/>
    <w:rsid w:val="34C31015"/>
    <w:rsid w:val="34C3A544"/>
    <w:rsid w:val="34C3D89B"/>
    <w:rsid w:val="34C98AB2"/>
    <w:rsid w:val="34CA8242"/>
    <w:rsid w:val="34CD610A"/>
    <w:rsid w:val="34CDD02B"/>
    <w:rsid w:val="34CED456"/>
    <w:rsid w:val="34CFC023"/>
    <w:rsid w:val="34D08669"/>
    <w:rsid w:val="34D10226"/>
    <w:rsid w:val="34D16B10"/>
    <w:rsid w:val="34D1D73E"/>
    <w:rsid w:val="34D4C4E2"/>
    <w:rsid w:val="34D558A2"/>
    <w:rsid w:val="34D62433"/>
    <w:rsid w:val="34D933A5"/>
    <w:rsid w:val="34D948D6"/>
    <w:rsid w:val="34DDF5C9"/>
    <w:rsid w:val="34E16E15"/>
    <w:rsid w:val="34E25372"/>
    <w:rsid w:val="34E32824"/>
    <w:rsid w:val="34E5987D"/>
    <w:rsid w:val="34E63A34"/>
    <w:rsid w:val="34E6498A"/>
    <w:rsid w:val="34E69F72"/>
    <w:rsid w:val="34E769E9"/>
    <w:rsid w:val="34E800C4"/>
    <w:rsid w:val="34EA0CA1"/>
    <w:rsid w:val="34EB0D9D"/>
    <w:rsid w:val="34EF77C1"/>
    <w:rsid w:val="34EF8197"/>
    <w:rsid w:val="34F4C465"/>
    <w:rsid w:val="34F633F9"/>
    <w:rsid w:val="34FB0443"/>
    <w:rsid w:val="34FFB513"/>
    <w:rsid w:val="3501CE9B"/>
    <w:rsid w:val="35029F38"/>
    <w:rsid w:val="35051700"/>
    <w:rsid w:val="35063F72"/>
    <w:rsid w:val="350A89F9"/>
    <w:rsid w:val="350BCB77"/>
    <w:rsid w:val="350DC853"/>
    <w:rsid w:val="350DE60A"/>
    <w:rsid w:val="350E09ED"/>
    <w:rsid w:val="35108370"/>
    <w:rsid w:val="3510D87D"/>
    <w:rsid w:val="35142A74"/>
    <w:rsid w:val="3518B3D9"/>
    <w:rsid w:val="351A8C4B"/>
    <w:rsid w:val="351AFA26"/>
    <w:rsid w:val="351F9B7C"/>
    <w:rsid w:val="352117A7"/>
    <w:rsid w:val="3523DE4F"/>
    <w:rsid w:val="35257EB5"/>
    <w:rsid w:val="35262F51"/>
    <w:rsid w:val="352863EE"/>
    <w:rsid w:val="3529AED9"/>
    <w:rsid w:val="352B7820"/>
    <w:rsid w:val="352C7BCA"/>
    <w:rsid w:val="352FBF70"/>
    <w:rsid w:val="3531C80F"/>
    <w:rsid w:val="35326D84"/>
    <w:rsid w:val="35378D6E"/>
    <w:rsid w:val="3539B1A6"/>
    <w:rsid w:val="3539FA2E"/>
    <w:rsid w:val="353AFF07"/>
    <w:rsid w:val="353B8570"/>
    <w:rsid w:val="353B93FF"/>
    <w:rsid w:val="353D1FD0"/>
    <w:rsid w:val="353D9774"/>
    <w:rsid w:val="353E52F3"/>
    <w:rsid w:val="353E62AC"/>
    <w:rsid w:val="3544CDB6"/>
    <w:rsid w:val="3546B545"/>
    <w:rsid w:val="3546CD56"/>
    <w:rsid w:val="3547217D"/>
    <w:rsid w:val="3548A2E7"/>
    <w:rsid w:val="3548EB3E"/>
    <w:rsid w:val="3549431D"/>
    <w:rsid w:val="354B7447"/>
    <w:rsid w:val="354CCE8B"/>
    <w:rsid w:val="355465F2"/>
    <w:rsid w:val="3556205F"/>
    <w:rsid w:val="35597883"/>
    <w:rsid w:val="355AE309"/>
    <w:rsid w:val="355CD1EE"/>
    <w:rsid w:val="355CD641"/>
    <w:rsid w:val="355E0248"/>
    <w:rsid w:val="3560A33E"/>
    <w:rsid w:val="3562CE79"/>
    <w:rsid w:val="35653364"/>
    <w:rsid w:val="3565C522"/>
    <w:rsid w:val="356D53A6"/>
    <w:rsid w:val="3570DA2B"/>
    <w:rsid w:val="3570FBCB"/>
    <w:rsid w:val="35712081"/>
    <w:rsid w:val="3571A8D8"/>
    <w:rsid w:val="35741BAF"/>
    <w:rsid w:val="357992A1"/>
    <w:rsid w:val="357B00C1"/>
    <w:rsid w:val="35803CFF"/>
    <w:rsid w:val="3580FA7C"/>
    <w:rsid w:val="3581FEF6"/>
    <w:rsid w:val="358294C2"/>
    <w:rsid w:val="3582FB85"/>
    <w:rsid w:val="35863706"/>
    <w:rsid w:val="35886F57"/>
    <w:rsid w:val="358903C6"/>
    <w:rsid w:val="358C7547"/>
    <w:rsid w:val="358CB78F"/>
    <w:rsid w:val="35976403"/>
    <w:rsid w:val="3597DE90"/>
    <w:rsid w:val="3598F821"/>
    <w:rsid w:val="359A6815"/>
    <w:rsid w:val="359C2264"/>
    <w:rsid w:val="359C55B9"/>
    <w:rsid w:val="359C84D7"/>
    <w:rsid w:val="359CFFC7"/>
    <w:rsid w:val="359D0132"/>
    <w:rsid w:val="359F4665"/>
    <w:rsid w:val="359FC8C4"/>
    <w:rsid w:val="35A0132E"/>
    <w:rsid w:val="35A0A384"/>
    <w:rsid w:val="35A156A7"/>
    <w:rsid w:val="35A16D81"/>
    <w:rsid w:val="35A19C60"/>
    <w:rsid w:val="35A67F5A"/>
    <w:rsid w:val="35A852E1"/>
    <w:rsid w:val="35A9BE84"/>
    <w:rsid w:val="35AA8A78"/>
    <w:rsid w:val="35B2B48E"/>
    <w:rsid w:val="35B34BF6"/>
    <w:rsid w:val="35B3A622"/>
    <w:rsid w:val="35B49850"/>
    <w:rsid w:val="35B4A756"/>
    <w:rsid w:val="35B8B50F"/>
    <w:rsid w:val="35BA43E7"/>
    <w:rsid w:val="35BE444F"/>
    <w:rsid w:val="35BE5CD4"/>
    <w:rsid w:val="35BF64F6"/>
    <w:rsid w:val="35C0056F"/>
    <w:rsid w:val="35C16EE7"/>
    <w:rsid w:val="35C1ECCA"/>
    <w:rsid w:val="35C34EC5"/>
    <w:rsid w:val="35C37469"/>
    <w:rsid w:val="35C67E0D"/>
    <w:rsid w:val="35C6D5D1"/>
    <w:rsid w:val="35C9798E"/>
    <w:rsid w:val="35CBE466"/>
    <w:rsid w:val="35CD215F"/>
    <w:rsid w:val="35CD889A"/>
    <w:rsid w:val="35CEA14C"/>
    <w:rsid w:val="35D26BE7"/>
    <w:rsid w:val="35D29E0A"/>
    <w:rsid w:val="35D29F07"/>
    <w:rsid w:val="35D35B84"/>
    <w:rsid w:val="35D38F09"/>
    <w:rsid w:val="35D3B4BC"/>
    <w:rsid w:val="35D43097"/>
    <w:rsid w:val="35D76526"/>
    <w:rsid w:val="35D86CF9"/>
    <w:rsid w:val="35DD5DEA"/>
    <w:rsid w:val="35DF5517"/>
    <w:rsid w:val="35E36B03"/>
    <w:rsid w:val="35E676BF"/>
    <w:rsid w:val="35E72EB2"/>
    <w:rsid w:val="35E98B11"/>
    <w:rsid w:val="35EA2B3E"/>
    <w:rsid w:val="35EB57FD"/>
    <w:rsid w:val="35EC038D"/>
    <w:rsid w:val="35F0C468"/>
    <w:rsid w:val="35F1330E"/>
    <w:rsid w:val="35F54D6C"/>
    <w:rsid w:val="35F7C0B0"/>
    <w:rsid w:val="35F8417E"/>
    <w:rsid w:val="35F8448D"/>
    <w:rsid w:val="35F92E48"/>
    <w:rsid w:val="35FC8CB2"/>
    <w:rsid w:val="35FD7A93"/>
    <w:rsid w:val="3605C159"/>
    <w:rsid w:val="3605FF40"/>
    <w:rsid w:val="360785F3"/>
    <w:rsid w:val="3609D49A"/>
    <w:rsid w:val="360AE190"/>
    <w:rsid w:val="360C487B"/>
    <w:rsid w:val="360C7C5C"/>
    <w:rsid w:val="360DF5B9"/>
    <w:rsid w:val="360EB627"/>
    <w:rsid w:val="3610F782"/>
    <w:rsid w:val="36128645"/>
    <w:rsid w:val="3613E445"/>
    <w:rsid w:val="36140F0A"/>
    <w:rsid w:val="36145937"/>
    <w:rsid w:val="3615B252"/>
    <w:rsid w:val="3618890A"/>
    <w:rsid w:val="3619B4D6"/>
    <w:rsid w:val="3619CEF1"/>
    <w:rsid w:val="361A66A2"/>
    <w:rsid w:val="361EAAC2"/>
    <w:rsid w:val="361FC080"/>
    <w:rsid w:val="361FF544"/>
    <w:rsid w:val="36207DB4"/>
    <w:rsid w:val="36232356"/>
    <w:rsid w:val="36238EA6"/>
    <w:rsid w:val="362601E0"/>
    <w:rsid w:val="36281D9D"/>
    <w:rsid w:val="3628525C"/>
    <w:rsid w:val="362B8B2E"/>
    <w:rsid w:val="362BDD7C"/>
    <w:rsid w:val="362E78A6"/>
    <w:rsid w:val="362FEEFF"/>
    <w:rsid w:val="3630846E"/>
    <w:rsid w:val="3630EC2E"/>
    <w:rsid w:val="36322053"/>
    <w:rsid w:val="36338E74"/>
    <w:rsid w:val="3633A63C"/>
    <w:rsid w:val="36346AFD"/>
    <w:rsid w:val="363A0E9B"/>
    <w:rsid w:val="363ACB1A"/>
    <w:rsid w:val="363D24BA"/>
    <w:rsid w:val="363D2D9C"/>
    <w:rsid w:val="3642E6E7"/>
    <w:rsid w:val="36435B17"/>
    <w:rsid w:val="364575F0"/>
    <w:rsid w:val="3645C578"/>
    <w:rsid w:val="36473DD1"/>
    <w:rsid w:val="3647EC3E"/>
    <w:rsid w:val="364999A4"/>
    <w:rsid w:val="364B29C3"/>
    <w:rsid w:val="364C1070"/>
    <w:rsid w:val="364D80EF"/>
    <w:rsid w:val="364DB164"/>
    <w:rsid w:val="36508F46"/>
    <w:rsid w:val="36520E76"/>
    <w:rsid w:val="365373AD"/>
    <w:rsid w:val="36560E07"/>
    <w:rsid w:val="36568837"/>
    <w:rsid w:val="3657609A"/>
    <w:rsid w:val="365C1A14"/>
    <w:rsid w:val="365C1DB1"/>
    <w:rsid w:val="365F131B"/>
    <w:rsid w:val="3660A0B6"/>
    <w:rsid w:val="3661D4FF"/>
    <w:rsid w:val="36623201"/>
    <w:rsid w:val="36627DDA"/>
    <w:rsid w:val="3663AD85"/>
    <w:rsid w:val="3663C57C"/>
    <w:rsid w:val="3665C706"/>
    <w:rsid w:val="366715CD"/>
    <w:rsid w:val="36678E2E"/>
    <w:rsid w:val="36685CBE"/>
    <w:rsid w:val="366D04EE"/>
    <w:rsid w:val="366D52FE"/>
    <w:rsid w:val="366EDCE0"/>
    <w:rsid w:val="3670C00E"/>
    <w:rsid w:val="36710351"/>
    <w:rsid w:val="3674E222"/>
    <w:rsid w:val="367676C8"/>
    <w:rsid w:val="36773443"/>
    <w:rsid w:val="367821CE"/>
    <w:rsid w:val="36799C61"/>
    <w:rsid w:val="367ABCC9"/>
    <w:rsid w:val="367B33AA"/>
    <w:rsid w:val="367BD110"/>
    <w:rsid w:val="367D2BEC"/>
    <w:rsid w:val="367DF2BE"/>
    <w:rsid w:val="3681F732"/>
    <w:rsid w:val="36829917"/>
    <w:rsid w:val="3682E16A"/>
    <w:rsid w:val="36851F45"/>
    <w:rsid w:val="3685F2B6"/>
    <w:rsid w:val="3686372A"/>
    <w:rsid w:val="36893A51"/>
    <w:rsid w:val="368942A3"/>
    <w:rsid w:val="368958BD"/>
    <w:rsid w:val="368A3768"/>
    <w:rsid w:val="368BABA3"/>
    <w:rsid w:val="368C59F7"/>
    <w:rsid w:val="368C9A36"/>
    <w:rsid w:val="368CF00E"/>
    <w:rsid w:val="368CF491"/>
    <w:rsid w:val="368F2C79"/>
    <w:rsid w:val="368F4533"/>
    <w:rsid w:val="368F5FA7"/>
    <w:rsid w:val="3692AE69"/>
    <w:rsid w:val="3694144C"/>
    <w:rsid w:val="36968E35"/>
    <w:rsid w:val="369B88D5"/>
    <w:rsid w:val="36A0B5FC"/>
    <w:rsid w:val="36A1DAB2"/>
    <w:rsid w:val="36A26A27"/>
    <w:rsid w:val="36A28BF9"/>
    <w:rsid w:val="36A40C88"/>
    <w:rsid w:val="36A50B85"/>
    <w:rsid w:val="36A54236"/>
    <w:rsid w:val="36A5B208"/>
    <w:rsid w:val="36A62AB3"/>
    <w:rsid w:val="36AC032D"/>
    <w:rsid w:val="36AE892A"/>
    <w:rsid w:val="36AF3BFD"/>
    <w:rsid w:val="36B007A3"/>
    <w:rsid w:val="36B04E4B"/>
    <w:rsid w:val="36B3C2D7"/>
    <w:rsid w:val="36B4E2CA"/>
    <w:rsid w:val="36B52E3E"/>
    <w:rsid w:val="36B78FD2"/>
    <w:rsid w:val="36BA2418"/>
    <w:rsid w:val="36BC4642"/>
    <w:rsid w:val="36BC7E94"/>
    <w:rsid w:val="36BDE122"/>
    <w:rsid w:val="36BE8726"/>
    <w:rsid w:val="36BEED5E"/>
    <w:rsid w:val="36C068EB"/>
    <w:rsid w:val="36C60FF2"/>
    <w:rsid w:val="36C61591"/>
    <w:rsid w:val="36C6D03D"/>
    <w:rsid w:val="36C8DCB4"/>
    <w:rsid w:val="36CA2899"/>
    <w:rsid w:val="36CAB360"/>
    <w:rsid w:val="36CAD15A"/>
    <w:rsid w:val="36CC37EA"/>
    <w:rsid w:val="36CCACD2"/>
    <w:rsid w:val="36CD1FEF"/>
    <w:rsid w:val="36CD3C91"/>
    <w:rsid w:val="36CDF27E"/>
    <w:rsid w:val="36D45376"/>
    <w:rsid w:val="36D6507B"/>
    <w:rsid w:val="36D95B40"/>
    <w:rsid w:val="36DB53BE"/>
    <w:rsid w:val="36DBFC4E"/>
    <w:rsid w:val="36DEA82C"/>
    <w:rsid w:val="36E00967"/>
    <w:rsid w:val="36E26DC8"/>
    <w:rsid w:val="36E27498"/>
    <w:rsid w:val="36E359C2"/>
    <w:rsid w:val="36E3EBEB"/>
    <w:rsid w:val="36E55804"/>
    <w:rsid w:val="36E6A07F"/>
    <w:rsid w:val="36E71B95"/>
    <w:rsid w:val="36E77FC0"/>
    <w:rsid w:val="36E8CAC2"/>
    <w:rsid w:val="36E9B987"/>
    <w:rsid w:val="36EBE613"/>
    <w:rsid w:val="36EC4311"/>
    <w:rsid w:val="36F092D4"/>
    <w:rsid w:val="36F0D574"/>
    <w:rsid w:val="36F1E82E"/>
    <w:rsid w:val="36F230C0"/>
    <w:rsid w:val="36F244F5"/>
    <w:rsid w:val="36F4765D"/>
    <w:rsid w:val="36F6BB56"/>
    <w:rsid w:val="36FD1970"/>
    <w:rsid w:val="36FEF1DC"/>
    <w:rsid w:val="37051A9E"/>
    <w:rsid w:val="37068CCB"/>
    <w:rsid w:val="3707A916"/>
    <w:rsid w:val="37080B30"/>
    <w:rsid w:val="370AC278"/>
    <w:rsid w:val="370C1F79"/>
    <w:rsid w:val="370C5EB0"/>
    <w:rsid w:val="370DA8B7"/>
    <w:rsid w:val="370DF223"/>
    <w:rsid w:val="370F63FC"/>
    <w:rsid w:val="371129CD"/>
    <w:rsid w:val="37182661"/>
    <w:rsid w:val="371855E1"/>
    <w:rsid w:val="371B203C"/>
    <w:rsid w:val="371C5C88"/>
    <w:rsid w:val="371D0043"/>
    <w:rsid w:val="371D963C"/>
    <w:rsid w:val="371F786B"/>
    <w:rsid w:val="371F9F79"/>
    <w:rsid w:val="37205344"/>
    <w:rsid w:val="3721BE99"/>
    <w:rsid w:val="3723B343"/>
    <w:rsid w:val="37248A85"/>
    <w:rsid w:val="3724D614"/>
    <w:rsid w:val="37264534"/>
    <w:rsid w:val="372AD097"/>
    <w:rsid w:val="372D578D"/>
    <w:rsid w:val="3731302B"/>
    <w:rsid w:val="3735D106"/>
    <w:rsid w:val="3735E7B0"/>
    <w:rsid w:val="37360514"/>
    <w:rsid w:val="373844E6"/>
    <w:rsid w:val="3739ECFF"/>
    <w:rsid w:val="373A15B2"/>
    <w:rsid w:val="373B1E8A"/>
    <w:rsid w:val="373C91C1"/>
    <w:rsid w:val="373CB5AF"/>
    <w:rsid w:val="373D89D6"/>
    <w:rsid w:val="373EC4C8"/>
    <w:rsid w:val="373EEC61"/>
    <w:rsid w:val="373F0ED5"/>
    <w:rsid w:val="3742D547"/>
    <w:rsid w:val="3742F2A0"/>
    <w:rsid w:val="3746D424"/>
    <w:rsid w:val="37492179"/>
    <w:rsid w:val="3749D6D3"/>
    <w:rsid w:val="374A4297"/>
    <w:rsid w:val="374B9EBC"/>
    <w:rsid w:val="374DC8CD"/>
    <w:rsid w:val="374E5B7C"/>
    <w:rsid w:val="374FAF21"/>
    <w:rsid w:val="37512782"/>
    <w:rsid w:val="3752CF15"/>
    <w:rsid w:val="37539646"/>
    <w:rsid w:val="37539938"/>
    <w:rsid w:val="3754CAB9"/>
    <w:rsid w:val="37552D50"/>
    <w:rsid w:val="375605C2"/>
    <w:rsid w:val="3758575D"/>
    <w:rsid w:val="375A9B77"/>
    <w:rsid w:val="375AF255"/>
    <w:rsid w:val="375B15A2"/>
    <w:rsid w:val="375B6442"/>
    <w:rsid w:val="375E0035"/>
    <w:rsid w:val="375EAC49"/>
    <w:rsid w:val="375F7F91"/>
    <w:rsid w:val="3761DA87"/>
    <w:rsid w:val="3762B28F"/>
    <w:rsid w:val="3762C18A"/>
    <w:rsid w:val="37641054"/>
    <w:rsid w:val="376812A4"/>
    <w:rsid w:val="376BCD14"/>
    <w:rsid w:val="376F35DF"/>
    <w:rsid w:val="376FA0B7"/>
    <w:rsid w:val="377339E1"/>
    <w:rsid w:val="37742E58"/>
    <w:rsid w:val="37763FBE"/>
    <w:rsid w:val="3779229D"/>
    <w:rsid w:val="377BF91A"/>
    <w:rsid w:val="377C6D79"/>
    <w:rsid w:val="377E93CB"/>
    <w:rsid w:val="377E9683"/>
    <w:rsid w:val="37813FD6"/>
    <w:rsid w:val="3783AF11"/>
    <w:rsid w:val="3786985F"/>
    <w:rsid w:val="378952C5"/>
    <w:rsid w:val="378EDA10"/>
    <w:rsid w:val="37905101"/>
    <w:rsid w:val="37906A79"/>
    <w:rsid w:val="3790BC4A"/>
    <w:rsid w:val="37956BBD"/>
    <w:rsid w:val="379699EF"/>
    <w:rsid w:val="3797CCBD"/>
    <w:rsid w:val="379891BE"/>
    <w:rsid w:val="3799186F"/>
    <w:rsid w:val="3799D427"/>
    <w:rsid w:val="379AACB3"/>
    <w:rsid w:val="379C8D7C"/>
    <w:rsid w:val="379CC3C7"/>
    <w:rsid w:val="379E31A4"/>
    <w:rsid w:val="379F0EF1"/>
    <w:rsid w:val="37A60A10"/>
    <w:rsid w:val="37A75074"/>
    <w:rsid w:val="37A92A1E"/>
    <w:rsid w:val="37AFFCAB"/>
    <w:rsid w:val="37B03241"/>
    <w:rsid w:val="37B6A4C4"/>
    <w:rsid w:val="37B77BCF"/>
    <w:rsid w:val="37B96359"/>
    <w:rsid w:val="37BA4468"/>
    <w:rsid w:val="37BB476C"/>
    <w:rsid w:val="37BD01C2"/>
    <w:rsid w:val="37BD1DB4"/>
    <w:rsid w:val="37BDDEBF"/>
    <w:rsid w:val="37BE8716"/>
    <w:rsid w:val="37BE9941"/>
    <w:rsid w:val="37C06C04"/>
    <w:rsid w:val="37C09005"/>
    <w:rsid w:val="37C3AA26"/>
    <w:rsid w:val="37C43F71"/>
    <w:rsid w:val="37C67146"/>
    <w:rsid w:val="37C88AEE"/>
    <w:rsid w:val="37C8A82B"/>
    <w:rsid w:val="37C8E036"/>
    <w:rsid w:val="37C8F2A1"/>
    <w:rsid w:val="37C967D3"/>
    <w:rsid w:val="37CDF455"/>
    <w:rsid w:val="37CE08D7"/>
    <w:rsid w:val="37CFA431"/>
    <w:rsid w:val="37D0C8D8"/>
    <w:rsid w:val="37D19626"/>
    <w:rsid w:val="37D5F603"/>
    <w:rsid w:val="37D608F3"/>
    <w:rsid w:val="37D771B2"/>
    <w:rsid w:val="37D96350"/>
    <w:rsid w:val="37DC8103"/>
    <w:rsid w:val="37DF54E6"/>
    <w:rsid w:val="37E044E9"/>
    <w:rsid w:val="37E0852A"/>
    <w:rsid w:val="37E1B81F"/>
    <w:rsid w:val="37E21765"/>
    <w:rsid w:val="37E4BAF0"/>
    <w:rsid w:val="37E5A131"/>
    <w:rsid w:val="37EB54A0"/>
    <w:rsid w:val="37EBE648"/>
    <w:rsid w:val="37ECFE4C"/>
    <w:rsid w:val="37EDEC57"/>
    <w:rsid w:val="37EE9A39"/>
    <w:rsid w:val="37EF3CAF"/>
    <w:rsid w:val="37EFBC63"/>
    <w:rsid w:val="37F041D7"/>
    <w:rsid w:val="37F061CE"/>
    <w:rsid w:val="37F10878"/>
    <w:rsid w:val="37F26E24"/>
    <w:rsid w:val="37F4A9FE"/>
    <w:rsid w:val="37F6296B"/>
    <w:rsid w:val="37FC27D1"/>
    <w:rsid w:val="37FCBC25"/>
    <w:rsid w:val="37FFDBCC"/>
    <w:rsid w:val="3801259B"/>
    <w:rsid w:val="38012CD2"/>
    <w:rsid w:val="38051DB2"/>
    <w:rsid w:val="38057E3B"/>
    <w:rsid w:val="3806218F"/>
    <w:rsid w:val="38092562"/>
    <w:rsid w:val="3809FE66"/>
    <w:rsid w:val="380DB450"/>
    <w:rsid w:val="380E299C"/>
    <w:rsid w:val="38107756"/>
    <w:rsid w:val="3813565C"/>
    <w:rsid w:val="3813D337"/>
    <w:rsid w:val="3814FB30"/>
    <w:rsid w:val="38164E71"/>
    <w:rsid w:val="3816866C"/>
    <w:rsid w:val="381BB7DA"/>
    <w:rsid w:val="381C4655"/>
    <w:rsid w:val="381DBD4F"/>
    <w:rsid w:val="381E143A"/>
    <w:rsid w:val="381F666A"/>
    <w:rsid w:val="3820217B"/>
    <w:rsid w:val="38219691"/>
    <w:rsid w:val="3821CB1E"/>
    <w:rsid w:val="3822C656"/>
    <w:rsid w:val="3823D157"/>
    <w:rsid w:val="3824E0E9"/>
    <w:rsid w:val="38274B17"/>
    <w:rsid w:val="382D4FE8"/>
    <w:rsid w:val="382F142B"/>
    <w:rsid w:val="3831C2C8"/>
    <w:rsid w:val="3831CDAB"/>
    <w:rsid w:val="38326322"/>
    <w:rsid w:val="38368E63"/>
    <w:rsid w:val="38369854"/>
    <w:rsid w:val="3836E241"/>
    <w:rsid w:val="383B60B9"/>
    <w:rsid w:val="383B6B29"/>
    <w:rsid w:val="383CBF10"/>
    <w:rsid w:val="383D4B37"/>
    <w:rsid w:val="38400EF5"/>
    <w:rsid w:val="38418C98"/>
    <w:rsid w:val="3842746E"/>
    <w:rsid w:val="3844A3EF"/>
    <w:rsid w:val="38481470"/>
    <w:rsid w:val="3849A1A8"/>
    <w:rsid w:val="384A01FD"/>
    <w:rsid w:val="384A5386"/>
    <w:rsid w:val="384D8DE0"/>
    <w:rsid w:val="38508165"/>
    <w:rsid w:val="38517019"/>
    <w:rsid w:val="3853F82E"/>
    <w:rsid w:val="3854D7CD"/>
    <w:rsid w:val="385519CE"/>
    <w:rsid w:val="38559F91"/>
    <w:rsid w:val="38560B9F"/>
    <w:rsid w:val="38573082"/>
    <w:rsid w:val="3857A34C"/>
    <w:rsid w:val="385840DD"/>
    <w:rsid w:val="38598E76"/>
    <w:rsid w:val="3859C9F1"/>
    <w:rsid w:val="385C3EAB"/>
    <w:rsid w:val="385CCEAE"/>
    <w:rsid w:val="385DBD1B"/>
    <w:rsid w:val="385F8962"/>
    <w:rsid w:val="385FA538"/>
    <w:rsid w:val="3860220C"/>
    <w:rsid w:val="3864113E"/>
    <w:rsid w:val="38642C5D"/>
    <w:rsid w:val="3866218F"/>
    <w:rsid w:val="3866BCCF"/>
    <w:rsid w:val="38679EDC"/>
    <w:rsid w:val="38682AA0"/>
    <w:rsid w:val="38691425"/>
    <w:rsid w:val="3869D6B6"/>
    <w:rsid w:val="386B9144"/>
    <w:rsid w:val="386C1AA9"/>
    <w:rsid w:val="3872FD87"/>
    <w:rsid w:val="3874D967"/>
    <w:rsid w:val="38750E4A"/>
    <w:rsid w:val="3875818C"/>
    <w:rsid w:val="38771F1E"/>
    <w:rsid w:val="3877A619"/>
    <w:rsid w:val="3877ABD4"/>
    <w:rsid w:val="387901FF"/>
    <w:rsid w:val="387DB2E7"/>
    <w:rsid w:val="387DF8D4"/>
    <w:rsid w:val="387F8F15"/>
    <w:rsid w:val="388006F6"/>
    <w:rsid w:val="38833B4F"/>
    <w:rsid w:val="3886A6E0"/>
    <w:rsid w:val="3889D102"/>
    <w:rsid w:val="388A3669"/>
    <w:rsid w:val="388BC527"/>
    <w:rsid w:val="388BE584"/>
    <w:rsid w:val="388CAFE7"/>
    <w:rsid w:val="388FABD8"/>
    <w:rsid w:val="388FFE7D"/>
    <w:rsid w:val="3892580B"/>
    <w:rsid w:val="3892656E"/>
    <w:rsid w:val="38987722"/>
    <w:rsid w:val="389C17E2"/>
    <w:rsid w:val="389C2DC4"/>
    <w:rsid w:val="389E14F6"/>
    <w:rsid w:val="38A02775"/>
    <w:rsid w:val="38A04FFA"/>
    <w:rsid w:val="38A0A807"/>
    <w:rsid w:val="38A10DB7"/>
    <w:rsid w:val="38AA32C4"/>
    <w:rsid w:val="38AE88B8"/>
    <w:rsid w:val="38AEA910"/>
    <w:rsid w:val="38AED022"/>
    <w:rsid w:val="38AF32EB"/>
    <w:rsid w:val="38B01C87"/>
    <w:rsid w:val="38B2430C"/>
    <w:rsid w:val="38B3942E"/>
    <w:rsid w:val="38B3A4A4"/>
    <w:rsid w:val="38B4C35F"/>
    <w:rsid w:val="38B62E34"/>
    <w:rsid w:val="38B68AF7"/>
    <w:rsid w:val="38B69FBD"/>
    <w:rsid w:val="38B70795"/>
    <w:rsid w:val="38B76039"/>
    <w:rsid w:val="38B7EFE5"/>
    <w:rsid w:val="38B7FEF2"/>
    <w:rsid w:val="38BB0B3C"/>
    <w:rsid w:val="38BEBAB2"/>
    <w:rsid w:val="38BEFA92"/>
    <w:rsid w:val="38BEFBE6"/>
    <w:rsid w:val="38BF3671"/>
    <w:rsid w:val="38C16D24"/>
    <w:rsid w:val="38C1D8D2"/>
    <w:rsid w:val="38C1E99A"/>
    <w:rsid w:val="38C31E8B"/>
    <w:rsid w:val="38C389DE"/>
    <w:rsid w:val="38C4DA3D"/>
    <w:rsid w:val="38C56252"/>
    <w:rsid w:val="38C5AC4D"/>
    <w:rsid w:val="38C6D57E"/>
    <w:rsid w:val="38C73D33"/>
    <w:rsid w:val="38C93CD8"/>
    <w:rsid w:val="38CD6FBB"/>
    <w:rsid w:val="38D4F7DB"/>
    <w:rsid w:val="38D8DD69"/>
    <w:rsid w:val="38DA5ABE"/>
    <w:rsid w:val="38DD6B19"/>
    <w:rsid w:val="38DDD851"/>
    <w:rsid w:val="38E2AADC"/>
    <w:rsid w:val="38EA2B47"/>
    <w:rsid w:val="38EA2CE5"/>
    <w:rsid w:val="38EBE5D7"/>
    <w:rsid w:val="38EC1F2A"/>
    <w:rsid w:val="38EC4C0D"/>
    <w:rsid w:val="38EE2C9D"/>
    <w:rsid w:val="38EE9348"/>
    <w:rsid w:val="38F04B24"/>
    <w:rsid w:val="38F0F9E2"/>
    <w:rsid w:val="38F1685F"/>
    <w:rsid w:val="38F5F2F2"/>
    <w:rsid w:val="38F60FC8"/>
    <w:rsid w:val="38F657DA"/>
    <w:rsid w:val="38F723D1"/>
    <w:rsid w:val="38F72A9B"/>
    <w:rsid w:val="38F7DCF9"/>
    <w:rsid w:val="38F8264C"/>
    <w:rsid w:val="38F99323"/>
    <w:rsid w:val="38FB53D6"/>
    <w:rsid w:val="38FDF78B"/>
    <w:rsid w:val="38FEDF43"/>
    <w:rsid w:val="38FF79EF"/>
    <w:rsid w:val="38FFC0AA"/>
    <w:rsid w:val="390012EA"/>
    <w:rsid w:val="3900646C"/>
    <w:rsid w:val="39032365"/>
    <w:rsid w:val="3903840F"/>
    <w:rsid w:val="39069EA4"/>
    <w:rsid w:val="390727D9"/>
    <w:rsid w:val="39082682"/>
    <w:rsid w:val="390B1A48"/>
    <w:rsid w:val="390C0AED"/>
    <w:rsid w:val="390FE315"/>
    <w:rsid w:val="39100425"/>
    <w:rsid w:val="3914577D"/>
    <w:rsid w:val="391475E8"/>
    <w:rsid w:val="3914AB2F"/>
    <w:rsid w:val="39151031"/>
    <w:rsid w:val="39173EFA"/>
    <w:rsid w:val="3917AEA8"/>
    <w:rsid w:val="39184C95"/>
    <w:rsid w:val="391B541D"/>
    <w:rsid w:val="391CBC52"/>
    <w:rsid w:val="391EC968"/>
    <w:rsid w:val="391F01F1"/>
    <w:rsid w:val="391FBD6F"/>
    <w:rsid w:val="391FE18A"/>
    <w:rsid w:val="3920C8A5"/>
    <w:rsid w:val="3921C4C6"/>
    <w:rsid w:val="39220AFB"/>
    <w:rsid w:val="3923B197"/>
    <w:rsid w:val="392595E8"/>
    <w:rsid w:val="3925B78F"/>
    <w:rsid w:val="3926F46D"/>
    <w:rsid w:val="3927BA87"/>
    <w:rsid w:val="3927D6F2"/>
    <w:rsid w:val="392D807E"/>
    <w:rsid w:val="392EE0E3"/>
    <w:rsid w:val="3930FF66"/>
    <w:rsid w:val="39311DB9"/>
    <w:rsid w:val="3936BE45"/>
    <w:rsid w:val="3938B2D7"/>
    <w:rsid w:val="393AEB89"/>
    <w:rsid w:val="393AFD77"/>
    <w:rsid w:val="393E6498"/>
    <w:rsid w:val="393EDBB9"/>
    <w:rsid w:val="39409CCB"/>
    <w:rsid w:val="394145CF"/>
    <w:rsid w:val="39420CD3"/>
    <w:rsid w:val="39465A94"/>
    <w:rsid w:val="39465D75"/>
    <w:rsid w:val="394730C4"/>
    <w:rsid w:val="3948E507"/>
    <w:rsid w:val="394B00CA"/>
    <w:rsid w:val="394C97BB"/>
    <w:rsid w:val="394D7E2A"/>
    <w:rsid w:val="394DA0E1"/>
    <w:rsid w:val="394E4CBD"/>
    <w:rsid w:val="394E7F77"/>
    <w:rsid w:val="39504BF6"/>
    <w:rsid w:val="3954545D"/>
    <w:rsid w:val="3954F7CD"/>
    <w:rsid w:val="39552F9E"/>
    <w:rsid w:val="39555C2E"/>
    <w:rsid w:val="3959C364"/>
    <w:rsid w:val="395A5E43"/>
    <w:rsid w:val="395C0452"/>
    <w:rsid w:val="395DCDEF"/>
    <w:rsid w:val="395FF2BF"/>
    <w:rsid w:val="39642A4D"/>
    <w:rsid w:val="396585EB"/>
    <w:rsid w:val="39660026"/>
    <w:rsid w:val="39671117"/>
    <w:rsid w:val="3968B145"/>
    <w:rsid w:val="3968D79C"/>
    <w:rsid w:val="3969294D"/>
    <w:rsid w:val="3969A6DA"/>
    <w:rsid w:val="396C16A0"/>
    <w:rsid w:val="396C79E0"/>
    <w:rsid w:val="396DF569"/>
    <w:rsid w:val="396F102D"/>
    <w:rsid w:val="39723532"/>
    <w:rsid w:val="39744B96"/>
    <w:rsid w:val="39755C81"/>
    <w:rsid w:val="3979A275"/>
    <w:rsid w:val="397A8B54"/>
    <w:rsid w:val="397B4D32"/>
    <w:rsid w:val="397CAEF0"/>
    <w:rsid w:val="397E6E38"/>
    <w:rsid w:val="397EBEAA"/>
    <w:rsid w:val="397FB50D"/>
    <w:rsid w:val="397FC847"/>
    <w:rsid w:val="398233FA"/>
    <w:rsid w:val="3982957B"/>
    <w:rsid w:val="3982FFE8"/>
    <w:rsid w:val="3983AEFC"/>
    <w:rsid w:val="398777DE"/>
    <w:rsid w:val="3989C80D"/>
    <w:rsid w:val="3989D693"/>
    <w:rsid w:val="398A32A3"/>
    <w:rsid w:val="398B615E"/>
    <w:rsid w:val="398E814B"/>
    <w:rsid w:val="39924A9A"/>
    <w:rsid w:val="3992BB01"/>
    <w:rsid w:val="3992E1A3"/>
    <w:rsid w:val="39943857"/>
    <w:rsid w:val="3996EE09"/>
    <w:rsid w:val="3998859B"/>
    <w:rsid w:val="399A452B"/>
    <w:rsid w:val="399A5AA4"/>
    <w:rsid w:val="399D30E6"/>
    <w:rsid w:val="399D765C"/>
    <w:rsid w:val="399E147D"/>
    <w:rsid w:val="399EE1F1"/>
    <w:rsid w:val="39A2CD9C"/>
    <w:rsid w:val="39A31B81"/>
    <w:rsid w:val="39A471E6"/>
    <w:rsid w:val="39A6AA88"/>
    <w:rsid w:val="39A7CAAB"/>
    <w:rsid w:val="39A83F43"/>
    <w:rsid w:val="39A87EB6"/>
    <w:rsid w:val="39A8EF19"/>
    <w:rsid w:val="39AC0F5F"/>
    <w:rsid w:val="39AE38F4"/>
    <w:rsid w:val="39AECB42"/>
    <w:rsid w:val="39AF32DD"/>
    <w:rsid w:val="39AFF6EC"/>
    <w:rsid w:val="39B15246"/>
    <w:rsid w:val="39B23154"/>
    <w:rsid w:val="39B298C2"/>
    <w:rsid w:val="39B356AA"/>
    <w:rsid w:val="39B3A038"/>
    <w:rsid w:val="39B47F54"/>
    <w:rsid w:val="39B565BE"/>
    <w:rsid w:val="39B69CD2"/>
    <w:rsid w:val="39B78876"/>
    <w:rsid w:val="39B7A045"/>
    <w:rsid w:val="39B7F5BE"/>
    <w:rsid w:val="39B90336"/>
    <w:rsid w:val="39BA7A3C"/>
    <w:rsid w:val="39BCE291"/>
    <w:rsid w:val="39BF33EB"/>
    <w:rsid w:val="39C2C430"/>
    <w:rsid w:val="39C676C1"/>
    <w:rsid w:val="39C756BB"/>
    <w:rsid w:val="39CCC4FD"/>
    <w:rsid w:val="39CF8311"/>
    <w:rsid w:val="39CF9F6C"/>
    <w:rsid w:val="39D0EAB1"/>
    <w:rsid w:val="39D50E6B"/>
    <w:rsid w:val="39D6D232"/>
    <w:rsid w:val="39D7DFD7"/>
    <w:rsid w:val="39E10CDF"/>
    <w:rsid w:val="39E11A63"/>
    <w:rsid w:val="39E24974"/>
    <w:rsid w:val="39E3015C"/>
    <w:rsid w:val="39E3264E"/>
    <w:rsid w:val="39E3DDB7"/>
    <w:rsid w:val="39E7554E"/>
    <w:rsid w:val="39E81B1E"/>
    <w:rsid w:val="39E8C469"/>
    <w:rsid w:val="39E9A459"/>
    <w:rsid w:val="39EBD2C7"/>
    <w:rsid w:val="39ECD8CB"/>
    <w:rsid w:val="39EE361E"/>
    <w:rsid w:val="39F1C044"/>
    <w:rsid w:val="39F69483"/>
    <w:rsid w:val="39F6C0CF"/>
    <w:rsid w:val="39F6F4CB"/>
    <w:rsid w:val="39F85BF8"/>
    <w:rsid w:val="39FA5158"/>
    <w:rsid w:val="39FB0EB8"/>
    <w:rsid w:val="39FB4BD1"/>
    <w:rsid w:val="39FBF078"/>
    <w:rsid w:val="39FE1537"/>
    <w:rsid w:val="39FFAAC0"/>
    <w:rsid w:val="3A015280"/>
    <w:rsid w:val="3A03AA65"/>
    <w:rsid w:val="3A051ABB"/>
    <w:rsid w:val="3A063D74"/>
    <w:rsid w:val="3A084D47"/>
    <w:rsid w:val="3A084E7F"/>
    <w:rsid w:val="3A08C4D7"/>
    <w:rsid w:val="3A08DFA3"/>
    <w:rsid w:val="3A0A07B3"/>
    <w:rsid w:val="3A0A4CC5"/>
    <w:rsid w:val="3A0A9DB3"/>
    <w:rsid w:val="3A0AB25B"/>
    <w:rsid w:val="3A0B65E9"/>
    <w:rsid w:val="3A0CFD30"/>
    <w:rsid w:val="3A0D132E"/>
    <w:rsid w:val="3A0E1D8E"/>
    <w:rsid w:val="3A0F4FC4"/>
    <w:rsid w:val="3A108D5F"/>
    <w:rsid w:val="3A13DBE5"/>
    <w:rsid w:val="3A1474C5"/>
    <w:rsid w:val="3A149471"/>
    <w:rsid w:val="3A149E29"/>
    <w:rsid w:val="3A14E7DD"/>
    <w:rsid w:val="3A18B414"/>
    <w:rsid w:val="3A19D8BF"/>
    <w:rsid w:val="3A19F6D0"/>
    <w:rsid w:val="3A1A4EC4"/>
    <w:rsid w:val="3A1C418C"/>
    <w:rsid w:val="3A1D5ED4"/>
    <w:rsid w:val="3A1EACD0"/>
    <w:rsid w:val="3A1FFA21"/>
    <w:rsid w:val="3A26FB95"/>
    <w:rsid w:val="3A282EF9"/>
    <w:rsid w:val="3A29150C"/>
    <w:rsid w:val="3A2BAC11"/>
    <w:rsid w:val="3A2CFDB6"/>
    <w:rsid w:val="3A2F0DC5"/>
    <w:rsid w:val="3A303FF8"/>
    <w:rsid w:val="3A3292B6"/>
    <w:rsid w:val="3A330250"/>
    <w:rsid w:val="3A34A641"/>
    <w:rsid w:val="3A36185D"/>
    <w:rsid w:val="3A37D564"/>
    <w:rsid w:val="3A398271"/>
    <w:rsid w:val="3A39FCA4"/>
    <w:rsid w:val="3A3A289C"/>
    <w:rsid w:val="3A3A793F"/>
    <w:rsid w:val="3A3B4143"/>
    <w:rsid w:val="3A3E350B"/>
    <w:rsid w:val="3A3EF3CD"/>
    <w:rsid w:val="3A3FF3E5"/>
    <w:rsid w:val="3A3FF4B2"/>
    <w:rsid w:val="3A409655"/>
    <w:rsid w:val="3A40D13F"/>
    <w:rsid w:val="3A414ECA"/>
    <w:rsid w:val="3A431E58"/>
    <w:rsid w:val="3A453F12"/>
    <w:rsid w:val="3A46220E"/>
    <w:rsid w:val="3A475F03"/>
    <w:rsid w:val="3A481567"/>
    <w:rsid w:val="3A495011"/>
    <w:rsid w:val="3A49FEEB"/>
    <w:rsid w:val="3A4C8118"/>
    <w:rsid w:val="3A4D72BF"/>
    <w:rsid w:val="3A4E4538"/>
    <w:rsid w:val="3A4E7AE8"/>
    <w:rsid w:val="3A4F0C98"/>
    <w:rsid w:val="3A4FABD2"/>
    <w:rsid w:val="3A51FCDB"/>
    <w:rsid w:val="3A5547EB"/>
    <w:rsid w:val="3A57D32A"/>
    <w:rsid w:val="3A596088"/>
    <w:rsid w:val="3A59E9B9"/>
    <w:rsid w:val="3A59F1AB"/>
    <w:rsid w:val="3A5C7F7B"/>
    <w:rsid w:val="3A6473CC"/>
    <w:rsid w:val="3A6582BD"/>
    <w:rsid w:val="3A65C934"/>
    <w:rsid w:val="3A69EFF9"/>
    <w:rsid w:val="3A6B08D0"/>
    <w:rsid w:val="3A6B2070"/>
    <w:rsid w:val="3A6BF990"/>
    <w:rsid w:val="3A6FA8AD"/>
    <w:rsid w:val="3A71D345"/>
    <w:rsid w:val="3A72EB30"/>
    <w:rsid w:val="3A7498D6"/>
    <w:rsid w:val="3A7840C6"/>
    <w:rsid w:val="3A79BD42"/>
    <w:rsid w:val="3A79F8D0"/>
    <w:rsid w:val="3A7A1CF6"/>
    <w:rsid w:val="3A7A8AD8"/>
    <w:rsid w:val="3A7AB7F7"/>
    <w:rsid w:val="3A7D0CFB"/>
    <w:rsid w:val="3A7D87C2"/>
    <w:rsid w:val="3A7DFEF2"/>
    <w:rsid w:val="3A8076F5"/>
    <w:rsid w:val="3A831738"/>
    <w:rsid w:val="3A871830"/>
    <w:rsid w:val="3A897739"/>
    <w:rsid w:val="3A89E9F7"/>
    <w:rsid w:val="3A8ACFEF"/>
    <w:rsid w:val="3A9610B5"/>
    <w:rsid w:val="3A966F93"/>
    <w:rsid w:val="3A972498"/>
    <w:rsid w:val="3A98B2A3"/>
    <w:rsid w:val="3A99049B"/>
    <w:rsid w:val="3A9C2C96"/>
    <w:rsid w:val="3A9DF1EF"/>
    <w:rsid w:val="3A9E26E0"/>
    <w:rsid w:val="3A9FC8BC"/>
    <w:rsid w:val="3AA029EF"/>
    <w:rsid w:val="3AA2B1F6"/>
    <w:rsid w:val="3AA3663E"/>
    <w:rsid w:val="3AA4BDB8"/>
    <w:rsid w:val="3AA534ED"/>
    <w:rsid w:val="3AA5D61D"/>
    <w:rsid w:val="3AA64A60"/>
    <w:rsid w:val="3AAA6430"/>
    <w:rsid w:val="3AACD35E"/>
    <w:rsid w:val="3AACFB39"/>
    <w:rsid w:val="3AB136C5"/>
    <w:rsid w:val="3AB2103F"/>
    <w:rsid w:val="3AB47628"/>
    <w:rsid w:val="3AB9A74D"/>
    <w:rsid w:val="3ABA4ACB"/>
    <w:rsid w:val="3ABB3093"/>
    <w:rsid w:val="3ABBCEBF"/>
    <w:rsid w:val="3ABDB0B5"/>
    <w:rsid w:val="3ABEA0EC"/>
    <w:rsid w:val="3ABEE59C"/>
    <w:rsid w:val="3ABF478D"/>
    <w:rsid w:val="3AC20717"/>
    <w:rsid w:val="3AC35912"/>
    <w:rsid w:val="3AC3E9DA"/>
    <w:rsid w:val="3AC446BD"/>
    <w:rsid w:val="3AC5575D"/>
    <w:rsid w:val="3AC69287"/>
    <w:rsid w:val="3AC6CAC4"/>
    <w:rsid w:val="3AC7C561"/>
    <w:rsid w:val="3AC7F738"/>
    <w:rsid w:val="3ACB312C"/>
    <w:rsid w:val="3ACBEA79"/>
    <w:rsid w:val="3AD125F6"/>
    <w:rsid w:val="3AD34E71"/>
    <w:rsid w:val="3AD4CF13"/>
    <w:rsid w:val="3ADB6C15"/>
    <w:rsid w:val="3ADBAE04"/>
    <w:rsid w:val="3ADC078B"/>
    <w:rsid w:val="3ADE093E"/>
    <w:rsid w:val="3ADFAD31"/>
    <w:rsid w:val="3AE05783"/>
    <w:rsid w:val="3AE15268"/>
    <w:rsid w:val="3AE170F9"/>
    <w:rsid w:val="3AE24EDC"/>
    <w:rsid w:val="3AE2C6DD"/>
    <w:rsid w:val="3AE5CCF5"/>
    <w:rsid w:val="3AE82C40"/>
    <w:rsid w:val="3AEE4D5F"/>
    <w:rsid w:val="3AEE8E1C"/>
    <w:rsid w:val="3AEF9A4A"/>
    <w:rsid w:val="3AF00B90"/>
    <w:rsid w:val="3AF05870"/>
    <w:rsid w:val="3AF278C0"/>
    <w:rsid w:val="3AF41685"/>
    <w:rsid w:val="3AF56F00"/>
    <w:rsid w:val="3AF5942D"/>
    <w:rsid w:val="3AF61A88"/>
    <w:rsid w:val="3AF62492"/>
    <w:rsid w:val="3AF804AE"/>
    <w:rsid w:val="3AF84DEA"/>
    <w:rsid w:val="3AFDC586"/>
    <w:rsid w:val="3AFE65CF"/>
    <w:rsid w:val="3AFFB900"/>
    <w:rsid w:val="3B00279B"/>
    <w:rsid w:val="3B009FB6"/>
    <w:rsid w:val="3B06D4D6"/>
    <w:rsid w:val="3B07E8D1"/>
    <w:rsid w:val="3B0BE32B"/>
    <w:rsid w:val="3B0BE4BB"/>
    <w:rsid w:val="3B0C100E"/>
    <w:rsid w:val="3B0E4E67"/>
    <w:rsid w:val="3B0F8DB9"/>
    <w:rsid w:val="3B11348D"/>
    <w:rsid w:val="3B11F2E5"/>
    <w:rsid w:val="3B12BAD1"/>
    <w:rsid w:val="3B12FD85"/>
    <w:rsid w:val="3B130F0C"/>
    <w:rsid w:val="3B1396F6"/>
    <w:rsid w:val="3B13D545"/>
    <w:rsid w:val="3B14AD4D"/>
    <w:rsid w:val="3B1665DA"/>
    <w:rsid w:val="3B1692C0"/>
    <w:rsid w:val="3B17E2E2"/>
    <w:rsid w:val="3B1A7B95"/>
    <w:rsid w:val="3B1B6AFD"/>
    <w:rsid w:val="3B1BDDF4"/>
    <w:rsid w:val="3B1BFBA3"/>
    <w:rsid w:val="3B1C735C"/>
    <w:rsid w:val="3B1CC975"/>
    <w:rsid w:val="3B1F52D8"/>
    <w:rsid w:val="3B200D0D"/>
    <w:rsid w:val="3B2065DC"/>
    <w:rsid w:val="3B2147C1"/>
    <w:rsid w:val="3B215ACE"/>
    <w:rsid w:val="3B223CEC"/>
    <w:rsid w:val="3B233490"/>
    <w:rsid w:val="3B23469A"/>
    <w:rsid w:val="3B2386E3"/>
    <w:rsid w:val="3B25550D"/>
    <w:rsid w:val="3B280660"/>
    <w:rsid w:val="3B2BFD8C"/>
    <w:rsid w:val="3B2C81B4"/>
    <w:rsid w:val="3B2E7F7A"/>
    <w:rsid w:val="3B2FD150"/>
    <w:rsid w:val="3B312A77"/>
    <w:rsid w:val="3B317B83"/>
    <w:rsid w:val="3B3194EE"/>
    <w:rsid w:val="3B31EF52"/>
    <w:rsid w:val="3B32E2EE"/>
    <w:rsid w:val="3B334EEA"/>
    <w:rsid w:val="3B341B0F"/>
    <w:rsid w:val="3B37474A"/>
    <w:rsid w:val="3B37EAC8"/>
    <w:rsid w:val="3B3A00F7"/>
    <w:rsid w:val="3B3AD927"/>
    <w:rsid w:val="3B3B6CAB"/>
    <w:rsid w:val="3B3C8CDD"/>
    <w:rsid w:val="3B40EA70"/>
    <w:rsid w:val="3B411163"/>
    <w:rsid w:val="3B447891"/>
    <w:rsid w:val="3B44D155"/>
    <w:rsid w:val="3B46A97B"/>
    <w:rsid w:val="3B472272"/>
    <w:rsid w:val="3B48194D"/>
    <w:rsid w:val="3B4FF232"/>
    <w:rsid w:val="3B53CF14"/>
    <w:rsid w:val="3B579B7F"/>
    <w:rsid w:val="3B599BCA"/>
    <w:rsid w:val="3B5B0FAC"/>
    <w:rsid w:val="3B5DA0F4"/>
    <w:rsid w:val="3B63F793"/>
    <w:rsid w:val="3B64AFEF"/>
    <w:rsid w:val="3B657589"/>
    <w:rsid w:val="3B666D30"/>
    <w:rsid w:val="3B66EFE7"/>
    <w:rsid w:val="3B67D050"/>
    <w:rsid w:val="3B6C4BDE"/>
    <w:rsid w:val="3B6E811C"/>
    <w:rsid w:val="3B6F3A7C"/>
    <w:rsid w:val="3B70116A"/>
    <w:rsid w:val="3B7351F8"/>
    <w:rsid w:val="3B75D581"/>
    <w:rsid w:val="3B764812"/>
    <w:rsid w:val="3B76567A"/>
    <w:rsid w:val="3B774DC6"/>
    <w:rsid w:val="3B77C547"/>
    <w:rsid w:val="3B77E80A"/>
    <w:rsid w:val="3B79599A"/>
    <w:rsid w:val="3B7B1C5C"/>
    <w:rsid w:val="3B7BA30E"/>
    <w:rsid w:val="3B80558A"/>
    <w:rsid w:val="3B8155B6"/>
    <w:rsid w:val="3B848BAA"/>
    <w:rsid w:val="3B85AAF9"/>
    <w:rsid w:val="3B862673"/>
    <w:rsid w:val="3B869C6F"/>
    <w:rsid w:val="3B8780EB"/>
    <w:rsid w:val="3B87D7A7"/>
    <w:rsid w:val="3B88E1ED"/>
    <w:rsid w:val="3B89BDC4"/>
    <w:rsid w:val="3B89C75F"/>
    <w:rsid w:val="3B89DA94"/>
    <w:rsid w:val="3B8A6849"/>
    <w:rsid w:val="3B8A6BA3"/>
    <w:rsid w:val="3B8AEDF3"/>
    <w:rsid w:val="3B8B3E23"/>
    <w:rsid w:val="3B8D3C61"/>
    <w:rsid w:val="3B90E32D"/>
    <w:rsid w:val="3B91D6C9"/>
    <w:rsid w:val="3B947C7B"/>
    <w:rsid w:val="3B94BFA0"/>
    <w:rsid w:val="3B975D5A"/>
    <w:rsid w:val="3B984A8B"/>
    <w:rsid w:val="3B9AB6F3"/>
    <w:rsid w:val="3B9B51EE"/>
    <w:rsid w:val="3B9D376A"/>
    <w:rsid w:val="3B9DABCC"/>
    <w:rsid w:val="3B9EB92E"/>
    <w:rsid w:val="3BA0554B"/>
    <w:rsid w:val="3BA3C8D2"/>
    <w:rsid w:val="3BA4F52C"/>
    <w:rsid w:val="3BA5B8C9"/>
    <w:rsid w:val="3BA5EF61"/>
    <w:rsid w:val="3BA60CC3"/>
    <w:rsid w:val="3BA61760"/>
    <w:rsid w:val="3BA7417D"/>
    <w:rsid w:val="3BA9B29A"/>
    <w:rsid w:val="3BA9DB8B"/>
    <w:rsid w:val="3BAD0B2B"/>
    <w:rsid w:val="3BAD4929"/>
    <w:rsid w:val="3BB03F24"/>
    <w:rsid w:val="3BB13478"/>
    <w:rsid w:val="3BB17C9F"/>
    <w:rsid w:val="3BB2B707"/>
    <w:rsid w:val="3BB332B1"/>
    <w:rsid w:val="3BB488F5"/>
    <w:rsid w:val="3BB7D3CE"/>
    <w:rsid w:val="3BB8D80A"/>
    <w:rsid w:val="3BBA1E3E"/>
    <w:rsid w:val="3BBCD796"/>
    <w:rsid w:val="3BBE4317"/>
    <w:rsid w:val="3BC05003"/>
    <w:rsid w:val="3BC0CE69"/>
    <w:rsid w:val="3BC3B957"/>
    <w:rsid w:val="3BC3D17B"/>
    <w:rsid w:val="3BC4F2DE"/>
    <w:rsid w:val="3BC5030F"/>
    <w:rsid w:val="3BC58186"/>
    <w:rsid w:val="3BC5A407"/>
    <w:rsid w:val="3BC61474"/>
    <w:rsid w:val="3BC6963E"/>
    <w:rsid w:val="3BC8BF10"/>
    <w:rsid w:val="3BC9F6A6"/>
    <w:rsid w:val="3BCB5237"/>
    <w:rsid w:val="3BCF8DE0"/>
    <w:rsid w:val="3BD0E381"/>
    <w:rsid w:val="3BD1AB4C"/>
    <w:rsid w:val="3BD27C9A"/>
    <w:rsid w:val="3BDBC5DE"/>
    <w:rsid w:val="3BDE762D"/>
    <w:rsid w:val="3BDE9BB5"/>
    <w:rsid w:val="3BE1364D"/>
    <w:rsid w:val="3BE26462"/>
    <w:rsid w:val="3BE5DAC5"/>
    <w:rsid w:val="3BE6BA16"/>
    <w:rsid w:val="3BE94DDF"/>
    <w:rsid w:val="3BEB7CAC"/>
    <w:rsid w:val="3BEC89C0"/>
    <w:rsid w:val="3BEE683A"/>
    <w:rsid w:val="3BEED2C2"/>
    <w:rsid w:val="3BEF3110"/>
    <w:rsid w:val="3BF005DF"/>
    <w:rsid w:val="3BF0B333"/>
    <w:rsid w:val="3BF20240"/>
    <w:rsid w:val="3BF21B98"/>
    <w:rsid w:val="3BF23CF9"/>
    <w:rsid w:val="3BF3DA64"/>
    <w:rsid w:val="3BF43211"/>
    <w:rsid w:val="3BF64DDF"/>
    <w:rsid w:val="3BF726D8"/>
    <w:rsid w:val="3BF78BCF"/>
    <w:rsid w:val="3BF9DA2F"/>
    <w:rsid w:val="3BF9EC6A"/>
    <w:rsid w:val="3BFC15D1"/>
    <w:rsid w:val="3BFCEDA9"/>
    <w:rsid w:val="3BFCFE2D"/>
    <w:rsid w:val="3BFE2942"/>
    <w:rsid w:val="3BFED491"/>
    <w:rsid w:val="3BFFAB28"/>
    <w:rsid w:val="3C001A91"/>
    <w:rsid w:val="3C005825"/>
    <w:rsid w:val="3C016999"/>
    <w:rsid w:val="3C038430"/>
    <w:rsid w:val="3C046D45"/>
    <w:rsid w:val="3C04A249"/>
    <w:rsid w:val="3C05558D"/>
    <w:rsid w:val="3C0556E1"/>
    <w:rsid w:val="3C05B8B0"/>
    <w:rsid w:val="3C06CDB8"/>
    <w:rsid w:val="3C08B211"/>
    <w:rsid w:val="3C098A2E"/>
    <w:rsid w:val="3C0C4028"/>
    <w:rsid w:val="3C0ED9FE"/>
    <w:rsid w:val="3C0F41FE"/>
    <w:rsid w:val="3C104DD8"/>
    <w:rsid w:val="3C10B4ED"/>
    <w:rsid w:val="3C11A6F0"/>
    <w:rsid w:val="3C127467"/>
    <w:rsid w:val="3C136376"/>
    <w:rsid w:val="3C13C58B"/>
    <w:rsid w:val="3C1538FE"/>
    <w:rsid w:val="3C18470A"/>
    <w:rsid w:val="3C18C258"/>
    <w:rsid w:val="3C195E90"/>
    <w:rsid w:val="3C1A4208"/>
    <w:rsid w:val="3C1A5B9E"/>
    <w:rsid w:val="3C1BB733"/>
    <w:rsid w:val="3C1C0243"/>
    <w:rsid w:val="3C1C1362"/>
    <w:rsid w:val="3C1C1E8F"/>
    <w:rsid w:val="3C1CBDF4"/>
    <w:rsid w:val="3C1CF4D1"/>
    <w:rsid w:val="3C1D8357"/>
    <w:rsid w:val="3C1E0EF0"/>
    <w:rsid w:val="3C1F59EB"/>
    <w:rsid w:val="3C23EFAB"/>
    <w:rsid w:val="3C24E8EB"/>
    <w:rsid w:val="3C25833E"/>
    <w:rsid w:val="3C268084"/>
    <w:rsid w:val="3C27166A"/>
    <w:rsid w:val="3C2951F8"/>
    <w:rsid w:val="3C2AFF6C"/>
    <w:rsid w:val="3C33FDD0"/>
    <w:rsid w:val="3C34E59C"/>
    <w:rsid w:val="3C3D37EA"/>
    <w:rsid w:val="3C3E29AD"/>
    <w:rsid w:val="3C3EA317"/>
    <w:rsid w:val="3C3EAE26"/>
    <w:rsid w:val="3C403623"/>
    <w:rsid w:val="3C42D565"/>
    <w:rsid w:val="3C45E00E"/>
    <w:rsid w:val="3C4616DA"/>
    <w:rsid w:val="3C468672"/>
    <w:rsid w:val="3C473837"/>
    <w:rsid w:val="3C48D88D"/>
    <w:rsid w:val="3C493E4E"/>
    <w:rsid w:val="3C4A0F7E"/>
    <w:rsid w:val="3C4B0B39"/>
    <w:rsid w:val="3C4B4817"/>
    <w:rsid w:val="3C4C37E5"/>
    <w:rsid w:val="3C4CB11C"/>
    <w:rsid w:val="3C4D9D4E"/>
    <w:rsid w:val="3C4DF7D8"/>
    <w:rsid w:val="3C4E2EFF"/>
    <w:rsid w:val="3C4E6DF1"/>
    <w:rsid w:val="3C4F6DEA"/>
    <w:rsid w:val="3C4FEF0C"/>
    <w:rsid w:val="3C516013"/>
    <w:rsid w:val="3C51E88B"/>
    <w:rsid w:val="3C52AFD1"/>
    <w:rsid w:val="3C59B047"/>
    <w:rsid w:val="3C5C4643"/>
    <w:rsid w:val="3C5C5BFA"/>
    <w:rsid w:val="3C5C6F83"/>
    <w:rsid w:val="3C603615"/>
    <w:rsid w:val="3C61FFA8"/>
    <w:rsid w:val="3C6208C5"/>
    <w:rsid w:val="3C6310DC"/>
    <w:rsid w:val="3C634625"/>
    <w:rsid w:val="3C6396E4"/>
    <w:rsid w:val="3C645FB8"/>
    <w:rsid w:val="3C658C5E"/>
    <w:rsid w:val="3C683BD6"/>
    <w:rsid w:val="3C68762A"/>
    <w:rsid w:val="3C692FDA"/>
    <w:rsid w:val="3C69CC55"/>
    <w:rsid w:val="3C6AEB25"/>
    <w:rsid w:val="3C6AF26D"/>
    <w:rsid w:val="3C6B09C8"/>
    <w:rsid w:val="3C6C9AE9"/>
    <w:rsid w:val="3C6D2F85"/>
    <w:rsid w:val="3C6D4021"/>
    <w:rsid w:val="3C6E6068"/>
    <w:rsid w:val="3C734FFA"/>
    <w:rsid w:val="3C756491"/>
    <w:rsid w:val="3C76242D"/>
    <w:rsid w:val="3C777E64"/>
    <w:rsid w:val="3C7836B6"/>
    <w:rsid w:val="3C78C2F9"/>
    <w:rsid w:val="3C7F2D92"/>
    <w:rsid w:val="3C7F41A2"/>
    <w:rsid w:val="3C80BB47"/>
    <w:rsid w:val="3C82E978"/>
    <w:rsid w:val="3C83C677"/>
    <w:rsid w:val="3C83F7F2"/>
    <w:rsid w:val="3C850315"/>
    <w:rsid w:val="3C8859C2"/>
    <w:rsid w:val="3C88B2FD"/>
    <w:rsid w:val="3C8C1B49"/>
    <w:rsid w:val="3C8CAA2B"/>
    <w:rsid w:val="3C8CBFC6"/>
    <w:rsid w:val="3C8E7B87"/>
    <w:rsid w:val="3C8F37DF"/>
    <w:rsid w:val="3C922277"/>
    <w:rsid w:val="3C92EA7E"/>
    <w:rsid w:val="3C9532C3"/>
    <w:rsid w:val="3C96A14E"/>
    <w:rsid w:val="3C979884"/>
    <w:rsid w:val="3C98BDC7"/>
    <w:rsid w:val="3C9A0EEC"/>
    <w:rsid w:val="3C9AE323"/>
    <w:rsid w:val="3C9AFD3F"/>
    <w:rsid w:val="3C9DAA8D"/>
    <w:rsid w:val="3CA04423"/>
    <w:rsid w:val="3CA12E47"/>
    <w:rsid w:val="3CA1604E"/>
    <w:rsid w:val="3CA16D46"/>
    <w:rsid w:val="3CA265BE"/>
    <w:rsid w:val="3CA35C99"/>
    <w:rsid w:val="3CA644E7"/>
    <w:rsid w:val="3CA6FC6E"/>
    <w:rsid w:val="3CA9C676"/>
    <w:rsid w:val="3CAA8376"/>
    <w:rsid w:val="3CACFF49"/>
    <w:rsid w:val="3CADA0D2"/>
    <w:rsid w:val="3CAE2BDE"/>
    <w:rsid w:val="3CAF22F1"/>
    <w:rsid w:val="3CB00771"/>
    <w:rsid w:val="3CB1F7CA"/>
    <w:rsid w:val="3CB224A9"/>
    <w:rsid w:val="3CB2D908"/>
    <w:rsid w:val="3CB4403B"/>
    <w:rsid w:val="3CB63A34"/>
    <w:rsid w:val="3CB9CA8B"/>
    <w:rsid w:val="3CB9F2BF"/>
    <w:rsid w:val="3CBCDA89"/>
    <w:rsid w:val="3CBCDCCD"/>
    <w:rsid w:val="3CBCE50F"/>
    <w:rsid w:val="3CBD3E5C"/>
    <w:rsid w:val="3CBFDDDA"/>
    <w:rsid w:val="3CC01E0C"/>
    <w:rsid w:val="3CC089F7"/>
    <w:rsid w:val="3CC17C38"/>
    <w:rsid w:val="3CC32657"/>
    <w:rsid w:val="3CC40AA6"/>
    <w:rsid w:val="3CC4233D"/>
    <w:rsid w:val="3CC5D5AA"/>
    <w:rsid w:val="3CC7222F"/>
    <w:rsid w:val="3CC8C300"/>
    <w:rsid w:val="3CCBA695"/>
    <w:rsid w:val="3CCBE79F"/>
    <w:rsid w:val="3CCC276D"/>
    <w:rsid w:val="3CCC5DC3"/>
    <w:rsid w:val="3CCD01DD"/>
    <w:rsid w:val="3CCF2C09"/>
    <w:rsid w:val="3CCF6C26"/>
    <w:rsid w:val="3CD2C217"/>
    <w:rsid w:val="3CD3001E"/>
    <w:rsid w:val="3CD89FB1"/>
    <w:rsid w:val="3CD8A0B1"/>
    <w:rsid w:val="3CD99221"/>
    <w:rsid w:val="3CDBD3F5"/>
    <w:rsid w:val="3CDCBFE4"/>
    <w:rsid w:val="3CDD48BC"/>
    <w:rsid w:val="3CE13493"/>
    <w:rsid w:val="3CE3E7AC"/>
    <w:rsid w:val="3CE63EB2"/>
    <w:rsid w:val="3CE902A8"/>
    <w:rsid w:val="3CEE6BA5"/>
    <w:rsid w:val="3CEF26AD"/>
    <w:rsid w:val="3CF4022F"/>
    <w:rsid w:val="3CF40B83"/>
    <w:rsid w:val="3CF8F788"/>
    <w:rsid w:val="3CFB3654"/>
    <w:rsid w:val="3CFD8CF6"/>
    <w:rsid w:val="3CFE04F0"/>
    <w:rsid w:val="3D01995E"/>
    <w:rsid w:val="3D01A4ED"/>
    <w:rsid w:val="3D028DA1"/>
    <w:rsid w:val="3D02BE09"/>
    <w:rsid w:val="3D037A10"/>
    <w:rsid w:val="3D03971A"/>
    <w:rsid w:val="3D05EF7D"/>
    <w:rsid w:val="3D076201"/>
    <w:rsid w:val="3D0895B0"/>
    <w:rsid w:val="3D0E6A50"/>
    <w:rsid w:val="3D0E7C33"/>
    <w:rsid w:val="3D106398"/>
    <w:rsid w:val="3D11A1EA"/>
    <w:rsid w:val="3D11C59A"/>
    <w:rsid w:val="3D149534"/>
    <w:rsid w:val="3D17B912"/>
    <w:rsid w:val="3D1912D4"/>
    <w:rsid w:val="3D19F4D4"/>
    <w:rsid w:val="3D19F730"/>
    <w:rsid w:val="3D1DAA54"/>
    <w:rsid w:val="3D1E24D6"/>
    <w:rsid w:val="3D1EEEF2"/>
    <w:rsid w:val="3D200860"/>
    <w:rsid w:val="3D21FDC7"/>
    <w:rsid w:val="3D221D33"/>
    <w:rsid w:val="3D225CF7"/>
    <w:rsid w:val="3D258C06"/>
    <w:rsid w:val="3D260125"/>
    <w:rsid w:val="3D27C13D"/>
    <w:rsid w:val="3D283B50"/>
    <w:rsid w:val="3D284FD7"/>
    <w:rsid w:val="3D28C0C5"/>
    <w:rsid w:val="3D29BB03"/>
    <w:rsid w:val="3D2AABBD"/>
    <w:rsid w:val="3D2B6EF5"/>
    <w:rsid w:val="3D2C3C8D"/>
    <w:rsid w:val="3D31466A"/>
    <w:rsid w:val="3D326387"/>
    <w:rsid w:val="3D336E0E"/>
    <w:rsid w:val="3D34718F"/>
    <w:rsid w:val="3D34CCEB"/>
    <w:rsid w:val="3D37B0B3"/>
    <w:rsid w:val="3D3914BB"/>
    <w:rsid w:val="3D3945DA"/>
    <w:rsid w:val="3D39F461"/>
    <w:rsid w:val="3D3AB1AA"/>
    <w:rsid w:val="3D3C1E56"/>
    <w:rsid w:val="3D3CDD30"/>
    <w:rsid w:val="3D3EA47F"/>
    <w:rsid w:val="3D41CDDF"/>
    <w:rsid w:val="3D421CB1"/>
    <w:rsid w:val="3D425091"/>
    <w:rsid w:val="3D43384B"/>
    <w:rsid w:val="3D43BA48"/>
    <w:rsid w:val="3D451DE4"/>
    <w:rsid w:val="3D45779A"/>
    <w:rsid w:val="3D45B407"/>
    <w:rsid w:val="3D470758"/>
    <w:rsid w:val="3D476A62"/>
    <w:rsid w:val="3D485650"/>
    <w:rsid w:val="3D487449"/>
    <w:rsid w:val="3D4B1467"/>
    <w:rsid w:val="3D4C2DBA"/>
    <w:rsid w:val="3D4F0AAE"/>
    <w:rsid w:val="3D4F6D3D"/>
    <w:rsid w:val="3D51736F"/>
    <w:rsid w:val="3D51B618"/>
    <w:rsid w:val="3D526AD8"/>
    <w:rsid w:val="3D54D2C1"/>
    <w:rsid w:val="3D56EBE7"/>
    <w:rsid w:val="3D5AE46E"/>
    <w:rsid w:val="3D5B32A1"/>
    <w:rsid w:val="3D5C0DF9"/>
    <w:rsid w:val="3D5D6E22"/>
    <w:rsid w:val="3D5EDA9B"/>
    <w:rsid w:val="3D5EFD4C"/>
    <w:rsid w:val="3D6063EC"/>
    <w:rsid w:val="3D609055"/>
    <w:rsid w:val="3D627436"/>
    <w:rsid w:val="3D627B8D"/>
    <w:rsid w:val="3D6557E2"/>
    <w:rsid w:val="3D658140"/>
    <w:rsid w:val="3D66D49C"/>
    <w:rsid w:val="3D67C289"/>
    <w:rsid w:val="3D685D89"/>
    <w:rsid w:val="3D68A8F9"/>
    <w:rsid w:val="3D6B2276"/>
    <w:rsid w:val="3D6CB3FD"/>
    <w:rsid w:val="3D6FD4F6"/>
    <w:rsid w:val="3D7021E8"/>
    <w:rsid w:val="3D7084FF"/>
    <w:rsid w:val="3D70AB98"/>
    <w:rsid w:val="3D73844B"/>
    <w:rsid w:val="3D73E193"/>
    <w:rsid w:val="3D745F60"/>
    <w:rsid w:val="3D759464"/>
    <w:rsid w:val="3D760011"/>
    <w:rsid w:val="3D79957B"/>
    <w:rsid w:val="3D7A9303"/>
    <w:rsid w:val="3D7A9854"/>
    <w:rsid w:val="3D7ABEBC"/>
    <w:rsid w:val="3D7C61E9"/>
    <w:rsid w:val="3D81123A"/>
    <w:rsid w:val="3D818ED9"/>
    <w:rsid w:val="3D8455F9"/>
    <w:rsid w:val="3D848769"/>
    <w:rsid w:val="3D85555F"/>
    <w:rsid w:val="3D8CFA02"/>
    <w:rsid w:val="3D8D5BFA"/>
    <w:rsid w:val="3D8FBAD3"/>
    <w:rsid w:val="3D8FF0EE"/>
    <w:rsid w:val="3D946991"/>
    <w:rsid w:val="3D94E7D6"/>
    <w:rsid w:val="3D965E10"/>
    <w:rsid w:val="3D97009C"/>
    <w:rsid w:val="3D9B49F7"/>
    <w:rsid w:val="3D9C1223"/>
    <w:rsid w:val="3D9EFD61"/>
    <w:rsid w:val="3DA1117D"/>
    <w:rsid w:val="3DA1DFA1"/>
    <w:rsid w:val="3DA2A762"/>
    <w:rsid w:val="3DA32833"/>
    <w:rsid w:val="3DA3822F"/>
    <w:rsid w:val="3DA7EC21"/>
    <w:rsid w:val="3DA8579A"/>
    <w:rsid w:val="3DAD7B7D"/>
    <w:rsid w:val="3DB089EE"/>
    <w:rsid w:val="3DB12103"/>
    <w:rsid w:val="3DB38CD8"/>
    <w:rsid w:val="3DB5B497"/>
    <w:rsid w:val="3DB7A26A"/>
    <w:rsid w:val="3DB982D4"/>
    <w:rsid w:val="3DB9FCF7"/>
    <w:rsid w:val="3DBB1A55"/>
    <w:rsid w:val="3DBFD283"/>
    <w:rsid w:val="3DC23E99"/>
    <w:rsid w:val="3DC2AFB9"/>
    <w:rsid w:val="3DC36061"/>
    <w:rsid w:val="3DC3FEB3"/>
    <w:rsid w:val="3DC51807"/>
    <w:rsid w:val="3DC5331D"/>
    <w:rsid w:val="3DC73AE1"/>
    <w:rsid w:val="3DC74DF3"/>
    <w:rsid w:val="3DCB6B66"/>
    <w:rsid w:val="3DCF7C40"/>
    <w:rsid w:val="3DCFB389"/>
    <w:rsid w:val="3DD11B65"/>
    <w:rsid w:val="3DD1FBAB"/>
    <w:rsid w:val="3DD2459B"/>
    <w:rsid w:val="3DD248E3"/>
    <w:rsid w:val="3DD8D804"/>
    <w:rsid w:val="3DD9486F"/>
    <w:rsid w:val="3DDA20CD"/>
    <w:rsid w:val="3DDA7A13"/>
    <w:rsid w:val="3DDA9465"/>
    <w:rsid w:val="3DDC6520"/>
    <w:rsid w:val="3DDDA2C8"/>
    <w:rsid w:val="3DDF0C27"/>
    <w:rsid w:val="3DDF477C"/>
    <w:rsid w:val="3DE056CA"/>
    <w:rsid w:val="3DE46E46"/>
    <w:rsid w:val="3DE55237"/>
    <w:rsid w:val="3DE7D715"/>
    <w:rsid w:val="3DE8E07D"/>
    <w:rsid w:val="3DECD8DF"/>
    <w:rsid w:val="3DECED56"/>
    <w:rsid w:val="3DECFC59"/>
    <w:rsid w:val="3DEEE331"/>
    <w:rsid w:val="3DF223DE"/>
    <w:rsid w:val="3DF28281"/>
    <w:rsid w:val="3DF43BDE"/>
    <w:rsid w:val="3DF48387"/>
    <w:rsid w:val="3DF78D5F"/>
    <w:rsid w:val="3DF7C29F"/>
    <w:rsid w:val="3DFA3978"/>
    <w:rsid w:val="3DFAE102"/>
    <w:rsid w:val="3DFB03D9"/>
    <w:rsid w:val="3DFC78CF"/>
    <w:rsid w:val="3DFEEDD2"/>
    <w:rsid w:val="3E0146DD"/>
    <w:rsid w:val="3E01865C"/>
    <w:rsid w:val="3E029BBB"/>
    <w:rsid w:val="3E02DCA2"/>
    <w:rsid w:val="3E07EAFD"/>
    <w:rsid w:val="3E08CB46"/>
    <w:rsid w:val="3E08CEFC"/>
    <w:rsid w:val="3E0ADA49"/>
    <w:rsid w:val="3E0B1050"/>
    <w:rsid w:val="3E0CE8FD"/>
    <w:rsid w:val="3E0DB546"/>
    <w:rsid w:val="3E100D2E"/>
    <w:rsid w:val="3E10766C"/>
    <w:rsid w:val="3E131DD8"/>
    <w:rsid w:val="3E1523BD"/>
    <w:rsid w:val="3E1558C2"/>
    <w:rsid w:val="3E1FC34D"/>
    <w:rsid w:val="3E1FC7AF"/>
    <w:rsid w:val="3E1FD72B"/>
    <w:rsid w:val="3E1FF90A"/>
    <w:rsid w:val="3E20EE79"/>
    <w:rsid w:val="3E20F75C"/>
    <w:rsid w:val="3E22DCDB"/>
    <w:rsid w:val="3E2688DD"/>
    <w:rsid w:val="3E273DF3"/>
    <w:rsid w:val="3E27F275"/>
    <w:rsid w:val="3E2B535C"/>
    <w:rsid w:val="3E2C365A"/>
    <w:rsid w:val="3E2C6C85"/>
    <w:rsid w:val="3E2EF81A"/>
    <w:rsid w:val="3E2FDBFC"/>
    <w:rsid w:val="3E32C1EC"/>
    <w:rsid w:val="3E32E175"/>
    <w:rsid w:val="3E34A4F0"/>
    <w:rsid w:val="3E35FC50"/>
    <w:rsid w:val="3E38E925"/>
    <w:rsid w:val="3E3A4075"/>
    <w:rsid w:val="3E3A4F7B"/>
    <w:rsid w:val="3E3E9A9D"/>
    <w:rsid w:val="3E3F38A1"/>
    <w:rsid w:val="3E417FBC"/>
    <w:rsid w:val="3E426A1F"/>
    <w:rsid w:val="3E427675"/>
    <w:rsid w:val="3E4ABE46"/>
    <w:rsid w:val="3E4CA104"/>
    <w:rsid w:val="3E4CC946"/>
    <w:rsid w:val="3E4E151D"/>
    <w:rsid w:val="3E50FB53"/>
    <w:rsid w:val="3E518AA1"/>
    <w:rsid w:val="3E53C99E"/>
    <w:rsid w:val="3E55CA87"/>
    <w:rsid w:val="3E560BB3"/>
    <w:rsid w:val="3E568BE4"/>
    <w:rsid w:val="3E57382E"/>
    <w:rsid w:val="3E5854F0"/>
    <w:rsid w:val="3E5858FA"/>
    <w:rsid w:val="3E58AF60"/>
    <w:rsid w:val="3E5C9DF9"/>
    <w:rsid w:val="3E5D68BC"/>
    <w:rsid w:val="3E60AAE0"/>
    <w:rsid w:val="3E634D58"/>
    <w:rsid w:val="3E65C531"/>
    <w:rsid w:val="3E671EAD"/>
    <w:rsid w:val="3E6866CA"/>
    <w:rsid w:val="3E6A2538"/>
    <w:rsid w:val="3E6DA6B0"/>
    <w:rsid w:val="3E6EA3C3"/>
    <w:rsid w:val="3E7303B8"/>
    <w:rsid w:val="3E730890"/>
    <w:rsid w:val="3E740718"/>
    <w:rsid w:val="3E764BEB"/>
    <w:rsid w:val="3E7676B6"/>
    <w:rsid w:val="3E77A802"/>
    <w:rsid w:val="3E77A91D"/>
    <w:rsid w:val="3E7972B5"/>
    <w:rsid w:val="3E799371"/>
    <w:rsid w:val="3E7B2CF0"/>
    <w:rsid w:val="3E7F2367"/>
    <w:rsid w:val="3E7FC802"/>
    <w:rsid w:val="3E816EF3"/>
    <w:rsid w:val="3E824DBE"/>
    <w:rsid w:val="3E82FCE1"/>
    <w:rsid w:val="3E84AA8A"/>
    <w:rsid w:val="3E854F82"/>
    <w:rsid w:val="3E871F15"/>
    <w:rsid w:val="3E8721C9"/>
    <w:rsid w:val="3E88ECAF"/>
    <w:rsid w:val="3E8AC22A"/>
    <w:rsid w:val="3E8E1AE9"/>
    <w:rsid w:val="3E8E8A60"/>
    <w:rsid w:val="3E918670"/>
    <w:rsid w:val="3E91D458"/>
    <w:rsid w:val="3E92734E"/>
    <w:rsid w:val="3E93FAD9"/>
    <w:rsid w:val="3E950BCB"/>
    <w:rsid w:val="3E96510B"/>
    <w:rsid w:val="3E96D7E3"/>
    <w:rsid w:val="3E971BB9"/>
    <w:rsid w:val="3E97E621"/>
    <w:rsid w:val="3E99CEEA"/>
    <w:rsid w:val="3E9B206D"/>
    <w:rsid w:val="3E9D6410"/>
    <w:rsid w:val="3E9D8C07"/>
    <w:rsid w:val="3E9FA6E5"/>
    <w:rsid w:val="3EA1753C"/>
    <w:rsid w:val="3EA27C61"/>
    <w:rsid w:val="3EA4B8DE"/>
    <w:rsid w:val="3EA716E4"/>
    <w:rsid w:val="3EA74CE3"/>
    <w:rsid w:val="3EA7D4B8"/>
    <w:rsid w:val="3EA9A4BB"/>
    <w:rsid w:val="3EA9FCFF"/>
    <w:rsid w:val="3EABE792"/>
    <w:rsid w:val="3EAE823E"/>
    <w:rsid w:val="3EAEB8E6"/>
    <w:rsid w:val="3EAF403F"/>
    <w:rsid w:val="3EAF6DD2"/>
    <w:rsid w:val="3EB11A23"/>
    <w:rsid w:val="3EB23A1D"/>
    <w:rsid w:val="3EB4C3AF"/>
    <w:rsid w:val="3EB587C4"/>
    <w:rsid w:val="3EB704C9"/>
    <w:rsid w:val="3EB7349E"/>
    <w:rsid w:val="3EBA571F"/>
    <w:rsid w:val="3EBDAF66"/>
    <w:rsid w:val="3EBDCD24"/>
    <w:rsid w:val="3EBE39C1"/>
    <w:rsid w:val="3EBEC375"/>
    <w:rsid w:val="3EBFC1EE"/>
    <w:rsid w:val="3EC16759"/>
    <w:rsid w:val="3EC2170A"/>
    <w:rsid w:val="3EC24361"/>
    <w:rsid w:val="3EC2E13D"/>
    <w:rsid w:val="3EC4BF55"/>
    <w:rsid w:val="3EC902A0"/>
    <w:rsid w:val="3EC992F5"/>
    <w:rsid w:val="3EC9B00E"/>
    <w:rsid w:val="3ECBE4BE"/>
    <w:rsid w:val="3ED05D30"/>
    <w:rsid w:val="3ED070BC"/>
    <w:rsid w:val="3ED30EE6"/>
    <w:rsid w:val="3ED33405"/>
    <w:rsid w:val="3ED632FF"/>
    <w:rsid w:val="3ED8B105"/>
    <w:rsid w:val="3EDC3408"/>
    <w:rsid w:val="3EDEA595"/>
    <w:rsid w:val="3EDFF128"/>
    <w:rsid w:val="3EE315C3"/>
    <w:rsid w:val="3EE48803"/>
    <w:rsid w:val="3EE4F50C"/>
    <w:rsid w:val="3EE7415F"/>
    <w:rsid w:val="3EEA820E"/>
    <w:rsid w:val="3EEAC0EF"/>
    <w:rsid w:val="3EEFF93E"/>
    <w:rsid w:val="3EF00D00"/>
    <w:rsid w:val="3EF177BD"/>
    <w:rsid w:val="3EF24CA4"/>
    <w:rsid w:val="3EF61FF6"/>
    <w:rsid w:val="3EF987F3"/>
    <w:rsid w:val="3EF9E536"/>
    <w:rsid w:val="3EFA257D"/>
    <w:rsid w:val="3EFA4056"/>
    <w:rsid w:val="3EFC373F"/>
    <w:rsid w:val="3EFC5E07"/>
    <w:rsid w:val="3EFE0ED2"/>
    <w:rsid w:val="3EFE49F4"/>
    <w:rsid w:val="3EFEF146"/>
    <w:rsid w:val="3F01573A"/>
    <w:rsid w:val="3F036203"/>
    <w:rsid w:val="3F0852C1"/>
    <w:rsid w:val="3F08B1E2"/>
    <w:rsid w:val="3F11FD08"/>
    <w:rsid w:val="3F128B28"/>
    <w:rsid w:val="3F134143"/>
    <w:rsid w:val="3F19800E"/>
    <w:rsid w:val="3F1A09A2"/>
    <w:rsid w:val="3F1A3219"/>
    <w:rsid w:val="3F1D2B55"/>
    <w:rsid w:val="3F1EA00D"/>
    <w:rsid w:val="3F2142DE"/>
    <w:rsid w:val="3F21AEDB"/>
    <w:rsid w:val="3F29037F"/>
    <w:rsid w:val="3F29B8F7"/>
    <w:rsid w:val="3F2A8F3D"/>
    <w:rsid w:val="3F2E12E4"/>
    <w:rsid w:val="3F30AF34"/>
    <w:rsid w:val="3F30D095"/>
    <w:rsid w:val="3F31BB1F"/>
    <w:rsid w:val="3F369CD3"/>
    <w:rsid w:val="3F385B4B"/>
    <w:rsid w:val="3F386351"/>
    <w:rsid w:val="3F39EE61"/>
    <w:rsid w:val="3F3B4F86"/>
    <w:rsid w:val="3F3C032A"/>
    <w:rsid w:val="3F3CD17B"/>
    <w:rsid w:val="3F3EB556"/>
    <w:rsid w:val="3F3EB9D7"/>
    <w:rsid w:val="3F3FE796"/>
    <w:rsid w:val="3F403622"/>
    <w:rsid w:val="3F429A87"/>
    <w:rsid w:val="3F42EC8D"/>
    <w:rsid w:val="3F430CDB"/>
    <w:rsid w:val="3F4405FF"/>
    <w:rsid w:val="3F452F6F"/>
    <w:rsid w:val="3F468BEF"/>
    <w:rsid w:val="3F471883"/>
    <w:rsid w:val="3F472AB1"/>
    <w:rsid w:val="3F489217"/>
    <w:rsid w:val="3F49663F"/>
    <w:rsid w:val="3F4A7836"/>
    <w:rsid w:val="3F4BB1C2"/>
    <w:rsid w:val="3F4E1E91"/>
    <w:rsid w:val="3F4F1374"/>
    <w:rsid w:val="3F50B44C"/>
    <w:rsid w:val="3F51ECF0"/>
    <w:rsid w:val="3F52E7F7"/>
    <w:rsid w:val="3F5413D3"/>
    <w:rsid w:val="3F5510A8"/>
    <w:rsid w:val="3F5C5F0B"/>
    <w:rsid w:val="3F5F0640"/>
    <w:rsid w:val="3F5F38DF"/>
    <w:rsid w:val="3F609530"/>
    <w:rsid w:val="3F60CC0D"/>
    <w:rsid w:val="3F611E68"/>
    <w:rsid w:val="3F61F2FB"/>
    <w:rsid w:val="3F63F047"/>
    <w:rsid w:val="3F6690E8"/>
    <w:rsid w:val="3F686903"/>
    <w:rsid w:val="3F693ADD"/>
    <w:rsid w:val="3F697BA8"/>
    <w:rsid w:val="3F6D4EC2"/>
    <w:rsid w:val="3F6DA0A1"/>
    <w:rsid w:val="3F6E518D"/>
    <w:rsid w:val="3F6FF867"/>
    <w:rsid w:val="3F73C929"/>
    <w:rsid w:val="3F7569E3"/>
    <w:rsid w:val="3F75D1B6"/>
    <w:rsid w:val="3F75E65E"/>
    <w:rsid w:val="3F766333"/>
    <w:rsid w:val="3F76B825"/>
    <w:rsid w:val="3F77210B"/>
    <w:rsid w:val="3F7758F3"/>
    <w:rsid w:val="3F77B291"/>
    <w:rsid w:val="3F77DB67"/>
    <w:rsid w:val="3F780DB5"/>
    <w:rsid w:val="3F788032"/>
    <w:rsid w:val="3F7A072A"/>
    <w:rsid w:val="3F7AFDE2"/>
    <w:rsid w:val="3F7B45A9"/>
    <w:rsid w:val="3F80DC50"/>
    <w:rsid w:val="3F811BFF"/>
    <w:rsid w:val="3F81642F"/>
    <w:rsid w:val="3F83FD9B"/>
    <w:rsid w:val="3F870631"/>
    <w:rsid w:val="3F8884E2"/>
    <w:rsid w:val="3F8C3627"/>
    <w:rsid w:val="3F8F6A38"/>
    <w:rsid w:val="3F91BBFA"/>
    <w:rsid w:val="3F92BD60"/>
    <w:rsid w:val="3F93BE0A"/>
    <w:rsid w:val="3F94626D"/>
    <w:rsid w:val="3F97BFEA"/>
    <w:rsid w:val="3F9A17AE"/>
    <w:rsid w:val="3F9A1BFB"/>
    <w:rsid w:val="3F9B4324"/>
    <w:rsid w:val="3F9E2CC7"/>
    <w:rsid w:val="3F9F1B24"/>
    <w:rsid w:val="3F9F9880"/>
    <w:rsid w:val="3FA14421"/>
    <w:rsid w:val="3FA719CB"/>
    <w:rsid w:val="3FA9EFF3"/>
    <w:rsid w:val="3FAB8664"/>
    <w:rsid w:val="3FAC7624"/>
    <w:rsid w:val="3FADF424"/>
    <w:rsid w:val="3FAE7680"/>
    <w:rsid w:val="3FAEA50E"/>
    <w:rsid w:val="3FAFC8D5"/>
    <w:rsid w:val="3FB2DCAC"/>
    <w:rsid w:val="3FB46631"/>
    <w:rsid w:val="3FB4CEFA"/>
    <w:rsid w:val="3FB53ECF"/>
    <w:rsid w:val="3FB933B5"/>
    <w:rsid w:val="3FB972DF"/>
    <w:rsid w:val="3FBA0EC4"/>
    <w:rsid w:val="3FBB06D4"/>
    <w:rsid w:val="3FBB1903"/>
    <w:rsid w:val="3FBB2347"/>
    <w:rsid w:val="3FBB49C5"/>
    <w:rsid w:val="3FBFEBDC"/>
    <w:rsid w:val="3FC0B690"/>
    <w:rsid w:val="3FC58D70"/>
    <w:rsid w:val="3FC749F4"/>
    <w:rsid w:val="3FCA5F54"/>
    <w:rsid w:val="3FCB7313"/>
    <w:rsid w:val="3FCE07E8"/>
    <w:rsid w:val="3FCF1E04"/>
    <w:rsid w:val="3FD10C32"/>
    <w:rsid w:val="3FD1B7AC"/>
    <w:rsid w:val="3FD1F411"/>
    <w:rsid w:val="3FD26D62"/>
    <w:rsid w:val="3FD447B3"/>
    <w:rsid w:val="3FD50DDB"/>
    <w:rsid w:val="3FD70A55"/>
    <w:rsid w:val="3FD876DF"/>
    <w:rsid w:val="3FD92587"/>
    <w:rsid w:val="3FD9DADC"/>
    <w:rsid w:val="3FDA848F"/>
    <w:rsid w:val="3FE009C0"/>
    <w:rsid w:val="3FE12E42"/>
    <w:rsid w:val="3FE3CA63"/>
    <w:rsid w:val="3FE7AF87"/>
    <w:rsid w:val="3FEC1373"/>
    <w:rsid w:val="3FEE0944"/>
    <w:rsid w:val="3FEE24B6"/>
    <w:rsid w:val="3FEE7BF6"/>
    <w:rsid w:val="3FEEC256"/>
    <w:rsid w:val="3FF10D40"/>
    <w:rsid w:val="3FF2D34C"/>
    <w:rsid w:val="3FF3974A"/>
    <w:rsid w:val="3FF3B021"/>
    <w:rsid w:val="3FF4C411"/>
    <w:rsid w:val="3FF54240"/>
    <w:rsid w:val="3FF610E7"/>
    <w:rsid w:val="3FF90826"/>
    <w:rsid w:val="3FF938C7"/>
    <w:rsid w:val="3FFCF394"/>
    <w:rsid w:val="3FFDC883"/>
    <w:rsid w:val="3FFF8BB5"/>
    <w:rsid w:val="3FFFB13E"/>
    <w:rsid w:val="40007B71"/>
    <w:rsid w:val="4001B7AD"/>
    <w:rsid w:val="4001EBFF"/>
    <w:rsid w:val="40038A6A"/>
    <w:rsid w:val="400473B7"/>
    <w:rsid w:val="4004D8EA"/>
    <w:rsid w:val="40069F28"/>
    <w:rsid w:val="40074610"/>
    <w:rsid w:val="4008C740"/>
    <w:rsid w:val="4009355B"/>
    <w:rsid w:val="40096D75"/>
    <w:rsid w:val="400BC6FD"/>
    <w:rsid w:val="400BC7F8"/>
    <w:rsid w:val="400C837F"/>
    <w:rsid w:val="400D3557"/>
    <w:rsid w:val="400D8227"/>
    <w:rsid w:val="400FCBA6"/>
    <w:rsid w:val="400FEBCD"/>
    <w:rsid w:val="4010C456"/>
    <w:rsid w:val="40117E1D"/>
    <w:rsid w:val="4014BC28"/>
    <w:rsid w:val="4015AE57"/>
    <w:rsid w:val="4017A43F"/>
    <w:rsid w:val="4017F4EC"/>
    <w:rsid w:val="40197F62"/>
    <w:rsid w:val="4019F110"/>
    <w:rsid w:val="401AA234"/>
    <w:rsid w:val="401AD822"/>
    <w:rsid w:val="401AE50E"/>
    <w:rsid w:val="401B9FF8"/>
    <w:rsid w:val="401F154E"/>
    <w:rsid w:val="401F4EBF"/>
    <w:rsid w:val="40216104"/>
    <w:rsid w:val="402395A5"/>
    <w:rsid w:val="40244C8E"/>
    <w:rsid w:val="4025555F"/>
    <w:rsid w:val="4025C97E"/>
    <w:rsid w:val="40274EFE"/>
    <w:rsid w:val="4028C2DA"/>
    <w:rsid w:val="40293857"/>
    <w:rsid w:val="4029E03F"/>
    <w:rsid w:val="4029F2D2"/>
    <w:rsid w:val="4029FFBE"/>
    <w:rsid w:val="402C72EB"/>
    <w:rsid w:val="402CF43F"/>
    <w:rsid w:val="402D7D47"/>
    <w:rsid w:val="402ED2DB"/>
    <w:rsid w:val="40328F31"/>
    <w:rsid w:val="40337BBA"/>
    <w:rsid w:val="4037268A"/>
    <w:rsid w:val="403CA930"/>
    <w:rsid w:val="403DC3B1"/>
    <w:rsid w:val="403E83A8"/>
    <w:rsid w:val="404113BC"/>
    <w:rsid w:val="40421B7F"/>
    <w:rsid w:val="4042EBB4"/>
    <w:rsid w:val="4044BEBB"/>
    <w:rsid w:val="4045CDCF"/>
    <w:rsid w:val="4046E01D"/>
    <w:rsid w:val="40483904"/>
    <w:rsid w:val="404AD6A8"/>
    <w:rsid w:val="404B02D5"/>
    <w:rsid w:val="404CE98A"/>
    <w:rsid w:val="404D25F0"/>
    <w:rsid w:val="40505DCA"/>
    <w:rsid w:val="40508907"/>
    <w:rsid w:val="4052091B"/>
    <w:rsid w:val="40525A3D"/>
    <w:rsid w:val="40525F39"/>
    <w:rsid w:val="40528A6E"/>
    <w:rsid w:val="4055D628"/>
    <w:rsid w:val="4055DBE2"/>
    <w:rsid w:val="4055F209"/>
    <w:rsid w:val="4059A839"/>
    <w:rsid w:val="4059FCE3"/>
    <w:rsid w:val="405A2CEB"/>
    <w:rsid w:val="405DF96F"/>
    <w:rsid w:val="405E8B6E"/>
    <w:rsid w:val="405FC080"/>
    <w:rsid w:val="4061E0B3"/>
    <w:rsid w:val="40635445"/>
    <w:rsid w:val="4065C49D"/>
    <w:rsid w:val="406B268C"/>
    <w:rsid w:val="406D078C"/>
    <w:rsid w:val="406F3843"/>
    <w:rsid w:val="4070D363"/>
    <w:rsid w:val="4071E907"/>
    <w:rsid w:val="4072346A"/>
    <w:rsid w:val="40724115"/>
    <w:rsid w:val="4074FA29"/>
    <w:rsid w:val="4075A60D"/>
    <w:rsid w:val="4075C901"/>
    <w:rsid w:val="40766793"/>
    <w:rsid w:val="40767421"/>
    <w:rsid w:val="40768673"/>
    <w:rsid w:val="407858A8"/>
    <w:rsid w:val="407B3530"/>
    <w:rsid w:val="40817E77"/>
    <w:rsid w:val="4082E9E2"/>
    <w:rsid w:val="408371FE"/>
    <w:rsid w:val="4085C793"/>
    <w:rsid w:val="40880290"/>
    <w:rsid w:val="408B4E59"/>
    <w:rsid w:val="408B6238"/>
    <w:rsid w:val="408D461D"/>
    <w:rsid w:val="408F3897"/>
    <w:rsid w:val="408F54C7"/>
    <w:rsid w:val="40902C06"/>
    <w:rsid w:val="4092EDD0"/>
    <w:rsid w:val="4093D7FB"/>
    <w:rsid w:val="4094F907"/>
    <w:rsid w:val="409670B1"/>
    <w:rsid w:val="4096DC27"/>
    <w:rsid w:val="4097ADA7"/>
    <w:rsid w:val="4097F696"/>
    <w:rsid w:val="4099358D"/>
    <w:rsid w:val="409A00DD"/>
    <w:rsid w:val="409B2AEA"/>
    <w:rsid w:val="409B6661"/>
    <w:rsid w:val="409BB66A"/>
    <w:rsid w:val="409C7FA5"/>
    <w:rsid w:val="409D9AF6"/>
    <w:rsid w:val="409E3460"/>
    <w:rsid w:val="409E562D"/>
    <w:rsid w:val="409F0765"/>
    <w:rsid w:val="409F66E3"/>
    <w:rsid w:val="409FD7D2"/>
    <w:rsid w:val="40A156D4"/>
    <w:rsid w:val="40A1B416"/>
    <w:rsid w:val="40A3E985"/>
    <w:rsid w:val="40A3ED8B"/>
    <w:rsid w:val="40A422C5"/>
    <w:rsid w:val="40A967EE"/>
    <w:rsid w:val="40AAA145"/>
    <w:rsid w:val="40AB9389"/>
    <w:rsid w:val="40ABC334"/>
    <w:rsid w:val="40ACBFFA"/>
    <w:rsid w:val="40ACEF6C"/>
    <w:rsid w:val="40AD0D62"/>
    <w:rsid w:val="40AD1F44"/>
    <w:rsid w:val="40ADD354"/>
    <w:rsid w:val="40AE7BD8"/>
    <w:rsid w:val="40B0AF9B"/>
    <w:rsid w:val="40B1A455"/>
    <w:rsid w:val="40B1C6F2"/>
    <w:rsid w:val="40B23916"/>
    <w:rsid w:val="40B4C2E6"/>
    <w:rsid w:val="40B70FB0"/>
    <w:rsid w:val="40B7A5EE"/>
    <w:rsid w:val="40B9DFAB"/>
    <w:rsid w:val="40BD9EF3"/>
    <w:rsid w:val="40BE6955"/>
    <w:rsid w:val="40BFFB8B"/>
    <w:rsid w:val="40C29C60"/>
    <w:rsid w:val="40C5270D"/>
    <w:rsid w:val="40C603D3"/>
    <w:rsid w:val="40CAD3BD"/>
    <w:rsid w:val="40CDDD12"/>
    <w:rsid w:val="40CF2C3B"/>
    <w:rsid w:val="40CFDB1B"/>
    <w:rsid w:val="40D152FE"/>
    <w:rsid w:val="40D4FAAD"/>
    <w:rsid w:val="40D74381"/>
    <w:rsid w:val="40D74E0C"/>
    <w:rsid w:val="40DB1279"/>
    <w:rsid w:val="40DC527F"/>
    <w:rsid w:val="40DCCDF9"/>
    <w:rsid w:val="40DCF8A7"/>
    <w:rsid w:val="40DD537A"/>
    <w:rsid w:val="40E1273C"/>
    <w:rsid w:val="40E26DF4"/>
    <w:rsid w:val="40E2EC90"/>
    <w:rsid w:val="40E37EBA"/>
    <w:rsid w:val="40E4933A"/>
    <w:rsid w:val="40E54F81"/>
    <w:rsid w:val="40E78837"/>
    <w:rsid w:val="40E9DEED"/>
    <w:rsid w:val="40EA2A86"/>
    <w:rsid w:val="40EFA909"/>
    <w:rsid w:val="40F20D8A"/>
    <w:rsid w:val="40F4F3C8"/>
    <w:rsid w:val="40F5809A"/>
    <w:rsid w:val="40F582A2"/>
    <w:rsid w:val="40F6067B"/>
    <w:rsid w:val="40F64640"/>
    <w:rsid w:val="40FA3AE3"/>
    <w:rsid w:val="40FB2662"/>
    <w:rsid w:val="40FB7A61"/>
    <w:rsid w:val="410471ED"/>
    <w:rsid w:val="410615C3"/>
    <w:rsid w:val="410684EC"/>
    <w:rsid w:val="410835EC"/>
    <w:rsid w:val="41086DED"/>
    <w:rsid w:val="410B8078"/>
    <w:rsid w:val="410E0C28"/>
    <w:rsid w:val="4110593B"/>
    <w:rsid w:val="4110C0FA"/>
    <w:rsid w:val="4110DFE8"/>
    <w:rsid w:val="41180486"/>
    <w:rsid w:val="411B08B1"/>
    <w:rsid w:val="411B59AF"/>
    <w:rsid w:val="411B5F69"/>
    <w:rsid w:val="411D10F6"/>
    <w:rsid w:val="411DEF28"/>
    <w:rsid w:val="411F2635"/>
    <w:rsid w:val="411F51BF"/>
    <w:rsid w:val="41201AF8"/>
    <w:rsid w:val="4120CAD9"/>
    <w:rsid w:val="4122C5B5"/>
    <w:rsid w:val="4124244C"/>
    <w:rsid w:val="412485CB"/>
    <w:rsid w:val="4125F8FC"/>
    <w:rsid w:val="412651C9"/>
    <w:rsid w:val="41278A7C"/>
    <w:rsid w:val="412894E2"/>
    <w:rsid w:val="412A6BE2"/>
    <w:rsid w:val="412D58B9"/>
    <w:rsid w:val="412D8049"/>
    <w:rsid w:val="412EC5E6"/>
    <w:rsid w:val="412FB54B"/>
    <w:rsid w:val="4131C462"/>
    <w:rsid w:val="41321C57"/>
    <w:rsid w:val="41323BD3"/>
    <w:rsid w:val="41349300"/>
    <w:rsid w:val="4137696A"/>
    <w:rsid w:val="4138B3D1"/>
    <w:rsid w:val="41390AC2"/>
    <w:rsid w:val="41391DD7"/>
    <w:rsid w:val="413A9A20"/>
    <w:rsid w:val="413D5BD8"/>
    <w:rsid w:val="413D92BF"/>
    <w:rsid w:val="4140C551"/>
    <w:rsid w:val="414212D2"/>
    <w:rsid w:val="41428244"/>
    <w:rsid w:val="4142BA31"/>
    <w:rsid w:val="414437D4"/>
    <w:rsid w:val="41467232"/>
    <w:rsid w:val="41489820"/>
    <w:rsid w:val="41492482"/>
    <w:rsid w:val="414EE6B4"/>
    <w:rsid w:val="414EE9F1"/>
    <w:rsid w:val="414F8054"/>
    <w:rsid w:val="41503AD2"/>
    <w:rsid w:val="415088C8"/>
    <w:rsid w:val="41511A11"/>
    <w:rsid w:val="4155A30D"/>
    <w:rsid w:val="4156661C"/>
    <w:rsid w:val="41571412"/>
    <w:rsid w:val="4157480D"/>
    <w:rsid w:val="4157C192"/>
    <w:rsid w:val="4158ECC3"/>
    <w:rsid w:val="415C6B6F"/>
    <w:rsid w:val="415E34F4"/>
    <w:rsid w:val="415EE76C"/>
    <w:rsid w:val="41643DD3"/>
    <w:rsid w:val="41665897"/>
    <w:rsid w:val="41677078"/>
    <w:rsid w:val="4167A861"/>
    <w:rsid w:val="4168130A"/>
    <w:rsid w:val="41683402"/>
    <w:rsid w:val="416909FE"/>
    <w:rsid w:val="4169BE9A"/>
    <w:rsid w:val="4169ED49"/>
    <w:rsid w:val="416AAC6D"/>
    <w:rsid w:val="416C0C5D"/>
    <w:rsid w:val="416E4209"/>
    <w:rsid w:val="416F7E86"/>
    <w:rsid w:val="416FB3A9"/>
    <w:rsid w:val="4170B518"/>
    <w:rsid w:val="41715F93"/>
    <w:rsid w:val="417196DA"/>
    <w:rsid w:val="4171C00A"/>
    <w:rsid w:val="417237F5"/>
    <w:rsid w:val="41750EFA"/>
    <w:rsid w:val="41782DE7"/>
    <w:rsid w:val="4179E53A"/>
    <w:rsid w:val="417A7B69"/>
    <w:rsid w:val="417B0930"/>
    <w:rsid w:val="417E0EC6"/>
    <w:rsid w:val="417E8295"/>
    <w:rsid w:val="417EF141"/>
    <w:rsid w:val="41809F4A"/>
    <w:rsid w:val="41816B64"/>
    <w:rsid w:val="4181A6BF"/>
    <w:rsid w:val="4181CED8"/>
    <w:rsid w:val="41826F72"/>
    <w:rsid w:val="41863433"/>
    <w:rsid w:val="41879B43"/>
    <w:rsid w:val="4188F064"/>
    <w:rsid w:val="418A261A"/>
    <w:rsid w:val="418C91D6"/>
    <w:rsid w:val="418CB5C2"/>
    <w:rsid w:val="418D28E0"/>
    <w:rsid w:val="418E8810"/>
    <w:rsid w:val="4191DB56"/>
    <w:rsid w:val="41946458"/>
    <w:rsid w:val="419587A0"/>
    <w:rsid w:val="4196A5A7"/>
    <w:rsid w:val="419A1503"/>
    <w:rsid w:val="419A75F4"/>
    <w:rsid w:val="419B7C73"/>
    <w:rsid w:val="419F8163"/>
    <w:rsid w:val="41A0E381"/>
    <w:rsid w:val="41A16319"/>
    <w:rsid w:val="41A27841"/>
    <w:rsid w:val="41A29197"/>
    <w:rsid w:val="41A341DC"/>
    <w:rsid w:val="41A59C4B"/>
    <w:rsid w:val="41AACC68"/>
    <w:rsid w:val="41AD1885"/>
    <w:rsid w:val="41ADE9ED"/>
    <w:rsid w:val="41AFB56C"/>
    <w:rsid w:val="41AFBDF3"/>
    <w:rsid w:val="41B0F577"/>
    <w:rsid w:val="41B0FCEF"/>
    <w:rsid w:val="41B1B4CF"/>
    <w:rsid w:val="41B23505"/>
    <w:rsid w:val="41B2DC71"/>
    <w:rsid w:val="41B65D4B"/>
    <w:rsid w:val="41B66BE4"/>
    <w:rsid w:val="41B959D3"/>
    <w:rsid w:val="41BAF46F"/>
    <w:rsid w:val="41BDE13E"/>
    <w:rsid w:val="41BE7847"/>
    <w:rsid w:val="41BEBAA6"/>
    <w:rsid w:val="41BF3E15"/>
    <w:rsid w:val="41BFCB44"/>
    <w:rsid w:val="41C0A5C5"/>
    <w:rsid w:val="41C10611"/>
    <w:rsid w:val="41C2F568"/>
    <w:rsid w:val="41C3F3FB"/>
    <w:rsid w:val="41C4BA1E"/>
    <w:rsid w:val="41C64BA0"/>
    <w:rsid w:val="41C6BCCB"/>
    <w:rsid w:val="41C79054"/>
    <w:rsid w:val="41CA4231"/>
    <w:rsid w:val="41CACFD2"/>
    <w:rsid w:val="41CAFE3F"/>
    <w:rsid w:val="41CC44D0"/>
    <w:rsid w:val="41CC9846"/>
    <w:rsid w:val="41CE9813"/>
    <w:rsid w:val="41D08A9C"/>
    <w:rsid w:val="41D1E269"/>
    <w:rsid w:val="41D37DED"/>
    <w:rsid w:val="41D3ADA2"/>
    <w:rsid w:val="41D6AA12"/>
    <w:rsid w:val="41D7451F"/>
    <w:rsid w:val="41D9D932"/>
    <w:rsid w:val="41DA9275"/>
    <w:rsid w:val="41DC20A6"/>
    <w:rsid w:val="41DDB016"/>
    <w:rsid w:val="41DE0479"/>
    <w:rsid w:val="41DE59B1"/>
    <w:rsid w:val="41DF5A7F"/>
    <w:rsid w:val="41E0E4E4"/>
    <w:rsid w:val="41E115F9"/>
    <w:rsid w:val="41EA69C6"/>
    <w:rsid w:val="41F7C56E"/>
    <w:rsid w:val="41F88043"/>
    <w:rsid w:val="41F8C481"/>
    <w:rsid w:val="41F9A86B"/>
    <w:rsid w:val="41F9D86B"/>
    <w:rsid w:val="41FB2501"/>
    <w:rsid w:val="41FB26FF"/>
    <w:rsid w:val="41FD2889"/>
    <w:rsid w:val="41FD9A46"/>
    <w:rsid w:val="41FE936D"/>
    <w:rsid w:val="4200E141"/>
    <w:rsid w:val="4201C719"/>
    <w:rsid w:val="42023882"/>
    <w:rsid w:val="4202C752"/>
    <w:rsid w:val="4202EE7F"/>
    <w:rsid w:val="42053BAF"/>
    <w:rsid w:val="420646E2"/>
    <w:rsid w:val="4208FC33"/>
    <w:rsid w:val="42093CFA"/>
    <w:rsid w:val="42099E15"/>
    <w:rsid w:val="4209B4FE"/>
    <w:rsid w:val="420B3978"/>
    <w:rsid w:val="420BAE47"/>
    <w:rsid w:val="420CBD6A"/>
    <w:rsid w:val="420DB017"/>
    <w:rsid w:val="4210CB64"/>
    <w:rsid w:val="4212C5B9"/>
    <w:rsid w:val="42133229"/>
    <w:rsid w:val="421335B4"/>
    <w:rsid w:val="421446D9"/>
    <w:rsid w:val="42156750"/>
    <w:rsid w:val="4216394D"/>
    <w:rsid w:val="4216DC39"/>
    <w:rsid w:val="4219D320"/>
    <w:rsid w:val="421A7AD6"/>
    <w:rsid w:val="421C4170"/>
    <w:rsid w:val="421DCF53"/>
    <w:rsid w:val="421E64EA"/>
    <w:rsid w:val="421EA8A8"/>
    <w:rsid w:val="4220D752"/>
    <w:rsid w:val="4221C01F"/>
    <w:rsid w:val="422481BB"/>
    <w:rsid w:val="42269DF4"/>
    <w:rsid w:val="4226C4E3"/>
    <w:rsid w:val="42270E2A"/>
    <w:rsid w:val="4227A385"/>
    <w:rsid w:val="422E03EE"/>
    <w:rsid w:val="422E2927"/>
    <w:rsid w:val="422E9AB7"/>
    <w:rsid w:val="422EE671"/>
    <w:rsid w:val="422FBADD"/>
    <w:rsid w:val="423035CA"/>
    <w:rsid w:val="4231E28B"/>
    <w:rsid w:val="42322CE7"/>
    <w:rsid w:val="42350786"/>
    <w:rsid w:val="42387BD9"/>
    <w:rsid w:val="42388495"/>
    <w:rsid w:val="42397E87"/>
    <w:rsid w:val="4239E8D9"/>
    <w:rsid w:val="423D9919"/>
    <w:rsid w:val="423E937B"/>
    <w:rsid w:val="423EB648"/>
    <w:rsid w:val="423EE6DC"/>
    <w:rsid w:val="4243F5A0"/>
    <w:rsid w:val="42462D5B"/>
    <w:rsid w:val="424683F1"/>
    <w:rsid w:val="4249031E"/>
    <w:rsid w:val="4249389B"/>
    <w:rsid w:val="424A418F"/>
    <w:rsid w:val="424A5E9F"/>
    <w:rsid w:val="424BC685"/>
    <w:rsid w:val="424E79EB"/>
    <w:rsid w:val="42502341"/>
    <w:rsid w:val="4251447E"/>
    <w:rsid w:val="4251C19A"/>
    <w:rsid w:val="425312B4"/>
    <w:rsid w:val="425397C4"/>
    <w:rsid w:val="42541163"/>
    <w:rsid w:val="4254C5A1"/>
    <w:rsid w:val="4255F9D4"/>
    <w:rsid w:val="425601E8"/>
    <w:rsid w:val="42574634"/>
    <w:rsid w:val="425804F0"/>
    <w:rsid w:val="42583C8C"/>
    <w:rsid w:val="42586F57"/>
    <w:rsid w:val="42599DE2"/>
    <w:rsid w:val="425C78B1"/>
    <w:rsid w:val="425D2D2C"/>
    <w:rsid w:val="425D40AC"/>
    <w:rsid w:val="425D9A79"/>
    <w:rsid w:val="4265FE82"/>
    <w:rsid w:val="4266DEC8"/>
    <w:rsid w:val="426795E7"/>
    <w:rsid w:val="4267CE7D"/>
    <w:rsid w:val="4269C2E9"/>
    <w:rsid w:val="426CBD82"/>
    <w:rsid w:val="426D178E"/>
    <w:rsid w:val="4270CF8A"/>
    <w:rsid w:val="4271A35A"/>
    <w:rsid w:val="42777E5F"/>
    <w:rsid w:val="4278C110"/>
    <w:rsid w:val="4278EEE0"/>
    <w:rsid w:val="4279EA66"/>
    <w:rsid w:val="4279F8DA"/>
    <w:rsid w:val="427AC3DC"/>
    <w:rsid w:val="427B662D"/>
    <w:rsid w:val="427B925E"/>
    <w:rsid w:val="427D03AD"/>
    <w:rsid w:val="427D1313"/>
    <w:rsid w:val="427D53A1"/>
    <w:rsid w:val="427F7097"/>
    <w:rsid w:val="4281C984"/>
    <w:rsid w:val="428291D8"/>
    <w:rsid w:val="4283122A"/>
    <w:rsid w:val="42841D39"/>
    <w:rsid w:val="4285C569"/>
    <w:rsid w:val="428756CE"/>
    <w:rsid w:val="4288870D"/>
    <w:rsid w:val="4289348B"/>
    <w:rsid w:val="428B60F5"/>
    <w:rsid w:val="428E4747"/>
    <w:rsid w:val="428F9532"/>
    <w:rsid w:val="429102C1"/>
    <w:rsid w:val="429157CF"/>
    <w:rsid w:val="42979444"/>
    <w:rsid w:val="429B31D6"/>
    <w:rsid w:val="429DABB4"/>
    <w:rsid w:val="429E7D67"/>
    <w:rsid w:val="429F4402"/>
    <w:rsid w:val="42A1A95C"/>
    <w:rsid w:val="42A336F9"/>
    <w:rsid w:val="42A8DED8"/>
    <w:rsid w:val="42AEAA0A"/>
    <w:rsid w:val="42AEC5D1"/>
    <w:rsid w:val="42AEE331"/>
    <w:rsid w:val="42AFCEFC"/>
    <w:rsid w:val="42B0A5BE"/>
    <w:rsid w:val="42B36688"/>
    <w:rsid w:val="42B4759A"/>
    <w:rsid w:val="42B6DC0D"/>
    <w:rsid w:val="42B78F12"/>
    <w:rsid w:val="42BA40CB"/>
    <w:rsid w:val="42C1F060"/>
    <w:rsid w:val="42C4AEC9"/>
    <w:rsid w:val="42CB20D6"/>
    <w:rsid w:val="42D00EE2"/>
    <w:rsid w:val="42D0E2A2"/>
    <w:rsid w:val="42D0E4F4"/>
    <w:rsid w:val="42D22731"/>
    <w:rsid w:val="42D2B7F2"/>
    <w:rsid w:val="42DB1605"/>
    <w:rsid w:val="42DC1900"/>
    <w:rsid w:val="42DC5D23"/>
    <w:rsid w:val="42DFCAE1"/>
    <w:rsid w:val="42E359BD"/>
    <w:rsid w:val="42E3F86F"/>
    <w:rsid w:val="42E59AA5"/>
    <w:rsid w:val="42E60E8A"/>
    <w:rsid w:val="42E7BAB1"/>
    <w:rsid w:val="42E7D4D7"/>
    <w:rsid w:val="42E87CA2"/>
    <w:rsid w:val="42E8A3A5"/>
    <w:rsid w:val="42ED5F7B"/>
    <w:rsid w:val="42EDA83E"/>
    <w:rsid w:val="42EE03EF"/>
    <w:rsid w:val="42EEF96E"/>
    <w:rsid w:val="42F20199"/>
    <w:rsid w:val="42F25E33"/>
    <w:rsid w:val="42F29FA5"/>
    <w:rsid w:val="42F8900A"/>
    <w:rsid w:val="42FA0EEC"/>
    <w:rsid w:val="42FA748D"/>
    <w:rsid w:val="42FB2477"/>
    <w:rsid w:val="42FC9AC2"/>
    <w:rsid w:val="42FEB550"/>
    <w:rsid w:val="4302CD58"/>
    <w:rsid w:val="43057730"/>
    <w:rsid w:val="4306BF4F"/>
    <w:rsid w:val="43073653"/>
    <w:rsid w:val="430A2A86"/>
    <w:rsid w:val="430AAC8D"/>
    <w:rsid w:val="430AB9DA"/>
    <w:rsid w:val="430AE64E"/>
    <w:rsid w:val="430B16CD"/>
    <w:rsid w:val="430BB08D"/>
    <w:rsid w:val="430C38A5"/>
    <w:rsid w:val="430DB061"/>
    <w:rsid w:val="430EAC9B"/>
    <w:rsid w:val="43111DA7"/>
    <w:rsid w:val="43113C94"/>
    <w:rsid w:val="43129787"/>
    <w:rsid w:val="4312CC67"/>
    <w:rsid w:val="4314ACFF"/>
    <w:rsid w:val="4315A81C"/>
    <w:rsid w:val="431A4C9D"/>
    <w:rsid w:val="431C62A0"/>
    <w:rsid w:val="431D8ACE"/>
    <w:rsid w:val="431FF0B2"/>
    <w:rsid w:val="4321D2B3"/>
    <w:rsid w:val="43230AF3"/>
    <w:rsid w:val="43279F97"/>
    <w:rsid w:val="432865A7"/>
    <w:rsid w:val="4328A442"/>
    <w:rsid w:val="4328DF17"/>
    <w:rsid w:val="432995E3"/>
    <w:rsid w:val="4329A60A"/>
    <w:rsid w:val="432CAD1D"/>
    <w:rsid w:val="432E3FF7"/>
    <w:rsid w:val="432EA4C4"/>
    <w:rsid w:val="432EF110"/>
    <w:rsid w:val="4332C0FB"/>
    <w:rsid w:val="4333E78A"/>
    <w:rsid w:val="43353E54"/>
    <w:rsid w:val="43379DB7"/>
    <w:rsid w:val="433ADCA5"/>
    <w:rsid w:val="433BB58C"/>
    <w:rsid w:val="433CE2FB"/>
    <w:rsid w:val="433F6C92"/>
    <w:rsid w:val="433F86D7"/>
    <w:rsid w:val="4342327E"/>
    <w:rsid w:val="4342A089"/>
    <w:rsid w:val="434671BA"/>
    <w:rsid w:val="434C96AD"/>
    <w:rsid w:val="434D6D75"/>
    <w:rsid w:val="434E151E"/>
    <w:rsid w:val="434EC0FB"/>
    <w:rsid w:val="43502C63"/>
    <w:rsid w:val="4350628B"/>
    <w:rsid w:val="435328B9"/>
    <w:rsid w:val="43533123"/>
    <w:rsid w:val="43539AAF"/>
    <w:rsid w:val="435803E0"/>
    <w:rsid w:val="43599B14"/>
    <w:rsid w:val="435A01A6"/>
    <w:rsid w:val="435A7F3A"/>
    <w:rsid w:val="435BA9E2"/>
    <w:rsid w:val="435D3D1D"/>
    <w:rsid w:val="435D497E"/>
    <w:rsid w:val="435DD12C"/>
    <w:rsid w:val="435DFD3A"/>
    <w:rsid w:val="43626B7B"/>
    <w:rsid w:val="436280AB"/>
    <w:rsid w:val="4364CFED"/>
    <w:rsid w:val="4365449E"/>
    <w:rsid w:val="4365DEF1"/>
    <w:rsid w:val="4366DF7F"/>
    <w:rsid w:val="436A0232"/>
    <w:rsid w:val="436A4723"/>
    <w:rsid w:val="436B7246"/>
    <w:rsid w:val="436DF452"/>
    <w:rsid w:val="436EC825"/>
    <w:rsid w:val="43701425"/>
    <w:rsid w:val="4370E3E5"/>
    <w:rsid w:val="4371760A"/>
    <w:rsid w:val="4371B2DF"/>
    <w:rsid w:val="43721BD4"/>
    <w:rsid w:val="43725F86"/>
    <w:rsid w:val="437306C1"/>
    <w:rsid w:val="43748D2C"/>
    <w:rsid w:val="43786AE9"/>
    <w:rsid w:val="437E1CF2"/>
    <w:rsid w:val="437FC189"/>
    <w:rsid w:val="43836B7A"/>
    <w:rsid w:val="438553A5"/>
    <w:rsid w:val="438600EF"/>
    <w:rsid w:val="43867B3D"/>
    <w:rsid w:val="43884094"/>
    <w:rsid w:val="438843B7"/>
    <w:rsid w:val="43890F9E"/>
    <w:rsid w:val="438B319C"/>
    <w:rsid w:val="438BD8DE"/>
    <w:rsid w:val="438C468A"/>
    <w:rsid w:val="438C500B"/>
    <w:rsid w:val="438CD779"/>
    <w:rsid w:val="438D0644"/>
    <w:rsid w:val="438FCA8E"/>
    <w:rsid w:val="438FE250"/>
    <w:rsid w:val="43960F9D"/>
    <w:rsid w:val="43961629"/>
    <w:rsid w:val="43967913"/>
    <w:rsid w:val="4396E84B"/>
    <w:rsid w:val="4399E36F"/>
    <w:rsid w:val="439ABBE4"/>
    <w:rsid w:val="439AF2FF"/>
    <w:rsid w:val="439BC213"/>
    <w:rsid w:val="439D87BF"/>
    <w:rsid w:val="43A05D1B"/>
    <w:rsid w:val="43A1DF7D"/>
    <w:rsid w:val="43A41826"/>
    <w:rsid w:val="43A5EAE6"/>
    <w:rsid w:val="43A85BD2"/>
    <w:rsid w:val="43A93077"/>
    <w:rsid w:val="43AACE7C"/>
    <w:rsid w:val="43ABEE7E"/>
    <w:rsid w:val="43ADF663"/>
    <w:rsid w:val="43AFE50E"/>
    <w:rsid w:val="43B40F5A"/>
    <w:rsid w:val="43B49B2E"/>
    <w:rsid w:val="43B5D538"/>
    <w:rsid w:val="43B73781"/>
    <w:rsid w:val="43B9B0EC"/>
    <w:rsid w:val="43BBEA73"/>
    <w:rsid w:val="43BE3027"/>
    <w:rsid w:val="43BEA725"/>
    <w:rsid w:val="43C014F6"/>
    <w:rsid w:val="43C0B465"/>
    <w:rsid w:val="43C10AFC"/>
    <w:rsid w:val="43C1A135"/>
    <w:rsid w:val="43C1CFF1"/>
    <w:rsid w:val="43C34863"/>
    <w:rsid w:val="43C38B64"/>
    <w:rsid w:val="43C434CE"/>
    <w:rsid w:val="43C98D6D"/>
    <w:rsid w:val="43CB0565"/>
    <w:rsid w:val="43CC3BE2"/>
    <w:rsid w:val="43CDECF3"/>
    <w:rsid w:val="43CE12C5"/>
    <w:rsid w:val="43CECB65"/>
    <w:rsid w:val="43D09385"/>
    <w:rsid w:val="43D213DB"/>
    <w:rsid w:val="43D701BA"/>
    <w:rsid w:val="43DA9A2E"/>
    <w:rsid w:val="43DB95D2"/>
    <w:rsid w:val="43DDA40D"/>
    <w:rsid w:val="43DF3126"/>
    <w:rsid w:val="43E1210E"/>
    <w:rsid w:val="43E6EC7A"/>
    <w:rsid w:val="43E803F8"/>
    <w:rsid w:val="43EA3A9A"/>
    <w:rsid w:val="43ECD575"/>
    <w:rsid w:val="43ED535E"/>
    <w:rsid w:val="43EEB0C5"/>
    <w:rsid w:val="43EF823B"/>
    <w:rsid w:val="43F4D965"/>
    <w:rsid w:val="43F59035"/>
    <w:rsid w:val="43F5CA98"/>
    <w:rsid w:val="43F78786"/>
    <w:rsid w:val="43F7A461"/>
    <w:rsid w:val="43FDE114"/>
    <w:rsid w:val="43FDF1A3"/>
    <w:rsid w:val="43FE635F"/>
    <w:rsid w:val="440159DF"/>
    <w:rsid w:val="4401BD6B"/>
    <w:rsid w:val="44028955"/>
    <w:rsid w:val="4402ABDC"/>
    <w:rsid w:val="4402AC9A"/>
    <w:rsid w:val="44061513"/>
    <w:rsid w:val="44077AD1"/>
    <w:rsid w:val="4408B286"/>
    <w:rsid w:val="440B0794"/>
    <w:rsid w:val="440E36B6"/>
    <w:rsid w:val="44103541"/>
    <w:rsid w:val="441182B0"/>
    <w:rsid w:val="44127FE6"/>
    <w:rsid w:val="4413894E"/>
    <w:rsid w:val="441395C6"/>
    <w:rsid w:val="4415EAA8"/>
    <w:rsid w:val="44169846"/>
    <w:rsid w:val="4416C496"/>
    <w:rsid w:val="4416F8D6"/>
    <w:rsid w:val="44178A78"/>
    <w:rsid w:val="441971BB"/>
    <w:rsid w:val="441A15C9"/>
    <w:rsid w:val="441B253D"/>
    <w:rsid w:val="441BF3BC"/>
    <w:rsid w:val="441FC987"/>
    <w:rsid w:val="442049B3"/>
    <w:rsid w:val="44215924"/>
    <w:rsid w:val="442348D6"/>
    <w:rsid w:val="4428C963"/>
    <w:rsid w:val="442B912E"/>
    <w:rsid w:val="442C2413"/>
    <w:rsid w:val="442D093A"/>
    <w:rsid w:val="442DBDD4"/>
    <w:rsid w:val="44311A57"/>
    <w:rsid w:val="44317A62"/>
    <w:rsid w:val="44317C21"/>
    <w:rsid w:val="443A6496"/>
    <w:rsid w:val="443C35EA"/>
    <w:rsid w:val="443DEBF1"/>
    <w:rsid w:val="443FE80C"/>
    <w:rsid w:val="4440161D"/>
    <w:rsid w:val="44423D3F"/>
    <w:rsid w:val="4442736D"/>
    <w:rsid w:val="44435869"/>
    <w:rsid w:val="4443D254"/>
    <w:rsid w:val="4444CD36"/>
    <w:rsid w:val="4444F880"/>
    <w:rsid w:val="4445A2DE"/>
    <w:rsid w:val="4445BC05"/>
    <w:rsid w:val="4445C67E"/>
    <w:rsid w:val="44473B16"/>
    <w:rsid w:val="4449579E"/>
    <w:rsid w:val="444A98B7"/>
    <w:rsid w:val="444B054D"/>
    <w:rsid w:val="444C3F17"/>
    <w:rsid w:val="445062D3"/>
    <w:rsid w:val="4450B3D1"/>
    <w:rsid w:val="4451E5F9"/>
    <w:rsid w:val="445405D4"/>
    <w:rsid w:val="4457B4BD"/>
    <w:rsid w:val="4458D612"/>
    <w:rsid w:val="445965EE"/>
    <w:rsid w:val="4459E8B1"/>
    <w:rsid w:val="445AD8E8"/>
    <w:rsid w:val="445C5AB8"/>
    <w:rsid w:val="445F10C8"/>
    <w:rsid w:val="446121D0"/>
    <w:rsid w:val="44613562"/>
    <w:rsid w:val="4468E3BE"/>
    <w:rsid w:val="446B4885"/>
    <w:rsid w:val="446F4511"/>
    <w:rsid w:val="446FEDDE"/>
    <w:rsid w:val="4471498B"/>
    <w:rsid w:val="4472062E"/>
    <w:rsid w:val="4472E099"/>
    <w:rsid w:val="44737DD6"/>
    <w:rsid w:val="4473EC91"/>
    <w:rsid w:val="4474E523"/>
    <w:rsid w:val="44759B42"/>
    <w:rsid w:val="4477EA02"/>
    <w:rsid w:val="4478A75D"/>
    <w:rsid w:val="447958E5"/>
    <w:rsid w:val="447E1FD7"/>
    <w:rsid w:val="447EE55B"/>
    <w:rsid w:val="4484812B"/>
    <w:rsid w:val="4487A73B"/>
    <w:rsid w:val="44896DBD"/>
    <w:rsid w:val="448B0FC9"/>
    <w:rsid w:val="448B87DE"/>
    <w:rsid w:val="448C2A21"/>
    <w:rsid w:val="4490E9E1"/>
    <w:rsid w:val="4491E316"/>
    <w:rsid w:val="4492B190"/>
    <w:rsid w:val="449445D8"/>
    <w:rsid w:val="44947971"/>
    <w:rsid w:val="449770C3"/>
    <w:rsid w:val="449792C0"/>
    <w:rsid w:val="449825A9"/>
    <w:rsid w:val="4499346A"/>
    <w:rsid w:val="44998034"/>
    <w:rsid w:val="4499AB71"/>
    <w:rsid w:val="449B7B89"/>
    <w:rsid w:val="449BFC82"/>
    <w:rsid w:val="449C8924"/>
    <w:rsid w:val="449E2C77"/>
    <w:rsid w:val="44A1350F"/>
    <w:rsid w:val="44A23968"/>
    <w:rsid w:val="44A280F7"/>
    <w:rsid w:val="44A38886"/>
    <w:rsid w:val="44A5AC8F"/>
    <w:rsid w:val="44A71119"/>
    <w:rsid w:val="44A721F3"/>
    <w:rsid w:val="44AED715"/>
    <w:rsid w:val="44B10D57"/>
    <w:rsid w:val="44B66FA0"/>
    <w:rsid w:val="44B7F3B5"/>
    <w:rsid w:val="44B84658"/>
    <w:rsid w:val="44BAB055"/>
    <w:rsid w:val="44BABA12"/>
    <w:rsid w:val="44BC05DF"/>
    <w:rsid w:val="44BCD739"/>
    <w:rsid w:val="44BCF7F4"/>
    <w:rsid w:val="44C07C91"/>
    <w:rsid w:val="44C357B8"/>
    <w:rsid w:val="44C50B88"/>
    <w:rsid w:val="44C51D3A"/>
    <w:rsid w:val="44C6C8E2"/>
    <w:rsid w:val="44C7C43C"/>
    <w:rsid w:val="44CB7EC5"/>
    <w:rsid w:val="44CB9354"/>
    <w:rsid w:val="44CDF8F0"/>
    <w:rsid w:val="44D4577A"/>
    <w:rsid w:val="44D4CFFE"/>
    <w:rsid w:val="44D5A924"/>
    <w:rsid w:val="44DCAFAC"/>
    <w:rsid w:val="44DD9772"/>
    <w:rsid w:val="44DEF8A2"/>
    <w:rsid w:val="44E1E01C"/>
    <w:rsid w:val="44E42495"/>
    <w:rsid w:val="44E6E524"/>
    <w:rsid w:val="44E90B2D"/>
    <w:rsid w:val="44EDF537"/>
    <w:rsid w:val="44EE308F"/>
    <w:rsid w:val="44EF28C2"/>
    <w:rsid w:val="44EFDE97"/>
    <w:rsid w:val="44F0287C"/>
    <w:rsid w:val="44F11814"/>
    <w:rsid w:val="44F2B616"/>
    <w:rsid w:val="44F54561"/>
    <w:rsid w:val="44F54A96"/>
    <w:rsid w:val="44F6744E"/>
    <w:rsid w:val="44F90DB9"/>
    <w:rsid w:val="44FE814A"/>
    <w:rsid w:val="44FFCEA0"/>
    <w:rsid w:val="45009A3F"/>
    <w:rsid w:val="4505EEEC"/>
    <w:rsid w:val="4506F693"/>
    <w:rsid w:val="450938E3"/>
    <w:rsid w:val="4509BA3A"/>
    <w:rsid w:val="450AD5A5"/>
    <w:rsid w:val="450B49D5"/>
    <w:rsid w:val="450DEA03"/>
    <w:rsid w:val="450E7FB4"/>
    <w:rsid w:val="45108540"/>
    <w:rsid w:val="4512700F"/>
    <w:rsid w:val="451333F3"/>
    <w:rsid w:val="451392E1"/>
    <w:rsid w:val="451477DC"/>
    <w:rsid w:val="45154A2E"/>
    <w:rsid w:val="4515CC11"/>
    <w:rsid w:val="45179C80"/>
    <w:rsid w:val="45199EF3"/>
    <w:rsid w:val="451F6559"/>
    <w:rsid w:val="45211952"/>
    <w:rsid w:val="4525618A"/>
    <w:rsid w:val="4525FF90"/>
    <w:rsid w:val="4527A9AF"/>
    <w:rsid w:val="452ABC03"/>
    <w:rsid w:val="452E2299"/>
    <w:rsid w:val="45308999"/>
    <w:rsid w:val="45313092"/>
    <w:rsid w:val="4531975F"/>
    <w:rsid w:val="4534D0E6"/>
    <w:rsid w:val="4538ED88"/>
    <w:rsid w:val="4539288F"/>
    <w:rsid w:val="453B8823"/>
    <w:rsid w:val="453D6B5C"/>
    <w:rsid w:val="453E8201"/>
    <w:rsid w:val="4542A63B"/>
    <w:rsid w:val="4544FD47"/>
    <w:rsid w:val="4545ECF3"/>
    <w:rsid w:val="4547AF58"/>
    <w:rsid w:val="45483887"/>
    <w:rsid w:val="4549B592"/>
    <w:rsid w:val="454B0501"/>
    <w:rsid w:val="454B860E"/>
    <w:rsid w:val="454BF55F"/>
    <w:rsid w:val="454E33FC"/>
    <w:rsid w:val="454E810A"/>
    <w:rsid w:val="454F5428"/>
    <w:rsid w:val="454FB4FA"/>
    <w:rsid w:val="4554669F"/>
    <w:rsid w:val="45549CB7"/>
    <w:rsid w:val="45560D3A"/>
    <w:rsid w:val="4556492F"/>
    <w:rsid w:val="455653EE"/>
    <w:rsid w:val="455810D6"/>
    <w:rsid w:val="455827A2"/>
    <w:rsid w:val="4558B5FA"/>
    <w:rsid w:val="455B10E6"/>
    <w:rsid w:val="455B7788"/>
    <w:rsid w:val="455E4708"/>
    <w:rsid w:val="455E9A62"/>
    <w:rsid w:val="4561E0B2"/>
    <w:rsid w:val="4561F831"/>
    <w:rsid w:val="45640202"/>
    <w:rsid w:val="45641DF7"/>
    <w:rsid w:val="456458DA"/>
    <w:rsid w:val="45673907"/>
    <w:rsid w:val="456C7747"/>
    <w:rsid w:val="456CACD0"/>
    <w:rsid w:val="456D1A62"/>
    <w:rsid w:val="456D3E79"/>
    <w:rsid w:val="456DCF20"/>
    <w:rsid w:val="456E348F"/>
    <w:rsid w:val="456FCAA8"/>
    <w:rsid w:val="456FDB64"/>
    <w:rsid w:val="45705072"/>
    <w:rsid w:val="4570C0E0"/>
    <w:rsid w:val="45710E46"/>
    <w:rsid w:val="4572A8BF"/>
    <w:rsid w:val="4573A626"/>
    <w:rsid w:val="4573FE51"/>
    <w:rsid w:val="45746533"/>
    <w:rsid w:val="45750591"/>
    <w:rsid w:val="45778BB9"/>
    <w:rsid w:val="4577BFF5"/>
    <w:rsid w:val="457AE7E6"/>
    <w:rsid w:val="457E4B03"/>
    <w:rsid w:val="4581B205"/>
    <w:rsid w:val="4581F2AE"/>
    <w:rsid w:val="4582DF07"/>
    <w:rsid w:val="45859454"/>
    <w:rsid w:val="4585A396"/>
    <w:rsid w:val="4586D78C"/>
    <w:rsid w:val="45895401"/>
    <w:rsid w:val="458963E4"/>
    <w:rsid w:val="45897B4D"/>
    <w:rsid w:val="4589D8A9"/>
    <w:rsid w:val="458AE1FD"/>
    <w:rsid w:val="458B35BC"/>
    <w:rsid w:val="458B57FE"/>
    <w:rsid w:val="458BD917"/>
    <w:rsid w:val="458D5EE9"/>
    <w:rsid w:val="458D6F32"/>
    <w:rsid w:val="458FB5B3"/>
    <w:rsid w:val="4590C316"/>
    <w:rsid w:val="45912DD1"/>
    <w:rsid w:val="4591BC97"/>
    <w:rsid w:val="45920E79"/>
    <w:rsid w:val="45985731"/>
    <w:rsid w:val="45988EB8"/>
    <w:rsid w:val="459944A9"/>
    <w:rsid w:val="45995723"/>
    <w:rsid w:val="4599867C"/>
    <w:rsid w:val="459BDAE6"/>
    <w:rsid w:val="459F2A70"/>
    <w:rsid w:val="45A3B92E"/>
    <w:rsid w:val="45A3F797"/>
    <w:rsid w:val="45A45B83"/>
    <w:rsid w:val="45A5346C"/>
    <w:rsid w:val="45A66B17"/>
    <w:rsid w:val="45A6EB02"/>
    <w:rsid w:val="45A7E29E"/>
    <w:rsid w:val="45AB8346"/>
    <w:rsid w:val="45ABE68B"/>
    <w:rsid w:val="45AE8E52"/>
    <w:rsid w:val="45AEEC98"/>
    <w:rsid w:val="45B22A05"/>
    <w:rsid w:val="45B2EEEF"/>
    <w:rsid w:val="45B30234"/>
    <w:rsid w:val="45B5D9BC"/>
    <w:rsid w:val="45B6249C"/>
    <w:rsid w:val="45B75577"/>
    <w:rsid w:val="45B92CB3"/>
    <w:rsid w:val="45BA75CD"/>
    <w:rsid w:val="45BAAE98"/>
    <w:rsid w:val="45BB0538"/>
    <w:rsid w:val="45BB0E7B"/>
    <w:rsid w:val="45BBDBB9"/>
    <w:rsid w:val="45BD0ED1"/>
    <w:rsid w:val="45BE323F"/>
    <w:rsid w:val="45BEFC16"/>
    <w:rsid w:val="45C12802"/>
    <w:rsid w:val="45C2E280"/>
    <w:rsid w:val="45C34534"/>
    <w:rsid w:val="45C591E5"/>
    <w:rsid w:val="45C90BFE"/>
    <w:rsid w:val="45CA45AF"/>
    <w:rsid w:val="45CA7AEA"/>
    <w:rsid w:val="45CCC52E"/>
    <w:rsid w:val="45CE153F"/>
    <w:rsid w:val="45CE3245"/>
    <w:rsid w:val="45CF1CEF"/>
    <w:rsid w:val="45D015E1"/>
    <w:rsid w:val="45D04D8A"/>
    <w:rsid w:val="45D08156"/>
    <w:rsid w:val="45D385A8"/>
    <w:rsid w:val="45D45BC8"/>
    <w:rsid w:val="45DC7C1A"/>
    <w:rsid w:val="45DDA053"/>
    <w:rsid w:val="45DDC079"/>
    <w:rsid w:val="45DF90B6"/>
    <w:rsid w:val="45E0412F"/>
    <w:rsid w:val="45E27649"/>
    <w:rsid w:val="45E4DAFD"/>
    <w:rsid w:val="45E660F0"/>
    <w:rsid w:val="45E79AC0"/>
    <w:rsid w:val="45E7EFDD"/>
    <w:rsid w:val="45E999DA"/>
    <w:rsid w:val="45EB265D"/>
    <w:rsid w:val="45EC8452"/>
    <w:rsid w:val="45ED5747"/>
    <w:rsid w:val="45F163DF"/>
    <w:rsid w:val="45F1C258"/>
    <w:rsid w:val="45F22774"/>
    <w:rsid w:val="45F31046"/>
    <w:rsid w:val="45F5A08C"/>
    <w:rsid w:val="45F94CEA"/>
    <w:rsid w:val="45F9DC15"/>
    <w:rsid w:val="45FB266A"/>
    <w:rsid w:val="45FC6E7A"/>
    <w:rsid w:val="45FE9412"/>
    <w:rsid w:val="45FEE355"/>
    <w:rsid w:val="45FEF248"/>
    <w:rsid w:val="45FF7F75"/>
    <w:rsid w:val="4600D6C4"/>
    <w:rsid w:val="4600E262"/>
    <w:rsid w:val="4602F6D5"/>
    <w:rsid w:val="460387D6"/>
    <w:rsid w:val="460528DD"/>
    <w:rsid w:val="4605BF39"/>
    <w:rsid w:val="46093315"/>
    <w:rsid w:val="460B72D6"/>
    <w:rsid w:val="460C1A72"/>
    <w:rsid w:val="460EFADC"/>
    <w:rsid w:val="46184088"/>
    <w:rsid w:val="461AD958"/>
    <w:rsid w:val="461BCCC3"/>
    <w:rsid w:val="461D19D5"/>
    <w:rsid w:val="461D4BB2"/>
    <w:rsid w:val="461DD71A"/>
    <w:rsid w:val="461E7D13"/>
    <w:rsid w:val="461F5D99"/>
    <w:rsid w:val="461F6FEE"/>
    <w:rsid w:val="4620B8E9"/>
    <w:rsid w:val="46212850"/>
    <w:rsid w:val="46214166"/>
    <w:rsid w:val="4624C8E1"/>
    <w:rsid w:val="46259BE7"/>
    <w:rsid w:val="4625D092"/>
    <w:rsid w:val="46279C46"/>
    <w:rsid w:val="462C8F9C"/>
    <w:rsid w:val="462DF9EA"/>
    <w:rsid w:val="462E80A5"/>
    <w:rsid w:val="463852F3"/>
    <w:rsid w:val="4639FD0D"/>
    <w:rsid w:val="463B95DE"/>
    <w:rsid w:val="463C5813"/>
    <w:rsid w:val="463ED9F4"/>
    <w:rsid w:val="463F1264"/>
    <w:rsid w:val="463F9F4C"/>
    <w:rsid w:val="46430962"/>
    <w:rsid w:val="4643A046"/>
    <w:rsid w:val="46445A7D"/>
    <w:rsid w:val="4644D830"/>
    <w:rsid w:val="46460FC1"/>
    <w:rsid w:val="4648A104"/>
    <w:rsid w:val="4648CDF3"/>
    <w:rsid w:val="4648DA3C"/>
    <w:rsid w:val="464963BF"/>
    <w:rsid w:val="464A2CC7"/>
    <w:rsid w:val="464C3DB3"/>
    <w:rsid w:val="464CA0F3"/>
    <w:rsid w:val="464D4AAF"/>
    <w:rsid w:val="464D5A80"/>
    <w:rsid w:val="464E9615"/>
    <w:rsid w:val="46510D58"/>
    <w:rsid w:val="46512655"/>
    <w:rsid w:val="4653BC04"/>
    <w:rsid w:val="4653EF27"/>
    <w:rsid w:val="4653F464"/>
    <w:rsid w:val="4654CD85"/>
    <w:rsid w:val="465AB6D2"/>
    <w:rsid w:val="465AC16C"/>
    <w:rsid w:val="465B047F"/>
    <w:rsid w:val="465CDEDC"/>
    <w:rsid w:val="465D1990"/>
    <w:rsid w:val="465D9B6D"/>
    <w:rsid w:val="465DAFF9"/>
    <w:rsid w:val="465E4F2E"/>
    <w:rsid w:val="465E7548"/>
    <w:rsid w:val="465F046F"/>
    <w:rsid w:val="46627CD9"/>
    <w:rsid w:val="4663A505"/>
    <w:rsid w:val="4665531C"/>
    <w:rsid w:val="46674108"/>
    <w:rsid w:val="46677EFE"/>
    <w:rsid w:val="4667C3EF"/>
    <w:rsid w:val="466A8F7D"/>
    <w:rsid w:val="466B7196"/>
    <w:rsid w:val="466B8E19"/>
    <w:rsid w:val="466CAC5A"/>
    <w:rsid w:val="466DBBAC"/>
    <w:rsid w:val="466FEE97"/>
    <w:rsid w:val="4670685B"/>
    <w:rsid w:val="4670FC36"/>
    <w:rsid w:val="46719A42"/>
    <w:rsid w:val="4672120C"/>
    <w:rsid w:val="4674A50A"/>
    <w:rsid w:val="46761C18"/>
    <w:rsid w:val="4678CCA2"/>
    <w:rsid w:val="4678F0F9"/>
    <w:rsid w:val="4679930E"/>
    <w:rsid w:val="467B827F"/>
    <w:rsid w:val="46831F61"/>
    <w:rsid w:val="4683BB2C"/>
    <w:rsid w:val="46851ABC"/>
    <w:rsid w:val="46866508"/>
    <w:rsid w:val="468938E4"/>
    <w:rsid w:val="468A1C8F"/>
    <w:rsid w:val="468A78F6"/>
    <w:rsid w:val="468ACB02"/>
    <w:rsid w:val="468AFE49"/>
    <w:rsid w:val="468B66FD"/>
    <w:rsid w:val="468DB4F5"/>
    <w:rsid w:val="468EBA1F"/>
    <w:rsid w:val="468F59BC"/>
    <w:rsid w:val="4692A13C"/>
    <w:rsid w:val="469763C6"/>
    <w:rsid w:val="4697E1F4"/>
    <w:rsid w:val="4698B3DF"/>
    <w:rsid w:val="469AD261"/>
    <w:rsid w:val="469BF8E2"/>
    <w:rsid w:val="469CFB9F"/>
    <w:rsid w:val="46A0600E"/>
    <w:rsid w:val="46A3A60A"/>
    <w:rsid w:val="46A9C270"/>
    <w:rsid w:val="46A9C642"/>
    <w:rsid w:val="46ABD037"/>
    <w:rsid w:val="46ABEF0F"/>
    <w:rsid w:val="46B0F073"/>
    <w:rsid w:val="46B12DED"/>
    <w:rsid w:val="46B323F7"/>
    <w:rsid w:val="46B33807"/>
    <w:rsid w:val="46B4738F"/>
    <w:rsid w:val="46B5E00E"/>
    <w:rsid w:val="46B6BA1A"/>
    <w:rsid w:val="46B77259"/>
    <w:rsid w:val="46B7BF8C"/>
    <w:rsid w:val="46B9275E"/>
    <w:rsid w:val="46B9319C"/>
    <w:rsid w:val="46BD1A36"/>
    <w:rsid w:val="46BF5BD6"/>
    <w:rsid w:val="46C1027B"/>
    <w:rsid w:val="46C1AB6C"/>
    <w:rsid w:val="46C498F9"/>
    <w:rsid w:val="46C64EF0"/>
    <w:rsid w:val="46C6AE28"/>
    <w:rsid w:val="46C786FB"/>
    <w:rsid w:val="46C9DB8B"/>
    <w:rsid w:val="46CA2143"/>
    <w:rsid w:val="46CDDB0F"/>
    <w:rsid w:val="46CEEA83"/>
    <w:rsid w:val="46CEFE26"/>
    <w:rsid w:val="46CF1525"/>
    <w:rsid w:val="46CFAEF9"/>
    <w:rsid w:val="46D0CBB5"/>
    <w:rsid w:val="46D19AB1"/>
    <w:rsid w:val="46D2D64B"/>
    <w:rsid w:val="46D553DA"/>
    <w:rsid w:val="46D7271B"/>
    <w:rsid w:val="46D73DE7"/>
    <w:rsid w:val="46D807CF"/>
    <w:rsid w:val="46D9F3A4"/>
    <w:rsid w:val="46DBD0A3"/>
    <w:rsid w:val="46DF7894"/>
    <w:rsid w:val="46DFF1AB"/>
    <w:rsid w:val="46E113F1"/>
    <w:rsid w:val="46E33114"/>
    <w:rsid w:val="46E6C3AE"/>
    <w:rsid w:val="46E7470B"/>
    <w:rsid w:val="46E84429"/>
    <w:rsid w:val="46E8551C"/>
    <w:rsid w:val="46E8659E"/>
    <w:rsid w:val="46E8CDE8"/>
    <w:rsid w:val="46EBA43B"/>
    <w:rsid w:val="46ED4E33"/>
    <w:rsid w:val="46ED7473"/>
    <w:rsid w:val="46EE5545"/>
    <w:rsid w:val="46EF50CB"/>
    <w:rsid w:val="46F2771D"/>
    <w:rsid w:val="46F2A36A"/>
    <w:rsid w:val="46F3A2A2"/>
    <w:rsid w:val="46F54D8A"/>
    <w:rsid w:val="46F6E8CE"/>
    <w:rsid w:val="46FAC5AC"/>
    <w:rsid w:val="46FB14F0"/>
    <w:rsid w:val="46FCB26B"/>
    <w:rsid w:val="46FDC5FE"/>
    <w:rsid w:val="46FDDAE2"/>
    <w:rsid w:val="47000F75"/>
    <w:rsid w:val="4701535D"/>
    <w:rsid w:val="4701D6DF"/>
    <w:rsid w:val="47025615"/>
    <w:rsid w:val="47059CE9"/>
    <w:rsid w:val="4706CCD5"/>
    <w:rsid w:val="4707D726"/>
    <w:rsid w:val="470C2E16"/>
    <w:rsid w:val="470E7269"/>
    <w:rsid w:val="470F7699"/>
    <w:rsid w:val="470FD46A"/>
    <w:rsid w:val="47107E72"/>
    <w:rsid w:val="47119779"/>
    <w:rsid w:val="4713FE41"/>
    <w:rsid w:val="4716ED0D"/>
    <w:rsid w:val="4717971B"/>
    <w:rsid w:val="4717F9F2"/>
    <w:rsid w:val="471AA29A"/>
    <w:rsid w:val="4720AA62"/>
    <w:rsid w:val="47215689"/>
    <w:rsid w:val="472263C0"/>
    <w:rsid w:val="472406D0"/>
    <w:rsid w:val="47257D9D"/>
    <w:rsid w:val="4727CB6D"/>
    <w:rsid w:val="4727E2BD"/>
    <w:rsid w:val="4729D665"/>
    <w:rsid w:val="472AED64"/>
    <w:rsid w:val="472C1F52"/>
    <w:rsid w:val="472D95D1"/>
    <w:rsid w:val="472DBF3C"/>
    <w:rsid w:val="472F6CE2"/>
    <w:rsid w:val="4730EF20"/>
    <w:rsid w:val="4734C027"/>
    <w:rsid w:val="47351080"/>
    <w:rsid w:val="4735325D"/>
    <w:rsid w:val="47361DCB"/>
    <w:rsid w:val="473790B4"/>
    <w:rsid w:val="473BC8F2"/>
    <w:rsid w:val="473ECF86"/>
    <w:rsid w:val="4741E0D5"/>
    <w:rsid w:val="47425AF9"/>
    <w:rsid w:val="47435A33"/>
    <w:rsid w:val="47450D76"/>
    <w:rsid w:val="474605DE"/>
    <w:rsid w:val="47495CB3"/>
    <w:rsid w:val="4749C874"/>
    <w:rsid w:val="474D4E20"/>
    <w:rsid w:val="474E8296"/>
    <w:rsid w:val="47541A3D"/>
    <w:rsid w:val="47542F5D"/>
    <w:rsid w:val="47550BC1"/>
    <w:rsid w:val="47578BE9"/>
    <w:rsid w:val="47581E11"/>
    <w:rsid w:val="4758B592"/>
    <w:rsid w:val="475A0443"/>
    <w:rsid w:val="475A428E"/>
    <w:rsid w:val="475ADC2D"/>
    <w:rsid w:val="475EA58A"/>
    <w:rsid w:val="47620A56"/>
    <w:rsid w:val="47626A00"/>
    <w:rsid w:val="476588CB"/>
    <w:rsid w:val="4765A5BD"/>
    <w:rsid w:val="47668588"/>
    <w:rsid w:val="476785C0"/>
    <w:rsid w:val="4769CC5F"/>
    <w:rsid w:val="476A121D"/>
    <w:rsid w:val="476AA44B"/>
    <w:rsid w:val="476C8F27"/>
    <w:rsid w:val="476E0AC1"/>
    <w:rsid w:val="47749009"/>
    <w:rsid w:val="47753F1A"/>
    <w:rsid w:val="4775AE75"/>
    <w:rsid w:val="477AD020"/>
    <w:rsid w:val="477E1F32"/>
    <w:rsid w:val="47824185"/>
    <w:rsid w:val="478250DC"/>
    <w:rsid w:val="4783DCC2"/>
    <w:rsid w:val="4785144A"/>
    <w:rsid w:val="4785D436"/>
    <w:rsid w:val="478ABE54"/>
    <w:rsid w:val="478C6ACC"/>
    <w:rsid w:val="478F7248"/>
    <w:rsid w:val="479405B9"/>
    <w:rsid w:val="479424E7"/>
    <w:rsid w:val="479447D8"/>
    <w:rsid w:val="4794C7DF"/>
    <w:rsid w:val="4794F1C8"/>
    <w:rsid w:val="4797FE25"/>
    <w:rsid w:val="479AF517"/>
    <w:rsid w:val="479BC0C3"/>
    <w:rsid w:val="479C0E8A"/>
    <w:rsid w:val="479EFF4A"/>
    <w:rsid w:val="47A379C9"/>
    <w:rsid w:val="47A3F933"/>
    <w:rsid w:val="47A430CA"/>
    <w:rsid w:val="47A4E6F6"/>
    <w:rsid w:val="47A5C114"/>
    <w:rsid w:val="47A6143E"/>
    <w:rsid w:val="47A9DC3D"/>
    <w:rsid w:val="47ACC2B3"/>
    <w:rsid w:val="47ADD19E"/>
    <w:rsid w:val="47AEEF44"/>
    <w:rsid w:val="47B5A3A5"/>
    <w:rsid w:val="47B6E467"/>
    <w:rsid w:val="47BA9085"/>
    <w:rsid w:val="47BB1588"/>
    <w:rsid w:val="47BCD0DA"/>
    <w:rsid w:val="47BCD2FA"/>
    <w:rsid w:val="47BFE368"/>
    <w:rsid w:val="47C18524"/>
    <w:rsid w:val="47C290A0"/>
    <w:rsid w:val="47C5A976"/>
    <w:rsid w:val="47C61A5E"/>
    <w:rsid w:val="47C98249"/>
    <w:rsid w:val="47C9BBD3"/>
    <w:rsid w:val="47C9FB76"/>
    <w:rsid w:val="47CFECBE"/>
    <w:rsid w:val="47D187DC"/>
    <w:rsid w:val="47D4742D"/>
    <w:rsid w:val="47D5CEDB"/>
    <w:rsid w:val="47DBEBF0"/>
    <w:rsid w:val="47DD67F3"/>
    <w:rsid w:val="47E204F7"/>
    <w:rsid w:val="47E4A189"/>
    <w:rsid w:val="47EC17C1"/>
    <w:rsid w:val="47EC3F56"/>
    <w:rsid w:val="47EC4174"/>
    <w:rsid w:val="47EC4747"/>
    <w:rsid w:val="47EEC168"/>
    <w:rsid w:val="47EF6F0F"/>
    <w:rsid w:val="47F04F5C"/>
    <w:rsid w:val="47F0D562"/>
    <w:rsid w:val="47F10105"/>
    <w:rsid w:val="47F18FCC"/>
    <w:rsid w:val="47F552B0"/>
    <w:rsid w:val="47F5F941"/>
    <w:rsid w:val="47F617CD"/>
    <w:rsid w:val="47F617E3"/>
    <w:rsid w:val="47F6210D"/>
    <w:rsid w:val="47F7EFA5"/>
    <w:rsid w:val="47F90AEA"/>
    <w:rsid w:val="47F90D6B"/>
    <w:rsid w:val="47F98DCA"/>
    <w:rsid w:val="47F9B433"/>
    <w:rsid w:val="47FAD977"/>
    <w:rsid w:val="47FC3A59"/>
    <w:rsid w:val="48001CEE"/>
    <w:rsid w:val="48008F74"/>
    <w:rsid w:val="4802269B"/>
    <w:rsid w:val="48028E80"/>
    <w:rsid w:val="4803E5C0"/>
    <w:rsid w:val="48049216"/>
    <w:rsid w:val="4804C80A"/>
    <w:rsid w:val="4810D29A"/>
    <w:rsid w:val="4811BCE1"/>
    <w:rsid w:val="4812614C"/>
    <w:rsid w:val="48138959"/>
    <w:rsid w:val="48139104"/>
    <w:rsid w:val="4813DAED"/>
    <w:rsid w:val="4817267F"/>
    <w:rsid w:val="48193061"/>
    <w:rsid w:val="481B8733"/>
    <w:rsid w:val="481D3CDA"/>
    <w:rsid w:val="481E6F31"/>
    <w:rsid w:val="481E9379"/>
    <w:rsid w:val="4822A8A3"/>
    <w:rsid w:val="48256D9A"/>
    <w:rsid w:val="48276588"/>
    <w:rsid w:val="4828079D"/>
    <w:rsid w:val="482BB794"/>
    <w:rsid w:val="482D5F64"/>
    <w:rsid w:val="482D8A48"/>
    <w:rsid w:val="48324DAF"/>
    <w:rsid w:val="4832B4F7"/>
    <w:rsid w:val="483506B7"/>
    <w:rsid w:val="483514FA"/>
    <w:rsid w:val="48390503"/>
    <w:rsid w:val="483A99B1"/>
    <w:rsid w:val="483E8951"/>
    <w:rsid w:val="4841BF15"/>
    <w:rsid w:val="48420706"/>
    <w:rsid w:val="484773BA"/>
    <w:rsid w:val="4848FB9E"/>
    <w:rsid w:val="4848FFD7"/>
    <w:rsid w:val="48491B6C"/>
    <w:rsid w:val="484A9DFF"/>
    <w:rsid w:val="484C67AB"/>
    <w:rsid w:val="484D3A9A"/>
    <w:rsid w:val="484F79A5"/>
    <w:rsid w:val="48533B7C"/>
    <w:rsid w:val="4853CED5"/>
    <w:rsid w:val="48556609"/>
    <w:rsid w:val="4855E047"/>
    <w:rsid w:val="48567745"/>
    <w:rsid w:val="485842C4"/>
    <w:rsid w:val="4858DAB9"/>
    <w:rsid w:val="4858DE09"/>
    <w:rsid w:val="48597600"/>
    <w:rsid w:val="4859DDC1"/>
    <w:rsid w:val="485A0076"/>
    <w:rsid w:val="485A6335"/>
    <w:rsid w:val="485B0CC2"/>
    <w:rsid w:val="485B1D3C"/>
    <w:rsid w:val="485B2068"/>
    <w:rsid w:val="485C96E8"/>
    <w:rsid w:val="485D38DD"/>
    <w:rsid w:val="485E2C64"/>
    <w:rsid w:val="48606F7D"/>
    <w:rsid w:val="48611E5A"/>
    <w:rsid w:val="486158B1"/>
    <w:rsid w:val="48629470"/>
    <w:rsid w:val="48631D91"/>
    <w:rsid w:val="48663185"/>
    <w:rsid w:val="48667E2C"/>
    <w:rsid w:val="48669FA7"/>
    <w:rsid w:val="4869F495"/>
    <w:rsid w:val="486C96E2"/>
    <w:rsid w:val="486CAF94"/>
    <w:rsid w:val="486D55C7"/>
    <w:rsid w:val="486E624E"/>
    <w:rsid w:val="486E95F4"/>
    <w:rsid w:val="4872CF0E"/>
    <w:rsid w:val="48738062"/>
    <w:rsid w:val="48744747"/>
    <w:rsid w:val="48766A49"/>
    <w:rsid w:val="487A1458"/>
    <w:rsid w:val="487AA204"/>
    <w:rsid w:val="487B0302"/>
    <w:rsid w:val="487BC12E"/>
    <w:rsid w:val="487BE483"/>
    <w:rsid w:val="487C00E4"/>
    <w:rsid w:val="4880043F"/>
    <w:rsid w:val="48809BEB"/>
    <w:rsid w:val="48819C41"/>
    <w:rsid w:val="4882FB26"/>
    <w:rsid w:val="48866D57"/>
    <w:rsid w:val="4887A561"/>
    <w:rsid w:val="488A6062"/>
    <w:rsid w:val="488D2ED0"/>
    <w:rsid w:val="488DD263"/>
    <w:rsid w:val="488DE7F6"/>
    <w:rsid w:val="489082AA"/>
    <w:rsid w:val="4890C524"/>
    <w:rsid w:val="4890F149"/>
    <w:rsid w:val="48917A6F"/>
    <w:rsid w:val="4892B136"/>
    <w:rsid w:val="4893E994"/>
    <w:rsid w:val="489400CA"/>
    <w:rsid w:val="48963D72"/>
    <w:rsid w:val="48994818"/>
    <w:rsid w:val="4899E8C4"/>
    <w:rsid w:val="489B87A6"/>
    <w:rsid w:val="489BD6F9"/>
    <w:rsid w:val="489CBDD6"/>
    <w:rsid w:val="489DF854"/>
    <w:rsid w:val="489EADE7"/>
    <w:rsid w:val="48A025E9"/>
    <w:rsid w:val="48A2AEFD"/>
    <w:rsid w:val="48A349E8"/>
    <w:rsid w:val="48A35D2E"/>
    <w:rsid w:val="48A504D2"/>
    <w:rsid w:val="48A51C9A"/>
    <w:rsid w:val="48A53FD8"/>
    <w:rsid w:val="48A58CA0"/>
    <w:rsid w:val="48A5949A"/>
    <w:rsid w:val="48A7CDB9"/>
    <w:rsid w:val="48A91C7A"/>
    <w:rsid w:val="48A97444"/>
    <w:rsid w:val="48A9E161"/>
    <w:rsid w:val="48AA9976"/>
    <w:rsid w:val="48AAA857"/>
    <w:rsid w:val="48AAC002"/>
    <w:rsid w:val="48AAD322"/>
    <w:rsid w:val="48AADBBF"/>
    <w:rsid w:val="48B1AA39"/>
    <w:rsid w:val="48B235E8"/>
    <w:rsid w:val="48B2391F"/>
    <w:rsid w:val="48B2A4E5"/>
    <w:rsid w:val="48B30AC2"/>
    <w:rsid w:val="48B3A4A0"/>
    <w:rsid w:val="48B52081"/>
    <w:rsid w:val="48B6CF68"/>
    <w:rsid w:val="48B7B498"/>
    <w:rsid w:val="48B854F1"/>
    <w:rsid w:val="48B8CF85"/>
    <w:rsid w:val="48BB5963"/>
    <w:rsid w:val="48BB6FFA"/>
    <w:rsid w:val="48BCDCA0"/>
    <w:rsid w:val="48BD2E0B"/>
    <w:rsid w:val="48BD86AC"/>
    <w:rsid w:val="48BE294F"/>
    <w:rsid w:val="48C5185C"/>
    <w:rsid w:val="48C747BB"/>
    <w:rsid w:val="48C9C4B6"/>
    <w:rsid w:val="48CB73FD"/>
    <w:rsid w:val="48CD6C5C"/>
    <w:rsid w:val="48CDEDBD"/>
    <w:rsid w:val="48CF81BE"/>
    <w:rsid w:val="48D1D9DF"/>
    <w:rsid w:val="48D5856A"/>
    <w:rsid w:val="48DA89A2"/>
    <w:rsid w:val="48DAA51C"/>
    <w:rsid w:val="48DCD213"/>
    <w:rsid w:val="48DEC295"/>
    <w:rsid w:val="48E07AF9"/>
    <w:rsid w:val="48E10855"/>
    <w:rsid w:val="48E6B9AB"/>
    <w:rsid w:val="48E7E12B"/>
    <w:rsid w:val="48E9C43A"/>
    <w:rsid w:val="48EC2740"/>
    <w:rsid w:val="48ED7721"/>
    <w:rsid w:val="48EDDEE9"/>
    <w:rsid w:val="48F15D10"/>
    <w:rsid w:val="48F2B534"/>
    <w:rsid w:val="48F3B70B"/>
    <w:rsid w:val="48F4179D"/>
    <w:rsid w:val="48F450FA"/>
    <w:rsid w:val="48F46F4A"/>
    <w:rsid w:val="48F4DA58"/>
    <w:rsid w:val="48F5C15B"/>
    <w:rsid w:val="48F63E96"/>
    <w:rsid w:val="48F65933"/>
    <w:rsid w:val="48F69AFE"/>
    <w:rsid w:val="48F9BBAB"/>
    <w:rsid w:val="48FA17C3"/>
    <w:rsid w:val="48FA37A9"/>
    <w:rsid w:val="48FABAF8"/>
    <w:rsid w:val="48FC3406"/>
    <w:rsid w:val="4903318D"/>
    <w:rsid w:val="4903FA3F"/>
    <w:rsid w:val="49043C03"/>
    <w:rsid w:val="49045CBC"/>
    <w:rsid w:val="4905596D"/>
    <w:rsid w:val="490778F0"/>
    <w:rsid w:val="4908A255"/>
    <w:rsid w:val="490B7002"/>
    <w:rsid w:val="490CF662"/>
    <w:rsid w:val="490D561F"/>
    <w:rsid w:val="490DD9D9"/>
    <w:rsid w:val="49107BD2"/>
    <w:rsid w:val="4912B7CF"/>
    <w:rsid w:val="4912BA3F"/>
    <w:rsid w:val="49137663"/>
    <w:rsid w:val="49149FEE"/>
    <w:rsid w:val="4914E6C8"/>
    <w:rsid w:val="491A1057"/>
    <w:rsid w:val="491DB9FB"/>
    <w:rsid w:val="491E413C"/>
    <w:rsid w:val="4922F6E6"/>
    <w:rsid w:val="49241002"/>
    <w:rsid w:val="49252A3C"/>
    <w:rsid w:val="4927FF73"/>
    <w:rsid w:val="492A02A9"/>
    <w:rsid w:val="492AFCB7"/>
    <w:rsid w:val="492C1AE0"/>
    <w:rsid w:val="49304861"/>
    <w:rsid w:val="4932525F"/>
    <w:rsid w:val="49333507"/>
    <w:rsid w:val="49333702"/>
    <w:rsid w:val="49335FDC"/>
    <w:rsid w:val="49336D81"/>
    <w:rsid w:val="4933C7CF"/>
    <w:rsid w:val="4933E4E7"/>
    <w:rsid w:val="4939B679"/>
    <w:rsid w:val="493D9C60"/>
    <w:rsid w:val="49403E11"/>
    <w:rsid w:val="4940B100"/>
    <w:rsid w:val="4942F21E"/>
    <w:rsid w:val="4942FCAF"/>
    <w:rsid w:val="49451A68"/>
    <w:rsid w:val="4945444B"/>
    <w:rsid w:val="4945725F"/>
    <w:rsid w:val="4946A0E8"/>
    <w:rsid w:val="4947B9EE"/>
    <w:rsid w:val="4949DBEB"/>
    <w:rsid w:val="4949F81D"/>
    <w:rsid w:val="494AA8DB"/>
    <w:rsid w:val="494C85F2"/>
    <w:rsid w:val="494E0BF6"/>
    <w:rsid w:val="494E666E"/>
    <w:rsid w:val="4951F36C"/>
    <w:rsid w:val="4954CBDE"/>
    <w:rsid w:val="49550B1B"/>
    <w:rsid w:val="495605E1"/>
    <w:rsid w:val="495634AC"/>
    <w:rsid w:val="49566088"/>
    <w:rsid w:val="49569549"/>
    <w:rsid w:val="4957DA71"/>
    <w:rsid w:val="49581FBB"/>
    <w:rsid w:val="4958CD18"/>
    <w:rsid w:val="495AB374"/>
    <w:rsid w:val="495B5E22"/>
    <w:rsid w:val="495FA479"/>
    <w:rsid w:val="49637D97"/>
    <w:rsid w:val="4964E3EA"/>
    <w:rsid w:val="4966C262"/>
    <w:rsid w:val="4967B55C"/>
    <w:rsid w:val="49681A68"/>
    <w:rsid w:val="496897C0"/>
    <w:rsid w:val="496BC79C"/>
    <w:rsid w:val="496FD3FA"/>
    <w:rsid w:val="4971D029"/>
    <w:rsid w:val="49728A59"/>
    <w:rsid w:val="49738AEF"/>
    <w:rsid w:val="497452BB"/>
    <w:rsid w:val="49754372"/>
    <w:rsid w:val="49769654"/>
    <w:rsid w:val="4977729D"/>
    <w:rsid w:val="49777A48"/>
    <w:rsid w:val="497862BD"/>
    <w:rsid w:val="497AD25D"/>
    <w:rsid w:val="497AE7A2"/>
    <w:rsid w:val="497B11D3"/>
    <w:rsid w:val="497B179D"/>
    <w:rsid w:val="497C9CAD"/>
    <w:rsid w:val="497E83A7"/>
    <w:rsid w:val="49811C45"/>
    <w:rsid w:val="49853263"/>
    <w:rsid w:val="49867D43"/>
    <w:rsid w:val="49887D20"/>
    <w:rsid w:val="4988D925"/>
    <w:rsid w:val="4988DB00"/>
    <w:rsid w:val="49895B66"/>
    <w:rsid w:val="498A5D00"/>
    <w:rsid w:val="498DD10F"/>
    <w:rsid w:val="498DF46F"/>
    <w:rsid w:val="498EDBA8"/>
    <w:rsid w:val="4992CAF1"/>
    <w:rsid w:val="49939635"/>
    <w:rsid w:val="4994A47E"/>
    <w:rsid w:val="499B9027"/>
    <w:rsid w:val="499CF8F8"/>
    <w:rsid w:val="499D298C"/>
    <w:rsid w:val="499D63DA"/>
    <w:rsid w:val="499D9519"/>
    <w:rsid w:val="499DF6D2"/>
    <w:rsid w:val="499E7B29"/>
    <w:rsid w:val="499FB7D2"/>
    <w:rsid w:val="49A1ADC9"/>
    <w:rsid w:val="49A5B12F"/>
    <w:rsid w:val="49A5C8EF"/>
    <w:rsid w:val="49A79F10"/>
    <w:rsid w:val="49A95B36"/>
    <w:rsid w:val="49AB8F41"/>
    <w:rsid w:val="49ABCFAA"/>
    <w:rsid w:val="49ACF3C6"/>
    <w:rsid w:val="49AD9C44"/>
    <w:rsid w:val="49ADE6E5"/>
    <w:rsid w:val="49B20C7E"/>
    <w:rsid w:val="49B3FD3B"/>
    <w:rsid w:val="49B66991"/>
    <w:rsid w:val="49B78CCB"/>
    <w:rsid w:val="49B7B3CA"/>
    <w:rsid w:val="49B89F4A"/>
    <w:rsid w:val="49BA767C"/>
    <w:rsid w:val="49BBE9EC"/>
    <w:rsid w:val="49BBF733"/>
    <w:rsid w:val="49BC6377"/>
    <w:rsid w:val="49BCA950"/>
    <w:rsid w:val="49BE30B6"/>
    <w:rsid w:val="49C00069"/>
    <w:rsid w:val="49C483DD"/>
    <w:rsid w:val="49C4A5C0"/>
    <w:rsid w:val="49C4DEE8"/>
    <w:rsid w:val="49C502E3"/>
    <w:rsid w:val="49C7BE0C"/>
    <w:rsid w:val="49C7C6E7"/>
    <w:rsid w:val="49C96294"/>
    <w:rsid w:val="49CA9D5F"/>
    <w:rsid w:val="49D0A6F0"/>
    <w:rsid w:val="49D23107"/>
    <w:rsid w:val="49D233D3"/>
    <w:rsid w:val="49D2827C"/>
    <w:rsid w:val="49D494C4"/>
    <w:rsid w:val="49D4B54F"/>
    <w:rsid w:val="49D5E6BE"/>
    <w:rsid w:val="49D5FE18"/>
    <w:rsid w:val="49D84461"/>
    <w:rsid w:val="49D8BCC0"/>
    <w:rsid w:val="49D94C1B"/>
    <w:rsid w:val="49DAB64D"/>
    <w:rsid w:val="49DC5700"/>
    <w:rsid w:val="49DFB8EF"/>
    <w:rsid w:val="49E13705"/>
    <w:rsid w:val="49E20208"/>
    <w:rsid w:val="49E4999A"/>
    <w:rsid w:val="49E97BE2"/>
    <w:rsid w:val="49EA33DE"/>
    <w:rsid w:val="49EBA419"/>
    <w:rsid w:val="49EC3DE3"/>
    <w:rsid w:val="49EF8666"/>
    <w:rsid w:val="49EFE4DC"/>
    <w:rsid w:val="49F07F5F"/>
    <w:rsid w:val="49F0BCB0"/>
    <w:rsid w:val="49F37566"/>
    <w:rsid w:val="49F65C4F"/>
    <w:rsid w:val="49F66F77"/>
    <w:rsid w:val="49F6D543"/>
    <w:rsid w:val="49F6EDE2"/>
    <w:rsid w:val="49F8B6BE"/>
    <w:rsid w:val="49F987C8"/>
    <w:rsid w:val="49FA5807"/>
    <w:rsid w:val="49FB8267"/>
    <w:rsid w:val="49FC18CB"/>
    <w:rsid w:val="49FC4BB5"/>
    <w:rsid w:val="49FD91FD"/>
    <w:rsid w:val="49FFF005"/>
    <w:rsid w:val="4A00409B"/>
    <w:rsid w:val="4A0216D3"/>
    <w:rsid w:val="4A02C43C"/>
    <w:rsid w:val="4A0851C4"/>
    <w:rsid w:val="4A0868B4"/>
    <w:rsid w:val="4A0A458F"/>
    <w:rsid w:val="4A0D225F"/>
    <w:rsid w:val="4A0E8BE6"/>
    <w:rsid w:val="4A1093E4"/>
    <w:rsid w:val="4A115F0F"/>
    <w:rsid w:val="4A120348"/>
    <w:rsid w:val="4A1287E1"/>
    <w:rsid w:val="4A12B97A"/>
    <w:rsid w:val="4A1522A9"/>
    <w:rsid w:val="4A16C210"/>
    <w:rsid w:val="4A182062"/>
    <w:rsid w:val="4A18655D"/>
    <w:rsid w:val="4A1A1EE7"/>
    <w:rsid w:val="4A1A972E"/>
    <w:rsid w:val="4A1A9846"/>
    <w:rsid w:val="4A1C97FF"/>
    <w:rsid w:val="4A1CF60C"/>
    <w:rsid w:val="4A1E37F4"/>
    <w:rsid w:val="4A1E87EB"/>
    <w:rsid w:val="4A1FD9F5"/>
    <w:rsid w:val="4A207298"/>
    <w:rsid w:val="4A2109B4"/>
    <w:rsid w:val="4A211C0F"/>
    <w:rsid w:val="4A232CC9"/>
    <w:rsid w:val="4A237582"/>
    <w:rsid w:val="4A239473"/>
    <w:rsid w:val="4A23AB12"/>
    <w:rsid w:val="4A2530CD"/>
    <w:rsid w:val="4A2BEAC2"/>
    <w:rsid w:val="4A2C215E"/>
    <w:rsid w:val="4A2C6E83"/>
    <w:rsid w:val="4A334849"/>
    <w:rsid w:val="4A37F9F8"/>
    <w:rsid w:val="4A396940"/>
    <w:rsid w:val="4A3B1A5A"/>
    <w:rsid w:val="4A3C5686"/>
    <w:rsid w:val="4A3CC7F7"/>
    <w:rsid w:val="4A3CFF9B"/>
    <w:rsid w:val="4A3D11CF"/>
    <w:rsid w:val="4A3DEB6A"/>
    <w:rsid w:val="4A3FAFC6"/>
    <w:rsid w:val="4A410AC3"/>
    <w:rsid w:val="4A42B175"/>
    <w:rsid w:val="4A43AFE7"/>
    <w:rsid w:val="4A44082A"/>
    <w:rsid w:val="4A45F99A"/>
    <w:rsid w:val="4A4836BF"/>
    <w:rsid w:val="4A48C844"/>
    <w:rsid w:val="4A4B3347"/>
    <w:rsid w:val="4A4F47A1"/>
    <w:rsid w:val="4A54949A"/>
    <w:rsid w:val="4A553684"/>
    <w:rsid w:val="4A567CE1"/>
    <w:rsid w:val="4A588698"/>
    <w:rsid w:val="4A5A7B1F"/>
    <w:rsid w:val="4A5AA2AA"/>
    <w:rsid w:val="4A5CC178"/>
    <w:rsid w:val="4A5CE43D"/>
    <w:rsid w:val="4A5FF9AF"/>
    <w:rsid w:val="4A619C21"/>
    <w:rsid w:val="4A61D437"/>
    <w:rsid w:val="4A6561C6"/>
    <w:rsid w:val="4A65C781"/>
    <w:rsid w:val="4A66E4D5"/>
    <w:rsid w:val="4A67054F"/>
    <w:rsid w:val="4A69D329"/>
    <w:rsid w:val="4A69FF1E"/>
    <w:rsid w:val="4A6AF9D9"/>
    <w:rsid w:val="4A6DBDEB"/>
    <w:rsid w:val="4A712B51"/>
    <w:rsid w:val="4A713243"/>
    <w:rsid w:val="4A73FF1B"/>
    <w:rsid w:val="4A746D67"/>
    <w:rsid w:val="4A749ED7"/>
    <w:rsid w:val="4A7683E7"/>
    <w:rsid w:val="4A79BC54"/>
    <w:rsid w:val="4A7CBBFA"/>
    <w:rsid w:val="4A7CE293"/>
    <w:rsid w:val="4A7D8482"/>
    <w:rsid w:val="4A80BD6D"/>
    <w:rsid w:val="4A80BF98"/>
    <w:rsid w:val="4A816E65"/>
    <w:rsid w:val="4A820E4B"/>
    <w:rsid w:val="4A8269C1"/>
    <w:rsid w:val="4A837644"/>
    <w:rsid w:val="4A889EEA"/>
    <w:rsid w:val="4A89F88F"/>
    <w:rsid w:val="4A900F20"/>
    <w:rsid w:val="4A9156A4"/>
    <w:rsid w:val="4A9385B7"/>
    <w:rsid w:val="4A9428A3"/>
    <w:rsid w:val="4A955111"/>
    <w:rsid w:val="4A969D72"/>
    <w:rsid w:val="4A989B33"/>
    <w:rsid w:val="4A9A77E0"/>
    <w:rsid w:val="4A9B49D4"/>
    <w:rsid w:val="4A9BC9BB"/>
    <w:rsid w:val="4A9CEF6A"/>
    <w:rsid w:val="4A9D28DA"/>
    <w:rsid w:val="4A9E24ED"/>
    <w:rsid w:val="4A9EDDB5"/>
    <w:rsid w:val="4AA3915D"/>
    <w:rsid w:val="4AA61FCF"/>
    <w:rsid w:val="4AA7B3F0"/>
    <w:rsid w:val="4AA7B8D9"/>
    <w:rsid w:val="4AAA2F0F"/>
    <w:rsid w:val="4AAB7B1D"/>
    <w:rsid w:val="4AAC8CB5"/>
    <w:rsid w:val="4AACA1CD"/>
    <w:rsid w:val="4AAD2661"/>
    <w:rsid w:val="4AAFA0B9"/>
    <w:rsid w:val="4AB02DE3"/>
    <w:rsid w:val="4AB0471D"/>
    <w:rsid w:val="4AB14432"/>
    <w:rsid w:val="4AB41E5B"/>
    <w:rsid w:val="4AB5F8D3"/>
    <w:rsid w:val="4AB60686"/>
    <w:rsid w:val="4AB649C2"/>
    <w:rsid w:val="4AB67C8E"/>
    <w:rsid w:val="4AB7EF85"/>
    <w:rsid w:val="4AB9613F"/>
    <w:rsid w:val="4ABAD2C7"/>
    <w:rsid w:val="4ABBE7E6"/>
    <w:rsid w:val="4ABC7C3F"/>
    <w:rsid w:val="4AC2D0C2"/>
    <w:rsid w:val="4AC4925C"/>
    <w:rsid w:val="4AC4D7E9"/>
    <w:rsid w:val="4AC70629"/>
    <w:rsid w:val="4AC891AE"/>
    <w:rsid w:val="4AC99841"/>
    <w:rsid w:val="4ACB823D"/>
    <w:rsid w:val="4ACBB26F"/>
    <w:rsid w:val="4ACE1024"/>
    <w:rsid w:val="4ACFA5D6"/>
    <w:rsid w:val="4AD091C9"/>
    <w:rsid w:val="4AD0C7A4"/>
    <w:rsid w:val="4AD20D90"/>
    <w:rsid w:val="4AD3DAC1"/>
    <w:rsid w:val="4AD51611"/>
    <w:rsid w:val="4AD61A76"/>
    <w:rsid w:val="4AD666D2"/>
    <w:rsid w:val="4AD84EE5"/>
    <w:rsid w:val="4AD8FDEB"/>
    <w:rsid w:val="4AD90C10"/>
    <w:rsid w:val="4AD9FB43"/>
    <w:rsid w:val="4ADAC15B"/>
    <w:rsid w:val="4ADBE905"/>
    <w:rsid w:val="4ADD2E11"/>
    <w:rsid w:val="4AE01DE9"/>
    <w:rsid w:val="4AE14E9A"/>
    <w:rsid w:val="4AE22932"/>
    <w:rsid w:val="4AE22F14"/>
    <w:rsid w:val="4AE2CB52"/>
    <w:rsid w:val="4AE30D90"/>
    <w:rsid w:val="4AE746CB"/>
    <w:rsid w:val="4AE755FE"/>
    <w:rsid w:val="4AE7A899"/>
    <w:rsid w:val="4AEC1709"/>
    <w:rsid w:val="4AEEB815"/>
    <w:rsid w:val="4AF011D4"/>
    <w:rsid w:val="4AF208DA"/>
    <w:rsid w:val="4AF32AA8"/>
    <w:rsid w:val="4AF3FA67"/>
    <w:rsid w:val="4AF5D3C3"/>
    <w:rsid w:val="4AF83C26"/>
    <w:rsid w:val="4AF9C579"/>
    <w:rsid w:val="4AFC1070"/>
    <w:rsid w:val="4AFC78A2"/>
    <w:rsid w:val="4AFF07B1"/>
    <w:rsid w:val="4B01438B"/>
    <w:rsid w:val="4B04D02D"/>
    <w:rsid w:val="4B06B7A9"/>
    <w:rsid w:val="4B073D05"/>
    <w:rsid w:val="4B076038"/>
    <w:rsid w:val="4B077F78"/>
    <w:rsid w:val="4B091F2D"/>
    <w:rsid w:val="4B0943FD"/>
    <w:rsid w:val="4B095931"/>
    <w:rsid w:val="4B0AAB28"/>
    <w:rsid w:val="4B0B72A3"/>
    <w:rsid w:val="4B0E9728"/>
    <w:rsid w:val="4B102DBE"/>
    <w:rsid w:val="4B13E8DF"/>
    <w:rsid w:val="4B163DA5"/>
    <w:rsid w:val="4B17A0A4"/>
    <w:rsid w:val="4B17E90A"/>
    <w:rsid w:val="4B18B5B3"/>
    <w:rsid w:val="4B1E45E7"/>
    <w:rsid w:val="4B213093"/>
    <w:rsid w:val="4B22BDC1"/>
    <w:rsid w:val="4B23F335"/>
    <w:rsid w:val="4B24E5E2"/>
    <w:rsid w:val="4B266CFA"/>
    <w:rsid w:val="4B268533"/>
    <w:rsid w:val="4B268645"/>
    <w:rsid w:val="4B26FDBE"/>
    <w:rsid w:val="4B27269F"/>
    <w:rsid w:val="4B28F066"/>
    <w:rsid w:val="4B2CF416"/>
    <w:rsid w:val="4B2D5396"/>
    <w:rsid w:val="4B2DC327"/>
    <w:rsid w:val="4B2F06E3"/>
    <w:rsid w:val="4B30CB1A"/>
    <w:rsid w:val="4B31970B"/>
    <w:rsid w:val="4B324D8E"/>
    <w:rsid w:val="4B3271B7"/>
    <w:rsid w:val="4B33BCB5"/>
    <w:rsid w:val="4B342936"/>
    <w:rsid w:val="4B35A5EB"/>
    <w:rsid w:val="4B360958"/>
    <w:rsid w:val="4B37C69A"/>
    <w:rsid w:val="4B38BBF7"/>
    <w:rsid w:val="4B3AC863"/>
    <w:rsid w:val="4B3AD417"/>
    <w:rsid w:val="4B3B6D95"/>
    <w:rsid w:val="4B3D66A0"/>
    <w:rsid w:val="4B446F7A"/>
    <w:rsid w:val="4B449DEA"/>
    <w:rsid w:val="4B44F601"/>
    <w:rsid w:val="4B4537F7"/>
    <w:rsid w:val="4B466823"/>
    <w:rsid w:val="4B47314B"/>
    <w:rsid w:val="4B47357E"/>
    <w:rsid w:val="4B48A384"/>
    <w:rsid w:val="4B4A0950"/>
    <w:rsid w:val="4B4BDC1F"/>
    <w:rsid w:val="4B4D3968"/>
    <w:rsid w:val="4B4D4C7B"/>
    <w:rsid w:val="4B4E3B19"/>
    <w:rsid w:val="4B4E4509"/>
    <w:rsid w:val="4B4F0751"/>
    <w:rsid w:val="4B4F21DA"/>
    <w:rsid w:val="4B50AD17"/>
    <w:rsid w:val="4B50E620"/>
    <w:rsid w:val="4B53B288"/>
    <w:rsid w:val="4B550ACA"/>
    <w:rsid w:val="4B557D9C"/>
    <w:rsid w:val="4B581249"/>
    <w:rsid w:val="4B5832DD"/>
    <w:rsid w:val="4B5B61E1"/>
    <w:rsid w:val="4B5C0E7C"/>
    <w:rsid w:val="4B5C5E1E"/>
    <w:rsid w:val="4B5CBFC3"/>
    <w:rsid w:val="4B63F648"/>
    <w:rsid w:val="4B656F0D"/>
    <w:rsid w:val="4B658DEB"/>
    <w:rsid w:val="4B65EFA6"/>
    <w:rsid w:val="4B663516"/>
    <w:rsid w:val="4B66BC95"/>
    <w:rsid w:val="4B69D903"/>
    <w:rsid w:val="4B6B90DA"/>
    <w:rsid w:val="4B6BE6AB"/>
    <w:rsid w:val="4B6C36E8"/>
    <w:rsid w:val="4B6C9CDE"/>
    <w:rsid w:val="4B6D481D"/>
    <w:rsid w:val="4B6D49D7"/>
    <w:rsid w:val="4B6E1ABA"/>
    <w:rsid w:val="4B7302BC"/>
    <w:rsid w:val="4B7406AA"/>
    <w:rsid w:val="4B746142"/>
    <w:rsid w:val="4B75B8BA"/>
    <w:rsid w:val="4B78BFCF"/>
    <w:rsid w:val="4B7C23CD"/>
    <w:rsid w:val="4B7ED956"/>
    <w:rsid w:val="4B80AA87"/>
    <w:rsid w:val="4B81C849"/>
    <w:rsid w:val="4B828CD4"/>
    <w:rsid w:val="4B835D69"/>
    <w:rsid w:val="4B852FFD"/>
    <w:rsid w:val="4B854DC8"/>
    <w:rsid w:val="4B8591F9"/>
    <w:rsid w:val="4B85FCF2"/>
    <w:rsid w:val="4B863585"/>
    <w:rsid w:val="4B865A26"/>
    <w:rsid w:val="4B868B72"/>
    <w:rsid w:val="4B8B6BC8"/>
    <w:rsid w:val="4B8C37F5"/>
    <w:rsid w:val="4B9159E7"/>
    <w:rsid w:val="4B92B175"/>
    <w:rsid w:val="4B939B01"/>
    <w:rsid w:val="4B94497C"/>
    <w:rsid w:val="4B9641E9"/>
    <w:rsid w:val="4B98E3AD"/>
    <w:rsid w:val="4B994E9D"/>
    <w:rsid w:val="4B9A036D"/>
    <w:rsid w:val="4B9A4616"/>
    <w:rsid w:val="4B9A788F"/>
    <w:rsid w:val="4B9BFCC0"/>
    <w:rsid w:val="4B9C4E25"/>
    <w:rsid w:val="4B9DA5D5"/>
    <w:rsid w:val="4BA28C2D"/>
    <w:rsid w:val="4BA7153A"/>
    <w:rsid w:val="4BA73144"/>
    <w:rsid w:val="4BA9C22D"/>
    <w:rsid w:val="4BAA181C"/>
    <w:rsid w:val="4BAB0B5C"/>
    <w:rsid w:val="4BAB8179"/>
    <w:rsid w:val="4BAB8887"/>
    <w:rsid w:val="4BB99591"/>
    <w:rsid w:val="4BBA603A"/>
    <w:rsid w:val="4BBAB30D"/>
    <w:rsid w:val="4BBB5ED4"/>
    <w:rsid w:val="4BBC0BE5"/>
    <w:rsid w:val="4BBCE36E"/>
    <w:rsid w:val="4BBE5133"/>
    <w:rsid w:val="4BBE6FF7"/>
    <w:rsid w:val="4BBFCE15"/>
    <w:rsid w:val="4BC1971E"/>
    <w:rsid w:val="4BC36B7C"/>
    <w:rsid w:val="4BC3EC9B"/>
    <w:rsid w:val="4BC3FA57"/>
    <w:rsid w:val="4BC41FD9"/>
    <w:rsid w:val="4BC4D4FA"/>
    <w:rsid w:val="4BC57D7E"/>
    <w:rsid w:val="4BC5D5F1"/>
    <w:rsid w:val="4BC661E6"/>
    <w:rsid w:val="4BC69A66"/>
    <w:rsid w:val="4BC76F44"/>
    <w:rsid w:val="4BC7BE60"/>
    <w:rsid w:val="4BC8A376"/>
    <w:rsid w:val="4BC8FB63"/>
    <w:rsid w:val="4BC90107"/>
    <w:rsid w:val="4BCAD499"/>
    <w:rsid w:val="4BCADCD2"/>
    <w:rsid w:val="4BCED060"/>
    <w:rsid w:val="4BCEDDB2"/>
    <w:rsid w:val="4BD070C2"/>
    <w:rsid w:val="4BD2D078"/>
    <w:rsid w:val="4BD2D5B7"/>
    <w:rsid w:val="4BD39CA5"/>
    <w:rsid w:val="4BD60998"/>
    <w:rsid w:val="4BD62960"/>
    <w:rsid w:val="4BD68046"/>
    <w:rsid w:val="4BD848D5"/>
    <w:rsid w:val="4BD9D868"/>
    <w:rsid w:val="4BDC4A84"/>
    <w:rsid w:val="4BDE6737"/>
    <w:rsid w:val="4BDEF1B4"/>
    <w:rsid w:val="4BE0B37D"/>
    <w:rsid w:val="4BE3FB2F"/>
    <w:rsid w:val="4BE46508"/>
    <w:rsid w:val="4BE5273E"/>
    <w:rsid w:val="4BE760A7"/>
    <w:rsid w:val="4BE7EAC4"/>
    <w:rsid w:val="4BEA7807"/>
    <w:rsid w:val="4BEB3902"/>
    <w:rsid w:val="4BEC406B"/>
    <w:rsid w:val="4BEC9FB7"/>
    <w:rsid w:val="4BEEBA12"/>
    <w:rsid w:val="4BF26947"/>
    <w:rsid w:val="4BF28347"/>
    <w:rsid w:val="4BF2FD46"/>
    <w:rsid w:val="4BF642C6"/>
    <w:rsid w:val="4BFA517B"/>
    <w:rsid w:val="4BFEEB50"/>
    <w:rsid w:val="4BFF5E71"/>
    <w:rsid w:val="4C02C605"/>
    <w:rsid w:val="4C02F810"/>
    <w:rsid w:val="4C03E82C"/>
    <w:rsid w:val="4C0405E2"/>
    <w:rsid w:val="4C05A5E7"/>
    <w:rsid w:val="4C09C4E3"/>
    <w:rsid w:val="4C0A8FEB"/>
    <w:rsid w:val="4C10B953"/>
    <w:rsid w:val="4C11FADA"/>
    <w:rsid w:val="4C121976"/>
    <w:rsid w:val="4C12E76A"/>
    <w:rsid w:val="4C132F22"/>
    <w:rsid w:val="4C1755E7"/>
    <w:rsid w:val="4C17FD44"/>
    <w:rsid w:val="4C182C94"/>
    <w:rsid w:val="4C187ABB"/>
    <w:rsid w:val="4C197F77"/>
    <w:rsid w:val="4C1A2AA6"/>
    <w:rsid w:val="4C1DCF1E"/>
    <w:rsid w:val="4C1DFE99"/>
    <w:rsid w:val="4C1F3A8A"/>
    <w:rsid w:val="4C2210EA"/>
    <w:rsid w:val="4C27CDC6"/>
    <w:rsid w:val="4C29BA31"/>
    <w:rsid w:val="4C2A1A8B"/>
    <w:rsid w:val="4C2B2859"/>
    <w:rsid w:val="4C2BB787"/>
    <w:rsid w:val="4C2BFB5D"/>
    <w:rsid w:val="4C2D46A6"/>
    <w:rsid w:val="4C2E52B0"/>
    <w:rsid w:val="4C2F67EC"/>
    <w:rsid w:val="4C3008DE"/>
    <w:rsid w:val="4C314EF3"/>
    <w:rsid w:val="4C31A952"/>
    <w:rsid w:val="4C31ED7A"/>
    <w:rsid w:val="4C31F3AD"/>
    <w:rsid w:val="4C33AECA"/>
    <w:rsid w:val="4C342DAC"/>
    <w:rsid w:val="4C377EAE"/>
    <w:rsid w:val="4C39AAE4"/>
    <w:rsid w:val="4C39BB06"/>
    <w:rsid w:val="4C3CFB08"/>
    <w:rsid w:val="4C3FF90A"/>
    <w:rsid w:val="4C40C23E"/>
    <w:rsid w:val="4C424402"/>
    <w:rsid w:val="4C44737A"/>
    <w:rsid w:val="4C455812"/>
    <w:rsid w:val="4C47C951"/>
    <w:rsid w:val="4C47E8B7"/>
    <w:rsid w:val="4C4858B1"/>
    <w:rsid w:val="4C48DE90"/>
    <w:rsid w:val="4C49703F"/>
    <w:rsid w:val="4C49993A"/>
    <w:rsid w:val="4C49D2C8"/>
    <w:rsid w:val="4C4A6939"/>
    <w:rsid w:val="4C4A7A70"/>
    <w:rsid w:val="4C4C983F"/>
    <w:rsid w:val="4C4CB1BF"/>
    <w:rsid w:val="4C4CCD5A"/>
    <w:rsid w:val="4C4EB058"/>
    <w:rsid w:val="4C4F0FEB"/>
    <w:rsid w:val="4C526542"/>
    <w:rsid w:val="4C55CF9A"/>
    <w:rsid w:val="4C568547"/>
    <w:rsid w:val="4C56FA12"/>
    <w:rsid w:val="4C573D37"/>
    <w:rsid w:val="4C575E91"/>
    <w:rsid w:val="4C58E51E"/>
    <w:rsid w:val="4C590189"/>
    <w:rsid w:val="4C598E0B"/>
    <w:rsid w:val="4C5B9692"/>
    <w:rsid w:val="4C5E04AE"/>
    <w:rsid w:val="4C5F9FDA"/>
    <w:rsid w:val="4C622037"/>
    <w:rsid w:val="4C644466"/>
    <w:rsid w:val="4C64FC75"/>
    <w:rsid w:val="4C659680"/>
    <w:rsid w:val="4C66F18A"/>
    <w:rsid w:val="4C678EC8"/>
    <w:rsid w:val="4C67D124"/>
    <w:rsid w:val="4C6B3E93"/>
    <w:rsid w:val="4C6C46C6"/>
    <w:rsid w:val="4C6E0286"/>
    <w:rsid w:val="4C7233AD"/>
    <w:rsid w:val="4C732968"/>
    <w:rsid w:val="4C764D0B"/>
    <w:rsid w:val="4C77229B"/>
    <w:rsid w:val="4C779CA6"/>
    <w:rsid w:val="4C77A988"/>
    <w:rsid w:val="4C785B94"/>
    <w:rsid w:val="4C7BDC3D"/>
    <w:rsid w:val="4C7F2D7B"/>
    <w:rsid w:val="4C7FCB2E"/>
    <w:rsid w:val="4C811AFE"/>
    <w:rsid w:val="4C81D182"/>
    <w:rsid w:val="4C824898"/>
    <w:rsid w:val="4C82844B"/>
    <w:rsid w:val="4C82B0D2"/>
    <w:rsid w:val="4C82F224"/>
    <w:rsid w:val="4C843AE4"/>
    <w:rsid w:val="4C8547E5"/>
    <w:rsid w:val="4C865D92"/>
    <w:rsid w:val="4C879663"/>
    <w:rsid w:val="4C892EE1"/>
    <w:rsid w:val="4C8A6E29"/>
    <w:rsid w:val="4C8E3079"/>
    <w:rsid w:val="4C8E3DF2"/>
    <w:rsid w:val="4C9153F5"/>
    <w:rsid w:val="4C93FC09"/>
    <w:rsid w:val="4C947AAB"/>
    <w:rsid w:val="4C952021"/>
    <w:rsid w:val="4C9808DA"/>
    <w:rsid w:val="4C981662"/>
    <w:rsid w:val="4C98906E"/>
    <w:rsid w:val="4C99B3E3"/>
    <w:rsid w:val="4C9C9AF5"/>
    <w:rsid w:val="4C9D5986"/>
    <w:rsid w:val="4C9E7754"/>
    <w:rsid w:val="4CA12669"/>
    <w:rsid w:val="4CA2504B"/>
    <w:rsid w:val="4CA3CC7E"/>
    <w:rsid w:val="4CA56BDF"/>
    <w:rsid w:val="4CA65955"/>
    <w:rsid w:val="4CA738A9"/>
    <w:rsid w:val="4CA77B30"/>
    <w:rsid w:val="4CA7BDED"/>
    <w:rsid w:val="4CA88C23"/>
    <w:rsid w:val="4CAAAE0E"/>
    <w:rsid w:val="4CAB030D"/>
    <w:rsid w:val="4CAE29C2"/>
    <w:rsid w:val="4CAF9CEC"/>
    <w:rsid w:val="4CB18691"/>
    <w:rsid w:val="4CB18DBE"/>
    <w:rsid w:val="4CB337FE"/>
    <w:rsid w:val="4CB350D7"/>
    <w:rsid w:val="4CB3BF11"/>
    <w:rsid w:val="4CB4C156"/>
    <w:rsid w:val="4CB59DEF"/>
    <w:rsid w:val="4CB8A50E"/>
    <w:rsid w:val="4CB8A631"/>
    <w:rsid w:val="4CB8F357"/>
    <w:rsid w:val="4CB9C037"/>
    <w:rsid w:val="4CB9E9B1"/>
    <w:rsid w:val="4CBB41BE"/>
    <w:rsid w:val="4CBD5139"/>
    <w:rsid w:val="4CBE68D0"/>
    <w:rsid w:val="4CC1078D"/>
    <w:rsid w:val="4CC143FD"/>
    <w:rsid w:val="4CC41611"/>
    <w:rsid w:val="4CC5BA20"/>
    <w:rsid w:val="4CC97BBF"/>
    <w:rsid w:val="4CCB15A0"/>
    <w:rsid w:val="4CCBD562"/>
    <w:rsid w:val="4CCC4CF8"/>
    <w:rsid w:val="4CCCB448"/>
    <w:rsid w:val="4CD3C07E"/>
    <w:rsid w:val="4CD57244"/>
    <w:rsid w:val="4CD5D189"/>
    <w:rsid w:val="4CD7E6D8"/>
    <w:rsid w:val="4CDAB377"/>
    <w:rsid w:val="4CDC1B42"/>
    <w:rsid w:val="4CDEF7AF"/>
    <w:rsid w:val="4CE0277D"/>
    <w:rsid w:val="4CE29053"/>
    <w:rsid w:val="4CE2BF12"/>
    <w:rsid w:val="4CE395BB"/>
    <w:rsid w:val="4CE6CDF8"/>
    <w:rsid w:val="4CE6E567"/>
    <w:rsid w:val="4CE80BD8"/>
    <w:rsid w:val="4CE8DE5E"/>
    <w:rsid w:val="4CEDE9EE"/>
    <w:rsid w:val="4CEF6EAD"/>
    <w:rsid w:val="4CF4FCC4"/>
    <w:rsid w:val="4CF54601"/>
    <w:rsid w:val="4CF6D539"/>
    <w:rsid w:val="4CF875D7"/>
    <w:rsid w:val="4CF8A377"/>
    <w:rsid w:val="4CF8BFBD"/>
    <w:rsid w:val="4CFC6C0C"/>
    <w:rsid w:val="4CFD1806"/>
    <w:rsid w:val="4CFF99D6"/>
    <w:rsid w:val="4CFFBF58"/>
    <w:rsid w:val="4D01FE9F"/>
    <w:rsid w:val="4D03C365"/>
    <w:rsid w:val="4D052AFE"/>
    <w:rsid w:val="4D05D2C3"/>
    <w:rsid w:val="4D079EE0"/>
    <w:rsid w:val="4D08C8F0"/>
    <w:rsid w:val="4D0A04CE"/>
    <w:rsid w:val="4D0A5EC9"/>
    <w:rsid w:val="4D0DB18D"/>
    <w:rsid w:val="4D0FEA46"/>
    <w:rsid w:val="4D1017C1"/>
    <w:rsid w:val="4D103052"/>
    <w:rsid w:val="4D1070E5"/>
    <w:rsid w:val="4D111E44"/>
    <w:rsid w:val="4D123A23"/>
    <w:rsid w:val="4D139080"/>
    <w:rsid w:val="4D141105"/>
    <w:rsid w:val="4D14B618"/>
    <w:rsid w:val="4D151A91"/>
    <w:rsid w:val="4D1617F1"/>
    <w:rsid w:val="4D164E59"/>
    <w:rsid w:val="4D16C5F0"/>
    <w:rsid w:val="4D1802AD"/>
    <w:rsid w:val="4D19CC50"/>
    <w:rsid w:val="4D1ACF82"/>
    <w:rsid w:val="4D1B2226"/>
    <w:rsid w:val="4D1B9B7B"/>
    <w:rsid w:val="4D1BD988"/>
    <w:rsid w:val="4D1C06E8"/>
    <w:rsid w:val="4D1E0BD6"/>
    <w:rsid w:val="4D219369"/>
    <w:rsid w:val="4D24FB15"/>
    <w:rsid w:val="4D27D3C2"/>
    <w:rsid w:val="4D2A82A0"/>
    <w:rsid w:val="4D2C7D54"/>
    <w:rsid w:val="4D2FE081"/>
    <w:rsid w:val="4D324A03"/>
    <w:rsid w:val="4D334011"/>
    <w:rsid w:val="4D36FF45"/>
    <w:rsid w:val="4D383A11"/>
    <w:rsid w:val="4D39C926"/>
    <w:rsid w:val="4D3BA23E"/>
    <w:rsid w:val="4D3C1413"/>
    <w:rsid w:val="4D3C17F1"/>
    <w:rsid w:val="4D3DFC0E"/>
    <w:rsid w:val="4D40E4A3"/>
    <w:rsid w:val="4D41D9CC"/>
    <w:rsid w:val="4D4207D8"/>
    <w:rsid w:val="4D42A9B1"/>
    <w:rsid w:val="4D475ED8"/>
    <w:rsid w:val="4D480564"/>
    <w:rsid w:val="4D497879"/>
    <w:rsid w:val="4D4BEC6B"/>
    <w:rsid w:val="4D4CFA71"/>
    <w:rsid w:val="4D4E4E77"/>
    <w:rsid w:val="4D4FE3A5"/>
    <w:rsid w:val="4D50D2C0"/>
    <w:rsid w:val="4D50D7DD"/>
    <w:rsid w:val="4D52C363"/>
    <w:rsid w:val="4D57D904"/>
    <w:rsid w:val="4D5A7C25"/>
    <w:rsid w:val="4D5E3E57"/>
    <w:rsid w:val="4D5E75EB"/>
    <w:rsid w:val="4D5E8880"/>
    <w:rsid w:val="4D5F2E17"/>
    <w:rsid w:val="4D60C037"/>
    <w:rsid w:val="4D613DE6"/>
    <w:rsid w:val="4D625570"/>
    <w:rsid w:val="4D66616A"/>
    <w:rsid w:val="4D67168A"/>
    <w:rsid w:val="4D67AC94"/>
    <w:rsid w:val="4D67F05F"/>
    <w:rsid w:val="4D6958C8"/>
    <w:rsid w:val="4D698571"/>
    <w:rsid w:val="4D6A2631"/>
    <w:rsid w:val="4D701445"/>
    <w:rsid w:val="4D70E86A"/>
    <w:rsid w:val="4D720A7E"/>
    <w:rsid w:val="4D785335"/>
    <w:rsid w:val="4D794703"/>
    <w:rsid w:val="4D7AE3F6"/>
    <w:rsid w:val="4D7C4E62"/>
    <w:rsid w:val="4D7EE75B"/>
    <w:rsid w:val="4D7F912D"/>
    <w:rsid w:val="4D809ED3"/>
    <w:rsid w:val="4D86353D"/>
    <w:rsid w:val="4D86E669"/>
    <w:rsid w:val="4D89CB02"/>
    <w:rsid w:val="4D8CA65C"/>
    <w:rsid w:val="4D8E0A46"/>
    <w:rsid w:val="4D8E91DA"/>
    <w:rsid w:val="4D8F2C84"/>
    <w:rsid w:val="4D905F91"/>
    <w:rsid w:val="4D91BFB5"/>
    <w:rsid w:val="4D9299BD"/>
    <w:rsid w:val="4D92BD52"/>
    <w:rsid w:val="4D954C8A"/>
    <w:rsid w:val="4D96BA1C"/>
    <w:rsid w:val="4D9737EB"/>
    <w:rsid w:val="4D980A0C"/>
    <w:rsid w:val="4D9A8B24"/>
    <w:rsid w:val="4D9B0D8D"/>
    <w:rsid w:val="4D9C7143"/>
    <w:rsid w:val="4D9E3FF2"/>
    <w:rsid w:val="4DA0AFD0"/>
    <w:rsid w:val="4DA2F62F"/>
    <w:rsid w:val="4DA56DC0"/>
    <w:rsid w:val="4DA7F7A9"/>
    <w:rsid w:val="4DA8675D"/>
    <w:rsid w:val="4DA89C12"/>
    <w:rsid w:val="4DB03A90"/>
    <w:rsid w:val="4DB0A09D"/>
    <w:rsid w:val="4DB0A0EB"/>
    <w:rsid w:val="4DB5FFAA"/>
    <w:rsid w:val="4DBA484E"/>
    <w:rsid w:val="4DBBEAB1"/>
    <w:rsid w:val="4DBC4EFD"/>
    <w:rsid w:val="4DBE39BE"/>
    <w:rsid w:val="4DBE62BD"/>
    <w:rsid w:val="4DBE7E62"/>
    <w:rsid w:val="4DBF8CF8"/>
    <w:rsid w:val="4DC03063"/>
    <w:rsid w:val="4DC3E6AE"/>
    <w:rsid w:val="4DC428C3"/>
    <w:rsid w:val="4DC44A69"/>
    <w:rsid w:val="4DC68DF3"/>
    <w:rsid w:val="4DC7F9B6"/>
    <w:rsid w:val="4DC8491F"/>
    <w:rsid w:val="4DC9EC03"/>
    <w:rsid w:val="4DCB8067"/>
    <w:rsid w:val="4DCC4E2E"/>
    <w:rsid w:val="4DCC9CF7"/>
    <w:rsid w:val="4DD23A39"/>
    <w:rsid w:val="4DD47251"/>
    <w:rsid w:val="4DD7355A"/>
    <w:rsid w:val="4DD7E457"/>
    <w:rsid w:val="4DD893B5"/>
    <w:rsid w:val="4DD9ACC6"/>
    <w:rsid w:val="4DD9FA3F"/>
    <w:rsid w:val="4DDCD631"/>
    <w:rsid w:val="4DDE2F9E"/>
    <w:rsid w:val="4DDE8F9B"/>
    <w:rsid w:val="4DDF365B"/>
    <w:rsid w:val="4DE07356"/>
    <w:rsid w:val="4DE3B6FD"/>
    <w:rsid w:val="4DE43777"/>
    <w:rsid w:val="4DE44332"/>
    <w:rsid w:val="4DE5E09E"/>
    <w:rsid w:val="4DE62AEB"/>
    <w:rsid w:val="4DE7D430"/>
    <w:rsid w:val="4DE91662"/>
    <w:rsid w:val="4DE9A53C"/>
    <w:rsid w:val="4DEA5C9B"/>
    <w:rsid w:val="4DEADAA6"/>
    <w:rsid w:val="4DEE2CE4"/>
    <w:rsid w:val="4DEEDC5F"/>
    <w:rsid w:val="4DF03A9E"/>
    <w:rsid w:val="4DF0505E"/>
    <w:rsid w:val="4DF1F8EC"/>
    <w:rsid w:val="4DF2664E"/>
    <w:rsid w:val="4DF26E76"/>
    <w:rsid w:val="4DF39DB4"/>
    <w:rsid w:val="4DF51250"/>
    <w:rsid w:val="4DF6BD10"/>
    <w:rsid w:val="4DF71ADB"/>
    <w:rsid w:val="4DF8C17C"/>
    <w:rsid w:val="4DF9909B"/>
    <w:rsid w:val="4DFBFF0A"/>
    <w:rsid w:val="4DFC8883"/>
    <w:rsid w:val="4DFDF042"/>
    <w:rsid w:val="4DFE9C87"/>
    <w:rsid w:val="4DFFBF6B"/>
    <w:rsid w:val="4E01088F"/>
    <w:rsid w:val="4E03F7FA"/>
    <w:rsid w:val="4E070852"/>
    <w:rsid w:val="4E071557"/>
    <w:rsid w:val="4E076195"/>
    <w:rsid w:val="4E0AF2DD"/>
    <w:rsid w:val="4E0CDE1F"/>
    <w:rsid w:val="4E0D823D"/>
    <w:rsid w:val="4E115628"/>
    <w:rsid w:val="4E127C1B"/>
    <w:rsid w:val="4E1351FB"/>
    <w:rsid w:val="4E162391"/>
    <w:rsid w:val="4E16892F"/>
    <w:rsid w:val="4E168F5B"/>
    <w:rsid w:val="4E1846CB"/>
    <w:rsid w:val="4E1B89C2"/>
    <w:rsid w:val="4E20830B"/>
    <w:rsid w:val="4E22341C"/>
    <w:rsid w:val="4E23476F"/>
    <w:rsid w:val="4E24F885"/>
    <w:rsid w:val="4E261F1A"/>
    <w:rsid w:val="4E28B8D1"/>
    <w:rsid w:val="4E2955F2"/>
    <w:rsid w:val="4E29DDA9"/>
    <w:rsid w:val="4E2A27F1"/>
    <w:rsid w:val="4E2B3779"/>
    <w:rsid w:val="4E2CD4E9"/>
    <w:rsid w:val="4E2CDF6F"/>
    <w:rsid w:val="4E31AE84"/>
    <w:rsid w:val="4E32D209"/>
    <w:rsid w:val="4E333DB7"/>
    <w:rsid w:val="4E361D06"/>
    <w:rsid w:val="4E3687AF"/>
    <w:rsid w:val="4E389377"/>
    <w:rsid w:val="4E38B548"/>
    <w:rsid w:val="4E3EF422"/>
    <w:rsid w:val="4E404250"/>
    <w:rsid w:val="4E409C28"/>
    <w:rsid w:val="4E40EFB3"/>
    <w:rsid w:val="4E433F7E"/>
    <w:rsid w:val="4E44B564"/>
    <w:rsid w:val="4E4774C9"/>
    <w:rsid w:val="4E490339"/>
    <w:rsid w:val="4E4A8059"/>
    <w:rsid w:val="4E4AC273"/>
    <w:rsid w:val="4E4CAA37"/>
    <w:rsid w:val="4E4DB04D"/>
    <w:rsid w:val="4E4F9A7D"/>
    <w:rsid w:val="4E5139E5"/>
    <w:rsid w:val="4E52E475"/>
    <w:rsid w:val="4E532592"/>
    <w:rsid w:val="4E568D16"/>
    <w:rsid w:val="4E56FE75"/>
    <w:rsid w:val="4E585D56"/>
    <w:rsid w:val="4E5993C4"/>
    <w:rsid w:val="4E59AC6B"/>
    <w:rsid w:val="4E5A60E3"/>
    <w:rsid w:val="4E5BF5E4"/>
    <w:rsid w:val="4E5CC0F1"/>
    <w:rsid w:val="4E5DC6E4"/>
    <w:rsid w:val="4E643A6C"/>
    <w:rsid w:val="4E66BF28"/>
    <w:rsid w:val="4E69EEC1"/>
    <w:rsid w:val="4E6C61C5"/>
    <w:rsid w:val="4E6E1654"/>
    <w:rsid w:val="4E6E2CCF"/>
    <w:rsid w:val="4E6E3934"/>
    <w:rsid w:val="4E7171F2"/>
    <w:rsid w:val="4E7229EE"/>
    <w:rsid w:val="4E72B6C2"/>
    <w:rsid w:val="4E74DC8B"/>
    <w:rsid w:val="4E7656FA"/>
    <w:rsid w:val="4E7658A8"/>
    <w:rsid w:val="4E77439A"/>
    <w:rsid w:val="4E776AC0"/>
    <w:rsid w:val="4E78134D"/>
    <w:rsid w:val="4E7954C1"/>
    <w:rsid w:val="4E7A8217"/>
    <w:rsid w:val="4E7DDECA"/>
    <w:rsid w:val="4E7EBE0B"/>
    <w:rsid w:val="4E801CF7"/>
    <w:rsid w:val="4E826A13"/>
    <w:rsid w:val="4E8494B9"/>
    <w:rsid w:val="4E8651A1"/>
    <w:rsid w:val="4E8695CF"/>
    <w:rsid w:val="4E87F3A8"/>
    <w:rsid w:val="4E882AFA"/>
    <w:rsid w:val="4E893D99"/>
    <w:rsid w:val="4E899229"/>
    <w:rsid w:val="4E8AB90A"/>
    <w:rsid w:val="4E8B3CFB"/>
    <w:rsid w:val="4E8F450A"/>
    <w:rsid w:val="4E905A51"/>
    <w:rsid w:val="4E92A3C6"/>
    <w:rsid w:val="4E92CF6F"/>
    <w:rsid w:val="4E95B7C6"/>
    <w:rsid w:val="4E95F978"/>
    <w:rsid w:val="4E98C4C2"/>
    <w:rsid w:val="4E994120"/>
    <w:rsid w:val="4E9AB093"/>
    <w:rsid w:val="4E9B23A2"/>
    <w:rsid w:val="4E9B4DE8"/>
    <w:rsid w:val="4E9C980F"/>
    <w:rsid w:val="4E9D2D79"/>
    <w:rsid w:val="4E9DAB54"/>
    <w:rsid w:val="4E9EC68C"/>
    <w:rsid w:val="4EA06F17"/>
    <w:rsid w:val="4EA08D6E"/>
    <w:rsid w:val="4EA38AA7"/>
    <w:rsid w:val="4EA4F330"/>
    <w:rsid w:val="4EA50ED7"/>
    <w:rsid w:val="4EA547B5"/>
    <w:rsid w:val="4EA6DACB"/>
    <w:rsid w:val="4EA85021"/>
    <w:rsid w:val="4EAA7E16"/>
    <w:rsid w:val="4EAA8E21"/>
    <w:rsid w:val="4EABDF1E"/>
    <w:rsid w:val="4EAE5010"/>
    <w:rsid w:val="4EB25F76"/>
    <w:rsid w:val="4EB400CF"/>
    <w:rsid w:val="4EB42AFD"/>
    <w:rsid w:val="4EB997EA"/>
    <w:rsid w:val="4EBD1739"/>
    <w:rsid w:val="4EBF71C2"/>
    <w:rsid w:val="4EC117C7"/>
    <w:rsid w:val="4EC1C053"/>
    <w:rsid w:val="4EC1E862"/>
    <w:rsid w:val="4EC35868"/>
    <w:rsid w:val="4EC385FA"/>
    <w:rsid w:val="4EC43C18"/>
    <w:rsid w:val="4EC4D2B7"/>
    <w:rsid w:val="4EC8D132"/>
    <w:rsid w:val="4EC8D5AB"/>
    <w:rsid w:val="4EC8DA38"/>
    <w:rsid w:val="4EC9ABE5"/>
    <w:rsid w:val="4ECBE7BF"/>
    <w:rsid w:val="4ECCC712"/>
    <w:rsid w:val="4ECE777F"/>
    <w:rsid w:val="4ED1CD82"/>
    <w:rsid w:val="4ED2F5FE"/>
    <w:rsid w:val="4ED61CEB"/>
    <w:rsid w:val="4ED6A997"/>
    <w:rsid w:val="4ED93D94"/>
    <w:rsid w:val="4ED9D709"/>
    <w:rsid w:val="4EDA9793"/>
    <w:rsid w:val="4EDB5801"/>
    <w:rsid w:val="4EDB60DD"/>
    <w:rsid w:val="4EDBA5D7"/>
    <w:rsid w:val="4EDE8156"/>
    <w:rsid w:val="4EDFF534"/>
    <w:rsid w:val="4EE25665"/>
    <w:rsid w:val="4EE666FF"/>
    <w:rsid w:val="4EE6882B"/>
    <w:rsid w:val="4EE7ECD4"/>
    <w:rsid w:val="4EE7F4DA"/>
    <w:rsid w:val="4EE8F900"/>
    <w:rsid w:val="4EE9A492"/>
    <w:rsid w:val="4EE9B2D7"/>
    <w:rsid w:val="4EEB4947"/>
    <w:rsid w:val="4EEBE684"/>
    <w:rsid w:val="4EEEA84D"/>
    <w:rsid w:val="4EEF054F"/>
    <w:rsid w:val="4EF13272"/>
    <w:rsid w:val="4EF13F4A"/>
    <w:rsid w:val="4EF1AD47"/>
    <w:rsid w:val="4EF7198B"/>
    <w:rsid w:val="4EFC17C1"/>
    <w:rsid w:val="4F001C1B"/>
    <w:rsid w:val="4F00468F"/>
    <w:rsid w:val="4F0213EE"/>
    <w:rsid w:val="4F033161"/>
    <w:rsid w:val="4F03E088"/>
    <w:rsid w:val="4F057F48"/>
    <w:rsid w:val="4F061B2A"/>
    <w:rsid w:val="4F073390"/>
    <w:rsid w:val="4F0AE9CF"/>
    <w:rsid w:val="4F0B1BBE"/>
    <w:rsid w:val="4F0EB4FE"/>
    <w:rsid w:val="4F0EF2A8"/>
    <w:rsid w:val="4F14BD3A"/>
    <w:rsid w:val="4F164D52"/>
    <w:rsid w:val="4F16D3E8"/>
    <w:rsid w:val="4F1906CC"/>
    <w:rsid w:val="4F192292"/>
    <w:rsid w:val="4F1B5A16"/>
    <w:rsid w:val="4F1ED59B"/>
    <w:rsid w:val="4F25666C"/>
    <w:rsid w:val="4F265EFC"/>
    <w:rsid w:val="4F2872BA"/>
    <w:rsid w:val="4F28E6FC"/>
    <w:rsid w:val="4F295D7C"/>
    <w:rsid w:val="4F2D1B91"/>
    <w:rsid w:val="4F2D92A3"/>
    <w:rsid w:val="4F2EA3FE"/>
    <w:rsid w:val="4F2EEC88"/>
    <w:rsid w:val="4F2F37E5"/>
    <w:rsid w:val="4F3348CD"/>
    <w:rsid w:val="4F33A76F"/>
    <w:rsid w:val="4F363930"/>
    <w:rsid w:val="4F393D64"/>
    <w:rsid w:val="4F3B97D7"/>
    <w:rsid w:val="4F3CFE32"/>
    <w:rsid w:val="4F44800A"/>
    <w:rsid w:val="4F45D501"/>
    <w:rsid w:val="4F4B2133"/>
    <w:rsid w:val="4F501244"/>
    <w:rsid w:val="4F5016C6"/>
    <w:rsid w:val="4F508DCF"/>
    <w:rsid w:val="4F5156D3"/>
    <w:rsid w:val="4F5223FA"/>
    <w:rsid w:val="4F52C0B5"/>
    <w:rsid w:val="4F550A9B"/>
    <w:rsid w:val="4F5766D8"/>
    <w:rsid w:val="4F588019"/>
    <w:rsid w:val="4F5B9071"/>
    <w:rsid w:val="4F5D19FB"/>
    <w:rsid w:val="4F5DE18A"/>
    <w:rsid w:val="4F5E2F43"/>
    <w:rsid w:val="4F5F55DA"/>
    <w:rsid w:val="4F60D240"/>
    <w:rsid w:val="4F612108"/>
    <w:rsid w:val="4F614991"/>
    <w:rsid w:val="4F61F094"/>
    <w:rsid w:val="4F638B52"/>
    <w:rsid w:val="4F63E1A6"/>
    <w:rsid w:val="4F651DAB"/>
    <w:rsid w:val="4F673044"/>
    <w:rsid w:val="4F68DA6E"/>
    <w:rsid w:val="4F6A12A7"/>
    <w:rsid w:val="4F716DBE"/>
    <w:rsid w:val="4F7275D7"/>
    <w:rsid w:val="4F73F27F"/>
    <w:rsid w:val="4F77AA33"/>
    <w:rsid w:val="4F783F8E"/>
    <w:rsid w:val="4F7D33E8"/>
    <w:rsid w:val="4F7FAA3E"/>
    <w:rsid w:val="4F810846"/>
    <w:rsid w:val="4F82DBF9"/>
    <w:rsid w:val="4F840060"/>
    <w:rsid w:val="4F863FBF"/>
    <w:rsid w:val="4F8D4316"/>
    <w:rsid w:val="4F8E7E62"/>
    <w:rsid w:val="4F8F370A"/>
    <w:rsid w:val="4F903257"/>
    <w:rsid w:val="4F91C1F0"/>
    <w:rsid w:val="4F939C2F"/>
    <w:rsid w:val="4F93C8DF"/>
    <w:rsid w:val="4F954178"/>
    <w:rsid w:val="4F9906AB"/>
    <w:rsid w:val="4F9916A5"/>
    <w:rsid w:val="4F9AA657"/>
    <w:rsid w:val="4F9B7814"/>
    <w:rsid w:val="4F9BA13D"/>
    <w:rsid w:val="4F9C5CAE"/>
    <w:rsid w:val="4F9C8CD8"/>
    <w:rsid w:val="4F9F28B2"/>
    <w:rsid w:val="4FA75F8E"/>
    <w:rsid w:val="4FA7F27C"/>
    <w:rsid w:val="4FA88D23"/>
    <w:rsid w:val="4FAB5BAF"/>
    <w:rsid w:val="4FAD2225"/>
    <w:rsid w:val="4FAD6C17"/>
    <w:rsid w:val="4FAF2D40"/>
    <w:rsid w:val="4FB0FCA0"/>
    <w:rsid w:val="4FB68173"/>
    <w:rsid w:val="4FB681C6"/>
    <w:rsid w:val="4FB7B54D"/>
    <w:rsid w:val="4FB813AC"/>
    <w:rsid w:val="4FBB9F97"/>
    <w:rsid w:val="4FBE04C8"/>
    <w:rsid w:val="4FBF375F"/>
    <w:rsid w:val="4FBFBDD2"/>
    <w:rsid w:val="4FC1B02B"/>
    <w:rsid w:val="4FC201DE"/>
    <w:rsid w:val="4FC265E6"/>
    <w:rsid w:val="4FC2BF8A"/>
    <w:rsid w:val="4FC2E018"/>
    <w:rsid w:val="4FC3927E"/>
    <w:rsid w:val="4FC4EDAA"/>
    <w:rsid w:val="4FC7F5A2"/>
    <w:rsid w:val="4FC8C3DC"/>
    <w:rsid w:val="4FC940C0"/>
    <w:rsid w:val="4FC9E3C6"/>
    <w:rsid w:val="4FCF59A1"/>
    <w:rsid w:val="4FD0077D"/>
    <w:rsid w:val="4FD036A1"/>
    <w:rsid w:val="4FD060DC"/>
    <w:rsid w:val="4FD087C9"/>
    <w:rsid w:val="4FD0EDA7"/>
    <w:rsid w:val="4FD3B212"/>
    <w:rsid w:val="4FD49EB1"/>
    <w:rsid w:val="4FD884AD"/>
    <w:rsid w:val="4FD9205B"/>
    <w:rsid w:val="4FD96119"/>
    <w:rsid w:val="4FDF8006"/>
    <w:rsid w:val="4FDFEF32"/>
    <w:rsid w:val="4FE1C702"/>
    <w:rsid w:val="4FE333B4"/>
    <w:rsid w:val="4FE53678"/>
    <w:rsid w:val="4FE5C701"/>
    <w:rsid w:val="4FE70A48"/>
    <w:rsid w:val="4FE7889F"/>
    <w:rsid w:val="4FE95D9A"/>
    <w:rsid w:val="4FEAD2E6"/>
    <w:rsid w:val="4FEAD622"/>
    <w:rsid w:val="4FEB9C83"/>
    <w:rsid w:val="4FEBFE79"/>
    <w:rsid w:val="4FEDEA26"/>
    <w:rsid w:val="4FF136FD"/>
    <w:rsid w:val="4FF3FF01"/>
    <w:rsid w:val="4FF4191B"/>
    <w:rsid w:val="4FF5BDCC"/>
    <w:rsid w:val="4FF6D311"/>
    <w:rsid w:val="4FF78CC4"/>
    <w:rsid w:val="4FF8BD17"/>
    <w:rsid w:val="4FF9DC53"/>
    <w:rsid w:val="4FF9EAD8"/>
    <w:rsid w:val="4FF9F27F"/>
    <w:rsid w:val="4FFAA6FF"/>
    <w:rsid w:val="4FFC70B1"/>
    <w:rsid w:val="4FFEE789"/>
    <w:rsid w:val="5002EF38"/>
    <w:rsid w:val="50033D38"/>
    <w:rsid w:val="50042838"/>
    <w:rsid w:val="5005042D"/>
    <w:rsid w:val="50055721"/>
    <w:rsid w:val="5008EA1C"/>
    <w:rsid w:val="500A7B5E"/>
    <w:rsid w:val="500A85BA"/>
    <w:rsid w:val="500BFF23"/>
    <w:rsid w:val="500C95F0"/>
    <w:rsid w:val="500D65F5"/>
    <w:rsid w:val="500F94D4"/>
    <w:rsid w:val="5013C6EF"/>
    <w:rsid w:val="5014ECD5"/>
    <w:rsid w:val="50161616"/>
    <w:rsid w:val="50168036"/>
    <w:rsid w:val="501C743F"/>
    <w:rsid w:val="501D1DF8"/>
    <w:rsid w:val="501DC7F8"/>
    <w:rsid w:val="501E2763"/>
    <w:rsid w:val="501E621C"/>
    <w:rsid w:val="501E7E8B"/>
    <w:rsid w:val="501EEB9C"/>
    <w:rsid w:val="501F3E2B"/>
    <w:rsid w:val="50213497"/>
    <w:rsid w:val="502297CF"/>
    <w:rsid w:val="5022E0AA"/>
    <w:rsid w:val="5023AB43"/>
    <w:rsid w:val="50258B26"/>
    <w:rsid w:val="5026AA69"/>
    <w:rsid w:val="50288F42"/>
    <w:rsid w:val="502B80CD"/>
    <w:rsid w:val="502CA762"/>
    <w:rsid w:val="502D09FA"/>
    <w:rsid w:val="502D16BC"/>
    <w:rsid w:val="502DB72C"/>
    <w:rsid w:val="5033BF09"/>
    <w:rsid w:val="503462AB"/>
    <w:rsid w:val="50357B12"/>
    <w:rsid w:val="503889D6"/>
    <w:rsid w:val="5038BE3B"/>
    <w:rsid w:val="503A8ED3"/>
    <w:rsid w:val="503D0A85"/>
    <w:rsid w:val="503ED860"/>
    <w:rsid w:val="503F3E58"/>
    <w:rsid w:val="50432BFA"/>
    <w:rsid w:val="5044EFA9"/>
    <w:rsid w:val="5047D308"/>
    <w:rsid w:val="504988A3"/>
    <w:rsid w:val="504E65E5"/>
    <w:rsid w:val="504E7A57"/>
    <w:rsid w:val="505086B9"/>
    <w:rsid w:val="5051138B"/>
    <w:rsid w:val="50535728"/>
    <w:rsid w:val="5055C7DC"/>
    <w:rsid w:val="5056CB13"/>
    <w:rsid w:val="50575CB7"/>
    <w:rsid w:val="5059EA13"/>
    <w:rsid w:val="505A7991"/>
    <w:rsid w:val="505B654D"/>
    <w:rsid w:val="505D50B9"/>
    <w:rsid w:val="505DFDFA"/>
    <w:rsid w:val="505F2C98"/>
    <w:rsid w:val="505F8868"/>
    <w:rsid w:val="505FD671"/>
    <w:rsid w:val="506534FE"/>
    <w:rsid w:val="50666DA8"/>
    <w:rsid w:val="5068A04E"/>
    <w:rsid w:val="5068DDB6"/>
    <w:rsid w:val="506A2BB9"/>
    <w:rsid w:val="506BF191"/>
    <w:rsid w:val="506C5C17"/>
    <w:rsid w:val="506F120D"/>
    <w:rsid w:val="506FDD6B"/>
    <w:rsid w:val="50709DD9"/>
    <w:rsid w:val="5071D0F1"/>
    <w:rsid w:val="5074A38B"/>
    <w:rsid w:val="5075775A"/>
    <w:rsid w:val="50760E8B"/>
    <w:rsid w:val="50775BBB"/>
    <w:rsid w:val="50785C95"/>
    <w:rsid w:val="507952F6"/>
    <w:rsid w:val="507AD8FE"/>
    <w:rsid w:val="507B0496"/>
    <w:rsid w:val="507B54F7"/>
    <w:rsid w:val="507F7B32"/>
    <w:rsid w:val="507F8B22"/>
    <w:rsid w:val="507FC555"/>
    <w:rsid w:val="5080776B"/>
    <w:rsid w:val="5080F401"/>
    <w:rsid w:val="50816E84"/>
    <w:rsid w:val="50831D9F"/>
    <w:rsid w:val="508361F6"/>
    <w:rsid w:val="50847619"/>
    <w:rsid w:val="50856A54"/>
    <w:rsid w:val="50866AF8"/>
    <w:rsid w:val="5087D208"/>
    <w:rsid w:val="508A88C5"/>
    <w:rsid w:val="508A9274"/>
    <w:rsid w:val="508C3FCE"/>
    <w:rsid w:val="508C50C8"/>
    <w:rsid w:val="508E48E6"/>
    <w:rsid w:val="50918DE6"/>
    <w:rsid w:val="5093E9A8"/>
    <w:rsid w:val="509538AF"/>
    <w:rsid w:val="5095F222"/>
    <w:rsid w:val="509608B5"/>
    <w:rsid w:val="5096F267"/>
    <w:rsid w:val="50983D0B"/>
    <w:rsid w:val="509B25A3"/>
    <w:rsid w:val="509C4F98"/>
    <w:rsid w:val="509E7AF8"/>
    <w:rsid w:val="50A07793"/>
    <w:rsid w:val="50A21E3F"/>
    <w:rsid w:val="50A27E39"/>
    <w:rsid w:val="50A38882"/>
    <w:rsid w:val="50AB64FD"/>
    <w:rsid w:val="50AB795D"/>
    <w:rsid w:val="50AC1A0D"/>
    <w:rsid w:val="50AC6F9C"/>
    <w:rsid w:val="50AD184B"/>
    <w:rsid w:val="50B02769"/>
    <w:rsid w:val="50B029FA"/>
    <w:rsid w:val="50B1C00B"/>
    <w:rsid w:val="50B3D08F"/>
    <w:rsid w:val="50B3D8EF"/>
    <w:rsid w:val="50BAE8A3"/>
    <w:rsid w:val="50BF6A16"/>
    <w:rsid w:val="50BFDD7C"/>
    <w:rsid w:val="50C01820"/>
    <w:rsid w:val="50C1E390"/>
    <w:rsid w:val="50C4B4A8"/>
    <w:rsid w:val="50C4E621"/>
    <w:rsid w:val="50C52EA0"/>
    <w:rsid w:val="50C53DEF"/>
    <w:rsid w:val="50C5C8B6"/>
    <w:rsid w:val="50C63B9B"/>
    <w:rsid w:val="50C65978"/>
    <w:rsid w:val="50C6DF6F"/>
    <w:rsid w:val="50C70C14"/>
    <w:rsid w:val="50CA6752"/>
    <w:rsid w:val="50CA6EAF"/>
    <w:rsid w:val="50CB9469"/>
    <w:rsid w:val="50CD3C36"/>
    <w:rsid w:val="50CDF5A1"/>
    <w:rsid w:val="50D0A547"/>
    <w:rsid w:val="50D0E16F"/>
    <w:rsid w:val="50D265FE"/>
    <w:rsid w:val="50D3DD44"/>
    <w:rsid w:val="50D636EE"/>
    <w:rsid w:val="50D68937"/>
    <w:rsid w:val="50D6A49D"/>
    <w:rsid w:val="50D83CE6"/>
    <w:rsid w:val="50D98C13"/>
    <w:rsid w:val="50D9A714"/>
    <w:rsid w:val="50DD694F"/>
    <w:rsid w:val="50DDB641"/>
    <w:rsid w:val="50DDC68B"/>
    <w:rsid w:val="50DF1C8B"/>
    <w:rsid w:val="50DF2753"/>
    <w:rsid w:val="50E1FE89"/>
    <w:rsid w:val="50E35951"/>
    <w:rsid w:val="50E3F16D"/>
    <w:rsid w:val="50E5DEB7"/>
    <w:rsid w:val="50E68849"/>
    <w:rsid w:val="50E6F814"/>
    <w:rsid w:val="50E74428"/>
    <w:rsid w:val="50E75BBA"/>
    <w:rsid w:val="50EB7F13"/>
    <w:rsid w:val="50EC5748"/>
    <w:rsid w:val="50ED417B"/>
    <w:rsid w:val="50EE8FE9"/>
    <w:rsid w:val="50F03FAD"/>
    <w:rsid w:val="50F1AF54"/>
    <w:rsid w:val="50F25809"/>
    <w:rsid w:val="50F5E90A"/>
    <w:rsid w:val="50F5FD10"/>
    <w:rsid w:val="50F77262"/>
    <w:rsid w:val="50F7C6F5"/>
    <w:rsid w:val="50F8F9B6"/>
    <w:rsid w:val="50F8FD46"/>
    <w:rsid w:val="50FB1C6F"/>
    <w:rsid w:val="50FD500D"/>
    <w:rsid w:val="50FD8046"/>
    <w:rsid w:val="50FDB0B9"/>
    <w:rsid w:val="50FE7B55"/>
    <w:rsid w:val="50FF5163"/>
    <w:rsid w:val="51010D18"/>
    <w:rsid w:val="5101DB69"/>
    <w:rsid w:val="5101E7C7"/>
    <w:rsid w:val="51050D66"/>
    <w:rsid w:val="510A691D"/>
    <w:rsid w:val="510A7442"/>
    <w:rsid w:val="510AECE3"/>
    <w:rsid w:val="510B4FE4"/>
    <w:rsid w:val="510DD085"/>
    <w:rsid w:val="510DFF60"/>
    <w:rsid w:val="51107388"/>
    <w:rsid w:val="5110AE08"/>
    <w:rsid w:val="51133D30"/>
    <w:rsid w:val="51136DE4"/>
    <w:rsid w:val="5114801B"/>
    <w:rsid w:val="51153C36"/>
    <w:rsid w:val="51169FD0"/>
    <w:rsid w:val="51176985"/>
    <w:rsid w:val="5117CD8C"/>
    <w:rsid w:val="51186EE9"/>
    <w:rsid w:val="5118FA99"/>
    <w:rsid w:val="511907BA"/>
    <w:rsid w:val="51190DD2"/>
    <w:rsid w:val="511915EF"/>
    <w:rsid w:val="5119754F"/>
    <w:rsid w:val="511AC3AF"/>
    <w:rsid w:val="511BFC35"/>
    <w:rsid w:val="511E84DF"/>
    <w:rsid w:val="511EB8E9"/>
    <w:rsid w:val="51224BEA"/>
    <w:rsid w:val="51233F47"/>
    <w:rsid w:val="5129AC53"/>
    <w:rsid w:val="512BAC19"/>
    <w:rsid w:val="512D2E25"/>
    <w:rsid w:val="51319541"/>
    <w:rsid w:val="5132DC78"/>
    <w:rsid w:val="513321A2"/>
    <w:rsid w:val="51348510"/>
    <w:rsid w:val="5134AC10"/>
    <w:rsid w:val="5137DF6A"/>
    <w:rsid w:val="51382246"/>
    <w:rsid w:val="5139AAD1"/>
    <w:rsid w:val="5139B92F"/>
    <w:rsid w:val="513B9455"/>
    <w:rsid w:val="513BBAB9"/>
    <w:rsid w:val="513E31F2"/>
    <w:rsid w:val="513EDDCD"/>
    <w:rsid w:val="513EFE69"/>
    <w:rsid w:val="513F0047"/>
    <w:rsid w:val="51407F8F"/>
    <w:rsid w:val="5140A3EB"/>
    <w:rsid w:val="5141D481"/>
    <w:rsid w:val="51421184"/>
    <w:rsid w:val="5142BD42"/>
    <w:rsid w:val="5144CACE"/>
    <w:rsid w:val="51468C75"/>
    <w:rsid w:val="514CC611"/>
    <w:rsid w:val="515214D6"/>
    <w:rsid w:val="5152D6D0"/>
    <w:rsid w:val="5153804E"/>
    <w:rsid w:val="5153BDDD"/>
    <w:rsid w:val="5154437C"/>
    <w:rsid w:val="51549493"/>
    <w:rsid w:val="515800E9"/>
    <w:rsid w:val="515A2270"/>
    <w:rsid w:val="515A2A51"/>
    <w:rsid w:val="515A92E0"/>
    <w:rsid w:val="515B600B"/>
    <w:rsid w:val="515CF349"/>
    <w:rsid w:val="515E1ED6"/>
    <w:rsid w:val="51603F88"/>
    <w:rsid w:val="51615740"/>
    <w:rsid w:val="51620A4B"/>
    <w:rsid w:val="51630007"/>
    <w:rsid w:val="5164464B"/>
    <w:rsid w:val="5164A70E"/>
    <w:rsid w:val="51652CC1"/>
    <w:rsid w:val="5169F3E4"/>
    <w:rsid w:val="516A13D1"/>
    <w:rsid w:val="516D8F79"/>
    <w:rsid w:val="516E9774"/>
    <w:rsid w:val="516FE60A"/>
    <w:rsid w:val="517006D5"/>
    <w:rsid w:val="51711C52"/>
    <w:rsid w:val="51727B3A"/>
    <w:rsid w:val="5174AC59"/>
    <w:rsid w:val="5174D489"/>
    <w:rsid w:val="5176BB6B"/>
    <w:rsid w:val="51775842"/>
    <w:rsid w:val="517954F7"/>
    <w:rsid w:val="5179F664"/>
    <w:rsid w:val="517DB606"/>
    <w:rsid w:val="517E052F"/>
    <w:rsid w:val="51800E63"/>
    <w:rsid w:val="51818D8D"/>
    <w:rsid w:val="51863538"/>
    <w:rsid w:val="5188EA98"/>
    <w:rsid w:val="518912EF"/>
    <w:rsid w:val="518B7292"/>
    <w:rsid w:val="518B88C5"/>
    <w:rsid w:val="518BF8E5"/>
    <w:rsid w:val="518E3BC8"/>
    <w:rsid w:val="5191F915"/>
    <w:rsid w:val="5192BFCA"/>
    <w:rsid w:val="51949C5C"/>
    <w:rsid w:val="5194A512"/>
    <w:rsid w:val="51964A39"/>
    <w:rsid w:val="51964B49"/>
    <w:rsid w:val="51989079"/>
    <w:rsid w:val="5198A2C1"/>
    <w:rsid w:val="5199F1AF"/>
    <w:rsid w:val="519D03C3"/>
    <w:rsid w:val="519D2AE9"/>
    <w:rsid w:val="51A163BD"/>
    <w:rsid w:val="51A1F260"/>
    <w:rsid w:val="51A294CF"/>
    <w:rsid w:val="51A35E18"/>
    <w:rsid w:val="51A3F158"/>
    <w:rsid w:val="51A4A8B3"/>
    <w:rsid w:val="51A51595"/>
    <w:rsid w:val="51A55BD3"/>
    <w:rsid w:val="51A67E68"/>
    <w:rsid w:val="51A7AEE6"/>
    <w:rsid w:val="51A8567F"/>
    <w:rsid w:val="51A8A715"/>
    <w:rsid w:val="51A9736F"/>
    <w:rsid w:val="51ABC57B"/>
    <w:rsid w:val="51ABEB33"/>
    <w:rsid w:val="51ACB7C2"/>
    <w:rsid w:val="51AEB50E"/>
    <w:rsid w:val="51B55804"/>
    <w:rsid w:val="51B68452"/>
    <w:rsid w:val="51B6B55B"/>
    <w:rsid w:val="51B72263"/>
    <w:rsid w:val="51B73F37"/>
    <w:rsid w:val="51BC574E"/>
    <w:rsid w:val="51C4C1C0"/>
    <w:rsid w:val="51C61EAB"/>
    <w:rsid w:val="51C68812"/>
    <w:rsid w:val="51C8CA76"/>
    <w:rsid w:val="51C9D3F3"/>
    <w:rsid w:val="51CA211E"/>
    <w:rsid w:val="51CD2019"/>
    <w:rsid w:val="51CD53E7"/>
    <w:rsid w:val="51CFD57D"/>
    <w:rsid w:val="51D06399"/>
    <w:rsid w:val="51D110CA"/>
    <w:rsid w:val="51D197FD"/>
    <w:rsid w:val="51D2BF01"/>
    <w:rsid w:val="51D3CE3F"/>
    <w:rsid w:val="51D6F7D6"/>
    <w:rsid w:val="51D78086"/>
    <w:rsid w:val="51DADAD3"/>
    <w:rsid w:val="51DCCB30"/>
    <w:rsid w:val="51DDBE08"/>
    <w:rsid w:val="51DF0036"/>
    <w:rsid w:val="51DFC0B8"/>
    <w:rsid w:val="51E155E4"/>
    <w:rsid w:val="51E257BA"/>
    <w:rsid w:val="51E4DCE2"/>
    <w:rsid w:val="51E6D00D"/>
    <w:rsid w:val="51E77080"/>
    <w:rsid w:val="51EB7233"/>
    <w:rsid w:val="51EC2734"/>
    <w:rsid w:val="51ED6308"/>
    <w:rsid w:val="51F1A80A"/>
    <w:rsid w:val="51F287CE"/>
    <w:rsid w:val="51F7D424"/>
    <w:rsid w:val="51F9850A"/>
    <w:rsid w:val="51FA18EE"/>
    <w:rsid w:val="51FBE972"/>
    <w:rsid w:val="51FD1E61"/>
    <w:rsid w:val="5200DDCF"/>
    <w:rsid w:val="5202986A"/>
    <w:rsid w:val="520931C9"/>
    <w:rsid w:val="520C8F5B"/>
    <w:rsid w:val="520F8CB1"/>
    <w:rsid w:val="520F8CDA"/>
    <w:rsid w:val="520F9CC1"/>
    <w:rsid w:val="5212991D"/>
    <w:rsid w:val="52143543"/>
    <w:rsid w:val="52156874"/>
    <w:rsid w:val="521662C4"/>
    <w:rsid w:val="5217151C"/>
    <w:rsid w:val="5218ACD0"/>
    <w:rsid w:val="52196CD1"/>
    <w:rsid w:val="521A6C51"/>
    <w:rsid w:val="521C4308"/>
    <w:rsid w:val="521C9E27"/>
    <w:rsid w:val="521EE278"/>
    <w:rsid w:val="521F36BA"/>
    <w:rsid w:val="521F8F07"/>
    <w:rsid w:val="5220CDCB"/>
    <w:rsid w:val="5220D0AB"/>
    <w:rsid w:val="5222C7D5"/>
    <w:rsid w:val="52248518"/>
    <w:rsid w:val="5225718A"/>
    <w:rsid w:val="522653B7"/>
    <w:rsid w:val="522ABBA9"/>
    <w:rsid w:val="522BB76D"/>
    <w:rsid w:val="522C0B0A"/>
    <w:rsid w:val="522C6509"/>
    <w:rsid w:val="522D2AA6"/>
    <w:rsid w:val="522FB7B0"/>
    <w:rsid w:val="5230901B"/>
    <w:rsid w:val="52338B58"/>
    <w:rsid w:val="52353EEF"/>
    <w:rsid w:val="5235F7F8"/>
    <w:rsid w:val="52368D02"/>
    <w:rsid w:val="5237626C"/>
    <w:rsid w:val="5237F970"/>
    <w:rsid w:val="523EF929"/>
    <w:rsid w:val="523FDD99"/>
    <w:rsid w:val="5240BE36"/>
    <w:rsid w:val="52413CF3"/>
    <w:rsid w:val="524479E3"/>
    <w:rsid w:val="5244B476"/>
    <w:rsid w:val="52452611"/>
    <w:rsid w:val="5246DDF0"/>
    <w:rsid w:val="5247381C"/>
    <w:rsid w:val="52474084"/>
    <w:rsid w:val="524857FD"/>
    <w:rsid w:val="52487A57"/>
    <w:rsid w:val="5249488F"/>
    <w:rsid w:val="5249BD76"/>
    <w:rsid w:val="524AB8D7"/>
    <w:rsid w:val="524C0B3A"/>
    <w:rsid w:val="524EB91B"/>
    <w:rsid w:val="525519E6"/>
    <w:rsid w:val="5258113E"/>
    <w:rsid w:val="52588AD7"/>
    <w:rsid w:val="5258EF55"/>
    <w:rsid w:val="52593B82"/>
    <w:rsid w:val="525A9409"/>
    <w:rsid w:val="525A9F0F"/>
    <w:rsid w:val="525B09B7"/>
    <w:rsid w:val="525C0054"/>
    <w:rsid w:val="525EFAF4"/>
    <w:rsid w:val="525F105C"/>
    <w:rsid w:val="5260E15E"/>
    <w:rsid w:val="52614167"/>
    <w:rsid w:val="526158AD"/>
    <w:rsid w:val="5263C2B2"/>
    <w:rsid w:val="5265651A"/>
    <w:rsid w:val="5265BD6B"/>
    <w:rsid w:val="5266AC24"/>
    <w:rsid w:val="526A51FF"/>
    <w:rsid w:val="526A6D45"/>
    <w:rsid w:val="526EE991"/>
    <w:rsid w:val="526F1BE0"/>
    <w:rsid w:val="526FFA78"/>
    <w:rsid w:val="5271683E"/>
    <w:rsid w:val="52719CA6"/>
    <w:rsid w:val="5276C22D"/>
    <w:rsid w:val="5277AC84"/>
    <w:rsid w:val="5278A530"/>
    <w:rsid w:val="5279FC1A"/>
    <w:rsid w:val="527CF6C0"/>
    <w:rsid w:val="527F696C"/>
    <w:rsid w:val="52834489"/>
    <w:rsid w:val="52841CF7"/>
    <w:rsid w:val="528461AE"/>
    <w:rsid w:val="5287E563"/>
    <w:rsid w:val="528882CC"/>
    <w:rsid w:val="5288B056"/>
    <w:rsid w:val="528A0C99"/>
    <w:rsid w:val="528A14AA"/>
    <w:rsid w:val="528A7C63"/>
    <w:rsid w:val="528C5401"/>
    <w:rsid w:val="528E8615"/>
    <w:rsid w:val="52908E65"/>
    <w:rsid w:val="52939B7E"/>
    <w:rsid w:val="52947FD0"/>
    <w:rsid w:val="52960109"/>
    <w:rsid w:val="52967FB7"/>
    <w:rsid w:val="529A4431"/>
    <w:rsid w:val="529A4F15"/>
    <w:rsid w:val="529D99CB"/>
    <w:rsid w:val="529E85DA"/>
    <w:rsid w:val="52A3FF71"/>
    <w:rsid w:val="52A47FCE"/>
    <w:rsid w:val="52A6011A"/>
    <w:rsid w:val="52A6BBFC"/>
    <w:rsid w:val="52A6EB32"/>
    <w:rsid w:val="52A8C317"/>
    <w:rsid w:val="52AA1832"/>
    <w:rsid w:val="52AA93C7"/>
    <w:rsid w:val="52AD9B72"/>
    <w:rsid w:val="52B07757"/>
    <w:rsid w:val="52B123F2"/>
    <w:rsid w:val="52B2F2E5"/>
    <w:rsid w:val="52B5298D"/>
    <w:rsid w:val="52B85235"/>
    <w:rsid w:val="52B993C4"/>
    <w:rsid w:val="52BC5C63"/>
    <w:rsid w:val="52BCF4E2"/>
    <w:rsid w:val="52BE18F3"/>
    <w:rsid w:val="52C06263"/>
    <w:rsid w:val="52C0885D"/>
    <w:rsid w:val="52C489AE"/>
    <w:rsid w:val="52C71053"/>
    <w:rsid w:val="52C7950B"/>
    <w:rsid w:val="52C99806"/>
    <w:rsid w:val="52CAC520"/>
    <w:rsid w:val="52CE072C"/>
    <w:rsid w:val="52CF4A41"/>
    <w:rsid w:val="52CFDB53"/>
    <w:rsid w:val="52D06808"/>
    <w:rsid w:val="52D13A95"/>
    <w:rsid w:val="52D37A44"/>
    <w:rsid w:val="52D3C4F0"/>
    <w:rsid w:val="52D42667"/>
    <w:rsid w:val="52D47F18"/>
    <w:rsid w:val="52D4DD9F"/>
    <w:rsid w:val="52D67867"/>
    <w:rsid w:val="52D6D5E0"/>
    <w:rsid w:val="52D7668E"/>
    <w:rsid w:val="52D7DAB8"/>
    <w:rsid w:val="52DC1415"/>
    <w:rsid w:val="52DD54D4"/>
    <w:rsid w:val="52DDA096"/>
    <w:rsid w:val="52E12267"/>
    <w:rsid w:val="52E14BF2"/>
    <w:rsid w:val="52E41345"/>
    <w:rsid w:val="52E4137D"/>
    <w:rsid w:val="52E4C344"/>
    <w:rsid w:val="52E6FB41"/>
    <w:rsid w:val="52E82868"/>
    <w:rsid w:val="52E839B8"/>
    <w:rsid w:val="52E989A3"/>
    <w:rsid w:val="52EC1CC5"/>
    <w:rsid w:val="52ED398A"/>
    <w:rsid w:val="52EF36AD"/>
    <w:rsid w:val="52F27B77"/>
    <w:rsid w:val="52F4251A"/>
    <w:rsid w:val="52F4E705"/>
    <w:rsid w:val="52F5EA2D"/>
    <w:rsid w:val="52F76FA0"/>
    <w:rsid w:val="52F8396A"/>
    <w:rsid w:val="52F84366"/>
    <w:rsid w:val="52FBD8A4"/>
    <w:rsid w:val="52FC22F4"/>
    <w:rsid w:val="52FC9998"/>
    <w:rsid w:val="52FD16F5"/>
    <w:rsid w:val="53008AC1"/>
    <w:rsid w:val="5301F0B9"/>
    <w:rsid w:val="5304A5C4"/>
    <w:rsid w:val="5304DE8B"/>
    <w:rsid w:val="53063256"/>
    <w:rsid w:val="530AF7D5"/>
    <w:rsid w:val="530B0391"/>
    <w:rsid w:val="530BA84D"/>
    <w:rsid w:val="530BADF3"/>
    <w:rsid w:val="530E2BCC"/>
    <w:rsid w:val="530F90FD"/>
    <w:rsid w:val="5310023F"/>
    <w:rsid w:val="53114564"/>
    <w:rsid w:val="53116FBB"/>
    <w:rsid w:val="5311DD93"/>
    <w:rsid w:val="53151C16"/>
    <w:rsid w:val="53180250"/>
    <w:rsid w:val="53195407"/>
    <w:rsid w:val="531CA929"/>
    <w:rsid w:val="531EDEDB"/>
    <w:rsid w:val="531F5F6B"/>
    <w:rsid w:val="532243BA"/>
    <w:rsid w:val="5323F641"/>
    <w:rsid w:val="5326425F"/>
    <w:rsid w:val="5326D678"/>
    <w:rsid w:val="532A909A"/>
    <w:rsid w:val="532C79A0"/>
    <w:rsid w:val="532CF89B"/>
    <w:rsid w:val="532F82C1"/>
    <w:rsid w:val="532F9B02"/>
    <w:rsid w:val="533A3C62"/>
    <w:rsid w:val="534163B2"/>
    <w:rsid w:val="53418BA0"/>
    <w:rsid w:val="534514EE"/>
    <w:rsid w:val="534552E0"/>
    <w:rsid w:val="5345A825"/>
    <w:rsid w:val="5346A98D"/>
    <w:rsid w:val="53479476"/>
    <w:rsid w:val="5347BA1A"/>
    <w:rsid w:val="534B7054"/>
    <w:rsid w:val="534C3724"/>
    <w:rsid w:val="534C9DD7"/>
    <w:rsid w:val="5352691C"/>
    <w:rsid w:val="53527D6A"/>
    <w:rsid w:val="53533E92"/>
    <w:rsid w:val="53557955"/>
    <w:rsid w:val="5356D978"/>
    <w:rsid w:val="5358F4A7"/>
    <w:rsid w:val="535BDC19"/>
    <w:rsid w:val="535C0B19"/>
    <w:rsid w:val="535C5CBB"/>
    <w:rsid w:val="535E4022"/>
    <w:rsid w:val="53623FA3"/>
    <w:rsid w:val="5362D24E"/>
    <w:rsid w:val="53642887"/>
    <w:rsid w:val="5367A6F6"/>
    <w:rsid w:val="53682A1F"/>
    <w:rsid w:val="5369A436"/>
    <w:rsid w:val="536A2E66"/>
    <w:rsid w:val="536AB4EA"/>
    <w:rsid w:val="536B6004"/>
    <w:rsid w:val="536D3FE2"/>
    <w:rsid w:val="536ED672"/>
    <w:rsid w:val="536F2560"/>
    <w:rsid w:val="53740E9B"/>
    <w:rsid w:val="53753332"/>
    <w:rsid w:val="53757922"/>
    <w:rsid w:val="53764018"/>
    <w:rsid w:val="53788419"/>
    <w:rsid w:val="5379696E"/>
    <w:rsid w:val="537B96C0"/>
    <w:rsid w:val="537C4F75"/>
    <w:rsid w:val="537C556D"/>
    <w:rsid w:val="538124D2"/>
    <w:rsid w:val="538131FB"/>
    <w:rsid w:val="5381D1C5"/>
    <w:rsid w:val="5381F3D1"/>
    <w:rsid w:val="53825319"/>
    <w:rsid w:val="53830705"/>
    <w:rsid w:val="538431E4"/>
    <w:rsid w:val="5388CFF8"/>
    <w:rsid w:val="5389CCD6"/>
    <w:rsid w:val="539029D9"/>
    <w:rsid w:val="53938EC4"/>
    <w:rsid w:val="5393F52B"/>
    <w:rsid w:val="5394F469"/>
    <w:rsid w:val="53962600"/>
    <w:rsid w:val="539A0F18"/>
    <w:rsid w:val="539A98DA"/>
    <w:rsid w:val="539B0DAA"/>
    <w:rsid w:val="539BA1E3"/>
    <w:rsid w:val="539BF1BF"/>
    <w:rsid w:val="539CF09B"/>
    <w:rsid w:val="539D4F9D"/>
    <w:rsid w:val="539F2D9B"/>
    <w:rsid w:val="53A170DF"/>
    <w:rsid w:val="53A34D5D"/>
    <w:rsid w:val="53A3CC04"/>
    <w:rsid w:val="53A5A091"/>
    <w:rsid w:val="53A7780F"/>
    <w:rsid w:val="53A7B4E9"/>
    <w:rsid w:val="53AAAD71"/>
    <w:rsid w:val="53AB1692"/>
    <w:rsid w:val="53ADE7A5"/>
    <w:rsid w:val="53AF013B"/>
    <w:rsid w:val="53AF20B2"/>
    <w:rsid w:val="53B421F5"/>
    <w:rsid w:val="53B5EE4C"/>
    <w:rsid w:val="53B645A6"/>
    <w:rsid w:val="53B6BDB5"/>
    <w:rsid w:val="53B88AC4"/>
    <w:rsid w:val="53B93546"/>
    <w:rsid w:val="53BBC031"/>
    <w:rsid w:val="53BE0AD5"/>
    <w:rsid w:val="53BE74D0"/>
    <w:rsid w:val="53BFBC75"/>
    <w:rsid w:val="53C074CD"/>
    <w:rsid w:val="53C0ADB3"/>
    <w:rsid w:val="53C42658"/>
    <w:rsid w:val="53C4AC36"/>
    <w:rsid w:val="53C6AA0E"/>
    <w:rsid w:val="53CA965E"/>
    <w:rsid w:val="53CAA0CB"/>
    <w:rsid w:val="53CB362B"/>
    <w:rsid w:val="53CD6537"/>
    <w:rsid w:val="53CE9DB3"/>
    <w:rsid w:val="53CF6389"/>
    <w:rsid w:val="53CF763B"/>
    <w:rsid w:val="53D035BA"/>
    <w:rsid w:val="53D197F5"/>
    <w:rsid w:val="53D433AD"/>
    <w:rsid w:val="53D4C69D"/>
    <w:rsid w:val="53D51BC4"/>
    <w:rsid w:val="53D52754"/>
    <w:rsid w:val="53D6BD2C"/>
    <w:rsid w:val="53D8198D"/>
    <w:rsid w:val="53D9CEAB"/>
    <w:rsid w:val="53DC4D56"/>
    <w:rsid w:val="53DE4312"/>
    <w:rsid w:val="53E51884"/>
    <w:rsid w:val="53E7A2D9"/>
    <w:rsid w:val="53E95C5C"/>
    <w:rsid w:val="53EA61F3"/>
    <w:rsid w:val="53EAFA97"/>
    <w:rsid w:val="53EC237C"/>
    <w:rsid w:val="53EC86C5"/>
    <w:rsid w:val="53ECC45B"/>
    <w:rsid w:val="53EDF60A"/>
    <w:rsid w:val="53EFCD24"/>
    <w:rsid w:val="53F0A839"/>
    <w:rsid w:val="53F1ED29"/>
    <w:rsid w:val="53F237A7"/>
    <w:rsid w:val="53F454CC"/>
    <w:rsid w:val="53F4C3EE"/>
    <w:rsid w:val="53F4F8E8"/>
    <w:rsid w:val="53F6B435"/>
    <w:rsid w:val="53F7134E"/>
    <w:rsid w:val="53F733DF"/>
    <w:rsid w:val="53F7E49E"/>
    <w:rsid w:val="53FBB6F1"/>
    <w:rsid w:val="53FC9865"/>
    <w:rsid w:val="53FDB418"/>
    <w:rsid w:val="540042D7"/>
    <w:rsid w:val="540053A7"/>
    <w:rsid w:val="54026F5F"/>
    <w:rsid w:val="5403D8EA"/>
    <w:rsid w:val="54055ADA"/>
    <w:rsid w:val="54079144"/>
    <w:rsid w:val="5407B9B0"/>
    <w:rsid w:val="5407CD43"/>
    <w:rsid w:val="5408BFD4"/>
    <w:rsid w:val="5408EFE7"/>
    <w:rsid w:val="5409BC21"/>
    <w:rsid w:val="540A5253"/>
    <w:rsid w:val="540B6C87"/>
    <w:rsid w:val="540C83B1"/>
    <w:rsid w:val="540E2481"/>
    <w:rsid w:val="540E43DA"/>
    <w:rsid w:val="54105A21"/>
    <w:rsid w:val="54126EFC"/>
    <w:rsid w:val="5412AB3F"/>
    <w:rsid w:val="5413C821"/>
    <w:rsid w:val="54143404"/>
    <w:rsid w:val="5414EFFD"/>
    <w:rsid w:val="54151584"/>
    <w:rsid w:val="541561EF"/>
    <w:rsid w:val="54163607"/>
    <w:rsid w:val="541705E4"/>
    <w:rsid w:val="5418B8DD"/>
    <w:rsid w:val="5419F25D"/>
    <w:rsid w:val="541B3A8E"/>
    <w:rsid w:val="541DD3AD"/>
    <w:rsid w:val="541E6EFF"/>
    <w:rsid w:val="541F3306"/>
    <w:rsid w:val="54233947"/>
    <w:rsid w:val="5423A137"/>
    <w:rsid w:val="542A072A"/>
    <w:rsid w:val="542A83E0"/>
    <w:rsid w:val="542AA579"/>
    <w:rsid w:val="542AD3BF"/>
    <w:rsid w:val="54352095"/>
    <w:rsid w:val="5435834B"/>
    <w:rsid w:val="543595EC"/>
    <w:rsid w:val="5438057C"/>
    <w:rsid w:val="54383994"/>
    <w:rsid w:val="54390015"/>
    <w:rsid w:val="543CA0DB"/>
    <w:rsid w:val="543D9ACA"/>
    <w:rsid w:val="543FA4A1"/>
    <w:rsid w:val="5446FDA4"/>
    <w:rsid w:val="5447B28E"/>
    <w:rsid w:val="544918F0"/>
    <w:rsid w:val="54495260"/>
    <w:rsid w:val="5449F1D5"/>
    <w:rsid w:val="5449FCDB"/>
    <w:rsid w:val="544B3832"/>
    <w:rsid w:val="544BAE24"/>
    <w:rsid w:val="544BD495"/>
    <w:rsid w:val="544DDF38"/>
    <w:rsid w:val="544E4F46"/>
    <w:rsid w:val="544E63EA"/>
    <w:rsid w:val="544E8EF7"/>
    <w:rsid w:val="544EA07C"/>
    <w:rsid w:val="545072D4"/>
    <w:rsid w:val="54509193"/>
    <w:rsid w:val="545143EF"/>
    <w:rsid w:val="5451BB76"/>
    <w:rsid w:val="54528B8F"/>
    <w:rsid w:val="5454066E"/>
    <w:rsid w:val="5454932A"/>
    <w:rsid w:val="5454E82F"/>
    <w:rsid w:val="54569457"/>
    <w:rsid w:val="54582AAC"/>
    <w:rsid w:val="545C4CB8"/>
    <w:rsid w:val="545C989B"/>
    <w:rsid w:val="545E2E98"/>
    <w:rsid w:val="545E4182"/>
    <w:rsid w:val="54616CF9"/>
    <w:rsid w:val="5462295C"/>
    <w:rsid w:val="5462C56A"/>
    <w:rsid w:val="5462EF90"/>
    <w:rsid w:val="54634168"/>
    <w:rsid w:val="54639B95"/>
    <w:rsid w:val="54669903"/>
    <w:rsid w:val="5466B01D"/>
    <w:rsid w:val="54681B87"/>
    <w:rsid w:val="54681E7B"/>
    <w:rsid w:val="5468749C"/>
    <w:rsid w:val="546E7414"/>
    <w:rsid w:val="54725CA7"/>
    <w:rsid w:val="5472B9D9"/>
    <w:rsid w:val="54735982"/>
    <w:rsid w:val="5474F6AC"/>
    <w:rsid w:val="547501DB"/>
    <w:rsid w:val="5476EFC3"/>
    <w:rsid w:val="54779740"/>
    <w:rsid w:val="5477D2F5"/>
    <w:rsid w:val="5479C633"/>
    <w:rsid w:val="5479F088"/>
    <w:rsid w:val="547BCA4E"/>
    <w:rsid w:val="547D4B7B"/>
    <w:rsid w:val="547F6EA7"/>
    <w:rsid w:val="54806371"/>
    <w:rsid w:val="548245DD"/>
    <w:rsid w:val="5484DE4D"/>
    <w:rsid w:val="5486F336"/>
    <w:rsid w:val="54871BC7"/>
    <w:rsid w:val="54876FF8"/>
    <w:rsid w:val="54879040"/>
    <w:rsid w:val="548790F1"/>
    <w:rsid w:val="548884A3"/>
    <w:rsid w:val="54891450"/>
    <w:rsid w:val="54893A46"/>
    <w:rsid w:val="548C2294"/>
    <w:rsid w:val="5490C776"/>
    <w:rsid w:val="5490F130"/>
    <w:rsid w:val="5491ECCC"/>
    <w:rsid w:val="549245C4"/>
    <w:rsid w:val="54933089"/>
    <w:rsid w:val="5493A02F"/>
    <w:rsid w:val="54979996"/>
    <w:rsid w:val="54985747"/>
    <w:rsid w:val="5498EE6C"/>
    <w:rsid w:val="54A08A2E"/>
    <w:rsid w:val="54A2EA21"/>
    <w:rsid w:val="54A3ED47"/>
    <w:rsid w:val="54A41180"/>
    <w:rsid w:val="54A4EDE5"/>
    <w:rsid w:val="54A71062"/>
    <w:rsid w:val="54A7FD75"/>
    <w:rsid w:val="54A890F0"/>
    <w:rsid w:val="54AB8FD3"/>
    <w:rsid w:val="54AF2C91"/>
    <w:rsid w:val="54AF7248"/>
    <w:rsid w:val="54AFF770"/>
    <w:rsid w:val="54B02F1E"/>
    <w:rsid w:val="54B04E8F"/>
    <w:rsid w:val="54B22CCE"/>
    <w:rsid w:val="54B3068A"/>
    <w:rsid w:val="54B59CF1"/>
    <w:rsid w:val="54B5CC07"/>
    <w:rsid w:val="54BE4324"/>
    <w:rsid w:val="54C1C846"/>
    <w:rsid w:val="54C27A86"/>
    <w:rsid w:val="54C2B64D"/>
    <w:rsid w:val="54C36A58"/>
    <w:rsid w:val="54C8A2DA"/>
    <w:rsid w:val="54CA39FB"/>
    <w:rsid w:val="54CC19B6"/>
    <w:rsid w:val="54CC6E0F"/>
    <w:rsid w:val="54CD5300"/>
    <w:rsid w:val="54CE6C97"/>
    <w:rsid w:val="54CE8DA7"/>
    <w:rsid w:val="54CF7C3E"/>
    <w:rsid w:val="54D3BBEB"/>
    <w:rsid w:val="54D4A11B"/>
    <w:rsid w:val="54D71404"/>
    <w:rsid w:val="54D7FBB7"/>
    <w:rsid w:val="54D82304"/>
    <w:rsid w:val="54D95979"/>
    <w:rsid w:val="54DB0B80"/>
    <w:rsid w:val="54E04416"/>
    <w:rsid w:val="54E20A93"/>
    <w:rsid w:val="54E2A60F"/>
    <w:rsid w:val="54E3B165"/>
    <w:rsid w:val="54E3E469"/>
    <w:rsid w:val="54E4B18D"/>
    <w:rsid w:val="54E58BD8"/>
    <w:rsid w:val="54E5C4EF"/>
    <w:rsid w:val="54E612EF"/>
    <w:rsid w:val="54E71AAB"/>
    <w:rsid w:val="54E73D53"/>
    <w:rsid w:val="54E7BDDB"/>
    <w:rsid w:val="54E846B9"/>
    <w:rsid w:val="54E88B10"/>
    <w:rsid w:val="54EAE033"/>
    <w:rsid w:val="54EAF8C0"/>
    <w:rsid w:val="54EE4C41"/>
    <w:rsid w:val="54EF1F0A"/>
    <w:rsid w:val="54F14751"/>
    <w:rsid w:val="54F18983"/>
    <w:rsid w:val="54F3E1F7"/>
    <w:rsid w:val="54F5696A"/>
    <w:rsid w:val="54F5F1BC"/>
    <w:rsid w:val="54F7BA99"/>
    <w:rsid w:val="54F84811"/>
    <w:rsid w:val="54F8F319"/>
    <w:rsid w:val="54FC3C01"/>
    <w:rsid w:val="54FCEA9B"/>
    <w:rsid w:val="54FEA6B1"/>
    <w:rsid w:val="550034CC"/>
    <w:rsid w:val="5505FD03"/>
    <w:rsid w:val="55085311"/>
    <w:rsid w:val="550E79F2"/>
    <w:rsid w:val="550F34C1"/>
    <w:rsid w:val="55135314"/>
    <w:rsid w:val="55143FF0"/>
    <w:rsid w:val="55147541"/>
    <w:rsid w:val="55184ACD"/>
    <w:rsid w:val="55193A36"/>
    <w:rsid w:val="5519A866"/>
    <w:rsid w:val="5519BEBE"/>
    <w:rsid w:val="5519DA7B"/>
    <w:rsid w:val="551A9B00"/>
    <w:rsid w:val="551B1B83"/>
    <w:rsid w:val="551DF6D2"/>
    <w:rsid w:val="551FEDB3"/>
    <w:rsid w:val="5520D52B"/>
    <w:rsid w:val="5521C031"/>
    <w:rsid w:val="55242E6E"/>
    <w:rsid w:val="55265C9E"/>
    <w:rsid w:val="5528A413"/>
    <w:rsid w:val="5528E541"/>
    <w:rsid w:val="55290FD1"/>
    <w:rsid w:val="55295DB3"/>
    <w:rsid w:val="552B2D30"/>
    <w:rsid w:val="552B542E"/>
    <w:rsid w:val="552BAFF9"/>
    <w:rsid w:val="552C1AC3"/>
    <w:rsid w:val="552CC8C3"/>
    <w:rsid w:val="55302B7C"/>
    <w:rsid w:val="5530FCCB"/>
    <w:rsid w:val="5532DF7E"/>
    <w:rsid w:val="5534D592"/>
    <w:rsid w:val="553CEBF7"/>
    <w:rsid w:val="553D77DD"/>
    <w:rsid w:val="553DAC86"/>
    <w:rsid w:val="553DCFEB"/>
    <w:rsid w:val="553E3C8B"/>
    <w:rsid w:val="553E5691"/>
    <w:rsid w:val="553EB7F8"/>
    <w:rsid w:val="554011B1"/>
    <w:rsid w:val="55402A3F"/>
    <w:rsid w:val="5541272D"/>
    <w:rsid w:val="55425655"/>
    <w:rsid w:val="5543087F"/>
    <w:rsid w:val="55459B10"/>
    <w:rsid w:val="554623F6"/>
    <w:rsid w:val="55487A77"/>
    <w:rsid w:val="5548FE12"/>
    <w:rsid w:val="554AD15D"/>
    <w:rsid w:val="554B8CD6"/>
    <w:rsid w:val="554C0B16"/>
    <w:rsid w:val="554CEAE9"/>
    <w:rsid w:val="554E87A9"/>
    <w:rsid w:val="5550DD7E"/>
    <w:rsid w:val="55516389"/>
    <w:rsid w:val="555738AB"/>
    <w:rsid w:val="5557E0D3"/>
    <w:rsid w:val="555CB5E5"/>
    <w:rsid w:val="555D7A3F"/>
    <w:rsid w:val="555DB2BF"/>
    <w:rsid w:val="555DBB30"/>
    <w:rsid w:val="555E1D6A"/>
    <w:rsid w:val="55606E01"/>
    <w:rsid w:val="5562A703"/>
    <w:rsid w:val="5563D8D4"/>
    <w:rsid w:val="5567F348"/>
    <w:rsid w:val="55698568"/>
    <w:rsid w:val="556AC45C"/>
    <w:rsid w:val="556D6580"/>
    <w:rsid w:val="556FFFA4"/>
    <w:rsid w:val="55710639"/>
    <w:rsid w:val="55732A7E"/>
    <w:rsid w:val="5574137A"/>
    <w:rsid w:val="5574B364"/>
    <w:rsid w:val="557A27A7"/>
    <w:rsid w:val="557B55E9"/>
    <w:rsid w:val="557C79BA"/>
    <w:rsid w:val="557EDBF6"/>
    <w:rsid w:val="557F5C2D"/>
    <w:rsid w:val="55804576"/>
    <w:rsid w:val="55828941"/>
    <w:rsid w:val="5586605F"/>
    <w:rsid w:val="558955E5"/>
    <w:rsid w:val="558CC452"/>
    <w:rsid w:val="558E466F"/>
    <w:rsid w:val="558E5562"/>
    <w:rsid w:val="55927607"/>
    <w:rsid w:val="55939097"/>
    <w:rsid w:val="5594A895"/>
    <w:rsid w:val="55954AA9"/>
    <w:rsid w:val="55959A04"/>
    <w:rsid w:val="559849A3"/>
    <w:rsid w:val="559BDE7E"/>
    <w:rsid w:val="559C9FBF"/>
    <w:rsid w:val="55A01B29"/>
    <w:rsid w:val="55A386B5"/>
    <w:rsid w:val="55A753EE"/>
    <w:rsid w:val="55A87A6A"/>
    <w:rsid w:val="55A93DD7"/>
    <w:rsid w:val="55ADCFC3"/>
    <w:rsid w:val="55AE69F1"/>
    <w:rsid w:val="55B018CD"/>
    <w:rsid w:val="55B1BF57"/>
    <w:rsid w:val="55B1C350"/>
    <w:rsid w:val="55B3E88C"/>
    <w:rsid w:val="55B6ACC0"/>
    <w:rsid w:val="55B6C04B"/>
    <w:rsid w:val="55B81AAD"/>
    <w:rsid w:val="55B9A011"/>
    <w:rsid w:val="55BFD9EC"/>
    <w:rsid w:val="55C06796"/>
    <w:rsid w:val="55C0A2E1"/>
    <w:rsid w:val="55C0F83B"/>
    <w:rsid w:val="55C17D06"/>
    <w:rsid w:val="55C35E33"/>
    <w:rsid w:val="55C4A43D"/>
    <w:rsid w:val="55C4B3ED"/>
    <w:rsid w:val="55C79AB8"/>
    <w:rsid w:val="55C7E623"/>
    <w:rsid w:val="55CBE5FB"/>
    <w:rsid w:val="55CE2E6A"/>
    <w:rsid w:val="55CEBCCA"/>
    <w:rsid w:val="55D16661"/>
    <w:rsid w:val="55D1B713"/>
    <w:rsid w:val="55D1F6F3"/>
    <w:rsid w:val="55D25E94"/>
    <w:rsid w:val="55D578F4"/>
    <w:rsid w:val="55D89894"/>
    <w:rsid w:val="55D91589"/>
    <w:rsid w:val="55DA1226"/>
    <w:rsid w:val="55DB31BD"/>
    <w:rsid w:val="55DC3273"/>
    <w:rsid w:val="55DD46E9"/>
    <w:rsid w:val="55DE0197"/>
    <w:rsid w:val="55DE79F0"/>
    <w:rsid w:val="55E11A7D"/>
    <w:rsid w:val="55E11AD3"/>
    <w:rsid w:val="55E27618"/>
    <w:rsid w:val="55E302F9"/>
    <w:rsid w:val="55E37A7F"/>
    <w:rsid w:val="55E4BBB2"/>
    <w:rsid w:val="55E5A632"/>
    <w:rsid w:val="55E5E497"/>
    <w:rsid w:val="55E94311"/>
    <w:rsid w:val="55E9F789"/>
    <w:rsid w:val="55EC9139"/>
    <w:rsid w:val="55EE3C32"/>
    <w:rsid w:val="55EEA75B"/>
    <w:rsid w:val="55EF134C"/>
    <w:rsid w:val="55F04A4C"/>
    <w:rsid w:val="55F0DCDD"/>
    <w:rsid w:val="55F1272A"/>
    <w:rsid w:val="55F56FC2"/>
    <w:rsid w:val="55F592B1"/>
    <w:rsid w:val="55F76055"/>
    <w:rsid w:val="55F7DA05"/>
    <w:rsid w:val="55F96515"/>
    <w:rsid w:val="55F9E76A"/>
    <w:rsid w:val="55FCC151"/>
    <w:rsid w:val="55FEE35F"/>
    <w:rsid w:val="55FEE4B9"/>
    <w:rsid w:val="55FF8764"/>
    <w:rsid w:val="5601DAAD"/>
    <w:rsid w:val="56040D79"/>
    <w:rsid w:val="5604E181"/>
    <w:rsid w:val="56063F10"/>
    <w:rsid w:val="56068A64"/>
    <w:rsid w:val="5608193A"/>
    <w:rsid w:val="560865AF"/>
    <w:rsid w:val="5608738A"/>
    <w:rsid w:val="560C3406"/>
    <w:rsid w:val="5610476B"/>
    <w:rsid w:val="56110F05"/>
    <w:rsid w:val="56115C7C"/>
    <w:rsid w:val="5611695C"/>
    <w:rsid w:val="56119505"/>
    <w:rsid w:val="561435E5"/>
    <w:rsid w:val="5614FD09"/>
    <w:rsid w:val="561841CC"/>
    <w:rsid w:val="561D0212"/>
    <w:rsid w:val="561F370D"/>
    <w:rsid w:val="561FA67E"/>
    <w:rsid w:val="5622A69A"/>
    <w:rsid w:val="5622E2FC"/>
    <w:rsid w:val="5622EC13"/>
    <w:rsid w:val="5624B32A"/>
    <w:rsid w:val="56276108"/>
    <w:rsid w:val="5627789F"/>
    <w:rsid w:val="562812D4"/>
    <w:rsid w:val="56287C69"/>
    <w:rsid w:val="56299CE6"/>
    <w:rsid w:val="562BFAB9"/>
    <w:rsid w:val="562C7B1A"/>
    <w:rsid w:val="562DE37C"/>
    <w:rsid w:val="562E306C"/>
    <w:rsid w:val="56305881"/>
    <w:rsid w:val="5632883E"/>
    <w:rsid w:val="5633194C"/>
    <w:rsid w:val="563514FA"/>
    <w:rsid w:val="56357BE0"/>
    <w:rsid w:val="56372029"/>
    <w:rsid w:val="56372DA7"/>
    <w:rsid w:val="56386899"/>
    <w:rsid w:val="5638E1D0"/>
    <w:rsid w:val="563B1FA6"/>
    <w:rsid w:val="563C7E69"/>
    <w:rsid w:val="563EC6D7"/>
    <w:rsid w:val="563F1E9C"/>
    <w:rsid w:val="563F99C9"/>
    <w:rsid w:val="5640D148"/>
    <w:rsid w:val="5641DB23"/>
    <w:rsid w:val="564243DB"/>
    <w:rsid w:val="564378BC"/>
    <w:rsid w:val="564527B0"/>
    <w:rsid w:val="56475972"/>
    <w:rsid w:val="5647E955"/>
    <w:rsid w:val="5649918E"/>
    <w:rsid w:val="564C4297"/>
    <w:rsid w:val="564D3129"/>
    <w:rsid w:val="5651503E"/>
    <w:rsid w:val="5652AEA0"/>
    <w:rsid w:val="5653024E"/>
    <w:rsid w:val="56530EA5"/>
    <w:rsid w:val="5655F3DB"/>
    <w:rsid w:val="5656879E"/>
    <w:rsid w:val="5656D8D0"/>
    <w:rsid w:val="5657C641"/>
    <w:rsid w:val="565A688B"/>
    <w:rsid w:val="565AB6BF"/>
    <w:rsid w:val="565BF66B"/>
    <w:rsid w:val="565CEF02"/>
    <w:rsid w:val="565DA651"/>
    <w:rsid w:val="565F592C"/>
    <w:rsid w:val="5660BD6B"/>
    <w:rsid w:val="566205A4"/>
    <w:rsid w:val="5664FC58"/>
    <w:rsid w:val="5665F12A"/>
    <w:rsid w:val="5667EBF9"/>
    <w:rsid w:val="566CB887"/>
    <w:rsid w:val="566CC9CF"/>
    <w:rsid w:val="566E68CF"/>
    <w:rsid w:val="5670D190"/>
    <w:rsid w:val="5673701A"/>
    <w:rsid w:val="5673750A"/>
    <w:rsid w:val="56753915"/>
    <w:rsid w:val="56763F2C"/>
    <w:rsid w:val="567772A1"/>
    <w:rsid w:val="56829C91"/>
    <w:rsid w:val="56835ED7"/>
    <w:rsid w:val="5685788E"/>
    <w:rsid w:val="56863948"/>
    <w:rsid w:val="56879120"/>
    <w:rsid w:val="568AA458"/>
    <w:rsid w:val="568AC6ED"/>
    <w:rsid w:val="569060E7"/>
    <w:rsid w:val="5697D1ED"/>
    <w:rsid w:val="569969BD"/>
    <w:rsid w:val="569AA653"/>
    <w:rsid w:val="569C61DE"/>
    <w:rsid w:val="569D212F"/>
    <w:rsid w:val="569E2345"/>
    <w:rsid w:val="569E7515"/>
    <w:rsid w:val="569EB999"/>
    <w:rsid w:val="569F9C75"/>
    <w:rsid w:val="56A3BECE"/>
    <w:rsid w:val="56A43A1A"/>
    <w:rsid w:val="56A613BB"/>
    <w:rsid w:val="56A7BD06"/>
    <w:rsid w:val="56A86C44"/>
    <w:rsid w:val="56A960F3"/>
    <w:rsid w:val="56A9C7DF"/>
    <w:rsid w:val="56AA0BE9"/>
    <w:rsid w:val="56AB642A"/>
    <w:rsid w:val="56AC4B6B"/>
    <w:rsid w:val="56AD301F"/>
    <w:rsid w:val="56AF14AE"/>
    <w:rsid w:val="56B0A685"/>
    <w:rsid w:val="56B5CC1A"/>
    <w:rsid w:val="56B5FA31"/>
    <w:rsid w:val="56B95BA9"/>
    <w:rsid w:val="56BE20BC"/>
    <w:rsid w:val="56BF65F5"/>
    <w:rsid w:val="56C12659"/>
    <w:rsid w:val="56C24011"/>
    <w:rsid w:val="56C39320"/>
    <w:rsid w:val="56C3D16B"/>
    <w:rsid w:val="56C43FB4"/>
    <w:rsid w:val="56C4EADE"/>
    <w:rsid w:val="56C63D93"/>
    <w:rsid w:val="56C6C403"/>
    <w:rsid w:val="56C7D80E"/>
    <w:rsid w:val="56CA40DC"/>
    <w:rsid w:val="56CDCBC8"/>
    <w:rsid w:val="56CF5D15"/>
    <w:rsid w:val="56D1E3EC"/>
    <w:rsid w:val="56D2FF60"/>
    <w:rsid w:val="56D8B05B"/>
    <w:rsid w:val="56DAA6C2"/>
    <w:rsid w:val="56DBFE41"/>
    <w:rsid w:val="56DCF4FC"/>
    <w:rsid w:val="56DE93D6"/>
    <w:rsid w:val="56E050FF"/>
    <w:rsid w:val="56E142A3"/>
    <w:rsid w:val="56E74B77"/>
    <w:rsid w:val="56E8A212"/>
    <w:rsid w:val="56EA1629"/>
    <w:rsid w:val="56EC098B"/>
    <w:rsid w:val="56EE11D5"/>
    <w:rsid w:val="56EEF192"/>
    <w:rsid w:val="56EF7D49"/>
    <w:rsid w:val="56F07692"/>
    <w:rsid w:val="56F0EEDB"/>
    <w:rsid w:val="56F17C5E"/>
    <w:rsid w:val="56F1B4F0"/>
    <w:rsid w:val="56F3FAFE"/>
    <w:rsid w:val="56F54056"/>
    <w:rsid w:val="56F7B08B"/>
    <w:rsid w:val="56F9664F"/>
    <w:rsid w:val="56F99AD5"/>
    <w:rsid w:val="56F9F26B"/>
    <w:rsid w:val="56FBF8BA"/>
    <w:rsid w:val="56FCCF79"/>
    <w:rsid w:val="56FD586B"/>
    <w:rsid w:val="56FDF2E6"/>
    <w:rsid w:val="56FE042A"/>
    <w:rsid w:val="56FFC220"/>
    <w:rsid w:val="57026F0D"/>
    <w:rsid w:val="5704DCD4"/>
    <w:rsid w:val="5705D6A6"/>
    <w:rsid w:val="5707B614"/>
    <w:rsid w:val="57082DA3"/>
    <w:rsid w:val="570BDBB5"/>
    <w:rsid w:val="570EEC49"/>
    <w:rsid w:val="57128581"/>
    <w:rsid w:val="5712EACB"/>
    <w:rsid w:val="57135FD3"/>
    <w:rsid w:val="5717953E"/>
    <w:rsid w:val="571A4ECD"/>
    <w:rsid w:val="571C2170"/>
    <w:rsid w:val="571D4E83"/>
    <w:rsid w:val="571F2B5B"/>
    <w:rsid w:val="572074BA"/>
    <w:rsid w:val="572121F9"/>
    <w:rsid w:val="572235D0"/>
    <w:rsid w:val="5722C295"/>
    <w:rsid w:val="57263F0D"/>
    <w:rsid w:val="572670C2"/>
    <w:rsid w:val="57270090"/>
    <w:rsid w:val="5727CE7D"/>
    <w:rsid w:val="572B5216"/>
    <w:rsid w:val="572D737A"/>
    <w:rsid w:val="572DAB38"/>
    <w:rsid w:val="572E90DC"/>
    <w:rsid w:val="5732A2ED"/>
    <w:rsid w:val="5733D1C7"/>
    <w:rsid w:val="57395A8B"/>
    <w:rsid w:val="573BD55B"/>
    <w:rsid w:val="573E0938"/>
    <w:rsid w:val="573E0F1E"/>
    <w:rsid w:val="5740EFDA"/>
    <w:rsid w:val="57421171"/>
    <w:rsid w:val="57422E52"/>
    <w:rsid w:val="57436549"/>
    <w:rsid w:val="57437B45"/>
    <w:rsid w:val="57441CB8"/>
    <w:rsid w:val="57444B56"/>
    <w:rsid w:val="5744F137"/>
    <w:rsid w:val="57456AA5"/>
    <w:rsid w:val="5745C772"/>
    <w:rsid w:val="574878EA"/>
    <w:rsid w:val="5749054C"/>
    <w:rsid w:val="574A8581"/>
    <w:rsid w:val="574B8C16"/>
    <w:rsid w:val="574D1A40"/>
    <w:rsid w:val="574D5ECE"/>
    <w:rsid w:val="574E5055"/>
    <w:rsid w:val="575050D8"/>
    <w:rsid w:val="5750B87A"/>
    <w:rsid w:val="5750D5AA"/>
    <w:rsid w:val="57563B45"/>
    <w:rsid w:val="57576FD9"/>
    <w:rsid w:val="5757F9AD"/>
    <w:rsid w:val="575A77E6"/>
    <w:rsid w:val="575E77A1"/>
    <w:rsid w:val="57616FAA"/>
    <w:rsid w:val="5762B9DF"/>
    <w:rsid w:val="5763930E"/>
    <w:rsid w:val="5765C0EC"/>
    <w:rsid w:val="5766F40C"/>
    <w:rsid w:val="5767EB17"/>
    <w:rsid w:val="576896F3"/>
    <w:rsid w:val="5768FBA6"/>
    <w:rsid w:val="576A2E49"/>
    <w:rsid w:val="576B571D"/>
    <w:rsid w:val="576C5EB9"/>
    <w:rsid w:val="576C8830"/>
    <w:rsid w:val="576F1D80"/>
    <w:rsid w:val="57716E63"/>
    <w:rsid w:val="5771DD9A"/>
    <w:rsid w:val="577253AA"/>
    <w:rsid w:val="57785E8A"/>
    <w:rsid w:val="5779C8BA"/>
    <w:rsid w:val="577CF268"/>
    <w:rsid w:val="577EA3F6"/>
    <w:rsid w:val="577F239F"/>
    <w:rsid w:val="5781902A"/>
    <w:rsid w:val="57824855"/>
    <w:rsid w:val="5782A95B"/>
    <w:rsid w:val="5782FBF6"/>
    <w:rsid w:val="57833340"/>
    <w:rsid w:val="5784024A"/>
    <w:rsid w:val="57844B57"/>
    <w:rsid w:val="5787C1B1"/>
    <w:rsid w:val="578992D2"/>
    <w:rsid w:val="578A3DF5"/>
    <w:rsid w:val="578B5102"/>
    <w:rsid w:val="578CE68D"/>
    <w:rsid w:val="578D0E4C"/>
    <w:rsid w:val="578F77EF"/>
    <w:rsid w:val="57914B67"/>
    <w:rsid w:val="5791FD93"/>
    <w:rsid w:val="57920A0E"/>
    <w:rsid w:val="5796FFC6"/>
    <w:rsid w:val="579713B0"/>
    <w:rsid w:val="5798E2B5"/>
    <w:rsid w:val="579CC265"/>
    <w:rsid w:val="579F7915"/>
    <w:rsid w:val="57A06A33"/>
    <w:rsid w:val="57A35041"/>
    <w:rsid w:val="57A3BF7B"/>
    <w:rsid w:val="57A4072A"/>
    <w:rsid w:val="57A4BA98"/>
    <w:rsid w:val="57A99394"/>
    <w:rsid w:val="57AA0172"/>
    <w:rsid w:val="57AA412A"/>
    <w:rsid w:val="57AD4BF9"/>
    <w:rsid w:val="57AD5583"/>
    <w:rsid w:val="57AE5889"/>
    <w:rsid w:val="57AE8ADF"/>
    <w:rsid w:val="57AF8DE6"/>
    <w:rsid w:val="57B1BD4A"/>
    <w:rsid w:val="57B8EBE9"/>
    <w:rsid w:val="57B8F82B"/>
    <w:rsid w:val="57B99483"/>
    <w:rsid w:val="57BA0A80"/>
    <w:rsid w:val="57BE068F"/>
    <w:rsid w:val="57BF3E6B"/>
    <w:rsid w:val="57BF464C"/>
    <w:rsid w:val="57C0F7A3"/>
    <w:rsid w:val="57C2EBDA"/>
    <w:rsid w:val="57C3E6D0"/>
    <w:rsid w:val="57C758EA"/>
    <w:rsid w:val="57C9287F"/>
    <w:rsid w:val="57CB0557"/>
    <w:rsid w:val="57CC233A"/>
    <w:rsid w:val="57CD6DE2"/>
    <w:rsid w:val="57CE0F53"/>
    <w:rsid w:val="57CE4FC8"/>
    <w:rsid w:val="57D0ECD3"/>
    <w:rsid w:val="57D61DED"/>
    <w:rsid w:val="57D918FD"/>
    <w:rsid w:val="57D9A51E"/>
    <w:rsid w:val="57DBA999"/>
    <w:rsid w:val="57DE27DB"/>
    <w:rsid w:val="57DEC484"/>
    <w:rsid w:val="57DFAF28"/>
    <w:rsid w:val="57E1AF34"/>
    <w:rsid w:val="57E1DEFF"/>
    <w:rsid w:val="57E1F434"/>
    <w:rsid w:val="57E2DA85"/>
    <w:rsid w:val="57E37540"/>
    <w:rsid w:val="57E7D081"/>
    <w:rsid w:val="57E8304B"/>
    <w:rsid w:val="57EE845B"/>
    <w:rsid w:val="57EEE744"/>
    <w:rsid w:val="57EFB245"/>
    <w:rsid w:val="57F16395"/>
    <w:rsid w:val="57F50B3F"/>
    <w:rsid w:val="57F5A8C4"/>
    <w:rsid w:val="57F5C751"/>
    <w:rsid w:val="57F7464F"/>
    <w:rsid w:val="57F883C8"/>
    <w:rsid w:val="57F8B1F4"/>
    <w:rsid w:val="57F8F179"/>
    <w:rsid w:val="57FF5207"/>
    <w:rsid w:val="58028DA4"/>
    <w:rsid w:val="5802B8E4"/>
    <w:rsid w:val="58049C72"/>
    <w:rsid w:val="5804AC3E"/>
    <w:rsid w:val="58059E47"/>
    <w:rsid w:val="5805D45F"/>
    <w:rsid w:val="580735FA"/>
    <w:rsid w:val="5807C85B"/>
    <w:rsid w:val="58080EF3"/>
    <w:rsid w:val="5809C965"/>
    <w:rsid w:val="580CCCBD"/>
    <w:rsid w:val="580E5476"/>
    <w:rsid w:val="5810E1B7"/>
    <w:rsid w:val="5814123E"/>
    <w:rsid w:val="5814CE56"/>
    <w:rsid w:val="5814F09A"/>
    <w:rsid w:val="5814F5F6"/>
    <w:rsid w:val="58155564"/>
    <w:rsid w:val="58170DAE"/>
    <w:rsid w:val="58191B8E"/>
    <w:rsid w:val="5819DEDD"/>
    <w:rsid w:val="581AC1C8"/>
    <w:rsid w:val="581B0D22"/>
    <w:rsid w:val="581ED402"/>
    <w:rsid w:val="5825F893"/>
    <w:rsid w:val="582B9991"/>
    <w:rsid w:val="582F81FB"/>
    <w:rsid w:val="582FAAD7"/>
    <w:rsid w:val="5832FBC6"/>
    <w:rsid w:val="5835C045"/>
    <w:rsid w:val="5838F9C5"/>
    <w:rsid w:val="583AEA20"/>
    <w:rsid w:val="583CB5F6"/>
    <w:rsid w:val="583CEFC9"/>
    <w:rsid w:val="583DDF41"/>
    <w:rsid w:val="583F686A"/>
    <w:rsid w:val="583FFCB2"/>
    <w:rsid w:val="584AE732"/>
    <w:rsid w:val="584E00E2"/>
    <w:rsid w:val="584F1F61"/>
    <w:rsid w:val="58505217"/>
    <w:rsid w:val="5851C9D2"/>
    <w:rsid w:val="585267AB"/>
    <w:rsid w:val="58531275"/>
    <w:rsid w:val="5854C743"/>
    <w:rsid w:val="5856F77D"/>
    <w:rsid w:val="58597B34"/>
    <w:rsid w:val="585DA5BE"/>
    <w:rsid w:val="58633013"/>
    <w:rsid w:val="5864375F"/>
    <w:rsid w:val="58649A8C"/>
    <w:rsid w:val="5867FE82"/>
    <w:rsid w:val="5868A0F9"/>
    <w:rsid w:val="586A5FBB"/>
    <w:rsid w:val="586BB0BA"/>
    <w:rsid w:val="586C8FED"/>
    <w:rsid w:val="587237AF"/>
    <w:rsid w:val="58725D42"/>
    <w:rsid w:val="5872CE92"/>
    <w:rsid w:val="587576B7"/>
    <w:rsid w:val="58781BEA"/>
    <w:rsid w:val="587D6976"/>
    <w:rsid w:val="587D80B3"/>
    <w:rsid w:val="587DE6B9"/>
    <w:rsid w:val="587F3A8D"/>
    <w:rsid w:val="5880FFA1"/>
    <w:rsid w:val="58811235"/>
    <w:rsid w:val="588271F6"/>
    <w:rsid w:val="58834B00"/>
    <w:rsid w:val="58836FEA"/>
    <w:rsid w:val="588871AF"/>
    <w:rsid w:val="588B415B"/>
    <w:rsid w:val="588D7543"/>
    <w:rsid w:val="588ED8C8"/>
    <w:rsid w:val="58903EA4"/>
    <w:rsid w:val="5890555C"/>
    <w:rsid w:val="5895204B"/>
    <w:rsid w:val="5899D5FF"/>
    <w:rsid w:val="589F80DA"/>
    <w:rsid w:val="589F8A95"/>
    <w:rsid w:val="58A2371D"/>
    <w:rsid w:val="58A28780"/>
    <w:rsid w:val="58A43784"/>
    <w:rsid w:val="58A497AD"/>
    <w:rsid w:val="58A6070D"/>
    <w:rsid w:val="58ADA036"/>
    <w:rsid w:val="58AF2DE0"/>
    <w:rsid w:val="58B290EE"/>
    <w:rsid w:val="58B4E377"/>
    <w:rsid w:val="58B7A3B3"/>
    <w:rsid w:val="58BBBDF9"/>
    <w:rsid w:val="58BD2774"/>
    <w:rsid w:val="58C0ED12"/>
    <w:rsid w:val="58C317F9"/>
    <w:rsid w:val="58C8A5B4"/>
    <w:rsid w:val="58CA057C"/>
    <w:rsid w:val="58CACB7D"/>
    <w:rsid w:val="58CAF6DC"/>
    <w:rsid w:val="58CDCA3B"/>
    <w:rsid w:val="58CF9CF9"/>
    <w:rsid w:val="58CFE19A"/>
    <w:rsid w:val="58D11A2E"/>
    <w:rsid w:val="58D2940C"/>
    <w:rsid w:val="58D3D971"/>
    <w:rsid w:val="58D5D749"/>
    <w:rsid w:val="58D5F448"/>
    <w:rsid w:val="58D7D02E"/>
    <w:rsid w:val="58D99735"/>
    <w:rsid w:val="58D9D40C"/>
    <w:rsid w:val="58DAF340"/>
    <w:rsid w:val="58DC1F9B"/>
    <w:rsid w:val="58DCA9AD"/>
    <w:rsid w:val="58DCCC3E"/>
    <w:rsid w:val="58DED329"/>
    <w:rsid w:val="58E02291"/>
    <w:rsid w:val="58E08E0E"/>
    <w:rsid w:val="58E103E5"/>
    <w:rsid w:val="58E186AE"/>
    <w:rsid w:val="58E251A2"/>
    <w:rsid w:val="58E3229E"/>
    <w:rsid w:val="58E43D5A"/>
    <w:rsid w:val="58E5D9C1"/>
    <w:rsid w:val="58E72520"/>
    <w:rsid w:val="58E7676E"/>
    <w:rsid w:val="58EA4D9F"/>
    <w:rsid w:val="58EA8A6A"/>
    <w:rsid w:val="58EABF7E"/>
    <w:rsid w:val="58EB0D3F"/>
    <w:rsid w:val="58EBE45B"/>
    <w:rsid w:val="58EC0955"/>
    <w:rsid w:val="58EC17D3"/>
    <w:rsid w:val="58EC568F"/>
    <w:rsid w:val="58ED93B2"/>
    <w:rsid w:val="58EE9397"/>
    <w:rsid w:val="58EFEE13"/>
    <w:rsid w:val="58F008A1"/>
    <w:rsid w:val="58F0B3C7"/>
    <w:rsid w:val="58F3B455"/>
    <w:rsid w:val="58F882AD"/>
    <w:rsid w:val="58F9FDEB"/>
    <w:rsid w:val="58FB502A"/>
    <w:rsid w:val="58FE8D14"/>
    <w:rsid w:val="5900134B"/>
    <w:rsid w:val="5903892F"/>
    <w:rsid w:val="5903B3C3"/>
    <w:rsid w:val="5906A086"/>
    <w:rsid w:val="5907BF97"/>
    <w:rsid w:val="5910C649"/>
    <w:rsid w:val="5910D9CF"/>
    <w:rsid w:val="5910F930"/>
    <w:rsid w:val="5911FF31"/>
    <w:rsid w:val="5912EFE2"/>
    <w:rsid w:val="5913FF1D"/>
    <w:rsid w:val="5914AD51"/>
    <w:rsid w:val="5916283D"/>
    <w:rsid w:val="59184954"/>
    <w:rsid w:val="591DBA9F"/>
    <w:rsid w:val="591E7BA5"/>
    <w:rsid w:val="5923B70D"/>
    <w:rsid w:val="5926A6A7"/>
    <w:rsid w:val="592AC96F"/>
    <w:rsid w:val="592BC701"/>
    <w:rsid w:val="59348C63"/>
    <w:rsid w:val="5934B8BF"/>
    <w:rsid w:val="59369E5D"/>
    <w:rsid w:val="5936F162"/>
    <w:rsid w:val="59386667"/>
    <w:rsid w:val="593E1F10"/>
    <w:rsid w:val="59413B87"/>
    <w:rsid w:val="59418B36"/>
    <w:rsid w:val="5943CC32"/>
    <w:rsid w:val="5944EF4E"/>
    <w:rsid w:val="594546C7"/>
    <w:rsid w:val="594568E5"/>
    <w:rsid w:val="59479067"/>
    <w:rsid w:val="5948BEFB"/>
    <w:rsid w:val="594ACEEF"/>
    <w:rsid w:val="594B5331"/>
    <w:rsid w:val="5950B8A5"/>
    <w:rsid w:val="595301D1"/>
    <w:rsid w:val="59530820"/>
    <w:rsid w:val="5953927C"/>
    <w:rsid w:val="59539E39"/>
    <w:rsid w:val="5955B6CB"/>
    <w:rsid w:val="59568FB8"/>
    <w:rsid w:val="59580E32"/>
    <w:rsid w:val="595873A2"/>
    <w:rsid w:val="595D7E9E"/>
    <w:rsid w:val="595DFD9A"/>
    <w:rsid w:val="5962ABB4"/>
    <w:rsid w:val="59630515"/>
    <w:rsid w:val="5966567A"/>
    <w:rsid w:val="59666CD8"/>
    <w:rsid w:val="59681076"/>
    <w:rsid w:val="596AA56C"/>
    <w:rsid w:val="596EE8F2"/>
    <w:rsid w:val="596EF6BE"/>
    <w:rsid w:val="596F4C63"/>
    <w:rsid w:val="59728621"/>
    <w:rsid w:val="5976CC5E"/>
    <w:rsid w:val="5977140A"/>
    <w:rsid w:val="59775B31"/>
    <w:rsid w:val="59775D86"/>
    <w:rsid w:val="5978EDAC"/>
    <w:rsid w:val="59797AB3"/>
    <w:rsid w:val="597C907A"/>
    <w:rsid w:val="597D3F6D"/>
    <w:rsid w:val="59803B1B"/>
    <w:rsid w:val="5980568E"/>
    <w:rsid w:val="598184E7"/>
    <w:rsid w:val="5981FC72"/>
    <w:rsid w:val="59828BE6"/>
    <w:rsid w:val="59867D95"/>
    <w:rsid w:val="5988EFCF"/>
    <w:rsid w:val="598B1553"/>
    <w:rsid w:val="598B1794"/>
    <w:rsid w:val="598B6032"/>
    <w:rsid w:val="598BD01C"/>
    <w:rsid w:val="598C4E8E"/>
    <w:rsid w:val="598E74E8"/>
    <w:rsid w:val="598F329E"/>
    <w:rsid w:val="598F8EF6"/>
    <w:rsid w:val="5990503C"/>
    <w:rsid w:val="59915E65"/>
    <w:rsid w:val="5994846D"/>
    <w:rsid w:val="59985905"/>
    <w:rsid w:val="599B15A6"/>
    <w:rsid w:val="599B9F0C"/>
    <w:rsid w:val="599CD5DA"/>
    <w:rsid w:val="599F13A6"/>
    <w:rsid w:val="59A0FC4E"/>
    <w:rsid w:val="59A1915E"/>
    <w:rsid w:val="59A4C06B"/>
    <w:rsid w:val="59A75402"/>
    <w:rsid w:val="59A77003"/>
    <w:rsid w:val="59AB5879"/>
    <w:rsid w:val="59AD23E6"/>
    <w:rsid w:val="59AE20E0"/>
    <w:rsid w:val="59AFF0AB"/>
    <w:rsid w:val="59B11960"/>
    <w:rsid w:val="59B3E3D8"/>
    <w:rsid w:val="59B4987E"/>
    <w:rsid w:val="59B4B253"/>
    <w:rsid w:val="59B4B564"/>
    <w:rsid w:val="59B7F6C9"/>
    <w:rsid w:val="59B81C63"/>
    <w:rsid w:val="59BA9BE9"/>
    <w:rsid w:val="59BCCBE3"/>
    <w:rsid w:val="59BDAF2C"/>
    <w:rsid w:val="59BDFC30"/>
    <w:rsid w:val="59BED9D0"/>
    <w:rsid w:val="59C2DE82"/>
    <w:rsid w:val="59C8A5A5"/>
    <w:rsid w:val="59C9A057"/>
    <w:rsid w:val="59CB8AA6"/>
    <w:rsid w:val="59CB8B44"/>
    <w:rsid w:val="59CC89B0"/>
    <w:rsid w:val="59CD7393"/>
    <w:rsid w:val="59CDF99D"/>
    <w:rsid w:val="59CE23B1"/>
    <w:rsid w:val="59CF1D80"/>
    <w:rsid w:val="59CFA63B"/>
    <w:rsid w:val="59D0A2BA"/>
    <w:rsid w:val="59D2567A"/>
    <w:rsid w:val="59D2F994"/>
    <w:rsid w:val="59D447CA"/>
    <w:rsid w:val="59D6CDA3"/>
    <w:rsid w:val="59D7987B"/>
    <w:rsid w:val="59D8041A"/>
    <w:rsid w:val="59D8FD01"/>
    <w:rsid w:val="59DBCBB0"/>
    <w:rsid w:val="59DCF0D6"/>
    <w:rsid w:val="59DFCC56"/>
    <w:rsid w:val="59E25CC0"/>
    <w:rsid w:val="59E26143"/>
    <w:rsid w:val="59E416CE"/>
    <w:rsid w:val="59E57608"/>
    <w:rsid w:val="59E830C9"/>
    <w:rsid w:val="59E906AA"/>
    <w:rsid w:val="59EAAAFE"/>
    <w:rsid w:val="59EF0AD4"/>
    <w:rsid w:val="59EF0B61"/>
    <w:rsid w:val="59F0FB3D"/>
    <w:rsid w:val="59F52A2C"/>
    <w:rsid w:val="59F7E2BD"/>
    <w:rsid w:val="59F8C29B"/>
    <w:rsid w:val="59F97B05"/>
    <w:rsid w:val="59FB2039"/>
    <w:rsid w:val="59FDB247"/>
    <w:rsid w:val="5A0026FD"/>
    <w:rsid w:val="5A0171DF"/>
    <w:rsid w:val="5A01F9E2"/>
    <w:rsid w:val="5A0243D7"/>
    <w:rsid w:val="5A02F412"/>
    <w:rsid w:val="5A0337B3"/>
    <w:rsid w:val="5A061FEB"/>
    <w:rsid w:val="5A09ADD5"/>
    <w:rsid w:val="5A0B5092"/>
    <w:rsid w:val="5A0BA41A"/>
    <w:rsid w:val="5A0BC8C7"/>
    <w:rsid w:val="5A0FB020"/>
    <w:rsid w:val="5A12BC0B"/>
    <w:rsid w:val="5A13D206"/>
    <w:rsid w:val="5A194DA2"/>
    <w:rsid w:val="5A1A491E"/>
    <w:rsid w:val="5A1A5D34"/>
    <w:rsid w:val="5A1B38C0"/>
    <w:rsid w:val="5A1CADE5"/>
    <w:rsid w:val="5A1D7688"/>
    <w:rsid w:val="5A1D7FFD"/>
    <w:rsid w:val="5A1DC3E0"/>
    <w:rsid w:val="5A1EE001"/>
    <w:rsid w:val="5A1F1D3B"/>
    <w:rsid w:val="5A207462"/>
    <w:rsid w:val="5A208AC9"/>
    <w:rsid w:val="5A2096BE"/>
    <w:rsid w:val="5A22D62A"/>
    <w:rsid w:val="5A246B16"/>
    <w:rsid w:val="5A27535B"/>
    <w:rsid w:val="5A27A3D4"/>
    <w:rsid w:val="5A288B87"/>
    <w:rsid w:val="5A28E783"/>
    <w:rsid w:val="5A290F31"/>
    <w:rsid w:val="5A2A590D"/>
    <w:rsid w:val="5A2B2EA0"/>
    <w:rsid w:val="5A2BA495"/>
    <w:rsid w:val="5A2C7D1A"/>
    <w:rsid w:val="5A2E72ED"/>
    <w:rsid w:val="5A2EEE03"/>
    <w:rsid w:val="5A309E65"/>
    <w:rsid w:val="5A330EB5"/>
    <w:rsid w:val="5A34C45C"/>
    <w:rsid w:val="5A35263C"/>
    <w:rsid w:val="5A353561"/>
    <w:rsid w:val="5A35CE27"/>
    <w:rsid w:val="5A363AD8"/>
    <w:rsid w:val="5A3721FF"/>
    <w:rsid w:val="5A37EB8A"/>
    <w:rsid w:val="5A38A372"/>
    <w:rsid w:val="5A3BA234"/>
    <w:rsid w:val="5A417F9B"/>
    <w:rsid w:val="5A431E62"/>
    <w:rsid w:val="5A43ED4C"/>
    <w:rsid w:val="5A45E73C"/>
    <w:rsid w:val="5A46A3D8"/>
    <w:rsid w:val="5A4A6FA7"/>
    <w:rsid w:val="5A4B3DF7"/>
    <w:rsid w:val="5A4C3BD0"/>
    <w:rsid w:val="5A4D35C2"/>
    <w:rsid w:val="5A4D5F17"/>
    <w:rsid w:val="5A5039AB"/>
    <w:rsid w:val="5A5046BF"/>
    <w:rsid w:val="5A506CF6"/>
    <w:rsid w:val="5A508737"/>
    <w:rsid w:val="5A51761D"/>
    <w:rsid w:val="5A55ABC2"/>
    <w:rsid w:val="5A5757DC"/>
    <w:rsid w:val="5A59AB30"/>
    <w:rsid w:val="5A5AD3F4"/>
    <w:rsid w:val="5A5BFD62"/>
    <w:rsid w:val="5A5C96B1"/>
    <w:rsid w:val="5A5D95DD"/>
    <w:rsid w:val="5A5DC4A9"/>
    <w:rsid w:val="5A62A88D"/>
    <w:rsid w:val="5A635819"/>
    <w:rsid w:val="5A66CD93"/>
    <w:rsid w:val="5A6866B3"/>
    <w:rsid w:val="5A6AB149"/>
    <w:rsid w:val="5A6B974E"/>
    <w:rsid w:val="5A701CF4"/>
    <w:rsid w:val="5A70E07B"/>
    <w:rsid w:val="5A71C23A"/>
    <w:rsid w:val="5A737B6F"/>
    <w:rsid w:val="5A73ACB5"/>
    <w:rsid w:val="5A73F751"/>
    <w:rsid w:val="5A742E13"/>
    <w:rsid w:val="5A779B77"/>
    <w:rsid w:val="5A7D3379"/>
    <w:rsid w:val="5A7F2065"/>
    <w:rsid w:val="5A7F5759"/>
    <w:rsid w:val="5A80AAEE"/>
    <w:rsid w:val="5A836DD8"/>
    <w:rsid w:val="5A83C728"/>
    <w:rsid w:val="5A84368A"/>
    <w:rsid w:val="5A847281"/>
    <w:rsid w:val="5A848492"/>
    <w:rsid w:val="5A891318"/>
    <w:rsid w:val="5A8A5BCB"/>
    <w:rsid w:val="5A8BDD23"/>
    <w:rsid w:val="5A8E3085"/>
    <w:rsid w:val="5A8F2B89"/>
    <w:rsid w:val="5A8FA972"/>
    <w:rsid w:val="5A8FABCE"/>
    <w:rsid w:val="5A904185"/>
    <w:rsid w:val="5A908303"/>
    <w:rsid w:val="5A90C5D4"/>
    <w:rsid w:val="5A91F59A"/>
    <w:rsid w:val="5A942441"/>
    <w:rsid w:val="5A95A9BB"/>
    <w:rsid w:val="5A95C9D8"/>
    <w:rsid w:val="5A963161"/>
    <w:rsid w:val="5A973890"/>
    <w:rsid w:val="5A978873"/>
    <w:rsid w:val="5A978A75"/>
    <w:rsid w:val="5A9B400A"/>
    <w:rsid w:val="5A9C1C18"/>
    <w:rsid w:val="5A9CF982"/>
    <w:rsid w:val="5A9E90F0"/>
    <w:rsid w:val="5A9EEFAE"/>
    <w:rsid w:val="5A9F6962"/>
    <w:rsid w:val="5AA116EE"/>
    <w:rsid w:val="5AA136D9"/>
    <w:rsid w:val="5AA38349"/>
    <w:rsid w:val="5AA3A5A8"/>
    <w:rsid w:val="5AA44138"/>
    <w:rsid w:val="5AA60EF5"/>
    <w:rsid w:val="5AA830D2"/>
    <w:rsid w:val="5AAB111B"/>
    <w:rsid w:val="5AAB1AFB"/>
    <w:rsid w:val="5AACEB33"/>
    <w:rsid w:val="5AAD9FE8"/>
    <w:rsid w:val="5AAF0D06"/>
    <w:rsid w:val="5AB012C5"/>
    <w:rsid w:val="5AB0ECC0"/>
    <w:rsid w:val="5AB17BA9"/>
    <w:rsid w:val="5AB1CD82"/>
    <w:rsid w:val="5AB4AC4D"/>
    <w:rsid w:val="5AB5BA32"/>
    <w:rsid w:val="5AB67D2A"/>
    <w:rsid w:val="5AB7BEFC"/>
    <w:rsid w:val="5AB84AD4"/>
    <w:rsid w:val="5AB877C0"/>
    <w:rsid w:val="5AB96977"/>
    <w:rsid w:val="5ABBF839"/>
    <w:rsid w:val="5AC3863E"/>
    <w:rsid w:val="5AC40EE0"/>
    <w:rsid w:val="5AC49B4E"/>
    <w:rsid w:val="5AC73CAA"/>
    <w:rsid w:val="5AC87047"/>
    <w:rsid w:val="5AC8923B"/>
    <w:rsid w:val="5ACB283F"/>
    <w:rsid w:val="5ACC798C"/>
    <w:rsid w:val="5ACD8B5F"/>
    <w:rsid w:val="5ACE2B65"/>
    <w:rsid w:val="5ACEF8D7"/>
    <w:rsid w:val="5ACFE134"/>
    <w:rsid w:val="5AD5F2EF"/>
    <w:rsid w:val="5AD62EB3"/>
    <w:rsid w:val="5AD84AAE"/>
    <w:rsid w:val="5ADAB9B5"/>
    <w:rsid w:val="5ADBB7FE"/>
    <w:rsid w:val="5AE09155"/>
    <w:rsid w:val="5AE38716"/>
    <w:rsid w:val="5AE45A3D"/>
    <w:rsid w:val="5AE5B7EE"/>
    <w:rsid w:val="5AE7ABA8"/>
    <w:rsid w:val="5AE7F4A3"/>
    <w:rsid w:val="5AE81ACE"/>
    <w:rsid w:val="5AEB5BE7"/>
    <w:rsid w:val="5AEFC732"/>
    <w:rsid w:val="5AF0752D"/>
    <w:rsid w:val="5AF353D4"/>
    <w:rsid w:val="5AF4B224"/>
    <w:rsid w:val="5AFA23F9"/>
    <w:rsid w:val="5AFA5A84"/>
    <w:rsid w:val="5AFA6F83"/>
    <w:rsid w:val="5AFBA0CA"/>
    <w:rsid w:val="5AFE36CA"/>
    <w:rsid w:val="5B02D16C"/>
    <w:rsid w:val="5B03F21F"/>
    <w:rsid w:val="5B04D29D"/>
    <w:rsid w:val="5B094BDD"/>
    <w:rsid w:val="5B0D89C7"/>
    <w:rsid w:val="5B0E75C9"/>
    <w:rsid w:val="5B0E8AE0"/>
    <w:rsid w:val="5B0EF0C7"/>
    <w:rsid w:val="5B0F9886"/>
    <w:rsid w:val="5B102A9A"/>
    <w:rsid w:val="5B10DE0E"/>
    <w:rsid w:val="5B11E3E8"/>
    <w:rsid w:val="5B12B4A9"/>
    <w:rsid w:val="5B16F732"/>
    <w:rsid w:val="5B17272F"/>
    <w:rsid w:val="5B1B5027"/>
    <w:rsid w:val="5B1E4FFF"/>
    <w:rsid w:val="5B207966"/>
    <w:rsid w:val="5B22B515"/>
    <w:rsid w:val="5B240A36"/>
    <w:rsid w:val="5B2687A6"/>
    <w:rsid w:val="5B29DA6C"/>
    <w:rsid w:val="5B2AA586"/>
    <w:rsid w:val="5B2ABEB0"/>
    <w:rsid w:val="5B2B7467"/>
    <w:rsid w:val="5B2B9A21"/>
    <w:rsid w:val="5B2DE926"/>
    <w:rsid w:val="5B2FF63A"/>
    <w:rsid w:val="5B343395"/>
    <w:rsid w:val="5B352D3D"/>
    <w:rsid w:val="5B355A5F"/>
    <w:rsid w:val="5B35C866"/>
    <w:rsid w:val="5B367D08"/>
    <w:rsid w:val="5B370A0D"/>
    <w:rsid w:val="5B371884"/>
    <w:rsid w:val="5B385576"/>
    <w:rsid w:val="5B3B87E6"/>
    <w:rsid w:val="5B3C00A2"/>
    <w:rsid w:val="5B3C8CB2"/>
    <w:rsid w:val="5B3CE97B"/>
    <w:rsid w:val="5B3D4BEE"/>
    <w:rsid w:val="5B3F33AE"/>
    <w:rsid w:val="5B40068D"/>
    <w:rsid w:val="5B43A5C1"/>
    <w:rsid w:val="5B43C285"/>
    <w:rsid w:val="5B462488"/>
    <w:rsid w:val="5B46594B"/>
    <w:rsid w:val="5B47E1C6"/>
    <w:rsid w:val="5B491D88"/>
    <w:rsid w:val="5B4A429F"/>
    <w:rsid w:val="5B4CFCF8"/>
    <w:rsid w:val="5B4D34F4"/>
    <w:rsid w:val="5B4E2A86"/>
    <w:rsid w:val="5B4F6F24"/>
    <w:rsid w:val="5B4F9495"/>
    <w:rsid w:val="5B509DED"/>
    <w:rsid w:val="5B514C84"/>
    <w:rsid w:val="5B526F29"/>
    <w:rsid w:val="5B52B9A7"/>
    <w:rsid w:val="5B57B38A"/>
    <w:rsid w:val="5B58CDAF"/>
    <w:rsid w:val="5B5B5BA2"/>
    <w:rsid w:val="5B5BAA04"/>
    <w:rsid w:val="5B5C8103"/>
    <w:rsid w:val="5B5D924C"/>
    <w:rsid w:val="5B5DF65E"/>
    <w:rsid w:val="5B5E137F"/>
    <w:rsid w:val="5B5E3947"/>
    <w:rsid w:val="5B5EF7E9"/>
    <w:rsid w:val="5B618E69"/>
    <w:rsid w:val="5B632AD0"/>
    <w:rsid w:val="5B645AAF"/>
    <w:rsid w:val="5B65C565"/>
    <w:rsid w:val="5B67C341"/>
    <w:rsid w:val="5B69DF9C"/>
    <w:rsid w:val="5B6A0AC6"/>
    <w:rsid w:val="5B6B857F"/>
    <w:rsid w:val="5B6D019D"/>
    <w:rsid w:val="5B6DB27F"/>
    <w:rsid w:val="5B6EF92A"/>
    <w:rsid w:val="5B6FCEA1"/>
    <w:rsid w:val="5B71121A"/>
    <w:rsid w:val="5B76136B"/>
    <w:rsid w:val="5B77DE51"/>
    <w:rsid w:val="5B79186B"/>
    <w:rsid w:val="5B7985DB"/>
    <w:rsid w:val="5B7C1788"/>
    <w:rsid w:val="5B7D595F"/>
    <w:rsid w:val="5B7D98BD"/>
    <w:rsid w:val="5B8308D8"/>
    <w:rsid w:val="5B853DDE"/>
    <w:rsid w:val="5B884ADF"/>
    <w:rsid w:val="5B88A4B8"/>
    <w:rsid w:val="5B88BBD5"/>
    <w:rsid w:val="5B8B0CB0"/>
    <w:rsid w:val="5B8C41C2"/>
    <w:rsid w:val="5B8EE377"/>
    <w:rsid w:val="5B8EE432"/>
    <w:rsid w:val="5B93148D"/>
    <w:rsid w:val="5B932212"/>
    <w:rsid w:val="5B93C306"/>
    <w:rsid w:val="5B9599F8"/>
    <w:rsid w:val="5B98B853"/>
    <w:rsid w:val="5B9AC388"/>
    <w:rsid w:val="5B9C779B"/>
    <w:rsid w:val="5B9EDF47"/>
    <w:rsid w:val="5B9FD4CD"/>
    <w:rsid w:val="5B9FE3F1"/>
    <w:rsid w:val="5BA07251"/>
    <w:rsid w:val="5BA0AB5F"/>
    <w:rsid w:val="5BA11279"/>
    <w:rsid w:val="5BA23325"/>
    <w:rsid w:val="5BA28D5A"/>
    <w:rsid w:val="5BA6563A"/>
    <w:rsid w:val="5BA6ED84"/>
    <w:rsid w:val="5BA7DCE1"/>
    <w:rsid w:val="5BAA9932"/>
    <w:rsid w:val="5BAC7933"/>
    <w:rsid w:val="5BAC945C"/>
    <w:rsid w:val="5BACAF48"/>
    <w:rsid w:val="5BAD540D"/>
    <w:rsid w:val="5BAD5A07"/>
    <w:rsid w:val="5BAE4AA2"/>
    <w:rsid w:val="5BAECFDC"/>
    <w:rsid w:val="5BB09AB9"/>
    <w:rsid w:val="5BB12BD8"/>
    <w:rsid w:val="5BB24ED4"/>
    <w:rsid w:val="5BB3F89C"/>
    <w:rsid w:val="5BB74879"/>
    <w:rsid w:val="5BBA7D2F"/>
    <w:rsid w:val="5BBE1CFF"/>
    <w:rsid w:val="5BBF7A30"/>
    <w:rsid w:val="5BC326F0"/>
    <w:rsid w:val="5BC4000B"/>
    <w:rsid w:val="5BC437F8"/>
    <w:rsid w:val="5BC43CF1"/>
    <w:rsid w:val="5BC4CAA6"/>
    <w:rsid w:val="5BC561AB"/>
    <w:rsid w:val="5BC69FC0"/>
    <w:rsid w:val="5BC6C828"/>
    <w:rsid w:val="5BC7491C"/>
    <w:rsid w:val="5BC8A916"/>
    <w:rsid w:val="5BC9897D"/>
    <w:rsid w:val="5BC9AC56"/>
    <w:rsid w:val="5BCBDE95"/>
    <w:rsid w:val="5BCC2ABA"/>
    <w:rsid w:val="5BCD7DB9"/>
    <w:rsid w:val="5BCDCECA"/>
    <w:rsid w:val="5BCF6315"/>
    <w:rsid w:val="5BD163AA"/>
    <w:rsid w:val="5BD4312A"/>
    <w:rsid w:val="5BD46A43"/>
    <w:rsid w:val="5BD52D97"/>
    <w:rsid w:val="5BD612B9"/>
    <w:rsid w:val="5BD62C93"/>
    <w:rsid w:val="5BD96AB7"/>
    <w:rsid w:val="5BD9C990"/>
    <w:rsid w:val="5BDCA1CE"/>
    <w:rsid w:val="5BDCDAA8"/>
    <w:rsid w:val="5BDE2305"/>
    <w:rsid w:val="5BDEF481"/>
    <w:rsid w:val="5BDF5FEA"/>
    <w:rsid w:val="5BDF75BC"/>
    <w:rsid w:val="5BE0F33E"/>
    <w:rsid w:val="5BE10DBC"/>
    <w:rsid w:val="5BE2056B"/>
    <w:rsid w:val="5BE3C11E"/>
    <w:rsid w:val="5BE3DA62"/>
    <w:rsid w:val="5BE60A77"/>
    <w:rsid w:val="5BE62877"/>
    <w:rsid w:val="5BEB136F"/>
    <w:rsid w:val="5BEBCA3A"/>
    <w:rsid w:val="5BEC216B"/>
    <w:rsid w:val="5BED155B"/>
    <w:rsid w:val="5BED39B1"/>
    <w:rsid w:val="5BEDA872"/>
    <w:rsid w:val="5BEF8848"/>
    <w:rsid w:val="5BF1463E"/>
    <w:rsid w:val="5BF26C11"/>
    <w:rsid w:val="5BF2713B"/>
    <w:rsid w:val="5BF37AA7"/>
    <w:rsid w:val="5BF4DE19"/>
    <w:rsid w:val="5BF687E4"/>
    <w:rsid w:val="5BF7D278"/>
    <w:rsid w:val="5BF9557A"/>
    <w:rsid w:val="5BFA873C"/>
    <w:rsid w:val="5BFC0F5A"/>
    <w:rsid w:val="5BFF564C"/>
    <w:rsid w:val="5C019252"/>
    <w:rsid w:val="5C01D0B8"/>
    <w:rsid w:val="5C03582A"/>
    <w:rsid w:val="5C047C7E"/>
    <w:rsid w:val="5C04A48E"/>
    <w:rsid w:val="5C054E39"/>
    <w:rsid w:val="5C054E5B"/>
    <w:rsid w:val="5C056C08"/>
    <w:rsid w:val="5C07F7A9"/>
    <w:rsid w:val="5C0B6361"/>
    <w:rsid w:val="5C0F22AB"/>
    <w:rsid w:val="5C1074EB"/>
    <w:rsid w:val="5C10EFA5"/>
    <w:rsid w:val="5C11F847"/>
    <w:rsid w:val="5C12FB29"/>
    <w:rsid w:val="5C136CE6"/>
    <w:rsid w:val="5C142FC7"/>
    <w:rsid w:val="5C14DE25"/>
    <w:rsid w:val="5C14F2CC"/>
    <w:rsid w:val="5C152EB6"/>
    <w:rsid w:val="5C154196"/>
    <w:rsid w:val="5C17873F"/>
    <w:rsid w:val="5C18F443"/>
    <w:rsid w:val="5C1905FD"/>
    <w:rsid w:val="5C1A0AF3"/>
    <w:rsid w:val="5C1D25E7"/>
    <w:rsid w:val="5C1ECAF0"/>
    <w:rsid w:val="5C2250FA"/>
    <w:rsid w:val="5C2325ED"/>
    <w:rsid w:val="5C233045"/>
    <w:rsid w:val="5C23CDA9"/>
    <w:rsid w:val="5C241B95"/>
    <w:rsid w:val="5C251279"/>
    <w:rsid w:val="5C256051"/>
    <w:rsid w:val="5C282D5F"/>
    <w:rsid w:val="5C2A0974"/>
    <w:rsid w:val="5C2AC9B7"/>
    <w:rsid w:val="5C2BB478"/>
    <w:rsid w:val="5C2C34C4"/>
    <w:rsid w:val="5C2E16E2"/>
    <w:rsid w:val="5C2EAF91"/>
    <w:rsid w:val="5C2F26AD"/>
    <w:rsid w:val="5C30CDC6"/>
    <w:rsid w:val="5C312203"/>
    <w:rsid w:val="5C31DA6C"/>
    <w:rsid w:val="5C3297D0"/>
    <w:rsid w:val="5C32F979"/>
    <w:rsid w:val="5C3595A6"/>
    <w:rsid w:val="5C35BAC8"/>
    <w:rsid w:val="5C3995AF"/>
    <w:rsid w:val="5C3B7681"/>
    <w:rsid w:val="5C3DB205"/>
    <w:rsid w:val="5C401007"/>
    <w:rsid w:val="5C43B050"/>
    <w:rsid w:val="5C451276"/>
    <w:rsid w:val="5C4524F4"/>
    <w:rsid w:val="5C456FEC"/>
    <w:rsid w:val="5C4653F7"/>
    <w:rsid w:val="5C4A20A1"/>
    <w:rsid w:val="5C4A9608"/>
    <w:rsid w:val="5C4AB1DA"/>
    <w:rsid w:val="5C55E997"/>
    <w:rsid w:val="5C5614A6"/>
    <w:rsid w:val="5C564C32"/>
    <w:rsid w:val="5C56699B"/>
    <w:rsid w:val="5C58E511"/>
    <w:rsid w:val="5C5AA6CC"/>
    <w:rsid w:val="5C5BEA6B"/>
    <w:rsid w:val="5C5D9522"/>
    <w:rsid w:val="5C5DBE78"/>
    <w:rsid w:val="5C5DCACD"/>
    <w:rsid w:val="5C61AD93"/>
    <w:rsid w:val="5C61E72D"/>
    <w:rsid w:val="5C666E1E"/>
    <w:rsid w:val="5C67D586"/>
    <w:rsid w:val="5C683FCE"/>
    <w:rsid w:val="5C6979EA"/>
    <w:rsid w:val="5C6AB3AC"/>
    <w:rsid w:val="5C6D6C2E"/>
    <w:rsid w:val="5C6DB893"/>
    <w:rsid w:val="5C6DE47A"/>
    <w:rsid w:val="5C6EC5BD"/>
    <w:rsid w:val="5C6F362F"/>
    <w:rsid w:val="5C70EE2B"/>
    <w:rsid w:val="5C711DEC"/>
    <w:rsid w:val="5C713A99"/>
    <w:rsid w:val="5C7261F8"/>
    <w:rsid w:val="5C72B7C5"/>
    <w:rsid w:val="5C76C5D5"/>
    <w:rsid w:val="5C76DA22"/>
    <w:rsid w:val="5C78576D"/>
    <w:rsid w:val="5C78EAAD"/>
    <w:rsid w:val="5C7BD600"/>
    <w:rsid w:val="5C7C4A07"/>
    <w:rsid w:val="5C7C6080"/>
    <w:rsid w:val="5C7C7AE2"/>
    <w:rsid w:val="5C7D7A56"/>
    <w:rsid w:val="5C7F1D9D"/>
    <w:rsid w:val="5C7F8B2B"/>
    <w:rsid w:val="5C7FD648"/>
    <w:rsid w:val="5C815469"/>
    <w:rsid w:val="5C820108"/>
    <w:rsid w:val="5C82356C"/>
    <w:rsid w:val="5C82EE13"/>
    <w:rsid w:val="5C863BEF"/>
    <w:rsid w:val="5C87CDEB"/>
    <w:rsid w:val="5C8803AD"/>
    <w:rsid w:val="5C882D5D"/>
    <w:rsid w:val="5C884AF0"/>
    <w:rsid w:val="5C88B483"/>
    <w:rsid w:val="5C8CE184"/>
    <w:rsid w:val="5C8D109B"/>
    <w:rsid w:val="5C8F86F4"/>
    <w:rsid w:val="5C9285D5"/>
    <w:rsid w:val="5C9307DE"/>
    <w:rsid w:val="5C93DDE9"/>
    <w:rsid w:val="5C9A0F82"/>
    <w:rsid w:val="5C9A8895"/>
    <w:rsid w:val="5C9CB3DC"/>
    <w:rsid w:val="5C9CDE18"/>
    <w:rsid w:val="5C9E90B8"/>
    <w:rsid w:val="5C9F5691"/>
    <w:rsid w:val="5CA0075D"/>
    <w:rsid w:val="5CA136AD"/>
    <w:rsid w:val="5CA35054"/>
    <w:rsid w:val="5CA67FD4"/>
    <w:rsid w:val="5CA6D7E8"/>
    <w:rsid w:val="5CA89713"/>
    <w:rsid w:val="5CA94D45"/>
    <w:rsid w:val="5CAA2435"/>
    <w:rsid w:val="5CAB3AC7"/>
    <w:rsid w:val="5CAB9B7E"/>
    <w:rsid w:val="5CAD0476"/>
    <w:rsid w:val="5CAE7030"/>
    <w:rsid w:val="5CB093DB"/>
    <w:rsid w:val="5CB1CAA9"/>
    <w:rsid w:val="5CB21873"/>
    <w:rsid w:val="5CB38255"/>
    <w:rsid w:val="5CB4D7F8"/>
    <w:rsid w:val="5CB53071"/>
    <w:rsid w:val="5CB6D2FB"/>
    <w:rsid w:val="5CBD2504"/>
    <w:rsid w:val="5CBDE2BC"/>
    <w:rsid w:val="5CBE4DD8"/>
    <w:rsid w:val="5CC0D207"/>
    <w:rsid w:val="5CC0E5E2"/>
    <w:rsid w:val="5CC1127B"/>
    <w:rsid w:val="5CC16927"/>
    <w:rsid w:val="5CC2E1B2"/>
    <w:rsid w:val="5CC3784D"/>
    <w:rsid w:val="5CC53AB1"/>
    <w:rsid w:val="5CC5B52B"/>
    <w:rsid w:val="5CC6271D"/>
    <w:rsid w:val="5CC74F29"/>
    <w:rsid w:val="5CC76B03"/>
    <w:rsid w:val="5CC8C6F8"/>
    <w:rsid w:val="5CCA166E"/>
    <w:rsid w:val="5CCAAA14"/>
    <w:rsid w:val="5CCE2610"/>
    <w:rsid w:val="5CCF5A57"/>
    <w:rsid w:val="5CD08BE1"/>
    <w:rsid w:val="5CD0E280"/>
    <w:rsid w:val="5CD11782"/>
    <w:rsid w:val="5CD34E1C"/>
    <w:rsid w:val="5CD395E5"/>
    <w:rsid w:val="5CD3CC11"/>
    <w:rsid w:val="5CD3F784"/>
    <w:rsid w:val="5CD41181"/>
    <w:rsid w:val="5CD4B7FA"/>
    <w:rsid w:val="5CD565B3"/>
    <w:rsid w:val="5CD83C25"/>
    <w:rsid w:val="5CD92A44"/>
    <w:rsid w:val="5CDC8041"/>
    <w:rsid w:val="5CDE8E41"/>
    <w:rsid w:val="5CE1A70E"/>
    <w:rsid w:val="5CE24BB2"/>
    <w:rsid w:val="5CE2F0D8"/>
    <w:rsid w:val="5CE364FC"/>
    <w:rsid w:val="5CE3EF0E"/>
    <w:rsid w:val="5CE687E5"/>
    <w:rsid w:val="5CEA1D9C"/>
    <w:rsid w:val="5CEA6B6B"/>
    <w:rsid w:val="5CEC7ADE"/>
    <w:rsid w:val="5CECA2D6"/>
    <w:rsid w:val="5CECEC4B"/>
    <w:rsid w:val="5CEEE36C"/>
    <w:rsid w:val="5CF169C2"/>
    <w:rsid w:val="5CF19A0E"/>
    <w:rsid w:val="5CF1C468"/>
    <w:rsid w:val="5CF31B98"/>
    <w:rsid w:val="5CF9BFDD"/>
    <w:rsid w:val="5CFB9B9A"/>
    <w:rsid w:val="5D01DF15"/>
    <w:rsid w:val="5D03CA52"/>
    <w:rsid w:val="5D04BD93"/>
    <w:rsid w:val="5D058F70"/>
    <w:rsid w:val="5D05D4A7"/>
    <w:rsid w:val="5D061E95"/>
    <w:rsid w:val="5D068D5B"/>
    <w:rsid w:val="5D07D47A"/>
    <w:rsid w:val="5D089F9F"/>
    <w:rsid w:val="5D0944E1"/>
    <w:rsid w:val="5D09487D"/>
    <w:rsid w:val="5D0A05D1"/>
    <w:rsid w:val="5D0AD9AD"/>
    <w:rsid w:val="5D0F489A"/>
    <w:rsid w:val="5D0F4A2D"/>
    <w:rsid w:val="5D18251B"/>
    <w:rsid w:val="5D189A28"/>
    <w:rsid w:val="5D18BA42"/>
    <w:rsid w:val="5D1CB0D6"/>
    <w:rsid w:val="5D1D80F8"/>
    <w:rsid w:val="5D1FAE8E"/>
    <w:rsid w:val="5D21B2F4"/>
    <w:rsid w:val="5D2262A8"/>
    <w:rsid w:val="5D2A4694"/>
    <w:rsid w:val="5D2D380B"/>
    <w:rsid w:val="5D2ECA5D"/>
    <w:rsid w:val="5D2F2CE7"/>
    <w:rsid w:val="5D315492"/>
    <w:rsid w:val="5D3437B9"/>
    <w:rsid w:val="5D35ECFD"/>
    <w:rsid w:val="5D376BD2"/>
    <w:rsid w:val="5D396107"/>
    <w:rsid w:val="5D3A2D94"/>
    <w:rsid w:val="5D3C58F0"/>
    <w:rsid w:val="5D3F17E0"/>
    <w:rsid w:val="5D3F3246"/>
    <w:rsid w:val="5D3FB70A"/>
    <w:rsid w:val="5D3FD7E3"/>
    <w:rsid w:val="5D40E752"/>
    <w:rsid w:val="5D43EB5D"/>
    <w:rsid w:val="5D44C0C8"/>
    <w:rsid w:val="5D44F8AF"/>
    <w:rsid w:val="5D45272D"/>
    <w:rsid w:val="5D456102"/>
    <w:rsid w:val="5D459AF6"/>
    <w:rsid w:val="5D47DB67"/>
    <w:rsid w:val="5D499238"/>
    <w:rsid w:val="5D4BD108"/>
    <w:rsid w:val="5D4DE048"/>
    <w:rsid w:val="5D4E47A6"/>
    <w:rsid w:val="5D4F2C4E"/>
    <w:rsid w:val="5D53DBCD"/>
    <w:rsid w:val="5D55751B"/>
    <w:rsid w:val="5D5598A1"/>
    <w:rsid w:val="5D55C44A"/>
    <w:rsid w:val="5D57E3BD"/>
    <w:rsid w:val="5D58C8B2"/>
    <w:rsid w:val="5D59801B"/>
    <w:rsid w:val="5D5B9CA6"/>
    <w:rsid w:val="5D62BBD8"/>
    <w:rsid w:val="5D649AB5"/>
    <w:rsid w:val="5D67A5A7"/>
    <w:rsid w:val="5D682874"/>
    <w:rsid w:val="5D692542"/>
    <w:rsid w:val="5D6A45A4"/>
    <w:rsid w:val="5D6AC18B"/>
    <w:rsid w:val="5D6C205B"/>
    <w:rsid w:val="5D6DACA7"/>
    <w:rsid w:val="5D6DCE42"/>
    <w:rsid w:val="5D6F7ED0"/>
    <w:rsid w:val="5D6F9C77"/>
    <w:rsid w:val="5D714646"/>
    <w:rsid w:val="5D721B81"/>
    <w:rsid w:val="5D738BB2"/>
    <w:rsid w:val="5D750616"/>
    <w:rsid w:val="5D7540E5"/>
    <w:rsid w:val="5D7AC186"/>
    <w:rsid w:val="5D7C7EE1"/>
    <w:rsid w:val="5D7F7A50"/>
    <w:rsid w:val="5D7FF3A1"/>
    <w:rsid w:val="5D8086A4"/>
    <w:rsid w:val="5D82347C"/>
    <w:rsid w:val="5D831F4C"/>
    <w:rsid w:val="5D840F1C"/>
    <w:rsid w:val="5D861067"/>
    <w:rsid w:val="5D88951A"/>
    <w:rsid w:val="5D89F656"/>
    <w:rsid w:val="5D8B218F"/>
    <w:rsid w:val="5D8D8840"/>
    <w:rsid w:val="5D8F70A4"/>
    <w:rsid w:val="5D90CBB3"/>
    <w:rsid w:val="5D922354"/>
    <w:rsid w:val="5D92693B"/>
    <w:rsid w:val="5D940E43"/>
    <w:rsid w:val="5D9421D1"/>
    <w:rsid w:val="5D9497AB"/>
    <w:rsid w:val="5D958738"/>
    <w:rsid w:val="5D9B184B"/>
    <w:rsid w:val="5D9BE1E6"/>
    <w:rsid w:val="5D9CAC6F"/>
    <w:rsid w:val="5D9D037D"/>
    <w:rsid w:val="5D9DD80E"/>
    <w:rsid w:val="5DA00E2D"/>
    <w:rsid w:val="5DA40A21"/>
    <w:rsid w:val="5DACF05B"/>
    <w:rsid w:val="5DADB494"/>
    <w:rsid w:val="5DB05085"/>
    <w:rsid w:val="5DB13EDF"/>
    <w:rsid w:val="5DB2EF5E"/>
    <w:rsid w:val="5DB2FCDE"/>
    <w:rsid w:val="5DB5F077"/>
    <w:rsid w:val="5DB67300"/>
    <w:rsid w:val="5DB7B094"/>
    <w:rsid w:val="5DB8DD13"/>
    <w:rsid w:val="5DBB4777"/>
    <w:rsid w:val="5DBB706C"/>
    <w:rsid w:val="5DBC0DBD"/>
    <w:rsid w:val="5DBFB149"/>
    <w:rsid w:val="5DC12AF9"/>
    <w:rsid w:val="5DC2DEA8"/>
    <w:rsid w:val="5DC392C3"/>
    <w:rsid w:val="5DC43BB2"/>
    <w:rsid w:val="5DC5CD65"/>
    <w:rsid w:val="5DC707A1"/>
    <w:rsid w:val="5DC79EC1"/>
    <w:rsid w:val="5DCC7BDE"/>
    <w:rsid w:val="5DCCCC00"/>
    <w:rsid w:val="5DCE5F10"/>
    <w:rsid w:val="5DD0E712"/>
    <w:rsid w:val="5DD50305"/>
    <w:rsid w:val="5DD5835F"/>
    <w:rsid w:val="5DD784B5"/>
    <w:rsid w:val="5DD7C8F1"/>
    <w:rsid w:val="5DD7E2A2"/>
    <w:rsid w:val="5DD94EB2"/>
    <w:rsid w:val="5DDA3364"/>
    <w:rsid w:val="5DDAFF90"/>
    <w:rsid w:val="5DDE30EE"/>
    <w:rsid w:val="5DDEED7F"/>
    <w:rsid w:val="5DDF2D07"/>
    <w:rsid w:val="5DE18558"/>
    <w:rsid w:val="5DE45D68"/>
    <w:rsid w:val="5DE913F9"/>
    <w:rsid w:val="5DEA60EA"/>
    <w:rsid w:val="5DEB076F"/>
    <w:rsid w:val="5DEF32F4"/>
    <w:rsid w:val="5DEFD874"/>
    <w:rsid w:val="5DF01A31"/>
    <w:rsid w:val="5DF3624D"/>
    <w:rsid w:val="5DF40FCD"/>
    <w:rsid w:val="5DF46BD5"/>
    <w:rsid w:val="5DF5FE60"/>
    <w:rsid w:val="5DF81505"/>
    <w:rsid w:val="5DF95E2C"/>
    <w:rsid w:val="5DFBE193"/>
    <w:rsid w:val="5E00B434"/>
    <w:rsid w:val="5E017BA3"/>
    <w:rsid w:val="5E038CA9"/>
    <w:rsid w:val="5E052C62"/>
    <w:rsid w:val="5E05E483"/>
    <w:rsid w:val="5E065035"/>
    <w:rsid w:val="5E0B039F"/>
    <w:rsid w:val="5E0C85AE"/>
    <w:rsid w:val="5E0F1EE3"/>
    <w:rsid w:val="5E128B40"/>
    <w:rsid w:val="5E130F1A"/>
    <w:rsid w:val="5E140C76"/>
    <w:rsid w:val="5E177B1D"/>
    <w:rsid w:val="5E187FD1"/>
    <w:rsid w:val="5E19771B"/>
    <w:rsid w:val="5E1B60A0"/>
    <w:rsid w:val="5E1BE283"/>
    <w:rsid w:val="5E1BEB87"/>
    <w:rsid w:val="5E1C8B82"/>
    <w:rsid w:val="5E1D3A75"/>
    <w:rsid w:val="5E1E1506"/>
    <w:rsid w:val="5E1E99D2"/>
    <w:rsid w:val="5E1F3497"/>
    <w:rsid w:val="5E1FF9B8"/>
    <w:rsid w:val="5E23DD3F"/>
    <w:rsid w:val="5E2512F4"/>
    <w:rsid w:val="5E2550F0"/>
    <w:rsid w:val="5E256F4F"/>
    <w:rsid w:val="5E2707A6"/>
    <w:rsid w:val="5E272722"/>
    <w:rsid w:val="5E275BFF"/>
    <w:rsid w:val="5E27B145"/>
    <w:rsid w:val="5E2920CC"/>
    <w:rsid w:val="5E2ACF2D"/>
    <w:rsid w:val="5E2B2EE1"/>
    <w:rsid w:val="5E2C87BF"/>
    <w:rsid w:val="5E2C98CA"/>
    <w:rsid w:val="5E2CC22B"/>
    <w:rsid w:val="5E300114"/>
    <w:rsid w:val="5E314EFE"/>
    <w:rsid w:val="5E315FFB"/>
    <w:rsid w:val="5E31E323"/>
    <w:rsid w:val="5E32ACD1"/>
    <w:rsid w:val="5E33C42B"/>
    <w:rsid w:val="5E37FB8B"/>
    <w:rsid w:val="5E39EE84"/>
    <w:rsid w:val="5E3DE09C"/>
    <w:rsid w:val="5E4009B2"/>
    <w:rsid w:val="5E40F95C"/>
    <w:rsid w:val="5E411030"/>
    <w:rsid w:val="5E42BA3A"/>
    <w:rsid w:val="5E42CFBE"/>
    <w:rsid w:val="5E449594"/>
    <w:rsid w:val="5E47DB71"/>
    <w:rsid w:val="5E4864E0"/>
    <w:rsid w:val="5E48B1F7"/>
    <w:rsid w:val="5E4A6D38"/>
    <w:rsid w:val="5E4B8593"/>
    <w:rsid w:val="5E4DDB72"/>
    <w:rsid w:val="5E502E6A"/>
    <w:rsid w:val="5E51C792"/>
    <w:rsid w:val="5E52306D"/>
    <w:rsid w:val="5E540464"/>
    <w:rsid w:val="5E546AA0"/>
    <w:rsid w:val="5E54C741"/>
    <w:rsid w:val="5E5617B6"/>
    <w:rsid w:val="5E5917E0"/>
    <w:rsid w:val="5E5DD728"/>
    <w:rsid w:val="5E5EA498"/>
    <w:rsid w:val="5E606981"/>
    <w:rsid w:val="5E615178"/>
    <w:rsid w:val="5E624F72"/>
    <w:rsid w:val="5E6297E8"/>
    <w:rsid w:val="5E62FFDD"/>
    <w:rsid w:val="5E6326D7"/>
    <w:rsid w:val="5E63FB88"/>
    <w:rsid w:val="5E641D68"/>
    <w:rsid w:val="5E64607F"/>
    <w:rsid w:val="5E64CDE0"/>
    <w:rsid w:val="5E653190"/>
    <w:rsid w:val="5E65B582"/>
    <w:rsid w:val="5E669228"/>
    <w:rsid w:val="5E684812"/>
    <w:rsid w:val="5E6A00AB"/>
    <w:rsid w:val="5E6F8DCE"/>
    <w:rsid w:val="5E72F077"/>
    <w:rsid w:val="5E73446A"/>
    <w:rsid w:val="5E73BC3F"/>
    <w:rsid w:val="5E75246A"/>
    <w:rsid w:val="5E768182"/>
    <w:rsid w:val="5E76A7D0"/>
    <w:rsid w:val="5E78E4DF"/>
    <w:rsid w:val="5E7A8294"/>
    <w:rsid w:val="5E7AB09E"/>
    <w:rsid w:val="5E7BDB03"/>
    <w:rsid w:val="5E7C77DF"/>
    <w:rsid w:val="5E7E4395"/>
    <w:rsid w:val="5E81C64A"/>
    <w:rsid w:val="5E853211"/>
    <w:rsid w:val="5E857BBC"/>
    <w:rsid w:val="5E860379"/>
    <w:rsid w:val="5E875ABD"/>
    <w:rsid w:val="5E885341"/>
    <w:rsid w:val="5E8867A3"/>
    <w:rsid w:val="5E888339"/>
    <w:rsid w:val="5E8D181D"/>
    <w:rsid w:val="5E8EED25"/>
    <w:rsid w:val="5E8EF226"/>
    <w:rsid w:val="5E8FDF20"/>
    <w:rsid w:val="5E90194E"/>
    <w:rsid w:val="5E90BAF9"/>
    <w:rsid w:val="5E90FDA4"/>
    <w:rsid w:val="5E91FBDD"/>
    <w:rsid w:val="5E945683"/>
    <w:rsid w:val="5E9647C2"/>
    <w:rsid w:val="5E99F18F"/>
    <w:rsid w:val="5E9C4AAE"/>
    <w:rsid w:val="5E9CB66A"/>
    <w:rsid w:val="5E9E61C3"/>
    <w:rsid w:val="5EA01209"/>
    <w:rsid w:val="5EA01741"/>
    <w:rsid w:val="5EA14FB0"/>
    <w:rsid w:val="5EA21F52"/>
    <w:rsid w:val="5EA34C3C"/>
    <w:rsid w:val="5EA6CD67"/>
    <w:rsid w:val="5EA6EE25"/>
    <w:rsid w:val="5EA85E14"/>
    <w:rsid w:val="5EA8DDBB"/>
    <w:rsid w:val="5EB23EE8"/>
    <w:rsid w:val="5EB9BB0E"/>
    <w:rsid w:val="5EBB1630"/>
    <w:rsid w:val="5EBD5D5D"/>
    <w:rsid w:val="5EBE32EF"/>
    <w:rsid w:val="5EC84BBA"/>
    <w:rsid w:val="5EC885A2"/>
    <w:rsid w:val="5EC92B48"/>
    <w:rsid w:val="5ECAE777"/>
    <w:rsid w:val="5ECD1095"/>
    <w:rsid w:val="5ECF7B36"/>
    <w:rsid w:val="5ED047E2"/>
    <w:rsid w:val="5ED38A84"/>
    <w:rsid w:val="5ED55547"/>
    <w:rsid w:val="5ED56F50"/>
    <w:rsid w:val="5ED78CD6"/>
    <w:rsid w:val="5EDA5758"/>
    <w:rsid w:val="5EDB5CD6"/>
    <w:rsid w:val="5EDBF052"/>
    <w:rsid w:val="5EE02D05"/>
    <w:rsid w:val="5EE20EE7"/>
    <w:rsid w:val="5EE53380"/>
    <w:rsid w:val="5EE77CFF"/>
    <w:rsid w:val="5EE782DD"/>
    <w:rsid w:val="5EE829A6"/>
    <w:rsid w:val="5EEA90D3"/>
    <w:rsid w:val="5EEBFC2C"/>
    <w:rsid w:val="5EEC256D"/>
    <w:rsid w:val="5EED2EFE"/>
    <w:rsid w:val="5EF06D6E"/>
    <w:rsid w:val="5EF1474E"/>
    <w:rsid w:val="5EF3F518"/>
    <w:rsid w:val="5EF42609"/>
    <w:rsid w:val="5EF51C6F"/>
    <w:rsid w:val="5EF580C3"/>
    <w:rsid w:val="5EF5AE04"/>
    <w:rsid w:val="5EF62501"/>
    <w:rsid w:val="5EF62A85"/>
    <w:rsid w:val="5EF6468D"/>
    <w:rsid w:val="5EF6476C"/>
    <w:rsid w:val="5EF6B248"/>
    <w:rsid w:val="5EF6DD33"/>
    <w:rsid w:val="5EF8D3AE"/>
    <w:rsid w:val="5EF97A58"/>
    <w:rsid w:val="5EF9E30D"/>
    <w:rsid w:val="5EFA80EC"/>
    <w:rsid w:val="5EFD3DAE"/>
    <w:rsid w:val="5F072B07"/>
    <w:rsid w:val="5F074952"/>
    <w:rsid w:val="5F09BC64"/>
    <w:rsid w:val="5F0B5FA4"/>
    <w:rsid w:val="5F0BB910"/>
    <w:rsid w:val="5F0BD9DB"/>
    <w:rsid w:val="5F0C52A0"/>
    <w:rsid w:val="5F0FCFD7"/>
    <w:rsid w:val="5F119CA6"/>
    <w:rsid w:val="5F1295E3"/>
    <w:rsid w:val="5F12DBCF"/>
    <w:rsid w:val="5F188429"/>
    <w:rsid w:val="5F18FD48"/>
    <w:rsid w:val="5F1A7BBF"/>
    <w:rsid w:val="5F1B02A8"/>
    <w:rsid w:val="5F1B4585"/>
    <w:rsid w:val="5F1CB4AB"/>
    <w:rsid w:val="5F21DB60"/>
    <w:rsid w:val="5F237018"/>
    <w:rsid w:val="5F240C0E"/>
    <w:rsid w:val="5F27B241"/>
    <w:rsid w:val="5F2A4379"/>
    <w:rsid w:val="5F2A9E2B"/>
    <w:rsid w:val="5F2B014B"/>
    <w:rsid w:val="5F2C70FA"/>
    <w:rsid w:val="5F302D11"/>
    <w:rsid w:val="5F3052D2"/>
    <w:rsid w:val="5F3192FF"/>
    <w:rsid w:val="5F329729"/>
    <w:rsid w:val="5F34B9B3"/>
    <w:rsid w:val="5F378F4D"/>
    <w:rsid w:val="5F37E8B0"/>
    <w:rsid w:val="5F399850"/>
    <w:rsid w:val="5F39F3B5"/>
    <w:rsid w:val="5F3ACB73"/>
    <w:rsid w:val="5F3C586D"/>
    <w:rsid w:val="5F3D2780"/>
    <w:rsid w:val="5F3DFB67"/>
    <w:rsid w:val="5F402B8C"/>
    <w:rsid w:val="5F434ACF"/>
    <w:rsid w:val="5F445A85"/>
    <w:rsid w:val="5F466F09"/>
    <w:rsid w:val="5F46E8FA"/>
    <w:rsid w:val="5F475457"/>
    <w:rsid w:val="5F476F2D"/>
    <w:rsid w:val="5F48DB39"/>
    <w:rsid w:val="5F4B8F64"/>
    <w:rsid w:val="5F4BE7FD"/>
    <w:rsid w:val="5F4C1CA2"/>
    <w:rsid w:val="5F4D1DDD"/>
    <w:rsid w:val="5F4E4F8C"/>
    <w:rsid w:val="5F4EC154"/>
    <w:rsid w:val="5F50D67C"/>
    <w:rsid w:val="5F510FB9"/>
    <w:rsid w:val="5F51918C"/>
    <w:rsid w:val="5F53418F"/>
    <w:rsid w:val="5F5672F2"/>
    <w:rsid w:val="5F57727E"/>
    <w:rsid w:val="5F57EA75"/>
    <w:rsid w:val="5F5B4431"/>
    <w:rsid w:val="5F5D8B64"/>
    <w:rsid w:val="5F5ED400"/>
    <w:rsid w:val="5F63BF71"/>
    <w:rsid w:val="5F644A1B"/>
    <w:rsid w:val="5F66F47F"/>
    <w:rsid w:val="5F68DDBC"/>
    <w:rsid w:val="5F6904C6"/>
    <w:rsid w:val="5F6A4538"/>
    <w:rsid w:val="5F70C989"/>
    <w:rsid w:val="5F73C62D"/>
    <w:rsid w:val="5F746271"/>
    <w:rsid w:val="5F748F38"/>
    <w:rsid w:val="5F74F52F"/>
    <w:rsid w:val="5F7717EB"/>
    <w:rsid w:val="5F7BDBD4"/>
    <w:rsid w:val="5F81C258"/>
    <w:rsid w:val="5F81E860"/>
    <w:rsid w:val="5F8338A8"/>
    <w:rsid w:val="5F85645D"/>
    <w:rsid w:val="5F879303"/>
    <w:rsid w:val="5F886FC3"/>
    <w:rsid w:val="5F895CC9"/>
    <w:rsid w:val="5F8A615B"/>
    <w:rsid w:val="5F8B0F9A"/>
    <w:rsid w:val="5F8E0328"/>
    <w:rsid w:val="5F8EFC2F"/>
    <w:rsid w:val="5F8FF2F1"/>
    <w:rsid w:val="5F9335D9"/>
    <w:rsid w:val="5F975F16"/>
    <w:rsid w:val="5F98A452"/>
    <w:rsid w:val="5F99244D"/>
    <w:rsid w:val="5F9BFB74"/>
    <w:rsid w:val="5F9C69CA"/>
    <w:rsid w:val="5F9E4AAB"/>
    <w:rsid w:val="5F9F5668"/>
    <w:rsid w:val="5FA44B3C"/>
    <w:rsid w:val="5FA48CCE"/>
    <w:rsid w:val="5FA4D592"/>
    <w:rsid w:val="5FA83461"/>
    <w:rsid w:val="5FA8497A"/>
    <w:rsid w:val="5FA8BF66"/>
    <w:rsid w:val="5FA9300A"/>
    <w:rsid w:val="5FAB1F3E"/>
    <w:rsid w:val="5FAB2770"/>
    <w:rsid w:val="5FAC1D26"/>
    <w:rsid w:val="5FAD5242"/>
    <w:rsid w:val="5FAF97CA"/>
    <w:rsid w:val="5FB18AA5"/>
    <w:rsid w:val="5FB2615E"/>
    <w:rsid w:val="5FB415BF"/>
    <w:rsid w:val="5FB4CCF8"/>
    <w:rsid w:val="5FBA4292"/>
    <w:rsid w:val="5FBE347A"/>
    <w:rsid w:val="5FC0A2C4"/>
    <w:rsid w:val="5FC1ADA8"/>
    <w:rsid w:val="5FC1FDFF"/>
    <w:rsid w:val="5FC260B8"/>
    <w:rsid w:val="5FC41BBC"/>
    <w:rsid w:val="5FC6DD86"/>
    <w:rsid w:val="5FC8BEDB"/>
    <w:rsid w:val="5FC912B5"/>
    <w:rsid w:val="5FCADF16"/>
    <w:rsid w:val="5FCBCF22"/>
    <w:rsid w:val="5FCBE7AF"/>
    <w:rsid w:val="5FCBEBC0"/>
    <w:rsid w:val="5FCDB282"/>
    <w:rsid w:val="5FCDE303"/>
    <w:rsid w:val="5FCE1B23"/>
    <w:rsid w:val="5FCE5195"/>
    <w:rsid w:val="5FCEC492"/>
    <w:rsid w:val="5FCF559F"/>
    <w:rsid w:val="5FD02D93"/>
    <w:rsid w:val="5FD1C784"/>
    <w:rsid w:val="5FD248C9"/>
    <w:rsid w:val="5FD4464A"/>
    <w:rsid w:val="5FD52150"/>
    <w:rsid w:val="5FD5A6C6"/>
    <w:rsid w:val="5FD64D72"/>
    <w:rsid w:val="5FD84251"/>
    <w:rsid w:val="5FD91B67"/>
    <w:rsid w:val="5FDC52C7"/>
    <w:rsid w:val="5FDE8A32"/>
    <w:rsid w:val="5FDF394A"/>
    <w:rsid w:val="5FE2012C"/>
    <w:rsid w:val="5FE29E20"/>
    <w:rsid w:val="5FE38B7B"/>
    <w:rsid w:val="5FE3D9E9"/>
    <w:rsid w:val="5FE4021C"/>
    <w:rsid w:val="5FE514B0"/>
    <w:rsid w:val="5FE8B320"/>
    <w:rsid w:val="5FEA3836"/>
    <w:rsid w:val="5FECDDF3"/>
    <w:rsid w:val="5FEE0FB3"/>
    <w:rsid w:val="5FEE6062"/>
    <w:rsid w:val="5FEF9CFE"/>
    <w:rsid w:val="5FEFA51E"/>
    <w:rsid w:val="5FF18C43"/>
    <w:rsid w:val="5FF2504E"/>
    <w:rsid w:val="5FF6D112"/>
    <w:rsid w:val="5FF72548"/>
    <w:rsid w:val="5FF83D81"/>
    <w:rsid w:val="5FF841C1"/>
    <w:rsid w:val="5FFB3B47"/>
    <w:rsid w:val="5FFB6426"/>
    <w:rsid w:val="5FFBC37B"/>
    <w:rsid w:val="5FFBD137"/>
    <w:rsid w:val="5FFDB5A0"/>
    <w:rsid w:val="5FFF60D3"/>
    <w:rsid w:val="5FFFA2A5"/>
    <w:rsid w:val="5FFFF58F"/>
    <w:rsid w:val="5FFFFDED"/>
    <w:rsid w:val="600073AB"/>
    <w:rsid w:val="60014ACF"/>
    <w:rsid w:val="600178E9"/>
    <w:rsid w:val="6001EEF8"/>
    <w:rsid w:val="60026AFB"/>
    <w:rsid w:val="60038199"/>
    <w:rsid w:val="6004A8A1"/>
    <w:rsid w:val="600617C8"/>
    <w:rsid w:val="6008D7A3"/>
    <w:rsid w:val="60095B65"/>
    <w:rsid w:val="600B6736"/>
    <w:rsid w:val="600B8AB8"/>
    <w:rsid w:val="600FDC1D"/>
    <w:rsid w:val="6012380A"/>
    <w:rsid w:val="6013EE36"/>
    <w:rsid w:val="60147B9A"/>
    <w:rsid w:val="60152C84"/>
    <w:rsid w:val="6017F12B"/>
    <w:rsid w:val="601915D5"/>
    <w:rsid w:val="601BC418"/>
    <w:rsid w:val="601C841E"/>
    <w:rsid w:val="601CA346"/>
    <w:rsid w:val="6021A1FA"/>
    <w:rsid w:val="6021A356"/>
    <w:rsid w:val="60232B47"/>
    <w:rsid w:val="60275D85"/>
    <w:rsid w:val="602885B3"/>
    <w:rsid w:val="60290D24"/>
    <w:rsid w:val="602AA887"/>
    <w:rsid w:val="602AC8E1"/>
    <w:rsid w:val="602AE634"/>
    <w:rsid w:val="602D8546"/>
    <w:rsid w:val="602DE5B2"/>
    <w:rsid w:val="602EB92B"/>
    <w:rsid w:val="602F93D0"/>
    <w:rsid w:val="60330C43"/>
    <w:rsid w:val="603328BE"/>
    <w:rsid w:val="6036EF64"/>
    <w:rsid w:val="60395EB3"/>
    <w:rsid w:val="603AD281"/>
    <w:rsid w:val="603CEE19"/>
    <w:rsid w:val="603D300B"/>
    <w:rsid w:val="603D5656"/>
    <w:rsid w:val="604253D0"/>
    <w:rsid w:val="6043577C"/>
    <w:rsid w:val="604480E8"/>
    <w:rsid w:val="60456E0B"/>
    <w:rsid w:val="60459C0F"/>
    <w:rsid w:val="60465674"/>
    <w:rsid w:val="6047275A"/>
    <w:rsid w:val="60475680"/>
    <w:rsid w:val="60492D6A"/>
    <w:rsid w:val="60499E96"/>
    <w:rsid w:val="6049A3F7"/>
    <w:rsid w:val="604A5940"/>
    <w:rsid w:val="604BF125"/>
    <w:rsid w:val="604D545B"/>
    <w:rsid w:val="605003C1"/>
    <w:rsid w:val="60514203"/>
    <w:rsid w:val="605173A9"/>
    <w:rsid w:val="6057C906"/>
    <w:rsid w:val="6058486F"/>
    <w:rsid w:val="60587D7F"/>
    <w:rsid w:val="60588643"/>
    <w:rsid w:val="605A7074"/>
    <w:rsid w:val="605D4B7E"/>
    <w:rsid w:val="605E4844"/>
    <w:rsid w:val="6061129F"/>
    <w:rsid w:val="60639702"/>
    <w:rsid w:val="6063D26D"/>
    <w:rsid w:val="6063EAB7"/>
    <w:rsid w:val="606499C6"/>
    <w:rsid w:val="6067B022"/>
    <w:rsid w:val="6069050E"/>
    <w:rsid w:val="606B2673"/>
    <w:rsid w:val="606CEEE6"/>
    <w:rsid w:val="606D9405"/>
    <w:rsid w:val="606E171D"/>
    <w:rsid w:val="6072D457"/>
    <w:rsid w:val="6072E224"/>
    <w:rsid w:val="60746B70"/>
    <w:rsid w:val="60766CB3"/>
    <w:rsid w:val="60787ACF"/>
    <w:rsid w:val="607A580D"/>
    <w:rsid w:val="607B70DF"/>
    <w:rsid w:val="607D62F2"/>
    <w:rsid w:val="6081857C"/>
    <w:rsid w:val="6083D020"/>
    <w:rsid w:val="60844EE0"/>
    <w:rsid w:val="6084AA42"/>
    <w:rsid w:val="608B4F35"/>
    <w:rsid w:val="608DB267"/>
    <w:rsid w:val="60907310"/>
    <w:rsid w:val="60916A80"/>
    <w:rsid w:val="6091A78C"/>
    <w:rsid w:val="60930A5D"/>
    <w:rsid w:val="60939C5B"/>
    <w:rsid w:val="60946372"/>
    <w:rsid w:val="60958D35"/>
    <w:rsid w:val="60966E01"/>
    <w:rsid w:val="60983A4B"/>
    <w:rsid w:val="609A502D"/>
    <w:rsid w:val="609A687B"/>
    <w:rsid w:val="609AB777"/>
    <w:rsid w:val="609AEE8B"/>
    <w:rsid w:val="609D1CC7"/>
    <w:rsid w:val="609D30A1"/>
    <w:rsid w:val="609EFD6E"/>
    <w:rsid w:val="60A14E94"/>
    <w:rsid w:val="60A3641F"/>
    <w:rsid w:val="60A55699"/>
    <w:rsid w:val="60A742C3"/>
    <w:rsid w:val="60A74C94"/>
    <w:rsid w:val="60A95525"/>
    <w:rsid w:val="60AAB56E"/>
    <w:rsid w:val="60AADEB6"/>
    <w:rsid w:val="60AB13C8"/>
    <w:rsid w:val="60AB23AE"/>
    <w:rsid w:val="60AC0E0F"/>
    <w:rsid w:val="60ACA602"/>
    <w:rsid w:val="60AF05C3"/>
    <w:rsid w:val="60B11894"/>
    <w:rsid w:val="60BCD325"/>
    <w:rsid w:val="60BD82EE"/>
    <w:rsid w:val="60BE27A7"/>
    <w:rsid w:val="60BE8D6B"/>
    <w:rsid w:val="60BED51E"/>
    <w:rsid w:val="60BFA606"/>
    <w:rsid w:val="60C207F7"/>
    <w:rsid w:val="60C39F8C"/>
    <w:rsid w:val="60C3ACE7"/>
    <w:rsid w:val="60C3CCB9"/>
    <w:rsid w:val="60C4FF3A"/>
    <w:rsid w:val="60C6CD1E"/>
    <w:rsid w:val="60C81397"/>
    <w:rsid w:val="60C8214A"/>
    <w:rsid w:val="60CB0864"/>
    <w:rsid w:val="60CB299C"/>
    <w:rsid w:val="60CB6F90"/>
    <w:rsid w:val="60CE7654"/>
    <w:rsid w:val="60D33AAE"/>
    <w:rsid w:val="60D381AA"/>
    <w:rsid w:val="60D44571"/>
    <w:rsid w:val="60D63447"/>
    <w:rsid w:val="60D72841"/>
    <w:rsid w:val="60D77B4B"/>
    <w:rsid w:val="60D83A64"/>
    <w:rsid w:val="60D8B08B"/>
    <w:rsid w:val="60D8F2F6"/>
    <w:rsid w:val="60D9BD5D"/>
    <w:rsid w:val="60DBB9C2"/>
    <w:rsid w:val="60DBFB9F"/>
    <w:rsid w:val="60DEA6FC"/>
    <w:rsid w:val="60DF173D"/>
    <w:rsid w:val="60DFA6FF"/>
    <w:rsid w:val="60E22A82"/>
    <w:rsid w:val="60E72517"/>
    <w:rsid w:val="60E93C51"/>
    <w:rsid w:val="60EA88A2"/>
    <w:rsid w:val="60EF140A"/>
    <w:rsid w:val="60EFCD80"/>
    <w:rsid w:val="60F09D98"/>
    <w:rsid w:val="60F3CDAB"/>
    <w:rsid w:val="60FA67ED"/>
    <w:rsid w:val="60FBD8F3"/>
    <w:rsid w:val="60FD3172"/>
    <w:rsid w:val="60FD4FE4"/>
    <w:rsid w:val="60FEFFB6"/>
    <w:rsid w:val="60FFA31C"/>
    <w:rsid w:val="6105917C"/>
    <w:rsid w:val="6106E40A"/>
    <w:rsid w:val="6108117C"/>
    <w:rsid w:val="61083F46"/>
    <w:rsid w:val="61094773"/>
    <w:rsid w:val="610AADEE"/>
    <w:rsid w:val="610D7562"/>
    <w:rsid w:val="610E9F21"/>
    <w:rsid w:val="610F554B"/>
    <w:rsid w:val="610FEF93"/>
    <w:rsid w:val="610FFE1F"/>
    <w:rsid w:val="6112EB2D"/>
    <w:rsid w:val="6114AA3A"/>
    <w:rsid w:val="61159450"/>
    <w:rsid w:val="611976F5"/>
    <w:rsid w:val="611B23A1"/>
    <w:rsid w:val="611CCA39"/>
    <w:rsid w:val="611E17C9"/>
    <w:rsid w:val="611F41B5"/>
    <w:rsid w:val="611F4CF2"/>
    <w:rsid w:val="61230430"/>
    <w:rsid w:val="6125D183"/>
    <w:rsid w:val="61289CD8"/>
    <w:rsid w:val="6128F41B"/>
    <w:rsid w:val="6129EFCF"/>
    <w:rsid w:val="612BC516"/>
    <w:rsid w:val="612F52B8"/>
    <w:rsid w:val="612FD576"/>
    <w:rsid w:val="6131567E"/>
    <w:rsid w:val="61333B41"/>
    <w:rsid w:val="6134C981"/>
    <w:rsid w:val="613727D1"/>
    <w:rsid w:val="613764BC"/>
    <w:rsid w:val="6137C95D"/>
    <w:rsid w:val="6137EA39"/>
    <w:rsid w:val="6137F2C2"/>
    <w:rsid w:val="613899DE"/>
    <w:rsid w:val="613B6039"/>
    <w:rsid w:val="613D852A"/>
    <w:rsid w:val="613FC4C3"/>
    <w:rsid w:val="61402AB8"/>
    <w:rsid w:val="6142A812"/>
    <w:rsid w:val="6142D682"/>
    <w:rsid w:val="6143A9F2"/>
    <w:rsid w:val="6143C4FC"/>
    <w:rsid w:val="61447BC6"/>
    <w:rsid w:val="61450491"/>
    <w:rsid w:val="61495385"/>
    <w:rsid w:val="614CAF06"/>
    <w:rsid w:val="614D4846"/>
    <w:rsid w:val="614F8C25"/>
    <w:rsid w:val="615025FB"/>
    <w:rsid w:val="61514FEF"/>
    <w:rsid w:val="6151AC91"/>
    <w:rsid w:val="6152060F"/>
    <w:rsid w:val="6153294E"/>
    <w:rsid w:val="6155C182"/>
    <w:rsid w:val="615675A0"/>
    <w:rsid w:val="6157E731"/>
    <w:rsid w:val="615811FC"/>
    <w:rsid w:val="615862E5"/>
    <w:rsid w:val="61588EF9"/>
    <w:rsid w:val="61600D42"/>
    <w:rsid w:val="616236CB"/>
    <w:rsid w:val="6163DC95"/>
    <w:rsid w:val="61654D65"/>
    <w:rsid w:val="61656216"/>
    <w:rsid w:val="616782AE"/>
    <w:rsid w:val="6168217B"/>
    <w:rsid w:val="6168C435"/>
    <w:rsid w:val="616A1BB8"/>
    <w:rsid w:val="616B8AFC"/>
    <w:rsid w:val="616BAC5C"/>
    <w:rsid w:val="616F90A1"/>
    <w:rsid w:val="6177955A"/>
    <w:rsid w:val="617880ED"/>
    <w:rsid w:val="61797717"/>
    <w:rsid w:val="6179883B"/>
    <w:rsid w:val="617A0B96"/>
    <w:rsid w:val="617B76B2"/>
    <w:rsid w:val="618011FF"/>
    <w:rsid w:val="6180539D"/>
    <w:rsid w:val="618076FC"/>
    <w:rsid w:val="6181CCA2"/>
    <w:rsid w:val="6184E820"/>
    <w:rsid w:val="61882B36"/>
    <w:rsid w:val="61888085"/>
    <w:rsid w:val="61899B3E"/>
    <w:rsid w:val="618C82C6"/>
    <w:rsid w:val="618F1F18"/>
    <w:rsid w:val="6192BD7B"/>
    <w:rsid w:val="6192BFBD"/>
    <w:rsid w:val="61955E1A"/>
    <w:rsid w:val="619727F3"/>
    <w:rsid w:val="619794FC"/>
    <w:rsid w:val="61984366"/>
    <w:rsid w:val="61994D00"/>
    <w:rsid w:val="6199BEFA"/>
    <w:rsid w:val="619A74A7"/>
    <w:rsid w:val="619BC299"/>
    <w:rsid w:val="619E4E15"/>
    <w:rsid w:val="619E52FB"/>
    <w:rsid w:val="619E98F6"/>
    <w:rsid w:val="619FC173"/>
    <w:rsid w:val="61A13793"/>
    <w:rsid w:val="61A2A40A"/>
    <w:rsid w:val="61A6089D"/>
    <w:rsid w:val="61A817F4"/>
    <w:rsid w:val="61A9398D"/>
    <w:rsid w:val="61A946DD"/>
    <w:rsid w:val="61A94B0C"/>
    <w:rsid w:val="61AA5187"/>
    <w:rsid w:val="61AC1A99"/>
    <w:rsid w:val="61AC2B37"/>
    <w:rsid w:val="61B134AE"/>
    <w:rsid w:val="61B3D06A"/>
    <w:rsid w:val="61B428F1"/>
    <w:rsid w:val="61B5423B"/>
    <w:rsid w:val="61B71496"/>
    <w:rsid w:val="61B85F10"/>
    <w:rsid w:val="61BB492B"/>
    <w:rsid w:val="61BBD069"/>
    <w:rsid w:val="61BBD792"/>
    <w:rsid w:val="61BE689C"/>
    <w:rsid w:val="61BFF209"/>
    <w:rsid w:val="61C0DDC1"/>
    <w:rsid w:val="61C18DEE"/>
    <w:rsid w:val="61C2C7A3"/>
    <w:rsid w:val="61C5FCF4"/>
    <w:rsid w:val="61C695FF"/>
    <w:rsid w:val="61C80296"/>
    <w:rsid w:val="61C98E23"/>
    <w:rsid w:val="61CADA17"/>
    <w:rsid w:val="61CB8A11"/>
    <w:rsid w:val="61CBE9E7"/>
    <w:rsid w:val="61CF30ED"/>
    <w:rsid w:val="61D1F551"/>
    <w:rsid w:val="61D1FC37"/>
    <w:rsid w:val="61D2DCB8"/>
    <w:rsid w:val="61D301BC"/>
    <w:rsid w:val="61D44C4B"/>
    <w:rsid w:val="61D4BD57"/>
    <w:rsid w:val="61D968DD"/>
    <w:rsid w:val="61D9D903"/>
    <w:rsid w:val="61DF4F92"/>
    <w:rsid w:val="61DFB4A4"/>
    <w:rsid w:val="61E2CF7D"/>
    <w:rsid w:val="61E4C03A"/>
    <w:rsid w:val="61E55D0F"/>
    <w:rsid w:val="61E5A38D"/>
    <w:rsid w:val="61E61732"/>
    <w:rsid w:val="61E645C1"/>
    <w:rsid w:val="61E7EC86"/>
    <w:rsid w:val="61E7FAA9"/>
    <w:rsid w:val="61E9B6EA"/>
    <w:rsid w:val="61E9E25D"/>
    <w:rsid w:val="61EBCB04"/>
    <w:rsid w:val="61EEBAEF"/>
    <w:rsid w:val="61EFFA03"/>
    <w:rsid w:val="61F086BC"/>
    <w:rsid w:val="61F206A0"/>
    <w:rsid w:val="61F37351"/>
    <w:rsid w:val="61F41DCF"/>
    <w:rsid w:val="61F47A03"/>
    <w:rsid w:val="61F5137B"/>
    <w:rsid w:val="61F52720"/>
    <w:rsid w:val="61F7BC3F"/>
    <w:rsid w:val="61F82674"/>
    <w:rsid w:val="61F8B3B7"/>
    <w:rsid w:val="61FABD59"/>
    <w:rsid w:val="61FB85A5"/>
    <w:rsid w:val="61FC79A7"/>
    <w:rsid w:val="61FD192C"/>
    <w:rsid w:val="61FDA4B1"/>
    <w:rsid w:val="62009001"/>
    <w:rsid w:val="6201C276"/>
    <w:rsid w:val="6201E38B"/>
    <w:rsid w:val="62023D1F"/>
    <w:rsid w:val="6202433D"/>
    <w:rsid w:val="620413E0"/>
    <w:rsid w:val="62042F6A"/>
    <w:rsid w:val="62049E6F"/>
    <w:rsid w:val="6204AD38"/>
    <w:rsid w:val="6204DF69"/>
    <w:rsid w:val="6205C87D"/>
    <w:rsid w:val="620D48B4"/>
    <w:rsid w:val="620D66A9"/>
    <w:rsid w:val="620ECBA3"/>
    <w:rsid w:val="6210500D"/>
    <w:rsid w:val="6211DB1C"/>
    <w:rsid w:val="62124814"/>
    <w:rsid w:val="62126928"/>
    <w:rsid w:val="6213437A"/>
    <w:rsid w:val="6213A447"/>
    <w:rsid w:val="62148CDB"/>
    <w:rsid w:val="6214A602"/>
    <w:rsid w:val="62166281"/>
    <w:rsid w:val="621A4534"/>
    <w:rsid w:val="621A9612"/>
    <w:rsid w:val="621BEFB3"/>
    <w:rsid w:val="621C2376"/>
    <w:rsid w:val="621DEBA1"/>
    <w:rsid w:val="6222A45F"/>
    <w:rsid w:val="6222A67A"/>
    <w:rsid w:val="6222C4B7"/>
    <w:rsid w:val="6225D8ED"/>
    <w:rsid w:val="6227186C"/>
    <w:rsid w:val="62277B5F"/>
    <w:rsid w:val="62282D81"/>
    <w:rsid w:val="6228C2A1"/>
    <w:rsid w:val="62290F87"/>
    <w:rsid w:val="622C1721"/>
    <w:rsid w:val="622C3469"/>
    <w:rsid w:val="622E0B12"/>
    <w:rsid w:val="622FA2ED"/>
    <w:rsid w:val="6230A2F9"/>
    <w:rsid w:val="62317323"/>
    <w:rsid w:val="6231FE4A"/>
    <w:rsid w:val="623310F7"/>
    <w:rsid w:val="623412B6"/>
    <w:rsid w:val="62348E53"/>
    <w:rsid w:val="623490DA"/>
    <w:rsid w:val="623502D7"/>
    <w:rsid w:val="6235783D"/>
    <w:rsid w:val="6237FC06"/>
    <w:rsid w:val="6238CCD6"/>
    <w:rsid w:val="623A6DE9"/>
    <w:rsid w:val="623AC3A6"/>
    <w:rsid w:val="623BF35F"/>
    <w:rsid w:val="623CB379"/>
    <w:rsid w:val="623DCDF0"/>
    <w:rsid w:val="623FC545"/>
    <w:rsid w:val="62420119"/>
    <w:rsid w:val="62450582"/>
    <w:rsid w:val="62459C99"/>
    <w:rsid w:val="62471489"/>
    <w:rsid w:val="62499B82"/>
    <w:rsid w:val="624C88DE"/>
    <w:rsid w:val="624E6EDB"/>
    <w:rsid w:val="624ED429"/>
    <w:rsid w:val="6251381F"/>
    <w:rsid w:val="62517D91"/>
    <w:rsid w:val="62537944"/>
    <w:rsid w:val="6254536E"/>
    <w:rsid w:val="625600C6"/>
    <w:rsid w:val="6256ABF7"/>
    <w:rsid w:val="6257D6D2"/>
    <w:rsid w:val="6257E568"/>
    <w:rsid w:val="6257E5E4"/>
    <w:rsid w:val="6258B305"/>
    <w:rsid w:val="625947E7"/>
    <w:rsid w:val="625A9615"/>
    <w:rsid w:val="625C147B"/>
    <w:rsid w:val="625F5C30"/>
    <w:rsid w:val="625FBDAD"/>
    <w:rsid w:val="62625405"/>
    <w:rsid w:val="6262CFB2"/>
    <w:rsid w:val="62665414"/>
    <w:rsid w:val="626662D5"/>
    <w:rsid w:val="626A52D4"/>
    <w:rsid w:val="626FEDC4"/>
    <w:rsid w:val="62711022"/>
    <w:rsid w:val="62721062"/>
    <w:rsid w:val="62727C92"/>
    <w:rsid w:val="62739216"/>
    <w:rsid w:val="62740115"/>
    <w:rsid w:val="6275D746"/>
    <w:rsid w:val="6276141D"/>
    <w:rsid w:val="627BD98A"/>
    <w:rsid w:val="627CE82A"/>
    <w:rsid w:val="627DA2D6"/>
    <w:rsid w:val="62817CBF"/>
    <w:rsid w:val="6282D92D"/>
    <w:rsid w:val="62843099"/>
    <w:rsid w:val="628542D0"/>
    <w:rsid w:val="62865FA4"/>
    <w:rsid w:val="62892604"/>
    <w:rsid w:val="628D200A"/>
    <w:rsid w:val="628D9E97"/>
    <w:rsid w:val="6293D635"/>
    <w:rsid w:val="62952703"/>
    <w:rsid w:val="62960811"/>
    <w:rsid w:val="62994FE0"/>
    <w:rsid w:val="629D32AA"/>
    <w:rsid w:val="62A0BBC3"/>
    <w:rsid w:val="62A3BA23"/>
    <w:rsid w:val="62A473F7"/>
    <w:rsid w:val="62A64E78"/>
    <w:rsid w:val="62A6F81A"/>
    <w:rsid w:val="62AA022D"/>
    <w:rsid w:val="62AB6B2F"/>
    <w:rsid w:val="62ABE921"/>
    <w:rsid w:val="62AD5552"/>
    <w:rsid w:val="62ADD55C"/>
    <w:rsid w:val="62AE63C2"/>
    <w:rsid w:val="62B0155D"/>
    <w:rsid w:val="62B01BFA"/>
    <w:rsid w:val="62B12016"/>
    <w:rsid w:val="62B1769F"/>
    <w:rsid w:val="62B37602"/>
    <w:rsid w:val="62B5B2AE"/>
    <w:rsid w:val="62B7C1E3"/>
    <w:rsid w:val="62BAD702"/>
    <w:rsid w:val="62BE2AD6"/>
    <w:rsid w:val="62BE3B9D"/>
    <w:rsid w:val="62C38D9A"/>
    <w:rsid w:val="62C6ADEC"/>
    <w:rsid w:val="62C8B610"/>
    <w:rsid w:val="62CB9D84"/>
    <w:rsid w:val="62CBC065"/>
    <w:rsid w:val="62CF354C"/>
    <w:rsid w:val="62D11B63"/>
    <w:rsid w:val="62D2226D"/>
    <w:rsid w:val="62D4540C"/>
    <w:rsid w:val="62D61F6A"/>
    <w:rsid w:val="62D7C810"/>
    <w:rsid w:val="62D8802F"/>
    <w:rsid w:val="62DA004D"/>
    <w:rsid w:val="62DC5258"/>
    <w:rsid w:val="62DFEE02"/>
    <w:rsid w:val="62E3E6E8"/>
    <w:rsid w:val="62E4BDBA"/>
    <w:rsid w:val="62E67EEF"/>
    <w:rsid w:val="62E86D2E"/>
    <w:rsid w:val="62EA3E59"/>
    <w:rsid w:val="62ED3B7C"/>
    <w:rsid w:val="62ED5A4D"/>
    <w:rsid w:val="62EE2537"/>
    <w:rsid w:val="62EFA4D0"/>
    <w:rsid w:val="62F2C3C6"/>
    <w:rsid w:val="62F31E72"/>
    <w:rsid w:val="62F52DC8"/>
    <w:rsid w:val="62F71A12"/>
    <w:rsid w:val="62F77119"/>
    <w:rsid w:val="62F96071"/>
    <w:rsid w:val="62FAA4F8"/>
    <w:rsid w:val="62FD590E"/>
    <w:rsid w:val="62FDA147"/>
    <w:rsid w:val="62FDB2D3"/>
    <w:rsid w:val="62FE1190"/>
    <w:rsid w:val="62FE419E"/>
    <w:rsid w:val="62FE7D88"/>
    <w:rsid w:val="62FFB57F"/>
    <w:rsid w:val="6302D32D"/>
    <w:rsid w:val="63039155"/>
    <w:rsid w:val="630565C5"/>
    <w:rsid w:val="6306EB09"/>
    <w:rsid w:val="630808D9"/>
    <w:rsid w:val="630F2A1B"/>
    <w:rsid w:val="6311B009"/>
    <w:rsid w:val="631718C6"/>
    <w:rsid w:val="631718E7"/>
    <w:rsid w:val="63172EA0"/>
    <w:rsid w:val="6317414E"/>
    <w:rsid w:val="63180C3E"/>
    <w:rsid w:val="6318ED4B"/>
    <w:rsid w:val="631B4D58"/>
    <w:rsid w:val="632154BA"/>
    <w:rsid w:val="6321911A"/>
    <w:rsid w:val="632200F0"/>
    <w:rsid w:val="63222B30"/>
    <w:rsid w:val="63223715"/>
    <w:rsid w:val="63231174"/>
    <w:rsid w:val="63262720"/>
    <w:rsid w:val="632680E9"/>
    <w:rsid w:val="63276F66"/>
    <w:rsid w:val="6328ACD9"/>
    <w:rsid w:val="632F97EA"/>
    <w:rsid w:val="6330721C"/>
    <w:rsid w:val="63310800"/>
    <w:rsid w:val="63319B6E"/>
    <w:rsid w:val="63325B57"/>
    <w:rsid w:val="6332A565"/>
    <w:rsid w:val="6332E6E7"/>
    <w:rsid w:val="6334B6C1"/>
    <w:rsid w:val="6334CCB9"/>
    <w:rsid w:val="6336727F"/>
    <w:rsid w:val="633CA67D"/>
    <w:rsid w:val="633F0E3B"/>
    <w:rsid w:val="6343D9FB"/>
    <w:rsid w:val="6345CCBC"/>
    <w:rsid w:val="6345E2A2"/>
    <w:rsid w:val="6347C370"/>
    <w:rsid w:val="6348063B"/>
    <w:rsid w:val="634A307F"/>
    <w:rsid w:val="634BD570"/>
    <w:rsid w:val="634E12C2"/>
    <w:rsid w:val="634EBC40"/>
    <w:rsid w:val="634F8EEF"/>
    <w:rsid w:val="6351E4CF"/>
    <w:rsid w:val="63529DCA"/>
    <w:rsid w:val="63558C83"/>
    <w:rsid w:val="6355FF06"/>
    <w:rsid w:val="63577BA5"/>
    <w:rsid w:val="635C0508"/>
    <w:rsid w:val="635F2B96"/>
    <w:rsid w:val="6360D282"/>
    <w:rsid w:val="636252A7"/>
    <w:rsid w:val="6362BA42"/>
    <w:rsid w:val="63668A86"/>
    <w:rsid w:val="6368337F"/>
    <w:rsid w:val="63683A51"/>
    <w:rsid w:val="63687E58"/>
    <w:rsid w:val="636AE070"/>
    <w:rsid w:val="636AFEA1"/>
    <w:rsid w:val="636B1D26"/>
    <w:rsid w:val="636BC166"/>
    <w:rsid w:val="636D1091"/>
    <w:rsid w:val="636EA376"/>
    <w:rsid w:val="63727BBE"/>
    <w:rsid w:val="6373D6BD"/>
    <w:rsid w:val="6373F546"/>
    <w:rsid w:val="637550B4"/>
    <w:rsid w:val="63765B2D"/>
    <w:rsid w:val="63775927"/>
    <w:rsid w:val="63778C50"/>
    <w:rsid w:val="6379832C"/>
    <w:rsid w:val="637A8964"/>
    <w:rsid w:val="637BD5BA"/>
    <w:rsid w:val="637C2FC1"/>
    <w:rsid w:val="637D7637"/>
    <w:rsid w:val="637FAB68"/>
    <w:rsid w:val="63813D02"/>
    <w:rsid w:val="6381670C"/>
    <w:rsid w:val="63820410"/>
    <w:rsid w:val="638309CB"/>
    <w:rsid w:val="638457A0"/>
    <w:rsid w:val="63846488"/>
    <w:rsid w:val="63871488"/>
    <w:rsid w:val="6388FDE8"/>
    <w:rsid w:val="6389FB9D"/>
    <w:rsid w:val="638BE677"/>
    <w:rsid w:val="638D48CA"/>
    <w:rsid w:val="638DFE48"/>
    <w:rsid w:val="638E247A"/>
    <w:rsid w:val="638E491D"/>
    <w:rsid w:val="6390CB85"/>
    <w:rsid w:val="63917A22"/>
    <w:rsid w:val="639490F7"/>
    <w:rsid w:val="639583AF"/>
    <w:rsid w:val="6395F9EA"/>
    <w:rsid w:val="639E75FD"/>
    <w:rsid w:val="639FEF3A"/>
    <w:rsid w:val="63A24063"/>
    <w:rsid w:val="63A26B2E"/>
    <w:rsid w:val="63A72078"/>
    <w:rsid w:val="63A73AD7"/>
    <w:rsid w:val="63A8EFC0"/>
    <w:rsid w:val="63AADF88"/>
    <w:rsid w:val="63AB38CD"/>
    <w:rsid w:val="63ACECA9"/>
    <w:rsid w:val="63AD7AB6"/>
    <w:rsid w:val="63ADB1FF"/>
    <w:rsid w:val="63AFFBD7"/>
    <w:rsid w:val="63B64E26"/>
    <w:rsid w:val="63B6C67A"/>
    <w:rsid w:val="63B73E41"/>
    <w:rsid w:val="63B79689"/>
    <w:rsid w:val="63B8BE7F"/>
    <w:rsid w:val="63B9091D"/>
    <w:rsid w:val="63B9C6ED"/>
    <w:rsid w:val="63BB9E5F"/>
    <w:rsid w:val="63BBC83A"/>
    <w:rsid w:val="63BCA7DB"/>
    <w:rsid w:val="63BD010E"/>
    <w:rsid w:val="63BD5DAF"/>
    <w:rsid w:val="63BEEA16"/>
    <w:rsid w:val="63BFBBAD"/>
    <w:rsid w:val="63C070EA"/>
    <w:rsid w:val="63C3F989"/>
    <w:rsid w:val="63C6F894"/>
    <w:rsid w:val="63CB74D0"/>
    <w:rsid w:val="63D0386C"/>
    <w:rsid w:val="63D29B76"/>
    <w:rsid w:val="63D2ADA8"/>
    <w:rsid w:val="63D5770C"/>
    <w:rsid w:val="63D71A90"/>
    <w:rsid w:val="63D729B1"/>
    <w:rsid w:val="63D85B81"/>
    <w:rsid w:val="63DD082D"/>
    <w:rsid w:val="63DDEAB2"/>
    <w:rsid w:val="63DE9862"/>
    <w:rsid w:val="63DFC531"/>
    <w:rsid w:val="63E14867"/>
    <w:rsid w:val="63E17EA8"/>
    <w:rsid w:val="63E1B860"/>
    <w:rsid w:val="63E5D1FE"/>
    <w:rsid w:val="63E8C1CF"/>
    <w:rsid w:val="63EA6B6E"/>
    <w:rsid w:val="63EC1759"/>
    <w:rsid w:val="63ECC2A9"/>
    <w:rsid w:val="63EEF870"/>
    <w:rsid w:val="63F27DE9"/>
    <w:rsid w:val="63F40646"/>
    <w:rsid w:val="63F57F7D"/>
    <w:rsid w:val="63F775CF"/>
    <w:rsid w:val="63FB79CD"/>
    <w:rsid w:val="63FB9B6C"/>
    <w:rsid w:val="63FC14E8"/>
    <w:rsid w:val="640751F7"/>
    <w:rsid w:val="6408528B"/>
    <w:rsid w:val="640E55D2"/>
    <w:rsid w:val="640E6E91"/>
    <w:rsid w:val="640E796F"/>
    <w:rsid w:val="640F7434"/>
    <w:rsid w:val="6415ACDD"/>
    <w:rsid w:val="6416DB0A"/>
    <w:rsid w:val="641815DA"/>
    <w:rsid w:val="641914E5"/>
    <w:rsid w:val="641B588E"/>
    <w:rsid w:val="641B62C0"/>
    <w:rsid w:val="641D1A79"/>
    <w:rsid w:val="641D9D87"/>
    <w:rsid w:val="641EC7B4"/>
    <w:rsid w:val="6420CECB"/>
    <w:rsid w:val="6424ED55"/>
    <w:rsid w:val="642674DF"/>
    <w:rsid w:val="642873B6"/>
    <w:rsid w:val="6428A8AE"/>
    <w:rsid w:val="642900B6"/>
    <w:rsid w:val="6429173F"/>
    <w:rsid w:val="642984A5"/>
    <w:rsid w:val="6429E0AA"/>
    <w:rsid w:val="642BBBEE"/>
    <w:rsid w:val="642C0910"/>
    <w:rsid w:val="642CD85F"/>
    <w:rsid w:val="642D110D"/>
    <w:rsid w:val="642D36CD"/>
    <w:rsid w:val="642DC36A"/>
    <w:rsid w:val="642FEB4B"/>
    <w:rsid w:val="643378A4"/>
    <w:rsid w:val="6433F3DD"/>
    <w:rsid w:val="6435BB67"/>
    <w:rsid w:val="64399E71"/>
    <w:rsid w:val="643C6C56"/>
    <w:rsid w:val="643EDEC4"/>
    <w:rsid w:val="643FEE27"/>
    <w:rsid w:val="644062CE"/>
    <w:rsid w:val="64421AC8"/>
    <w:rsid w:val="64459B2E"/>
    <w:rsid w:val="6446776C"/>
    <w:rsid w:val="6446FF3C"/>
    <w:rsid w:val="64473CB2"/>
    <w:rsid w:val="6447A933"/>
    <w:rsid w:val="64491CF7"/>
    <w:rsid w:val="6449D54E"/>
    <w:rsid w:val="644E3323"/>
    <w:rsid w:val="644F0324"/>
    <w:rsid w:val="6450304C"/>
    <w:rsid w:val="6450B607"/>
    <w:rsid w:val="6450BF02"/>
    <w:rsid w:val="64543E96"/>
    <w:rsid w:val="64559C8F"/>
    <w:rsid w:val="6457082E"/>
    <w:rsid w:val="6458B35F"/>
    <w:rsid w:val="6459A115"/>
    <w:rsid w:val="645BD184"/>
    <w:rsid w:val="645BE491"/>
    <w:rsid w:val="645C8294"/>
    <w:rsid w:val="645CA031"/>
    <w:rsid w:val="645D8539"/>
    <w:rsid w:val="645D93F6"/>
    <w:rsid w:val="645EE70C"/>
    <w:rsid w:val="645FEA0F"/>
    <w:rsid w:val="64610677"/>
    <w:rsid w:val="64630A21"/>
    <w:rsid w:val="64659B60"/>
    <w:rsid w:val="646930A6"/>
    <w:rsid w:val="6469772B"/>
    <w:rsid w:val="646A6A4B"/>
    <w:rsid w:val="646C0508"/>
    <w:rsid w:val="646C670E"/>
    <w:rsid w:val="646E1404"/>
    <w:rsid w:val="646E29A8"/>
    <w:rsid w:val="646FF4A9"/>
    <w:rsid w:val="64721A09"/>
    <w:rsid w:val="64779F25"/>
    <w:rsid w:val="6478AB56"/>
    <w:rsid w:val="64799787"/>
    <w:rsid w:val="6479F323"/>
    <w:rsid w:val="647A7735"/>
    <w:rsid w:val="647CBA54"/>
    <w:rsid w:val="647D9AF1"/>
    <w:rsid w:val="647DDD41"/>
    <w:rsid w:val="647E1AC0"/>
    <w:rsid w:val="647E7FEC"/>
    <w:rsid w:val="64811D87"/>
    <w:rsid w:val="6481EC99"/>
    <w:rsid w:val="64831DCD"/>
    <w:rsid w:val="6489E06E"/>
    <w:rsid w:val="648A724F"/>
    <w:rsid w:val="648C1456"/>
    <w:rsid w:val="648CDC9D"/>
    <w:rsid w:val="648D369F"/>
    <w:rsid w:val="648D3FE0"/>
    <w:rsid w:val="648E473D"/>
    <w:rsid w:val="648F3834"/>
    <w:rsid w:val="648F81A5"/>
    <w:rsid w:val="64956647"/>
    <w:rsid w:val="6495FAAF"/>
    <w:rsid w:val="64984F55"/>
    <w:rsid w:val="64996E39"/>
    <w:rsid w:val="64A09720"/>
    <w:rsid w:val="64A1BC9C"/>
    <w:rsid w:val="64A51800"/>
    <w:rsid w:val="64A57B48"/>
    <w:rsid w:val="64A5D89D"/>
    <w:rsid w:val="64A71183"/>
    <w:rsid w:val="64A794B4"/>
    <w:rsid w:val="64A82BEB"/>
    <w:rsid w:val="64A8D292"/>
    <w:rsid w:val="64A94CEF"/>
    <w:rsid w:val="64A9BFF7"/>
    <w:rsid w:val="64ADA3BB"/>
    <w:rsid w:val="64AFABCF"/>
    <w:rsid w:val="64B4293F"/>
    <w:rsid w:val="64B5AC80"/>
    <w:rsid w:val="64B79C98"/>
    <w:rsid w:val="64BA1703"/>
    <w:rsid w:val="64BE1623"/>
    <w:rsid w:val="64BE1FBB"/>
    <w:rsid w:val="64BFEBFE"/>
    <w:rsid w:val="64C0DA31"/>
    <w:rsid w:val="64C2487A"/>
    <w:rsid w:val="64C25E5F"/>
    <w:rsid w:val="64C27564"/>
    <w:rsid w:val="64C36B42"/>
    <w:rsid w:val="64C450CE"/>
    <w:rsid w:val="64C9FAEC"/>
    <w:rsid w:val="64CA51D3"/>
    <w:rsid w:val="64CB120D"/>
    <w:rsid w:val="64CB1F75"/>
    <w:rsid w:val="64CB9CF8"/>
    <w:rsid w:val="64CC4A9D"/>
    <w:rsid w:val="64CDBDF1"/>
    <w:rsid w:val="64CE7559"/>
    <w:rsid w:val="64D3DAEF"/>
    <w:rsid w:val="64D49AE9"/>
    <w:rsid w:val="64D58E7F"/>
    <w:rsid w:val="64D7F7AD"/>
    <w:rsid w:val="64DACF2A"/>
    <w:rsid w:val="64DAD73E"/>
    <w:rsid w:val="64DC9700"/>
    <w:rsid w:val="64DD6599"/>
    <w:rsid w:val="64DE4181"/>
    <w:rsid w:val="64E17C14"/>
    <w:rsid w:val="64E3889E"/>
    <w:rsid w:val="64E3B125"/>
    <w:rsid w:val="64E3E11C"/>
    <w:rsid w:val="64E4EBFC"/>
    <w:rsid w:val="64E52D87"/>
    <w:rsid w:val="64E5B9B4"/>
    <w:rsid w:val="64E66BFA"/>
    <w:rsid w:val="64ED4A33"/>
    <w:rsid w:val="64EEB894"/>
    <w:rsid w:val="64F457DD"/>
    <w:rsid w:val="64F5E1AF"/>
    <w:rsid w:val="64F6AD15"/>
    <w:rsid w:val="64F6F2FD"/>
    <w:rsid w:val="64F7AECE"/>
    <w:rsid w:val="64F7C965"/>
    <w:rsid w:val="64F8310B"/>
    <w:rsid w:val="64FB67EC"/>
    <w:rsid w:val="64FC4956"/>
    <w:rsid w:val="64FE5760"/>
    <w:rsid w:val="64FEA7AB"/>
    <w:rsid w:val="65020D88"/>
    <w:rsid w:val="650215C9"/>
    <w:rsid w:val="65042B4B"/>
    <w:rsid w:val="65044A6E"/>
    <w:rsid w:val="6504B09F"/>
    <w:rsid w:val="65060AFF"/>
    <w:rsid w:val="6508835F"/>
    <w:rsid w:val="65091AE5"/>
    <w:rsid w:val="650C7501"/>
    <w:rsid w:val="65115EF7"/>
    <w:rsid w:val="6512A07E"/>
    <w:rsid w:val="6512F0DE"/>
    <w:rsid w:val="65146F53"/>
    <w:rsid w:val="6517C5B5"/>
    <w:rsid w:val="651AC2DF"/>
    <w:rsid w:val="651C3FC4"/>
    <w:rsid w:val="651C699B"/>
    <w:rsid w:val="651C8001"/>
    <w:rsid w:val="651E2845"/>
    <w:rsid w:val="6522A716"/>
    <w:rsid w:val="65231000"/>
    <w:rsid w:val="6524CF8D"/>
    <w:rsid w:val="652659EE"/>
    <w:rsid w:val="6527622F"/>
    <w:rsid w:val="6529E71A"/>
    <w:rsid w:val="652E63F8"/>
    <w:rsid w:val="652EE053"/>
    <w:rsid w:val="65300E58"/>
    <w:rsid w:val="65301429"/>
    <w:rsid w:val="65304EAE"/>
    <w:rsid w:val="6532B743"/>
    <w:rsid w:val="65339443"/>
    <w:rsid w:val="653551E5"/>
    <w:rsid w:val="653595FA"/>
    <w:rsid w:val="6535BF5A"/>
    <w:rsid w:val="6536F0E4"/>
    <w:rsid w:val="6537479A"/>
    <w:rsid w:val="6537FA79"/>
    <w:rsid w:val="653B6F35"/>
    <w:rsid w:val="653B94DF"/>
    <w:rsid w:val="653D457D"/>
    <w:rsid w:val="653E76BD"/>
    <w:rsid w:val="653F1981"/>
    <w:rsid w:val="653FD121"/>
    <w:rsid w:val="654064F3"/>
    <w:rsid w:val="65425C6A"/>
    <w:rsid w:val="65428B7A"/>
    <w:rsid w:val="65439127"/>
    <w:rsid w:val="6543AF59"/>
    <w:rsid w:val="6543CD72"/>
    <w:rsid w:val="6546EAD7"/>
    <w:rsid w:val="65480AED"/>
    <w:rsid w:val="6548DD8F"/>
    <w:rsid w:val="654D0B05"/>
    <w:rsid w:val="654D2CF3"/>
    <w:rsid w:val="654F75E2"/>
    <w:rsid w:val="6550E223"/>
    <w:rsid w:val="6551367A"/>
    <w:rsid w:val="65528C0B"/>
    <w:rsid w:val="6557BA85"/>
    <w:rsid w:val="655B71EC"/>
    <w:rsid w:val="655C1608"/>
    <w:rsid w:val="65632BB8"/>
    <w:rsid w:val="6567F0A0"/>
    <w:rsid w:val="6568C3D0"/>
    <w:rsid w:val="656C7E49"/>
    <w:rsid w:val="6572077A"/>
    <w:rsid w:val="6572B080"/>
    <w:rsid w:val="6579E924"/>
    <w:rsid w:val="657CBD6A"/>
    <w:rsid w:val="657ECBF4"/>
    <w:rsid w:val="657F063C"/>
    <w:rsid w:val="657F9BBE"/>
    <w:rsid w:val="65808AAB"/>
    <w:rsid w:val="65816027"/>
    <w:rsid w:val="6581ABB6"/>
    <w:rsid w:val="6581BE6F"/>
    <w:rsid w:val="65825A76"/>
    <w:rsid w:val="6585B0A2"/>
    <w:rsid w:val="65870FB7"/>
    <w:rsid w:val="6587B1A0"/>
    <w:rsid w:val="658AE039"/>
    <w:rsid w:val="658B4BE1"/>
    <w:rsid w:val="658B5C13"/>
    <w:rsid w:val="658CB7BF"/>
    <w:rsid w:val="658D455C"/>
    <w:rsid w:val="658E4006"/>
    <w:rsid w:val="658ED420"/>
    <w:rsid w:val="659002ED"/>
    <w:rsid w:val="6590EB93"/>
    <w:rsid w:val="65917F7B"/>
    <w:rsid w:val="659194ED"/>
    <w:rsid w:val="6591A92B"/>
    <w:rsid w:val="6592D55E"/>
    <w:rsid w:val="65942647"/>
    <w:rsid w:val="6594D368"/>
    <w:rsid w:val="6595998E"/>
    <w:rsid w:val="65962F2F"/>
    <w:rsid w:val="6597BF37"/>
    <w:rsid w:val="65996850"/>
    <w:rsid w:val="65998ECA"/>
    <w:rsid w:val="659BD582"/>
    <w:rsid w:val="659BFA86"/>
    <w:rsid w:val="659CC91D"/>
    <w:rsid w:val="659D20A5"/>
    <w:rsid w:val="659D70C9"/>
    <w:rsid w:val="659DFFBA"/>
    <w:rsid w:val="659E61A7"/>
    <w:rsid w:val="659E77CC"/>
    <w:rsid w:val="659FB594"/>
    <w:rsid w:val="65A04C8C"/>
    <w:rsid w:val="65A0BAA2"/>
    <w:rsid w:val="65A21514"/>
    <w:rsid w:val="65A28F26"/>
    <w:rsid w:val="65A47FCA"/>
    <w:rsid w:val="65A56FFC"/>
    <w:rsid w:val="65A7EE5B"/>
    <w:rsid w:val="65A81F25"/>
    <w:rsid w:val="65A9C8F9"/>
    <w:rsid w:val="65AC349A"/>
    <w:rsid w:val="65AF00D7"/>
    <w:rsid w:val="65B09D13"/>
    <w:rsid w:val="65B0F9D5"/>
    <w:rsid w:val="65B20B03"/>
    <w:rsid w:val="65B23534"/>
    <w:rsid w:val="65B42ACA"/>
    <w:rsid w:val="65B584DC"/>
    <w:rsid w:val="65B5FFB3"/>
    <w:rsid w:val="65B7B128"/>
    <w:rsid w:val="65B844FD"/>
    <w:rsid w:val="65B9F0E4"/>
    <w:rsid w:val="65BA56F9"/>
    <w:rsid w:val="65BC5232"/>
    <w:rsid w:val="65BE3106"/>
    <w:rsid w:val="65BFD1DA"/>
    <w:rsid w:val="65C397F9"/>
    <w:rsid w:val="65C5E9B3"/>
    <w:rsid w:val="65C81967"/>
    <w:rsid w:val="65C98EA3"/>
    <w:rsid w:val="65CEA3C9"/>
    <w:rsid w:val="65D3AC96"/>
    <w:rsid w:val="65D6E234"/>
    <w:rsid w:val="65D9BBE3"/>
    <w:rsid w:val="65D9DE02"/>
    <w:rsid w:val="65DB7CCC"/>
    <w:rsid w:val="65DFC45D"/>
    <w:rsid w:val="65E34E01"/>
    <w:rsid w:val="65E71CFA"/>
    <w:rsid w:val="65EB5040"/>
    <w:rsid w:val="65EC8163"/>
    <w:rsid w:val="65EE2349"/>
    <w:rsid w:val="65EF1AF3"/>
    <w:rsid w:val="65F133B8"/>
    <w:rsid w:val="65F14509"/>
    <w:rsid w:val="65FA91D2"/>
    <w:rsid w:val="65FB4B79"/>
    <w:rsid w:val="65FB4CCD"/>
    <w:rsid w:val="65FDEC10"/>
    <w:rsid w:val="65FE3AF6"/>
    <w:rsid w:val="6601AF7C"/>
    <w:rsid w:val="6601CF21"/>
    <w:rsid w:val="66036FA1"/>
    <w:rsid w:val="66050E2C"/>
    <w:rsid w:val="6606E47E"/>
    <w:rsid w:val="660C0549"/>
    <w:rsid w:val="660C9B6D"/>
    <w:rsid w:val="660FE014"/>
    <w:rsid w:val="6610A149"/>
    <w:rsid w:val="6610D259"/>
    <w:rsid w:val="661110C5"/>
    <w:rsid w:val="66114800"/>
    <w:rsid w:val="6613E943"/>
    <w:rsid w:val="66150FF9"/>
    <w:rsid w:val="6615C24F"/>
    <w:rsid w:val="66162A51"/>
    <w:rsid w:val="661743A6"/>
    <w:rsid w:val="6617F726"/>
    <w:rsid w:val="661B7210"/>
    <w:rsid w:val="661C4C8B"/>
    <w:rsid w:val="661E0714"/>
    <w:rsid w:val="661F1344"/>
    <w:rsid w:val="661F1A47"/>
    <w:rsid w:val="66202853"/>
    <w:rsid w:val="66205EAD"/>
    <w:rsid w:val="66274395"/>
    <w:rsid w:val="662E12AF"/>
    <w:rsid w:val="662E2090"/>
    <w:rsid w:val="6634358C"/>
    <w:rsid w:val="6634C191"/>
    <w:rsid w:val="6635EBCB"/>
    <w:rsid w:val="6636F892"/>
    <w:rsid w:val="66395A2F"/>
    <w:rsid w:val="66397508"/>
    <w:rsid w:val="663A42DC"/>
    <w:rsid w:val="663A8E0A"/>
    <w:rsid w:val="663ED686"/>
    <w:rsid w:val="663F95E9"/>
    <w:rsid w:val="6641EC1B"/>
    <w:rsid w:val="6643A1FD"/>
    <w:rsid w:val="6644C479"/>
    <w:rsid w:val="6647BFF6"/>
    <w:rsid w:val="6649B154"/>
    <w:rsid w:val="664A17B7"/>
    <w:rsid w:val="664A6EE2"/>
    <w:rsid w:val="664C2EA5"/>
    <w:rsid w:val="664D8F64"/>
    <w:rsid w:val="664EF1D1"/>
    <w:rsid w:val="665089AD"/>
    <w:rsid w:val="66525173"/>
    <w:rsid w:val="6652D2D9"/>
    <w:rsid w:val="66532274"/>
    <w:rsid w:val="6654745F"/>
    <w:rsid w:val="6654DE25"/>
    <w:rsid w:val="66554F2B"/>
    <w:rsid w:val="6659293F"/>
    <w:rsid w:val="665A993B"/>
    <w:rsid w:val="665B74F3"/>
    <w:rsid w:val="665BF092"/>
    <w:rsid w:val="665CA222"/>
    <w:rsid w:val="665DD1B2"/>
    <w:rsid w:val="665F201B"/>
    <w:rsid w:val="666049B0"/>
    <w:rsid w:val="6660C8C8"/>
    <w:rsid w:val="6665E4E2"/>
    <w:rsid w:val="66672214"/>
    <w:rsid w:val="6667429D"/>
    <w:rsid w:val="6667607A"/>
    <w:rsid w:val="66676257"/>
    <w:rsid w:val="666B5078"/>
    <w:rsid w:val="666C962E"/>
    <w:rsid w:val="666D932F"/>
    <w:rsid w:val="666F76AD"/>
    <w:rsid w:val="66703F6F"/>
    <w:rsid w:val="66716427"/>
    <w:rsid w:val="6673B190"/>
    <w:rsid w:val="66747C65"/>
    <w:rsid w:val="6674E435"/>
    <w:rsid w:val="66754D4B"/>
    <w:rsid w:val="66766351"/>
    <w:rsid w:val="66766927"/>
    <w:rsid w:val="66767885"/>
    <w:rsid w:val="66770F99"/>
    <w:rsid w:val="66777AF1"/>
    <w:rsid w:val="66777D1E"/>
    <w:rsid w:val="66778B5F"/>
    <w:rsid w:val="66778FA6"/>
    <w:rsid w:val="6679E641"/>
    <w:rsid w:val="667A055B"/>
    <w:rsid w:val="667AAE5B"/>
    <w:rsid w:val="667AE561"/>
    <w:rsid w:val="667D5D80"/>
    <w:rsid w:val="667FD1E1"/>
    <w:rsid w:val="66820C8A"/>
    <w:rsid w:val="6684C353"/>
    <w:rsid w:val="668682A3"/>
    <w:rsid w:val="6687F03B"/>
    <w:rsid w:val="66885728"/>
    <w:rsid w:val="668953EF"/>
    <w:rsid w:val="668A8036"/>
    <w:rsid w:val="668B20BB"/>
    <w:rsid w:val="668BD9AB"/>
    <w:rsid w:val="668C87DC"/>
    <w:rsid w:val="668EC569"/>
    <w:rsid w:val="668EFACB"/>
    <w:rsid w:val="668FE907"/>
    <w:rsid w:val="66914DC1"/>
    <w:rsid w:val="66915C04"/>
    <w:rsid w:val="6691721B"/>
    <w:rsid w:val="6691D2E5"/>
    <w:rsid w:val="66920F22"/>
    <w:rsid w:val="66968469"/>
    <w:rsid w:val="66989626"/>
    <w:rsid w:val="669A7682"/>
    <w:rsid w:val="669D6931"/>
    <w:rsid w:val="66A0C022"/>
    <w:rsid w:val="66A4DDAC"/>
    <w:rsid w:val="66A6BBD9"/>
    <w:rsid w:val="66A7B5FF"/>
    <w:rsid w:val="66A87B53"/>
    <w:rsid w:val="66AE246C"/>
    <w:rsid w:val="66AF8DB4"/>
    <w:rsid w:val="66B10667"/>
    <w:rsid w:val="66B22F07"/>
    <w:rsid w:val="66B30DC8"/>
    <w:rsid w:val="66B3AC0F"/>
    <w:rsid w:val="66B42F4C"/>
    <w:rsid w:val="66B488A3"/>
    <w:rsid w:val="66B5DFE6"/>
    <w:rsid w:val="66B6254B"/>
    <w:rsid w:val="66B8111D"/>
    <w:rsid w:val="66B9D23C"/>
    <w:rsid w:val="66BAEF94"/>
    <w:rsid w:val="66BB1B87"/>
    <w:rsid w:val="66BC186D"/>
    <w:rsid w:val="66BF7198"/>
    <w:rsid w:val="66BF9D12"/>
    <w:rsid w:val="66C07C64"/>
    <w:rsid w:val="66C1CF10"/>
    <w:rsid w:val="66C2BEC8"/>
    <w:rsid w:val="66C3CF00"/>
    <w:rsid w:val="66C3F222"/>
    <w:rsid w:val="66C489E3"/>
    <w:rsid w:val="66C54CFE"/>
    <w:rsid w:val="66C7CEE1"/>
    <w:rsid w:val="66C929CD"/>
    <w:rsid w:val="66CB2FF0"/>
    <w:rsid w:val="66CB61B6"/>
    <w:rsid w:val="66CDA35E"/>
    <w:rsid w:val="66CEBA3F"/>
    <w:rsid w:val="66D1D214"/>
    <w:rsid w:val="66D1F953"/>
    <w:rsid w:val="66D5C38D"/>
    <w:rsid w:val="66D62CD3"/>
    <w:rsid w:val="66D64D02"/>
    <w:rsid w:val="66D7CD10"/>
    <w:rsid w:val="66D96E80"/>
    <w:rsid w:val="66D9D353"/>
    <w:rsid w:val="66DB3DBE"/>
    <w:rsid w:val="66DBF08B"/>
    <w:rsid w:val="66DC8A89"/>
    <w:rsid w:val="66DCA7FA"/>
    <w:rsid w:val="66DD7FCB"/>
    <w:rsid w:val="66DF5239"/>
    <w:rsid w:val="66E099EB"/>
    <w:rsid w:val="66E5EA25"/>
    <w:rsid w:val="66E68A26"/>
    <w:rsid w:val="66E699AF"/>
    <w:rsid w:val="66ECD3DB"/>
    <w:rsid w:val="66ED0EAD"/>
    <w:rsid w:val="66ED1AE6"/>
    <w:rsid w:val="66F12992"/>
    <w:rsid w:val="66F14EBF"/>
    <w:rsid w:val="66F42354"/>
    <w:rsid w:val="66F44466"/>
    <w:rsid w:val="66F6362E"/>
    <w:rsid w:val="66F924A1"/>
    <w:rsid w:val="66F92FC9"/>
    <w:rsid w:val="66F97D79"/>
    <w:rsid w:val="66FD8AFD"/>
    <w:rsid w:val="66FEDAD4"/>
    <w:rsid w:val="66FF749F"/>
    <w:rsid w:val="66FF8556"/>
    <w:rsid w:val="6701C470"/>
    <w:rsid w:val="67036D2B"/>
    <w:rsid w:val="67067A4B"/>
    <w:rsid w:val="6706A86D"/>
    <w:rsid w:val="67071ABD"/>
    <w:rsid w:val="670A911B"/>
    <w:rsid w:val="670E964E"/>
    <w:rsid w:val="671465F3"/>
    <w:rsid w:val="67194032"/>
    <w:rsid w:val="671A472C"/>
    <w:rsid w:val="671BA5CA"/>
    <w:rsid w:val="671F3668"/>
    <w:rsid w:val="671FFC38"/>
    <w:rsid w:val="67217C5F"/>
    <w:rsid w:val="6723B9B6"/>
    <w:rsid w:val="67245210"/>
    <w:rsid w:val="6724AA56"/>
    <w:rsid w:val="67299580"/>
    <w:rsid w:val="672A8763"/>
    <w:rsid w:val="672B4839"/>
    <w:rsid w:val="672BE6B0"/>
    <w:rsid w:val="672C6F32"/>
    <w:rsid w:val="672E977B"/>
    <w:rsid w:val="672F20A6"/>
    <w:rsid w:val="67309723"/>
    <w:rsid w:val="673151E8"/>
    <w:rsid w:val="6732970C"/>
    <w:rsid w:val="6732F5C0"/>
    <w:rsid w:val="67330331"/>
    <w:rsid w:val="6733F485"/>
    <w:rsid w:val="67361912"/>
    <w:rsid w:val="67367923"/>
    <w:rsid w:val="67370878"/>
    <w:rsid w:val="6737AA17"/>
    <w:rsid w:val="67393683"/>
    <w:rsid w:val="673A102B"/>
    <w:rsid w:val="673E449A"/>
    <w:rsid w:val="673E728E"/>
    <w:rsid w:val="673EF26E"/>
    <w:rsid w:val="674338E3"/>
    <w:rsid w:val="6745261C"/>
    <w:rsid w:val="6745797B"/>
    <w:rsid w:val="6747AAD5"/>
    <w:rsid w:val="67483566"/>
    <w:rsid w:val="674A1CF6"/>
    <w:rsid w:val="674B25F9"/>
    <w:rsid w:val="674C9E18"/>
    <w:rsid w:val="674F18C1"/>
    <w:rsid w:val="674FA121"/>
    <w:rsid w:val="6750B658"/>
    <w:rsid w:val="6754B1C7"/>
    <w:rsid w:val="6754C1D7"/>
    <w:rsid w:val="67578EB2"/>
    <w:rsid w:val="675A0D3F"/>
    <w:rsid w:val="675A54AF"/>
    <w:rsid w:val="675BDFD2"/>
    <w:rsid w:val="675C6C8D"/>
    <w:rsid w:val="675D9D96"/>
    <w:rsid w:val="675F4690"/>
    <w:rsid w:val="675F8419"/>
    <w:rsid w:val="675FA186"/>
    <w:rsid w:val="676248A9"/>
    <w:rsid w:val="676857B8"/>
    <w:rsid w:val="67685AEC"/>
    <w:rsid w:val="676A305C"/>
    <w:rsid w:val="676A9078"/>
    <w:rsid w:val="676B1AD2"/>
    <w:rsid w:val="6772C398"/>
    <w:rsid w:val="677325D6"/>
    <w:rsid w:val="6773DD32"/>
    <w:rsid w:val="6773FEAD"/>
    <w:rsid w:val="677447A3"/>
    <w:rsid w:val="67759BAA"/>
    <w:rsid w:val="677633AF"/>
    <w:rsid w:val="67784AF2"/>
    <w:rsid w:val="67798666"/>
    <w:rsid w:val="677C26F0"/>
    <w:rsid w:val="677D29FF"/>
    <w:rsid w:val="677D6B0A"/>
    <w:rsid w:val="677D910A"/>
    <w:rsid w:val="67817290"/>
    <w:rsid w:val="67845B62"/>
    <w:rsid w:val="678623D8"/>
    <w:rsid w:val="678B99F5"/>
    <w:rsid w:val="678BBCDD"/>
    <w:rsid w:val="678C4BBF"/>
    <w:rsid w:val="6798D826"/>
    <w:rsid w:val="679B4A9A"/>
    <w:rsid w:val="679C7E17"/>
    <w:rsid w:val="679CB96B"/>
    <w:rsid w:val="679FAC51"/>
    <w:rsid w:val="67A1405A"/>
    <w:rsid w:val="67A14282"/>
    <w:rsid w:val="67A18A27"/>
    <w:rsid w:val="67A4D212"/>
    <w:rsid w:val="67A66534"/>
    <w:rsid w:val="67A6861B"/>
    <w:rsid w:val="67A9CCF4"/>
    <w:rsid w:val="67AA99EA"/>
    <w:rsid w:val="67AA9F6F"/>
    <w:rsid w:val="67AC4B12"/>
    <w:rsid w:val="67AC94AC"/>
    <w:rsid w:val="67AF1243"/>
    <w:rsid w:val="67AFEEB3"/>
    <w:rsid w:val="67B053F1"/>
    <w:rsid w:val="67B3E0AD"/>
    <w:rsid w:val="67B3E728"/>
    <w:rsid w:val="67B41870"/>
    <w:rsid w:val="67B5A0EB"/>
    <w:rsid w:val="67B757F7"/>
    <w:rsid w:val="67B80910"/>
    <w:rsid w:val="67BB2EA0"/>
    <w:rsid w:val="67BC40A8"/>
    <w:rsid w:val="67BC7208"/>
    <w:rsid w:val="67BDCB70"/>
    <w:rsid w:val="67C0537C"/>
    <w:rsid w:val="67C2C8D7"/>
    <w:rsid w:val="67C4F3C4"/>
    <w:rsid w:val="67C64EB6"/>
    <w:rsid w:val="67C70354"/>
    <w:rsid w:val="67C84463"/>
    <w:rsid w:val="67CCEEFE"/>
    <w:rsid w:val="67CD7702"/>
    <w:rsid w:val="67D059AC"/>
    <w:rsid w:val="67D0904B"/>
    <w:rsid w:val="67D19246"/>
    <w:rsid w:val="67D40086"/>
    <w:rsid w:val="67D4A754"/>
    <w:rsid w:val="67D657D6"/>
    <w:rsid w:val="67D85E40"/>
    <w:rsid w:val="67DB2FB1"/>
    <w:rsid w:val="67DCABA9"/>
    <w:rsid w:val="67DDD3AD"/>
    <w:rsid w:val="67E1B640"/>
    <w:rsid w:val="67E31347"/>
    <w:rsid w:val="67E318D4"/>
    <w:rsid w:val="67E5A798"/>
    <w:rsid w:val="67E6EF6A"/>
    <w:rsid w:val="67E87858"/>
    <w:rsid w:val="67EBEEE2"/>
    <w:rsid w:val="67F003F9"/>
    <w:rsid w:val="67F0F78B"/>
    <w:rsid w:val="67F2BD55"/>
    <w:rsid w:val="67F39299"/>
    <w:rsid w:val="67F506C8"/>
    <w:rsid w:val="67F5AFE9"/>
    <w:rsid w:val="67F6786B"/>
    <w:rsid w:val="67F6E1D3"/>
    <w:rsid w:val="67F7B8D9"/>
    <w:rsid w:val="67F88467"/>
    <w:rsid w:val="67FA86EF"/>
    <w:rsid w:val="67FAB023"/>
    <w:rsid w:val="67FCE418"/>
    <w:rsid w:val="67FE26D8"/>
    <w:rsid w:val="6801BCE6"/>
    <w:rsid w:val="68028634"/>
    <w:rsid w:val="6804F6B3"/>
    <w:rsid w:val="6805028B"/>
    <w:rsid w:val="680662A3"/>
    <w:rsid w:val="68080A52"/>
    <w:rsid w:val="6809BBEB"/>
    <w:rsid w:val="680E4AB7"/>
    <w:rsid w:val="680F1C4E"/>
    <w:rsid w:val="6812FA2E"/>
    <w:rsid w:val="68146301"/>
    <w:rsid w:val="681533D2"/>
    <w:rsid w:val="681563C6"/>
    <w:rsid w:val="6817F7B2"/>
    <w:rsid w:val="681869EA"/>
    <w:rsid w:val="68190BE9"/>
    <w:rsid w:val="681A1055"/>
    <w:rsid w:val="681A3AA4"/>
    <w:rsid w:val="681A86C5"/>
    <w:rsid w:val="681AA9E0"/>
    <w:rsid w:val="681CEBB3"/>
    <w:rsid w:val="682197DE"/>
    <w:rsid w:val="6823E15A"/>
    <w:rsid w:val="6825CF6E"/>
    <w:rsid w:val="6827320F"/>
    <w:rsid w:val="68295A18"/>
    <w:rsid w:val="682B4FC9"/>
    <w:rsid w:val="682C3015"/>
    <w:rsid w:val="682CB776"/>
    <w:rsid w:val="682CC93D"/>
    <w:rsid w:val="682D0405"/>
    <w:rsid w:val="682DB07F"/>
    <w:rsid w:val="682DC9D4"/>
    <w:rsid w:val="682F624F"/>
    <w:rsid w:val="68320D04"/>
    <w:rsid w:val="683289E0"/>
    <w:rsid w:val="68359D56"/>
    <w:rsid w:val="68359DD0"/>
    <w:rsid w:val="6836380D"/>
    <w:rsid w:val="68367C25"/>
    <w:rsid w:val="683A17F1"/>
    <w:rsid w:val="683B1C8D"/>
    <w:rsid w:val="683BAB20"/>
    <w:rsid w:val="683BB429"/>
    <w:rsid w:val="683C2EAB"/>
    <w:rsid w:val="683D59D5"/>
    <w:rsid w:val="68406EDF"/>
    <w:rsid w:val="6840F3F6"/>
    <w:rsid w:val="68429963"/>
    <w:rsid w:val="684492AF"/>
    <w:rsid w:val="6844CFAD"/>
    <w:rsid w:val="68456D59"/>
    <w:rsid w:val="6845DB85"/>
    <w:rsid w:val="68460AFC"/>
    <w:rsid w:val="6846C166"/>
    <w:rsid w:val="68471ED6"/>
    <w:rsid w:val="6848C0B0"/>
    <w:rsid w:val="684EE865"/>
    <w:rsid w:val="68509871"/>
    <w:rsid w:val="685218FD"/>
    <w:rsid w:val="68535920"/>
    <w:rsid w:val="685389F5"/>
    <w:rsid w:val="6855FEED"/>
    <w:rsid w:val="6857FA95"/>
    <w:rsid w:val="68587060"/>
    <w:rsid w:val="685A4CC3"/>
    <w:rsid w:val="685A857E"/>
    <w:rsid w:val="685A8A50"/>
    <w:rsid w:val="685DB976"/>
    <w:rsid w:val="685FBD4F"/>
    <w:rsid w:val="68601287"/>
    <w:rsid w:val="6860DD18"/>
    <w:rsid w:val="6862559F"/>
    <w:rsid w:val="68635224"/>
    <w:rsid w:val="6864FCE9"/>
    <w:rsid w:val="68669089"/>
    <w:rsid w:val="6866DA47"/>
    <w:rsid w:val="68686FAD"/>
    <w:rsid w:val="6869A25B"/>
    <w:rsid w:val="686A08B9"/>
    <w:rsid w:val="686BD679"/>
    <w:rsid w:val="686BDDC1"/>
    <w:rsid w:val="686CF915"/>
    <w:rsid w:val="686DE850"/>
    <w:rsid w:val="686E2034"/>
    <w:rsid w:val="68713840"/>
    <w:rsid w:val="68729313"/>
    <w:rsid w:val="6872B636"/>
    <w:rsid w:val="68732AE5"/>
    <w:rsid w:val="687492F4"/>
    <w:rsid w:val="6874B85D"/>
    <w:rsid w:val="687765E2"/>
    <w:rsid w:val="6877DF0A"/>
    <w:rsid w:val="6877E6A3"/>
    <w:rsid w:val="6879BCC4"/>
    <w:rsid w:val="687AE763"/>
    <w:rsid w:val="687B0860"/>
    <w:rsid w:val="687BC083"/>
    <w:rsid w:val="687DE84D"/>
    <w:rsid w:val="687EB39F"/>
    <w:rsid w:val="688161FE"/>
    <w:rsid w:val="68817342"/>
    <w:rsid w:val="68843E07"/>
    <w:rsid w:val="68846C4E"/>
    <w:rsid w:val="68886C2D"/>
    <w:rsid w:val="6889FA1C"/>
    <w:rsid w:val="688D761D"/>
    <w:rsid w:val="688E8470"/>
    <w:rsid w:val="6893BCBB"/>
    <w:rsid w:val="6895C750"/>
    <w:rsid w:val="68976886"/>
    <w:rsid w:val="6898604B"/>
    <w:rsid w:val="689897C3"/>
    <w:rsid w:val="68995004"/>
    <w:rsid w:val="689A05E5"/>
    <w:rsid w:val="689A143E"/>
    <w:rsid w:val="689B39A4"/>
    <w:rsid w:val="689EE4CF"/>
    <w:rsid w:val="68A0A58E"/>
    <w:rsid w:val="68A20D0D"/>
    <w:rsid w:val="68A29407"/>
    <w:rsid w:val="68A4DC9C"/>
    <w:rsid w:val="68A570EC"/>
    <w:rsid w:val="68A5B2EB"/>
    <w:rsid w:val="68A6369D"/>
    <w:rsid w:val="68A7B963"/>
    <w:rsid w:val="68A9BFE9"/>
    <w:rsid w:val="68ACBAF1"/>
    <w:rsid w:val="68AD174E"/>
    <w:rsid w:val="68AD7630"/>
    <w:rsid w:val="68ADCBCA"/>
    <w:rsid w:val="68AF24A0"/>
    <w:rsid w:val="68B38B30"/>
    <w:rsid w:val="68B3C18B"/>
    <w:rsid w:val="68B3DBFE"/>
    <w:rsid w:val="68B61215"/>
    <w:rsid w:val="68B650D1"/>
    <w:rsid w:val="68B78747"/>
    <w:rsid w:val="68BBDAB8"/>
    <w:rsid w:val="68BD4B39"/>
    <w:rsid w:val="68BDD8B0"/>
    <w:rsid w:val="68C13D3A"/>
    <w:rsid w:val="68C14468"/>
    <w:rsid w:val="68C183FD"/>
    <w:rsid w:val="68C1906D"/>
    <w:rsid w:val="68C1EC27"/>
    <w:rsid w:val="68C5C054"/>
    <w:rsid w:val="68C69163"/>
    <w:rsid w:val="68C6F108"/>
    <w:rsid w:val="68C7700C"/>
    <w:rsid w:val="68C79720"/>
    <w:rsid w:val="68CA34C0"/>
    <w:rsid w:val="68CA60AE"/>
    <w:rsid w:val="68CB11C0"/>
    <w:rsid w:val="68CCD54F"/>
    <w:rsid w:val="68CCFD8B"/>
    <w:rsid w:val="68CD738E"/>
    <w:rsid w:val="68CEB744"/>
    <w:rsid w:val="68CF5F25"/>
    <w:rsid w:val="68D10906"/>
    <w:rsid w:val="68D1F991"/>
    <w:rsid w:val="68D27F2F"/>
    <w:rsid w:val="68D2ADD0"/>
    <w:rsid w:val="68D2BD05"/>
    <w:rsid w:val="68D3352B"/>
    <w:rsid w:val="68D3668A"/>
    <w:rsid w:val="68D51966"/>
    <w:rsid w:val="68D57A42"/>
    <w:rsid w:val="68D66B54"/>
    <w:rsid w:val="68D77A4A"/>
    <w:rsid w:val="68D88AAA"/>
    <w:rsid w:val="68D8B367"/>
    <w:rsid w:val="68D8B565"/>
    <w:rsid w:val="68D9EC1F"/>
    <w:rsid w:val="68DA82D7"/>
    <w:rsid w:val="68DB11D5"/>
    <w:rsid w:val="68DD240C"/>
    <w:rsid w:val="68DDF2AF"/>
    <w:rsid w:val="68E09634"/>
    <w:rsid w:val="68E4BF02"/>
    <w:rsid w:val="68E544E5"/>
    <w:rsid w:val="68E577A7"/>
    <w:rsid w:val="68E96C9D"/>
    <w:rsid w:val="68EB0C47"/>
    <w:rsid w:val="68ED60FF"/>
    <w:rsid w:val="68EE7BE3"/>
    <w:rsid w:val="68EF6993"/>
    <w:rsid w:val="68F0F454"/>
    <w:rsid w:val="68F1FFC2"/>
    <w:rsid w:val="68F427CC"/>
    <w:rsid w:val="68F5262B"/>
    <w:rsid w:val="68F7AA78"/>
    <w:rsid w:val="68F7B0BA"/>
    <w:rsid w:val="68F7E725"/>
    <w:rsid w:val="68FE4689"/>
    <w:rsid w:val="6901A7FA"/>
    <w:rsid w:val="69038F14"/>
    <w:rsid w:val="6903A0FF"/>
    <w:rsid w:val="69049008"/>
    <w:rsid w:val="690630AD"/>
    <w:rsid w:val="690784C6"/>
    <w:rsid w:val="69085761"/>
    <w:rsid w:val="691223A5"/>
    <w:rsid w:val="6914674B"/>
    <w:rsid w:val="691789BE"/>
    <w:rsid w:val="691B7F10"/>
    <w:rsid w:val="691DFFC1"/>
    <w:rsid w:val="691F85CF"/>
    <w:rsid w:val="691FF41F"/>
    <w:rsid w:val="692102A3"/>
    <w:rsid w:val="6921E7CD"/>
    <w:rsid w:val="69237580"/>
    <w:rsid w:val="6924F6F2"/>
    <w:rsid w:val="69288E8B"/>
    <w:rsid w:val="6928DB41"/>
    <w:rsid w:val="6929A420"/>
    <w:rsid w:val="6929C891"/>
    <w:rsid w:val="692AB1D1"/>
    <w:rsid w:val="692F520D"/>
    <w:rsid w:val="692F8809"/>
    <w:rsid w:val="692FF6D6"/>
    <w:rsid w:val="6930709B"/>
    <w:rsid w:val="69309082"/>
    <w:rsid w:val="6931119B"/>
    <w:rsid w:val="69324142"/>
    <w:rsid w:val="69353678"/>
    <w:rsid w:val="6935BC2C"/>
    <w:rsid w:val="6938DF43"/>
    <w:rsid w:val="693A3CC1"/>
    <w:rsid w:val="693A888E"/>
    <w:rsid w:val="693B1EA2"/>
    <w:rsid w:val="693B8714"/>
    <w:rsid w:val="693CF7EA"/>
    <w:rsid w:val="693D3E48"/>
    <w:rsid w:val="6940CC3C"/>
    <w:rsid w:val="6941B1D6"/>
    <w:rsid w:val="69444C7E"/>
    <w:rsid w:val="69456896"/>
    <w:rsid w:val="6947DE1D"/>
    <w:rsid w:val="6947F4B3"/>
    <w:rsid w:val="694C02E2"/>
    <w:rsid w:val="694EB888"/>
    <w:rsid w:val="69514790"/>
    <w:rsid w:val="6951C099"/>
    <w:rsid w:val="69520161"/>
    <w:rsid w:val="69529F9C"/>
    <w:rsid w:val="6952AFF2"/>
    <w:rsid w:val="6952EA11"/>
    <w:rsid w:val="695813E1"/>
    <w:rsid w:val="695AF77A"/>
    <w:rsid w:val="695D098D"/>
    <w:rsid w:val="6963ABAD"/>
    <w:rsid w:val="6965E343"/>
    <w:rsid w:val="6967EC25"/>
    <w:rsid w:val="69692D66"/>
    <w:rsid w:val="696A7B4A"/>
    <w:rsid w:val="696A9A1E"/>
    <w:rsid w:val="696D706A"/>
    <w:rsid w:val="696ECDDF"/>
    <w:rsid w:val="696F544A"/>
    <w:rsid w:val="696F5B0B"/>
    <w:rsid w:val="697071A0"/>
    <w:rsid w:val="697095CC"/>
    <w:rsid w:val="697311FE"/>
    <w:rsid w:val="69738E61"/>
    <w:rsid w:val="6975937E"/>
    <w:rsid w:val="6975BFF9"/>
    <w:rsid w:val="6975DD35"/>
    <w:rsid w:val="69762E4B"/>
    <w:rsid w:val="6976488C"/>
    <w:rsid w:val="6976ECE4"/>
    <w:rsid w:val="697AAB05"/>
    <w:rsid w:val="697B5D18"/>
    <w:rsid w:val="697C2F48"/>
    <w:rsid w:val="697D0DC8"/>
    <w:rsid w:val="697E0CB7"/>
    <w:rsid w:val="697E6659"/>
    <w:rsid w:val="697EFCA4"/>
    <w:rsid w:val="697F9F19"/>
    <w:rsid w:val="6980658C"/>
    <w:rsid w:val="6980B6A8"/>
    <w:rsid w:val="6983C37D"/>
    <w:rsid w:val="69896284"/>
    <w:rsid w:val="698B9574"/>
    <w:rsid w:val="698F3FF7"/>
    <w:rsid w:val="69911490"/>
    <w:rsid w:val="6991BE1B"/>
    <w:rsid w:val="699295A1"/>
    <w:rsid w:val="6992F51B"/>
    <w:rsid w:val="69946F49"/>
    <w:rsid w:val="6995F59C"/>
    <w:rsid w:val="69972B85"/>
    <w:rsid w:val="6997775A"/>
    <w:rsid w:val="6997B52A"/>
    <w:rsid w:val="69981E0C"/>
    <w:rsid w:val="699946F1"/>
    <w:rsid w:val="699A275B"/>
    <w:rsid w:val="699C4CA5"/>
    <w:rsid w:val="699CDD61"/>
    <w:rsid w:val="699CFF76"/>
    <w:rsid w:val="699D4A53"/>
    <w:rsid w:val="699E5232"/>
    <w:rsid w:val="69A007B2"/>
    <w:rsid w:val="69A0DDCA"/>
    <w:rsid w:val="69A0E177"/>
    <w:rsid w:val="69A1848F"/>
    <w:rsid w:val="69A2E4F5"/>
    <w:rsid w:val="69A3C617"/>
    <w:rsid w:val="69A40E47"/>
    <w:rsid w:val="69A75563"/>
    <w:rsid w:val="69A9F86F"/>
    <w:rsid w:val="69AE9F3E"/>
    <w:rsid w:val="69AFCDB7"/>
    <w:rsid w:val="69B08CDD"/>
    <w:rsid w:val="69B84CE7"/>
    <w:rsid w:val="69B9A05F"/>
    <w:rsid w:val="69BA795E"/>
    <w:rsid w:val="69BD7D3A"/>
    <w:rsid w:val="69BEA799"/>
    <w:rsid w:val="69BF1744"/>
    <w:rsid w:val="69C101EB"/>
    <w:rsid w:val="69C42197"/>
    <w:rsid w:val="69C5D290"/>
    <w:rsid w:val="69C77A91"/>
    <w:rsid w:val="69C83D0D"/>
    <w:rsid w:val="69CB101E"/>
    <w:rsid w:val="69CB9B06"/>
    <w:rsid w:val="69CD066D"/>
    <w:rsid w:val="69D10EFF"/>
    <w:rsid w:val="69D17A37"/>
    <w:rsid w:val="69D1AA8B"/>
    <w:rsid w:val="69D6AEF9"/>
    <w:rsid w:val="69D74FF9"/>
    <w:rsid w:val="69D8AD5F"/>
    <w:rsid w:val="69D9BC73"/>
    <w:rsid w:val="69DA0681"/>
    <w:rsid w:val="69DA6619"/>
    <w:rsid w:val="69E1D1FA"/>
    <w:rsid w:val="69E3CB6A"/>
    <w:rsid w:val="69E56683"/>
    <w:rsid w:val="69E60278"/>
    <w:rsid w:val="69E77F94"/>
    <w:rsid w:val="69E93262"/>
    <w:rsid w:val="69EA8101"/>
    <w:rsid w:val="69ECE4FE"/>
    <w:rsid w:val="69EE09AA"/>
    <w:rsid w:val="69EECBC6"/>
    <w:rsid w:val="69EF530B"/>
    <w:rsid w:val="69F04B4E"/>
    <w:rsid w:val="69F26192"/>
    <w:rsid w:val="69FC7111"/>
    <w:rsid w:val="69FCA6FC"/>
    <w:rsid w:val="69FE0B3E"/>
    <w:rsid w:val="69FE6738"/>
    <w:rsid w:val="69FEC9AA"/>
    <w:rsid w:val="69FEF249"/>
    <w:rsid w:val="69FEFFD2"/>
    <w:rsid w:val="69FF7228"/>
    <w:rsid w:val="69FFBBE4"/>
    <w:rsid w:val="6A0061C9"/>
    <w:rsid w:val="6A00A39C"/>
    <w:rsid w:val="6A01E8CA"/>
    <w:rsid w:val="6A03FCE3"/>
    <w:rsid w:val="6A05DE78"/>
    <w:rsid w:val="6A09B76C"/>
    <w:rsid w:val="6A0A3982"/>
    <w:rsid w:val="6A0A8582"/>
    <w:rsid w:val="6A0BDEB5"/>
    <w:rsid w:val="6A0BFE0F"/>
    <w:rsid w:val="6A0C70E3"/>
    <w:rsid w:val="6A0F52F0"/>
    <w:rsid w:val="6A105A08"/>
    <w:rsid w:val="6A142574"/>
    <w:rsid w:val="6A15655E"/>
    <w:rsid w:val="6A1A532D"/>
    <w:rsid w:val="6A1B11F1"/>
    <w:rsid w:val="6A1C1C52"/>
    <w:rsid w:val="6A1CAF63"/>
    <w:rsid w:val="6A1D5F57"/>
    <w:rsid w:val="6A1E30B1"/>
    <w:rsid w:val="6A1E93A0"/>
    <w:rsid w:val="6A202EEC"/>
    <w:rsid w:val="6A20A748"/>
    <w:rsid w:val="6A20C67E"/>
    <w:rsid w:val="6A20D3E3"/>
    <w:rsid w:val="6A21259C"/>
    <w:rsid w:val="6A240963"/>
    <w:rsid w:val="6A24C966"/>
    <w:rsid w:val="6A253A2B"/>
    <w:rsid w:val="6A253E71"/>
    <w:rsid w:val="6A2886F0"/>
    <w:rsid w:val="6A2A20D7"/>
    <w:rsid w:val="6A2BBF69"/>
    <w:rsid w:val="6A2BD312"/>
    <w:rsid w:val="6A2C5C15"/>
    <w:rsid w:val="6A2F364D"/>
    <w:rsid w:val="6A312851"/>
    <w:rsid w:val="6A3534DE"/>
    <w:rsid w:val="6A353591"/>
    <w:rsid w:val="6A360952"/>
    <w:rsid w:val="6A36DAF4"/>
    <w:rsid w:val="6A370701"/>
    <w:rsid w:val="6A3732BF"/>
    <w:rsid w:val="6A38C6D0"/>
    <w:rsid w:val="6A3998AA"/>
    <w:rsid w:val="6A3B4149"/>
    <w:rsid w:val="6A3B6C47"/>
    <w:rsid w:val="6A3C0055"/>
    <w:rsid w:val="6A3D8F6C"/>
    <w:rsid w:val="6A411A8D"/>
    <w:rsid w:val="6A46993A"/>
    <w:rsid w:val="6A480A82"/>
    <w:rsid w:val="6A488D56"/>
    <w:rsid w:val="6A48E9AD"/>
    <w:rsid w:val="6A4A85F6"/>
    <w:rsid w:val="6A4AAFF1"/>
    <w:rsid w:val="6A4B10BD"/>
    <w:rsid w:val="6A4C052D"/>
    <w:rsid w:val="6A4D8CE6"/>
    <w:rsid w:val="6A4D9B0F"/>
    <w:rsid w:val="6A4FAAA2"/>
    <w:rsid w:val="6A4FC8AE"/>
    <w:rsid w:val="6A57CB93"/>
    <w:rsid w:val="6A57CCFF"/>
    <w:rsid w:val="6A5812BB"/>
    <w:rsid w:val="6A592F68"/>
    <w:rsid w:val="6A59AA90"/>
    <w:rsid w:val="6A5A77EA"/>
    <w:rsid w:val="6A5DFDD6"/>
    <w:rsid w:val="6A6135B6"/>
    <w:rsid w:val="6A626443"/>
    <w:rsid w:val="6A67E344"/>
    <w:rsid w:val="6A68C7D8"/>
    <w:rsid w:val="6A699EFB"/>
    <w:rsid w:val="6A6D98BE"/>
    <w:rsid w:val="6A6DEF24"/>
    <w:rsid w:val="6A70175E"/>
    <w:rsid w:val="6A707989"/>
    <w:rsid w:val="6A759A48"/>
    <w:rsid w:val="6A75E398"/>
    <w:rsid w:val="6A77EC06"/>
    <w:rsid w:val="6A7AD376"/>
    <w:rsid w:val="6A7E18BA"/>
    <w:rsid w:val="6A7E20D3"/>
    <w:rsid w:val="6A7EB3E5"/>
    <w:rsid w:val="6A829682"/>
    <w:rsid w:val="6A842EF3"/>
    <w:rsid w:val="6A84E799"/>
    <w:rsid w:val="6A88BCCF"/>
    <w:rsid w:val="6A89D8B5"/>
    <w:rsid w:val="6A8D4050"/>
    <w:rsid w:val="6A8F5684"/>
    <w:rsid w:val="6A8FDA6C"/>
    <w:rsid w:val="6A901425"/>
    <w:rsid w:val="6A901D9A"/>
    <w:rsid w:val="6A92380E"/>
    <w:rsid w:val="6A93571D"/>
    <w:rsid w:val="6A93FF38"/>
    <w:rsid w:val="6A94A0C6"/>
    <w:rsid w:val="6A95E793"/>
    <w:rsid w:val="6A985553"/>
    <w:rsid w:val="6A99532A"/>
    <w:rsid w:val="6A9DA9A1"/>
    <w:rsid w:val="6A9F66F2"/>
    <w:rsid w:val="6AA394C1"/>
    <w:rsid w:val="6AA3AB4F"/>
    <w:rsid w:val="6AA51287"/>
    <w:rsid w:val="6AA5B698"/>
    <w:rsid w:val="6AA85ED6"/>
    <w:rsid w:val="6AAB3434"/>
    <w:rsid w:val="6AAC1F34"/>
    <w:rsid w:val="6AACC464"/>
    <w:rsid w:val="6AAF4B60"/>
    <w:rsid w:val="6AB00294"/>
    <w:rsid w:val="6AB01A64"/>
    <w:rsid w:val="6AB167A2"/>
    <w:rsid w:val="6AB1CDEC"/>
    <w:rsid w:val="6AB641FD"/>
    <w:rsid w:val="6AB7E458"/>
    <w:rsid w:val="6ABB0245"/>
    <w:rsid w:val="6AC2176F"/>
    <w:rsid w:val="6AC23D82"/>
    <w:rsid w:val="6AC743D0"/>
    <w:rsid w:val="6AC8F9F9"/>
    <w:rsid w:val="6ACF2AD6"/>
    <w:rsid w:val="6AD04BCD"/>
    <w:rsid w:val="6AD07C90"/>
    <w:rsid w:val="6AD1070F"/>
    <w:rsid w:val="6AD199D3"/>
    <w:rsid w:val="6AD26C50"/>
    <w:rsid w:val="6AD40ADF"/>
    <w:rsid w:val="6AD61372"/>
    <w:rsid w:val="6AD86DCA"/>
    <w:rsid w:val="6ADD8292"/>
    <w:rsid w:val="6AE2BD0D"/>
    <w:rsid w:val="6AEA65DF"/>
    <w:rsid w:val="6AEA95DB"/>
    <w:rsid w:val="6AECF2A9"/>
    <w:rsid w:val="6AEF3F5E"/>
    <w:rsid w:val="6AF1B861"/>
    <w:rsid w:val="6AF3081A"/>
    <w:rsid w:val="6AF4ED19"/>
    <w:rsid w:val="6AF5336A"/>
    <w:rsid w:val="6AF67666"/>
    <w:rsid w:val="6AF6EF24"/>
    <w:rsid w:val="6AF7745B"/>
    <w:rsid w:val="6AF79566"/>
    <w:rsid w:val="6AF8F921"/>
    <w:rsid w:val="6AFA718D"/>
    <w:rsid w:val="6AFADFEA"/>
    <w:rsid w:val="6AFE699B"/>
    <w:rsid w:val="6AFFCAEC"/>
    <w:rsid w:val="6B00A8F6"/>
    <w:rsid w:val="6B00FE4C"/>
    <w:rsid w:val="6B028840"/>
    <w:rsid w:val="6B051BA3"/>
    <w:rsid w:val="6B05AAC8"/>
    <w:rsid w:val="6B0A4B26"/>
    <w:rsid w:val="6B0AE826"/>
    <w:rsid w:val="6B0B2E9F"/>
    <w:rsid w:val="6B0F163C"/>
    <w:rsid w:val="6B10140A"/>
    <w:rsid w:val="6B10ACDF"/>
    <w:rsid w:val="6B120B64"/>
    <w:rsid w:val="6B15A473"/>
    <w:rsid w:val="6B19047A"/>
    <w:rsid w:val="6B19FBEE"/>
    <w:rsid w:val="6B1A74B0"/>
    <w:rsid w:val="6B1F0A98"/>
    <w:rsid w:val="6B21E516"/>
    <w:rsid w:val="6B245502"/>
    <w:rsid w:val="6B265241"/>
    <w:rsid w:val="6B27C5DA"/>
    <w:rsid w:val="6B2A6FBF"/>
    <w:rsid w:val="6B2AF963"/>
    <w:rsid w:val="6B2B1593"/>
    <w:rsid w:val="6B2B2906"/>
    <w:rsid w:val="6B2B5AB1"/>
    <w:rsid w:val="6B2D3AF1"/>
    <w:rsid w:val="6B2EC98F"/>
    <w:rsid w:val="6B2FCD06"/>
    <w:rsid w:val="6B31A11E"/>
    <w:rsid w:val="6B3218C3"/>
    <w:rsid w:val="6B3557FD"/>
    <w:rsid w:val="6B35B551"/>
    <w:rsid w:val="6B36E321"/>
    <w:rsid w:val="6B3B32E5"/>
    <w:rsid w:val="6B3C8540"/>
    <w:rsid w:val="6B3EAD2E"/>
    <w:rsid w:val="6B406EBD"/>
    <w:rsid w:val="6B4163A4"/>
    <w:rsid w:val="6B43D95C"/>
    <w:rsid w:val="6B44E6F5"/>
    <w:rsid w:val="6B47C016"/>
    <w:rsid w:val="6B4A6535"/>
    <w:rsid w:val="6B4BF9CF"/>
    <w:rsid w:val="6B4E7D3F"/>
    <w:rsid w:val="6B4E8676"/>
    <w:rsid w:val="6B4F1C68"/>
    <w:rsid w:val="6B4F2C30"/>
    <w:rsid w:val="6B4FE081"/>
    <w:rsid w:val="6B50C665"/>
    <w:rsid w:val="6B52D932"/>
    <w:rsid w:val="6B53051A"/>
    <w:rsid w:val="6B549FA1"/>
    <w:rsid w:val="6B5860C2"/>
    <w:rsid w:val="6B596A51"/>
    <w:rsid w:val="6B5B1DD2"/>
    <w:rsid w:val="6B5C66D3"/>
    <w:rsid w:val="6B5E0D33"/>
    <w:rsid w:val="6B5FB096"/>
    <w:rsid w:val="6B60F159"/>
    <w:rsid w:val="6B61A400"/>
    <w:rsid w:val="6B61F636"/>
    <w:rsid w:val="6B662788"/>
    <w:rsid w:val="6B66F658"/>
    <w:rsid w:val="6B685241"/>
    <w:rsid w:val="6B698D07"/>
    <w:rsid w:val="6B69CECE"/>
    <w:rsid w:val="6B69EAC6"/>
    <w:rsid w:val="6B6AC12C"/>
    <w:rsid w:val="6B705061"/>
    <w:rsid w:val="6B7171F3"/>
    <w:rsid w:val="6B77ACAE"/>
    <w:rsid w:val="6B7903DF"/>
    <w:rsid w:val="6B7A473F"/>
    <w:rsid w:val="6B7A7E90"/>
    <w:rsid w:val="6B7AF63D"/>
    <w:rsid w:val="6B7B7F08"/>
    <w:rsid w:val="6B7C0EAC"/>
    <w:rsid w:val="6B7C7B52"/>
    <w:rsid w:val="6B7EA684"/>
    <w:rsid w:val="6B81C3AB"/>
    <w:rsid w:val="6B8A79D5"/>
    <w:rsid w:val="6B8D9149"/>
    <w:rsid w:val="6B8DAE02"/>
    <w:rsid w:val="6B90A82C"/>
    <w:rsid w:val="6B90D408"/>
    <w:rsid w:val="6B90DC31"/>
    <w:rsid w:val="6B92E3E4"/>
    <w:rsid w:val="6B94EA8C"/>
    <w:rsid w:val="6B9567B1"/>
    <w:rsid w:val="6B9742E7"/>
    <w:rsid w:val="6B978F86"/>
    <w:rsid w:val="6B998C9E"/>
    <w:rsid w:val="6B9B59D8"/>
    <w:rsid w:val="6B9EC425"/>
    <w:rsid w:val="6B9F26EB"/>
    <w:rsid w:val="6BA075E6"/>
    <w:rsid w:val="6BA14F76"/>
    <w:rsid w:val="6BA205DE"/>
    <w:rsid w:val="6BAD6ABA"/>
    <w:rsid w:val="6BAF095A"/>
    <w:rsid w:val="6BB07E69"/>
    <w:rsid w:val="6BB1DA75"/>
    <w:rsid w:val="6BB2DF92"/>
    <w:rsid w:val="6BB3B00F"/>
    <w:rsid w:val="6BB65929"/>
    <w:rsid w:val="6BBBE30B"/>
    <w:rsid w:val="6BBBF2B5"/>
    <w:rsid w:val="6BBEF761"/>
    <w:rsid w:val="6BBF0B38"/>
    <w:rsid w:val="6BC017E5"/>
    <w:rsid w:val="6BC0C523"/>
    <w:rsid w:val="6BC17152"/>
    <w:rsid w:val="6BC33867"/>
    <w:rsid w:val="6BC39890"/>
    <w:rsid w:val="6BC46100"/>
    <w:rsid w:val="6BC720B3"/>
    <w:rsid w:val="6BC746F5"/>
    <w:rsid w:val="6BC8A6FF"/>
    <w:rsid w:val="6BCA4BA0"/>
    <w:rsid w:val="6BCD26FB"/>
    <w:rsid w:val="6BCD7C41"/>
    <w:rsid w:val="6BCD7FD0"/>
    <w:rsid w:val="6BCE6C94"/>
    <w:rsid w:val="6BCF324D"/>
    <w:rsid w:val="6BD0D57C"/>
    <w:rsid w:val="6BD44544"/>
    <w:rsid w:val="6BD78BC1"/>
    <w:rsid w:val="6BD8E0E2"/>
    <w:rsid w:val="6BD95237"/>
    <w:rsid w:val="6BD9F443"/>
    <w:rsid w:val="6BDAD68E"/>
    <w:rsid w:val="6BE1A7C5"/>
    <w:rsid w:val="6BE2468C"/>
    <w:rsid w:val="6BE91257"/>
    <w:rsid w:val="6BF16857"/>
    <w:rsid w:val="6BF1F178"/>
    <w:rsid w:val="6BF1F87F"/>
    <w:rsid w:val="6BF60479"/>
    <w:rsid w:val="6BFB6D5D"/>
    <w:rsid w:val="6C016193"/>
    <w:rsid w:val="6C041BA9"/>
    <w:rsid w:val="6C044B02"/>
    <w:rsid w:val="6C0517B9"/>
    <w:rsid w:val="6C06EF45"/>
    <w:rsid w:val="6C076F11"/>
    <w:rsid w:val="6C0809DC"/>
    <w:rsid w:val="6C09E100"/>
    <w:rsid w:val="6C0A8CE8"/>
    <w:rsid w:val="6C0EC4A9"/>
    <w:rsid w:val="6C104132"/>
    <w:rsid w:val="6C137C58"/>
    <w:rsid w:val="6C15C356"/>
    <w:rsid w:val="6C166E1B"/>
    <w:rsid w:val="6C16BCF2"/>
    <w:rsid w:val="6C16E16B"/>
    <w:rsid w:val="6C16FEEE"/>
    <w:rsid w:val="6C1766FA"/>
    <w:rsid w:val="6C18D94F"/>
    <w:rsid w:val="6C1B0C65"/>
    <w:rsid w:val="6C1B31D7"/>
    <w:rsid w:val="6C1BD3AB"/>
    <w:rsid w:val="6C1D612A"/>
    <w:rsid w:val="6C1F7AAC"/>
    <w:rsid w:val="6C2179D6"/>
    <w:rsid w:val="6C26E378"/>
    <w:rsid w:val="6C27DAAB"/>
    <w:rsid w:val="6C2ABD91"/>
    <w:rsid w:val="6C2B84D3"/>
    <w:rsid w:val="6C2D9710"/>
    <w:rsid w:val="6C2E4E9E"/>
    <w:rsid w:val="6C2FC8EE"/>
    <w:rsid w:val="6C3077D6"/>
    <w:rsid w:val="6C307822"/>
    <w:rsid w:val="6C31A5B4"/>
    <w:rsid w:val="6C32AC19"/>
    <w:rsid w:val="6C346E89"/>
    <w:rsid w:val="6C34A2B6"/>
    <w:rsid w:val="6C350DBA"/>
    <w:rsid w:val="6C35C27C"/>
    <w:rsid w:val="6C378651"/>
    <w:rsid w:val="6C39014E"/>
    <w:rsid w:val="6C39D851"/>
    <w:rsid w:val="6C3A20C9"/>
    <w:rsid w:val="6C3C9441"/>
    <w:rsid w:val="6C404819"/>
    <w:rsid w:val="6C4491DC"/>
    <w:rsid w:val="6C46397A"/>
    <w:rsid w:val="6C46D8AD"/>
    <w:rsid w:val="6C474A91"/>
    <w:rsid w:val="6C49361D"/>
    <w:rsid w:val="6C4ADE04"/>
    <w:rsid w:val="6C4BB793"/>
    <w:rsid w:val="6C4BBE8E"/>
    <w:rsid w:val="6C4C5BBB"/>
    <w:rsid w:val="6C4CBC1F"/>
    <w:rsid w:val="6C4F3FEC"/>
    <w:rsid w:val="6C4FFD74"/>
    <w:rsid w:val="6C509AB3"/>
    <w:rsid w:val="6C5154BF"/>
    <w:rsid w:val="6C546B34"/>
    <w:rsid w:val="6C573CB2"/>
    <w:rsid w:val="6C580A2A"/>
    <w:rsid w:val="6C58C05D"/>
    <w:rsid w:val="6C593653"/>
    <w:rsid w:val="6C5AF1B5"/>
    <w:rsid w:val="6C5BACF9"/>
    <w:rsid w:val="6C5CEA35"/>
    <w:rsid w:val="6C604F28"/>
    <w:rsid w:val="6C60AC03"/>
    <w:rsid w:val="6C61AC69"/>
    <w:rsid w:val="6C63BBDB"/>
    <w:rsid w:val="6C63C7CD"/>
    <w:rsid w:val="6C645A3F"/>
    <w:rsid w:val="6C660247"/>
    <w:rsid w:val="6C6781DA"/>
    <w:rsid w:val="6C67D4C8"/>
    <w:rsid w:val="6C696B14"/>
    <w:rsid w:val="6C6A15E5"/>
    <w:rsid w:val="6C6A6679"/>
    <w:rsid w:val="6C6AE12F"/>
    <w:rsid w:val="6C6D019E"/>
    <w:rsid w:val="6C701752"/>
    <w:rsid w:val="6C703297"/>
    <w:rsid w:val="6C70E65C"/>
    <w:rsid w:val="6C751EDA"/>
    <w:rsid w:val="6C78AF75"/>
    <w:rsid w:val="6C7B5A6F"/>
    <w:rsid w:val="6C7C7EF1"/>
    <w:rsid w:val="6C7D21CE"/>
    <w:rsid w:val="6C7E1A95"/>
    <w:rsid w:val="6C81045D"/>
    <w:rsid w:val="6C847A35"/>
    <w:rsid w:val="6C84C345"/>
    <w:rsid w:val="6C889749"/>
    <w:rsid w:val="6C8AE8C6"/>
    <w:rsid w:val="6C8B9A00"/>
    <w:rsid w:val="6C8CDE9C"/>
    <w:rsid w:val="6C8F9CA9"/>
    <w:rsid w:val="6C91B91B"/>
    <w:rsid w:val="6C934872"/>
    <w:rsid w:val="6C938007"/>
    <w:rsid w:val="6C956210"/>
    <w:rsid w:val="6C9A21B5"/>
    <w:rsid w:val="6C9F8B08"/>
    <w:rsid w:val="6CA0B89B"/>
    <w:rsid w:val="6CA12E9F"/>
    <w:rsid w:val="6CA3138D"/>
    <w:rsid w:val="6CA52B60"/>
    <w:rsid w:val="6CA5ACCF"/>
    <w:rsid w:val="6CA6A9C8"/>
    <w:rsid w:val="6CA95AC2"/>
    <w:rsid w:val="6CA9F3B5"/>
    <w:rsid w:val="6CAA2029"/>
    <w:rsid w:val="6CAC0C94"/>
    <w:rsid w:val="6CAD5648"/>
    <w:rsid w:val="6CAF4AB9"/>
    <w:rsid w:val="6CB00040"/>
    <w:rsid w:val="6CB1BC6D"/>
    <w:rsid w:val="6CB5D7B7"/>
    <w:rsid w:val="6CB7FE3C"/>
    <w:rsid w:val="6CB80BF1"/>
    <w:rsid w:val="6CBA0D4D"/>
    <w:rsid w:val="6CBC3B97"/>
    <w:rsid w:val="6CBC7BFB"/>
    <w:rsid w:val="6CBC7CC1"/>
    <w:rsid w:val="6CBD0A5C"/>
    <w:rsid w:val="6CBDBFD6"/>
    <w:rsid w:val="6CBE695B"/>
    <w:rsid w:val="6CC107B5"/>
    <w:rsid w:val="6CC58093"/>
    <w:rsid w:val="6CC59B29"/>
    <w:rsid w:val="6CC8BAB1"/>
    <w:rsid w:val="6CCAD003"/>
    <w:rsid w:val="6CCDBA87"/>
    <w:rsid w:val="6CCF245E"/>
    <w:rsid w:val="6CD0AD07"/>
    <w:rsid w:val="6CD196FA"/>
    <w:rsid w:val="6CD38591"/>
    <w:rsid w:val="6CD4A3DA"/>
    <w:rsid w:val="6CD4B174"/>
    <w:rsid w:val="6CD63B3D"/>
    <w:rsid w:val="6CD91459"/>
    <w:rsid w:val="6CDAE70E"/>
    <w:rsid w:val="6CDB46D6"/>
    <w:rsid w:val="6CDD0DEF"/>
    <w:rsid w:val="6CDD9ED0"/>
    <w:rsid w:val="6CE17E02"/>
    <w:rsid w:val="6CE20940"/>
    <w:rsid w:val="6CE2B230"/>
    <w:rsid w:val="6CE6CCAF"/>
    <w:rsid w:val="6CE6CD3C"/>
    <w:rsid w:val="6CE76713"/>
    <w:rsid w:val="6CE7F671"/>
    <w:rsid w:val="6CE88E01"/>
    <w:rsid w:val="6CEC3D5C"/>
    <w:rsid w:val="6CF05306"/>
    <w:rsid w:val="6CF26390"/>
    <w:rsid w:val="6CF54FDA"/>
    <w:rsid w:val="6CF65604"/>
    <w:rsid w:val="6CF7DFC2"/>
    <w:rsid w:val="6CF9A388"/>
    <w:rsid w:val="6CFA5A1D"/>
    <w:rsid w:val="6CFED303"/>
    <w:rsid w:val="6CFFFB5B"/>
    <w:rsid w:val="6D0106E1"/>
    <w:rsid w:val="6D064CD7"/>
    <w:rsid w:val="6D0CB5C3"/>
    <w:rsid w:val="6D119384"/>
    <w:rsid w:val="6D125494"/>
    <w:rsid w:val="6D1510AD"/>
    <w:rsid w:val="6D17B3A2"/>
    <w:rsid w:val="6D19C645"/>
    <w:rsid w:val="6D1E5683"/>
    <w:rsid w:val="6D1FEC90"/>
    <w:rsid w:val="6D200471"/>
    <w:rsid w:val="6D21CDD4"/>
    <w:rsid w:val="6D228729"/>
    <w:rsid w:val="6D23A21A"/>
    <w:rsid w:val="6D25C91B"/>
    <w:rsid w:val="6D284998"/>
    <w:rsid w:val="6D29F103"/>
    <w:rsid w:val="6D2DE8CC"/>
    <w:rsid w:val="6D2E5747"/>
    <w:rsid w:val="6D2FA710"/>
    <w:rsid w:val="6D311613"/>
    <w:rsid w:val="6D313DED"/>
    <w:rsid w:val="6D318308"/>
    <w:rsid w:val="6D323010"/>
    <w:rsid w:val="6D32839D"/>
    <w:rsid w:val="6D32F1F8"/>
    <w:rsid w:val="6D34B482"/>
    <w:rsid w:val="6D38BED1"/>
    <w:rsid w:val="6D3A86A1"/>
    <w:rsid w:val="6D3B08B8"/>
    <w:rsid w:val="6D3BD37F"/>
    <w:rsid w:val="6D3F3484"/>
    <w:rsid w:val="6D402930"/>
    <w:rsid w:val="6D431D43"/>
    <w:rsid w:val="6D432E24"/>
    <w:rsid w:val="6D433655"/>
    <w:rsid w:val="6D43D9F7"/>
    <w:rsid w:val="6D47C986"/>
    <w:rsid w:val="6D4A094E"/>
    <w:rsid w:val="6D4BCF22"/>
    <w:rsid w:val="6D4CF661"/>
    <w:rsid w:val="6D4F6C12"/>
    <w:rsid w:val="6D503C46"/>
    <w:rsid w:val="6D50A51D"/>
    <w:rsid w:val="6D515214"/>
    <w:rsid w:val="6D516A2B"/>
    <w:rsid w:val="6D51E952"/>
    <w:rsid w:val="6D51EE03"/>
    <w:rsid w:val="6D537910"/>
    <w:rsid w:val="6D549B9B"/>
    <w:rsid w:val="6D57FBC0"/>
    <w:rsid w:val="6D58F586"/>
    <w:rsid w:val="6D5B7C94"/>
    <w:rsid w:val="6D5C1D19"/>
    <w:rsid w:val="6D5FCCDF"/>
    <w:rsid w:val="6D604E8D"/>
    <w:rsid w:val="6D60D989"/>
    <w:rsid w:val="6D616ACF"/>
    <w:rsid w:val="6D636ECC"/>
    <w:rsid w:val="6D6A05F6"/>
    <w:rsid w:val="6D6A5734"/>
    <w:rsid w:val="6D6CB03B"/>
    <w:rsid w:val="6D6D9102"/>
    <w:rsid w:val="6D6EEDD1"/>
    <w:rsid w:val="6D7083A5"/>
    <w:rsid w:val="6D708497"/>
    <w:rsid w:val="6D72432D"/>
    <w:rsid w:val="6D72A98F"/>
    <w:rsid w:val="6D73E783"/>
    <w:rsid w:val="6D782DE1"/>
    <w:rsid w:val="6D78EBE5"/>
    <w:rsid w:val="6D798501"/>
    <w:rsid w:val="6D7A4B6D"/>
    <w:rsid w:val="6D7DBD23"/>
    <w:rsid w:val="6D7FB915"/>
    <w:rsid w:val="6D805BE0"/>
    <w:rsid w:val="6D82F63F"/>
    <w:rsid w:val="6D84E6E5"/>
    <w:rsid w:val="6D85FC64"/>
    <w:rsid w:val="6D86EC9C"/>
    <w:rsid w:val="6D86FE11"/>
    <w:rsid w:val="6D873171"/>
    <w:rsid w:val="6D87FD27"/>
    <w:rsid w:val="6D8A63A6"/>
    <w:rsid w:val="6D8E0A33"/>
    <w:rsid w:val="6D91CE76"/>
    <w:rsid w:val="6D9257CA"/>
    <w:rsid w:val="6D92E67F"/>
    <w:rsid w:val="6D94008A"/>
    <w:rsid w:val="6D959AA0"/>
    <w:rsid w:val="6D9760FC"/>
    <w:rsid w:val="6D988EAC"/>
    <w:rsid w:val="6D98D6DB"/>
    <w:rsid w:val="6D9A9488"/>
    <w:rsid w:val="6D9CEF9A"/>
    <w:rsid w:val="6D9D848E"/>
    <w:rsid w:val="6DA291D2"/>
    <w:rsid w:val="6DA53083"/>
    <w:rsid w:val="6DA62AED"/>
    <w:rsid w:val="6DA87014"/>
    <w:rsid w:val="6DA88F56"/>
    <w:rsid w:val="6DAB26B1"/>
    <w:rsid w:val="6DAB6CE0"/>
    <w:rsid w:val="6DB1C7F7"/>
    <w:rsid w:val="6DB2FEBE"/>
    <w:rsid w:val="6DB44CB2"/>
    <w:rsid w:val="6DB62F01"/>
    <w:rsid w:val="6DBC5289"/>
    <w:rsid w:val="6DBD2139"/>
    <w:rsid w:val="6DBDE851"/>
    <w:rsid w:val="6DBE3F2F"/>
    <w:rsid w:val="6DBFA3B7"/>
    <w:rsid w:val="6DC073A9"/>
    <w:rsid w:val="6DC0F4F2"/>
    <w:rsid w:val="6DC1C1CA"/>
    <w:rsid w:val="6DC47CEE"/>
    <w:rsid w:val="6DC6442C"/>
    <w:rsid w:val="6DCAEE7B"/>
    <w:rsid w:val="6DCB15C6"/>
    <w:rsid w:val="6DCB59E3"/>
    <w:rsid w:val="6DCC93EA"/>
    <w:rsid w:val="6DCF26EF"/>
    <w:rsid w:val="6DD04CFA"/>
    <w:rsid w:val="6DD082B6"/>
    <w:rsid w:val="6DD14097"/>
    <w:rsid w:val="6DD234E9"/>
    <w:rsid w:val="6DD25EA7"/>
    <w:rsid w:val="6DD37DEB"/>
    <w:rsid w:val="6DD68432"/>
    <w:rsid w:val="6DD833FE"/>
    <w:rsid w:val="6DD9143B"/>
    <w:rsid w:val="6DDAA9ED"/>
    <w:rsid w:val="6DDBB87F"/>
    <w:rsid w:val="6DDEC86F"/>
    <w:rsid w:val="6DE00161"/>
    <w:rsid w:val="6DE5FA32"/>
    <w:rsid w:val="6DE60B6D"/>
    <w:rsid w:val="6DEABF89"/>
    <w:rsid w:val="6DEB8381"/>
    <w:rsid w:val="6DEB9FC2"/>
    <w:rsid w:val="6DECB276"/>
    <w:rsid w:val="6DEE599D"/>
    <w:rsid w:val="6DF0E1BE"/>
    <w:rsid w:val="6DF3B6BD"/>
    <w:rsid w:val="6DF45B4E"/>
    <w:rsid w:val="6DF46E10"/>
    <w:rsid w:val="6DF5D284"/>
    <w:rsid w:val="6DF5F6E0"/>
    <w:rsid w:val="6DF7B1EA"/>
    <w:rsid w:val="6DFB9D08"/>
    <w:rsid w:val="6DFF7090"/>
    <w:rsid w:val="6E02746F"/>
    <w:rsid w:val="6E05495C"/>
    <w:rsid w:val="6E069ABD"/>
    <w:rsid w:val="6E06B62D"/>
    <w:rsid w:val="6E07F0F2"/>
    <w:rsid w:val="6E08B8DB"/>
    <w:rsid w:val="6E09D3F2"/>
    <w:rsid w:val="6E0A2EAD"/>
    <w:rsid w:val="6E0B677C"/>
    <w:rsid w:val="6E0BE53B"/>
    <w:rsid w:val="6E0C8FC1"/>
    <w:rsid w:val="6E0C9009"/>
    <w:rsid w:val="6E0D1C3D"/>
    <w:rsid w:val="6E0EAA7B"/>
    <w:rsid w:val="6E103BC6"/>
    <w:rsid w:val="6E11856B"/>
    <w:rsid w:val="6E120C92"/>
    <w:rsid w:val="6E120F88"/>
    <w:rsid w:val="6E12E671"/>
    <w:rsid w:val="6E18F092"/>
    <w:rsid w:val="6E19BCC4"/>
    <w:rsid w:val="6E1AB035"/>
    <w:rsid w:val="6E1BF1C9"/>
    <w:rsid w:val="6E1C4CA0"/>
    <w:rsid w:val="6E1CBD7A"/>
    <w:rsid w:val="6E1EC334"/>
    <w:rsid w:val="6E1FFC07"/>
    <w:rsid w:val="6E205501"/>
    <w:rsid w:val="6E215EB1"/>
    <w:rsid w:val="6E218CB8"/>
    <w:rsid w:val="6E27EFE9"/>
    <w:rsid w:val="6E280A23"/>
    <w:rsid w:val="6E2BA713"/>
    <w:rsid w:val="6E2D19F2"/>
    <w:rsid w:val="6E309E6F"/>
    <w:rsid w:val="6E31E431"/>
    <w:rsid w:val="6E322B14"/>
    <w:rsid w:val="6E346550"/>
    <w:rsid w:val="6E3542A7"/>
    <w:rsid w:val="6E361219"/>
    <w:rsid w:val="6E379D9D"/>
    <w:rsid w:val="6E3889CE"/>
    <w:rsid w:val="6E39BF7A"/>
    <w:rsid w:val="6E39FD54"/>
    <w:rsid w:val="6E3B200B"/>
    <w:rsid w:val="6E3E6DD3"/>
    <w:rsid w:val="6E3FC2BB"/>
    <w:rsid w:val="6E3FD1B9"/>
    <w:rsid w:val="6E3FED9B"/>
    <w:rsid w:val="6E40D7FF"/>
    <w:rsid w:val="6E425E70"/>
    <w:rsid w:val="6E4273BC"/>
    <w:rsid w:val="6E431344"/>
    <w:rsid w:val="6E468ECE"/>
    <w:rsid w:val="6E4890BC"/>
    <w:rsid w:val="6E4A592F"/>
    <w:rsid w:val="6E4CEB05"/>
    <w:rsid w:val="6E4DA027"/>
    <w:rsid w:val="6E4EA42F"/>
    <w:rsid w:val="6E4EB187"/>
    <w:rsid w:val="6E515B7C"/>
    <w:rsid w:val="6E53896C"/>
    <w:rsid w:val="6E56AD4E"/>
    <w:rsid w:val="6E57B9B9"/>
    <w:rsid w:val="6E57DBC6"/>
    <w:rsid w:val="6E5811D9"/>
    <w:rsid w:val="6E597BD6"/>
    <w:rsid w:val="6E5BEC65"/>
    <w:rsid w:val="6E5E9C0B"/>
    <w:rsid w:val="6E61C1A1"/>
    <w:rsid w:val="6E61DE27"/>
    <w:rsid w:val="6E639E2D"/>
    <w:rsid w:val="6E63ADD4"/>
    <w:rsid w:val="6E65CD11"/>
    <w:rsid w:val="6E65E58F"/>
    <w:rsid w:val="6E673E84"/>
    <w:rsid w:val="6E6834F8"/>
    <w:rsid w:val="6E697383"/>
    <w:rsid w:val="6E6AD9E1"/>
    <w:rsid w:val="6E6D51B0"/>
    <w:rsid w:val="6E70101C"/>
    <w:rsid w:val="6E701614"/>
    <w:rsid w:val="6E706967"/>
    <w:rsid w:val="6E71C775"/>
    <w:rsid w:val="6E7223BC"/>
    <w:rsid w:val="6E731A72"/>
    <w:rsid w:val="6E74878F"/>
    <w:rsid w:val="6E74A4D8"/>
    <w:rsid w:val="6E76F23B"/>
    <w:rsid w:val="6E7D6B1E"/>
    <w:rsid w:val="6E7DF823"/>
    <w:rsid w:val="6E7E580E"/>
    <w:rsid w:val="6E805602"/>
    <w:rsid w:val="6E806898"/>
    <w:rsid w:val="6E81E7D0"/>
    <w:rsid w:val="6E822F57"/>
    <w:rsid w:val="6E831318"/>
    <w:rsid w:val="6E833B9D"/>
    <w:rsid w:val="6E8501CA"/>
    <w:rsid w:val="6E863C9C"/>
    <w:rsid w:val="6E87C472"/>
    <w:rsid w:val="6E893498"/>
    <w:rsid w:val="6E8A4856"/>
    <w:rsid w:val="6E8B6365"/>
    <w:rsid w:val="6E8D345E"/>
    <w:rsid w:val="6E8E080D"/>
    <w:rsid w:val="6E8ECB0A"/>
    <w:rsid w:val="6E91EA21"/>
    <w:rsid w:val="6E93003D"/>
    <w:rsid w:val="6E950962"/>
    <w:rsid w:val="6E98534C"/>
    <w:rsid w:val="6E9A9FB2"/>
    <w:rsid w:val="6E9B0ECD"/>
    <w:rsid w:val="6E9C85D9"/>
    <w:rsid w:val="6E9DB684"/>
    <w:rsid w:val="6E9E1AA0"/>
    <w:rsid w:val="6EA06CAD"/>
    <w:rsid w:val="6EA0C73F"/>
    <w:rsid w:val="6EA112F2"/>
    <w:rsid w:val="6EA1BBE3"/>
    <w:rsid w:val="6EA22102"/>
    <w:rsid w:val="6EA250CF"/>
    <w:rsid w:val="6EA27446"/>
    <w:rsid w:val="6EA3356C"/>
    <w:rsid w:val="6EA6168D"/>
    <w:rsid w:val="6EA71930"/>
    <w:rsid w:val="6EA77968"/>
    <w:rsid w:val="6EA800EA"/>
    <w:rsid w:val="6EB066CC"/>
    <w:rsid w:val="6EB1B52C"/>
    <w:rsid w:val="6EB43850"/>
    <w:rsid w:val="6EB5F469"/>
    <w:rsid w:val="6EB89F57"/>
    <w:rsid w:val="6EB91DC9"/>
    <w:rsid w:val="6EBCE90A"/>
    <w:rsid w:val="6EBED5CF"/>
    <w:rsid w:val="6EBFC540"/>
    <w:rsid w:val="6EC0CDB3"/>
    <w:rsid w:val="6EC0DCBB"/>
    <w:rsid w:val="6EC6574C"/>
    <w:rsid w:val="6EC6BABD"/>
    <w:rsid w:val="6EC7356F"/>
    <w:rsid w:val="6ECEECA1"/>
    <w:rsid w:val="6ED112A4"/>
    <w:rsid w:val="6ED36679"/>
    <w:rsid w:val="6ED42CEC"/>
    <w:rsid w:val="6ED68B4A"/>
    <w:rsid w:val="6ED93D57"/>
    <w:rsid w:val="6EDB071E"/>
    <w:rsid w:val="6EDD986E"/>
    <w:rsid w:val="6EDDD656"/>
    <w:rsid w:val="6EDF32C9"/>
    <w:rsid w:val="6EE1DDC3"/>
    <w:rsid w:val="6EE2EEEB"/>
    <w:rsid w:val="6EE3318C"/>
    <w:rsid w:val="6EE39FF5"/>
    <w:rsid w:val="6EE7C284"/>
    <w:rsid w:val="6EE89F47"/>
    <w:rsid w:val="6EE9E4FF"/>
    <w:rsid w:val="6EEA523F"/>
    <w:rsid w:val="6EEAB17F"/>
    <w:rsid w:val="6EED5CDB"/>
    <w:rsid w:val="6EED61C8"/>
    <w:rsid w:val="6EF17DAB"/>
    <w:rsid w:val="6EF1CDC9"/>
    <w:rsid w:val="6EF217F1"/>
    <w:rsid w:val="6EF21E9B"/>
    <w:rsid w:val="6EF36CE6"/>
    <w:rsid w:val="6EF37F19"/>
    <w:rsid w:val="6EF4C55D"/>
    <w:rsid w:val="6EF4CB75"/>
    <w:rsid w:val="6EF5C301"/>
    <w:rsid w:val="6EF86569"/>
    <w:rsid w:val="6EF92512"/>
    <w:rsid w:val="6EFE3E6D"/>
    <w:rsid w:val="6EFE8236"/>
    <w:rsid w:val="6EFEF318"/>
    <w:rsid w:val="6EFF8D5E"/>
    <w:rsid w:val="6F009D5F"/>
    <w:rsid w:val="6F00DE88"/>
    <w:rsid w:val="6F055057"/>
    <w:rsid w:val="6F05BB60"/>
    <w:rsid w:val="6F089B0B"/>
    <w:rsid w:val="6F0DB301"/>
    <w:rsid w:val="6F0FCCB9"/>
    <w:rsid w:val="6F11454C"/>
    <w:rsid w:val="6F1281C4"/>
    <w:rsid w:val="6F14445F"/>
    <w:rsid w:val="6F14D639"/>
    <w:rsid w:val="6F15A91B"/>
    <w:rsid w:val="6F200A36"/>
    <w:rsid w:val="6F2240DA"/>
    <w:rsid w:val="6F2413E5"/>
    <w:rsid w:val="6F24F8E2"/>
    <w:rsid w:val="6F274523"/>
    <w:rsid w:val="6F2803D2"/>
    <w:rsid w:val="6F293AB9"/>
    <w:rsid w:val="6F294498"/>
    <w:rsid w:val="6F2D6042"/>
    <w:rsid w:val="6F2DCC1B"/>
    <w:rsid w:val="6F2E352F"/>
    <w:rsid w:val="6F30A5A7"/>
    <w:rsid w:val="6F30C611"/>
    <w:rsid w:val="6F325030"/>
    <w:rsid w:val="6F32CE26"/>
    <w:rsid w:val="6F356037"/>
    <w:rsid w:val="6F392BFE"/>
    <w:rsid w:val="6F3A52BF"/>
    <w:rsid w:val="6F3A650F"/>
    <w:rsid w:val="6F3C09DD"/>
    <w:rsid w:val="6F3F1670"/>
    <w:rsid w:val="6F416801"/>
    <w:rsid w:val="6F429D19"/>
    <w:rsid w:val="6F43ACB3"/>
    <w:rsid w:val="6F44F60F"/>
    <w:rsid w:val="6F465306"/>
    <w:rsid w:val="6F46808A"/>
    <w:rsid w:val="6F486355"/>
    <w:rsid w:val="6F4881AF"/>
    <w:rsid w:val="6F48E3CC"/>
    <w:rsid w:val="6F4A71D9"/>
    <w:rsid w:val="6F4B9281"/>
    <w:rsid w:val="6F4D5E91"/>
    <w:rsid w:val="6F512D96"/>
    <w:rsid w:val="6F543D2E"/>
    <w:rsid w:val="6F555BE8"/>
    <w:rsid w:val="6F58AB93"/>
    <w:rsid w:val="6F597DE2"/>
    <w:rsid w:val="6F5B73C2"/>
    <w:rsid w:val="6F5BFB43"/>
    <w:rsid w:val="6F5D8D29"/>
    <w:rsid w:val="6F5EBC7C"/>
    <w:rsid w:val="6F6100AF"/>
    <w:rsid w:val="6F61CCA4"/>
    <w:rsid w:val="6F648A9C"/>
    <w:rsid w:val="6F66EF12"/>
    <w:rsid w:val="6F67679B"/>
    <w:rsid w:val="6F6B0EA7"/>
    <w:rsid w:val="6F6C2A13"/>
    <w:rsid w:val="6F6D9CC7"/>
    <w:rsid w:val="6F73160F"/>
    <w:rsid w:val="6F7386FF"/>
    <w:rsid w:val="6F760F35"/>
    <w:rsid w:val="6F76F5A1"/>
    <w:rsid w:val="6F7C289B"/>
    <w:rsid w:val="6F7FFD58"/>
    <w:rsid w:val="6F857547"/>
    <w:rsid w:val="6F8785AB"/>
    <w:rsid w:val="6F899005"/>
    <w:rsid w:val="6F8A9457"/>
    <w:rsid w:val="6F8CF67C"/>
    <w:rsid w:val="6F8E3301"/>
    <w:rsid w:val="6F8FEAD0"/>
    <w:rsid w:val="6F8FEB6C"/>
    <w:rsid w:val="6F90EE44"/>
    <w:rsid w:val="6F910876"/>
    <w:rsid w:val="6F9147E3"/>
    <w:rsid w:val="6F92825D"/>
    <w:rsid w:val="6F92DBE1"/>
    <w:rsid w:val="6F9798CB"/>
    <w:rsid w:val="6F97A879"/>
    <w:rsid w:val="6F98AE00"/>
    <w:rsid w:val="6F9BF685"/>
    <w:rsid w:val="6F9C81FF"/>
    <w:rsid w:val="6F9D2A2E"/>
    <w:rsid w:val="6F9DE6F3"/>
    <w:rsid w:val="6FA0FCA1"/>
    <w:rsid w:val="6FA14471"/>
    <w:rsid w:val="6FA2D895"/>
    <w:rsid w:val="6FA4DCE5"/>
    <w:rsid w:val="6FA68A95"/>
    <w:rsid w:val="6FA7AA80"/>
    <w:rsid w:val="6FA8F393"/>
    <w:rsid w:val="6FA9F1A5"/>
    <w:rsid w:val="6FAC718B"/>
    <w:rsid w:val="6FAF690B"/>
    <w:rsid w:val="6FAF9C97"/>
    <w:rsid w:val="6FAFFF60"/>
    <w:rsid w:val="6FB06F47"/>
    <w:rsid w:val="6FB61861"/>
    <w:rsid w:val="6FB999B7"/>
    <w:rsid w:val="6FB9D9A2"/>
    <w:rsid w:val="6FBB29D4"/>
    <w:rsid w:val="6FBB4CD3"/>
    <w:rsid w:val="6FBBD076"/>
    <w:rsid w:val="6FBD80F9"/>
    <w:rsid w:val="6FBD91B9"/>
    <w:rsid w:val="6FBEDE1D"/>
    <w:rsid w:val="6FC04E4E"/>
    <w:rsid w:val="6FC2A265"/>
    <w:rsid w:val="6FC2B8CC"/>
    <w:rsid w:val="6FC47FDB"/>
    <w:rsid w:val="6FC4D13E"/>
    <w:rsid w:val="6FC51C58"/>
    <w:rsid w:val="6FC5F4C3"/>
    <w:rsid w:val="6FC6D2CF"/>
    <w:rsid w:val="6FC83C99"/>
    <w:rsid w:val="6FC8794B"/>
    <w:rsid w:val="6FCA40C0"/>
    <w:rsid w:val="6FCAF4B8"/>
    <w:rsid w:val="6FCBD864"/>
    <w:rsid w:val="6FCBDF5B"/>
    <w:rsid w:val="6FCCAAA0"/>
    <w:rsid w:val="6FD3A015"/>
    <w:rsid w:val="6FD3D364"/>
    <w:rsid w:val="6FD427AD"/>
    <w:rsid w:val="6FD4CE4F"/>
    <w:rsid w:val="6FD7F049"/>
    <w:rsid w:val="6FD8BE0A"/>
    <w:rsid w:val="6FDAB383"/>
    <w:rsid w:val="6FDAEAFE"/>
    <w:rsid w:val="6FDE3299"/>
    <w:rsid w:val="6FE18DDD"/>
    <w:rsid w:val="6FE71440"/>
    <w:rsid w:val="6FE784B5"/>
    <w:rsid w:val="6FE87741"/>
    <w:rsid w:val="6FEA215F"/>
    <w:rsid w:val="6FEB5F04"/>
    <w:rsid w:val="6FEDB8D0"/>
    <w:rsid w:val="6FFB6160"/>
    <w:rsid w:val="6FFB81A1"/>
    <w:rsid w:val="6FFD1DD1"/>
    <w:rsid w:val="6FFEAD8F"/>
    <w:rsid w:val="6FFEE441"/>
    <w:rsid w:val="6FFF9149"/>
    <w:rsid w:val="700000FD"/>
    <w:rsid w:val="70034334"/>
    <w:rsid w:val="7005A717"/>
    <w:rsid w:val="70063A1D"/>
    <w:rsid w:val="70081F58"/>
    <w:rsid w:val="7008A76A"/>
    <w:rsid w:val="70095D62"/>
    <w:rsid w:val="7009CDE2"/>
    <w:rsid w:val="700AFFBB"/>
    <w:rsid w:val="700B1451"/>
    <w:rsid w:val="700B9746"/>
    <w:rsid w:val="700D5859"/>
    <w:rsid w:val="700EF154"/>
    <w:rsid w:val="700F6429"/>
    <w:rsid w:val="700FDE73"/>
    <w:rsid w:val="7011BE5F"/>
    <w:rsid w:val="7012D56C"/>
    <w:rsid w:val="7016AB93"/>
    <w:rsid w:val="701A7266"/>
    <w:rsid w:val="701C27A1"/>
    <w:rsid w:val="701EE845"/>
    <w:rsid w:val="7020BE5E"/>
    <w:rsid w:val="7021723C"/>
    <w:rsid w:val="7021D214"/>
    <w:rsid w:val="7021FBE5"/>
    <w:rsid w:val="70238CD7"/>
    <w:rsid w:val="7023F49A"/>
    <w:rsid w:val="702C4375"/>
    <w:rsid w:val="702D85D5"/>
    <w:rsid w:val="702EC038"/>
    <w:rsid w:val="702F777F"/>
    <w:rsid w:val="70309727"/>
    <w:rsid w:val="7031A179"/>
    <w:rsid w:val="70321FEB"/>
    <w:rsid w:val="7032D908"/>
    <w:rsid w:val="7035AD57"/>
    <w:rsid w:val="70365074"/>
    <w:rsid w:val="703769E8"/>
    <w:rsid w:val="7037D296"/>
    <w:rsid w:val="703ABD06"/>
    <w:rsid w:val="703B951D"/>
    <w:rsid w:val="703C1C94"/>
    <w:rsid w:val="703DAD4E"/>
    <w:rsid w:val="703FA4A0"/>
    <w:rsid w:val="7041EFD6"/>
    <w:rsid w:val="70451FC7"/>
    <w:rsid w:val="70475DE9"/>
    <w:rsid w:val="704C8866"/>
    <w:rsid w:val="705070CC"/>
    <w:rsid w:val="7051A0D7"/>
    <w:rsid w:val="705201E6"/>
    <w:rsid w:val="7052966A"/>
    <w:rsid w:val="7054B8B0"/>
    <w:rsid w:val="705A7700"/>
    <w:rsid w:val="705BC5FE"/>
    <w:rsid w:val="705BD8FD"/>
    <w:rsid w:val="705C0FD8"/>
    <w:rsid w:val="705CFB71"/>
    <w:rsid w:val="705FF991"/>
    <w:rsid w:val="70613127"/>
    <w:rsid w:val="70614D5A"/>
    <w:rsid w:val="7064660F"/>
    <w:rsid w:val="70658877"/>
    <w:rsid w:val="70695A56"/>
    <w:rsid w:val="7069F0A9"/>
    <w:rsid w:val="706AFF31"/>
    <w:rsid w:val="706BF316"/>
    <w:rsid w:val="706C295A"/>
    <w:rsid w:val="7070E28B"/>
    <w:rsid w:val="70713F98"/>
    <w:rsid w:val="707153AF"/>
    <w:rsid w:val="7072CF4E"/>
    <w:rsid w:val="707391F1"/>
    <w:rsid w:val="7073C511"/>
    <w:rsid w:val="70757CA7"/>
    <w:rsid w:val="70762FA0"/>
    <w:rsid w:val="7078330E"/>
    <w:rsid w:val="707A844D"/>
    <w:rsid w:val="707AD9A1"/>
    <w:rsid w:val="7080C615"/>
    <w:rsid w:val="70834D91"/>
    <w:rsid w:val="7083C291"/>
    <w:rsid w:val="70874B93"/>
    <w:rsid w:val="7087DF59"/>
    <w:rsid w:val="708959AB"/>
    <w:rsid w:val="70895F44"/>
    <w:rsid w:val="7089FA06"/>
    <w:rsid w:val="708CCE38"/>
    <w:rsid w:val="708D07B5"/>
    <w:rsid w:val="708E9D02"/>
    <w:rsid w:val="708EDD60"/>
    <w:rsid w:val="7090DBB4"/>
    <w:rsid w:val="7092C6F9"/>
    <w:rsid w:val="7093FC4F"/>
    <w:rsid w:val="70942D3D"/>
    <w:rsid w:val="70956401"/>
    <w:rsid w:val="70957859"/>
    <w:rsid w:val="7095B012"/>
    <w:rsid w:val="70960134"/>
    <w:rsid w:val="70964A6E"/>
    <w:rsid w:val="709696AA"/>
    <w:rsid w:val="709972B9"/>
    <w:rsid w:val="7099F4CF"/>
    <w:rsid w:val="7099FE1E"/>
    <w:rsid w:val="709F4300"/>
    <w:rsid w:val="70A0648F"/>
    <w:rsid w:val="70A09F66"/>
    <w:rsid w:val="70A1FB74"/>
    <w:rsid w:val="70A20E7C"/>
    <w:rsid w:val="70A34DC1"/>
    <w:rsid w:val="70A3B1F5"/>
    <w:rsid w:val="70A3B6E9"/>
    <w:rsid w:val="70A663F1"/>
    <w:rsid w:val="70A677D1"/>
    <w:rsid w:val="70A86802"/>
    <w:rsid w:val="70A942BE"/>
    <w:rsid w:val="70AA5AA8"/>
    <w:rsid w:val="70AE0DBB"/>
    <w:rsid w:val="70AE4BAE"/>
    <w:rsid w:val="70AEEB91"/>
    <w:rsid w:val="70AF1594"/>
    <w:rsid w:val="70B0B8A4"/>
    <w:rsid w:val="70B391B8"/>
    <w:rsid w:val="70B4B2BB"/>
    <w:rsid w:val="70B74605"/>
    <w:rsid w:val="70B7BC73"/>
    <w:rsid w:val="70B8E388"/>
    <w:rsid w:val="70B8EE14"/>
    <w:rsid w:val="70B9B795"/>
    <w:rsid w:val="70BCC25F"/>
    <w:rsid w:val="70C2475B"/>
    <w:rsid w:val="70C2DD9E"/>
    <w:rsid w:val="70C62518"/>
    <w:rsid w:val="70C6D40F"/>
    <w:rsid w:val="70C944E5"/>
    <w:rsid w:val="70CADBF7"/>
    <w:rsid w:val="70CE4513"/>
    <w:rsid w:val="70CE8225"/>
    <w:rsid w:val="70CE829C"/>
    <w:rsid w:val="70CFB656"/>
    <w:rsid w:val="70CFB930"/>
    <w:rsid w:val="70D15193"/>
    <w:rsid w:val="70D2288B"/>
    <w:rsid w:val="70D44351"/>
    <w:rsid w:val="70D5CD2A"/>
    <w:rsid w:val="70D64D73"/>
    <w:rsid w:val="70D6E9F5"/>
    <w:rsid w:val="70D8489C"/>
    <w:rsid w:val="70DBE237"/>
    <w:rsid w:val="70DE4FBC"/>
    <w:rsid w:val="70E0AD4E"/>
    <w:rsid w:val="70E3EB75"/>
    <w:rsid w:val="70E73D89"/>
    <w:rsid w:val="70E920C8"/>
    <w:rsid w:val="70E9598C"/>
    <w:rsid w:val="70EC5CE0"/>
    <w:rsid w:val="70EE3076"/>
    <w:rsid w:val="70EE58B1"/>
    <w:rsid w:val="70EEDE74"/>
    <w:rsid w:val="70F4B4BE"/>
    <w:rsid w:val="70F4ECE6"/>
    <w:rsid w:val="70F6E76F"/>
    <w:rsid w:val="70F8B477"/>
    <w:rsid w:val="7100C4D1"/>
    <w:rsid w:val="7103A87D"/>
    <w:rsid w:val="7106C3B2"/>
    <w:rsid w:val="71081B5C"/>
    <w:rsid w:val="71110F25"/>
    <w:rsid w:val="71113D1B"/>
    <w:rsid w:val="7116F5E4"/>
    <w:rsid w:val="7117A0EF"/>
    <w:rsid w:val="7118F0DD"/>
    <w:rsid w:val="7119334D"/>
    <w:rsid w:val="711CFC70"/>
    <w:rsid w:val="711D7155"/>
    <w:rsid w:val="711E6C87"/>
    <w:rsid w:val="711EAE71"/>
    <w:rsid w:val="7121E942"/>
    <w:rsid w:val="7122E2E3"/>
    <w:rsid w:val="712317EC"/>
    <w:rsid w:val="71249DC0"/>
    <w:rsid w:val="7124B98B"/>
    <w:rsid w:val="7124E623"/>
    <w:rsid w:val="7126E310"/>
    <w:rsid w:val="712892C4"/>
    <w:rsid w:val="71293005"/>
    <w:rsid w:val="712DE39D"/>
    <w:rsid w:val="712F15E2"/>
    <w:rsid w:val="712F7808"/>
    <w:rsid w:val="712FDF72"/>
    <w:rsid w:val="71318A69"/>
    <w:rsid w:val="7131A3B3"/>
    <w:rsid w:val="7131D51C"/>
    <w:rsid w:val="7131E1B3"/>
    <w:rsid w:val="7138C0C8"/>
    <w:rsid w:val="71398217"/>
    <w:rsid w:val="713AE263"/>
    <w:rsid w:val="713D1D27"/>
    <w:rsid w:val="713D53B9"/>
    <w:rsid w:val="714009A0"/>
    <w:rsid w:val="7141CFB5"/>
    <w:rsid w:val="71429CEA"/>
    <w:rsid w:val="7144216F"/>
    <w:rsid w:val="7144A35C"/>
    <w:rsid w:val="7146A8D9"/>
    <w:rsid w:val="7149BCB3"/>
    <w:rsid w:val="714B7351"/>
    <w:rsid w:val="714BAAEF"/>
    <w:rsid w:val="714CB2A3"/>
    <w:rsid w:val="714CBA26"/>
    <w:rsid w:val="714F13BD"/>
    <w:rsid w:val="71582BB7"/>
    <w:rsid w:val="7159E56D"/>
    <w:rsid w:val="715E5FF1"/>
    <w:rsid w:val="715F594D"/>
    <w:rsid w:val="715F69D5"/>
    <w:rsid w:val="71608084"/>
    <w:rsid w:val="71614514"/>
    <w:rsid w:val="7163C628"/>
    <w:rsid w:val="7163D37E"/>
    <w:rsid w:val="7165DEBB"/>
    <w:rsid w:val="71674695"/>
    <w:rsid w:val="71678B08"/>
    <w:rsid w:val="71679D90"/>
    <w:rsid w:val="7167E906"/>
    <w:rsid w:val="716A195F"/>
    <w:rsid w:val="716A39EE"/>
    <w:rsid w:val="716BAD67"/>
    <w:rsid w:val="716D117F"/>
    <w:rsid w:val="716D6214"/>
    <w:rsid w:val="716E091F"/>
    <w:rsid w:val="716E9BB3"/>
    <w:rsid w:val="716EA7FD"/>
    <w:rsid w:val="716ED318"/>
    <w:rsid w:val="716F71E6"/>
    <w:rsid w:val="716FB3A9"/>
    <w:rsid w:val="716FC3A5"/>
    <w:rsid w:val="7170950D"/>
    <w:rsid w:val="7170C3BB"/>
    <w:rsid w:val="71711AEA"/>
    <w:rsid w:val="7172F816"/>
    <w:rsid w:val="71767494"/>
    <w:rsid w:val="71790D49"/>
    <w:rsid w:val="717A06D3"/>
    <w:rsid w:val="717A4019"/>
    <w:rsid w:val="717B297C"/>
    <w:rsid w:val="717BA000"/>
    <w:rsid w:val="717E41C0"/>
    <w:rsid w:val="717F38DD"/>
    <w:rsid w:val="717FFCB1"/>
    <w:rsid w:val="71801949"/>
    <w:rsid w:val="718370FD"/>
    <w:rsid w:val="71848655"/>
    <w:rsid w:val="7184C150"/>
    <w:rsid w:val="718613D9"/>
    <w:rsid w:val="7187B4ED"/>
    <w:rsid w:val="71883BC6"/>
    <w:rsid w:val="718A91C2"/>
    <w:rsid w:val="718D55F3"/>
    <w:rsid w:val="718D59B7"/>
    <w:rsid w:val="718E38B3"/>
    <w:rsid w:val="718F674E"/>
    <w:rsid w:val="71901CE9"/>
    <w:rsid w:val="7190CFB3"/>
    <w:rsid w:val="7190DAAD"/>
    <w:rsid w:val="71937278"/>
    <w:rsid w:val="719612A3"/>
    <w:rsid w:val="71984D6A"/>
    <w:rsid w:val="7198D23E"/>
    <w:rsid w:val="719D7015"/>
    <w:rsid w:val="71A494FC"/>
    <w:rsid w:val="71A6C17B"/>
    <w:rsid w:val="71A928EA"/>
    <w:rsid w:val="71AA102E"/>
    <w:rsid w:val="71AB255A"/>
    <w:rsid w:val="71AC4589"/>
    <w:rsid w:val="71ACC7A7"/>
    <w:rsid w:val="71ADAF43"/>
    <w:rsid w:val="71AFDE9B"/>
    <w:rsid w:val="71B04828"/>
    <w:rsid w:val="71B12A96"/>
    <w:rsid w:val="71B3654C"/>
    <w:rsid w:val="71B48E23"/>
    <w:rsid w:val="71B584AF"/>
    <w:rsid w:val="71B59A9F"/>
    <w:rsid w:val="71B687D1"/>
    <w:rsid w:val="71B7402B"/>
    <w:rsid w:val="71B9920E"/>
    <w:rsid w:val="71BACFA6"/>
    <w:rsid w:val="71BC1BAC"/>
    <w:rsid w:val="71BCD1B4"/>
    <w:rsid w:val="71BDF27E"/>
    <w:rsid w:val="71BEEFFB"/>
    <w:rsid w:val="71BF4CDD"/>
    <w:rsid w:val="71C08145"/>
    <w:rsid w:val="71C177CA"/>
    <w:rsid w:val="71C62123"/>
    <w:rsid w:val="71C69ADF"/>
    <w:rsid w:val="71C72D04"/>
    <w:rsid w:val="71C75E29"/>
    <w:rsid w:val="71CA2B1E"/>
    <w:rsid w:val="71D2873B"/>
    <w:rsid w:val="71D45F2E"/>
    <w:rsid w:val="71D59352"/>
    <w:rsid w:val="71D629D4"/>
    <w:rsid w:val="71D7E10C"/>
    <w:rsid w:val="71D9648E"/>
    <w:rsid w:val="71DE05BB"/>
    <w:rsid w:val="71DE4B1E"/>
    <w:rsid w:val="71DFBAEE"/>
    <w:rsid w:val="71E0A052"/>
    <w:rsid w:val="71E35307"/>
    <w:rsid w:val="71E399BE"/>
    <w:rsid w:val="71E53559"/>
    <w:rsid w:val="71E5C8F5"/>
    <w:rsid w:val="71E60BEE"/>
    <w:rsid w:val="71E7436E"/>
    <w:rsid w:val="71EAD250"/>
    <w:rsid w:val="71EB1606"/>
    <w:rsid w:val="71EE0C37"/>
    <w:rsid w:val="71F01E05"/>
    <w:rsid w:val="71F2C7B0"/>
    <w:rsid w:val="71F48A77"/>
    <w:rsid w:val="71F61A71"/>
    <w:rsid w:val="71F62ADA"/>
    <w:rsid w:val="71F7E8FB"/>
    <w:rsid w:val="71F808FF"/>
    <w:rsid w:val="71F82F2B"/>
    <w:rsid w:val="71F94808"/>
    <w:rsid w:val="71FA7664"/>
    <w:rsid w:val="72007351"/>
    <w:rsid w:val="720078F2"/>
    <w:rsid w:val="7202838F"/>
    <w:rsid w:val="72051012"/>
    <w:rsid w:val="72060FAB"/>
    <w:rsid w:val="7208533C"/>
    <w:rsid w:val="7208C55B"/>
    <w:rsid w:val="720996C9"/>
    <w:rsid w:val="720A3EB8"/>
    <w:rsid w:val="720D139A"/>
    <w:rsid w:val="720D8216"/>
    <w:rsid w:val="720F1D0F"/>
    <w:rsid w:val="720F62BB"/>
    <w:rsid w:val="72109200"/>
    <w:rsid w:val="7210BA19"/>
    <w:rsid w:val="721381AD"/>
    <w:rsid w:val="721571D1"/>
    <w:rsid w:val="72159B38"/>
    <w:rsid w:val="7215F924"/>
    <w:rsid w:val="7218282B"/>
    <w:rsid w:val="7219ECA8"/>
    <w:rsid w:val="721A1CA2"/>
    <w:rsid w:val="721A70AC"/>
    <w:rsid w:val="721AD7D6"/>
    <w:rsid w:val="721B4F05"/>
    <w:rsid w:val="721DB7EA"/>
    <w:rsid w:val="721F229E"/>
    <w:rsid w:val="72223783"/>
    <w:rsid w:val="7222ACB0"/>
    <w:rsid w:val="7229385E"/>
    <w:rsid w:val="722DB603"/>
    <w:rsid w:val="722E3DA5"/>
    <w:rsid w:val="722EF304"/>
    <w:rsid w:val="722EFCD9"/>
    <w:rsid w:val="722F1872"/>
    <w:rsid w:val="722F39DB"/>
    <w:rsid w:val="723014C9"/>
    <w:rsid w:val="7230C628"/>
    <w:rsid w:val="72317FAE"/>
    <w:rsid w:val="7231E1F1"/>
    <w:rsid w:val="7232C746"/>
    <w:rsid w:val="7233F91A"/>
    <w:rsid w:val="72346ACF"/>
    <w:rsid w:val="72363600"/>
    <w:rsid w:val="723653F2"/>
    <w:rsid w:val="7237A8B8"/>
    <w:rsid w:val="7239F3CB"/>
    <w:rsid w:val="723A8472"/>
    <w:rsid w:val="723A8A29"/>
    <w:rsid w:val="723AEB5B"/>
    <w:rsid w:val="723D6979"/>
    <w:rsid w:val="723EE314"/>
    <w:rsid w:val="723FA9FC"/>
    <w:rsid w:val="7240993F"/>
    <w:rsid w:val="72411E80"/>
    <w:rsid w:val="72419C29"/>
    <w:rsid w:val="7242F7E6"/>
    <w:rsid w:val="7244B3FB"/>
    <w:rsid w:val="7244FB84"/>
    <w:rsid w:val="72453173"/>
    <w:rsid w:val="724ABB42"/>
    <w:rsid w:val="724BBAF4"/>
    <w:rsid w:val="7251EF27"/>
    <w:rsid w:val="7256FD2C"/>
    <w:rsid w:val="725771C3"/>
    <w:rsid w:val="7257E214"/>
    <w:rsid w:val="72583CAD"/>
    <w:rsid w:val="7258430A"/>
    <w:rsid w:val="725EFE64"/>
    <w:rsid w:val="7261F28C"/>
    <w:rsid w:val="726265B8"/>
    <w:rsid w:val="7262907B"/>
    <w:rsid w:val="726339B2"/>
    <w:rsid w:val="72645E4A"/>
    <w:rsid w:val="7265F347"/>
    <w:rsid w:val="7267DDBB"/>
    <w:rsid w:val="7267DFCF"/>
    <w:rsid w:val="7267EC62"/>
    <w:rsid w:val="726817B9"/>
    <w:rsid w:val="7268E1D8"/>
    <w:rsid w:val="726A815C"/>
    <w:rsid w:val="726ADCC5"/>
    <w:rsid w:val="726B36AF"/>
    <w:rsid w:val="726BAB03"/>
    <w:rsid w:val="726D56DA"/>
    <w:rsid w:val="726D96D3"/>
    <w:rsid w:val="726EDFFF"/>
    <w:rsid w:val="726F3B29"/>
    <w:rsid w:val="72701E89"/>
    <w:rsid w:val="72708ABE"/>
    <w:rsid w:val="7271F331"/>
    <w:rsid w:val="72720752"/>
    <w:rsid w:val="7272A6AE"/>
    <w:rsid w:val="72744200"/>
    <w:rsid w:val="7274AEA2"/>
    <w:rsid w:val="727532F5"/>
    <w:rsid w:val="72755C47"/>
    <w:rsid w:val="7276345B"/>
    <w:rsid w:val="7277CD2D"/>
    <w:rsid w:val="72781034"/>
    <w:rsid w:val="72786F91"/>
    <w:rsid w:val="727B6799"/>
    <w:rsid w:val="727BD017"/>
    <w:rsid w:val="727C008A"/>
    <w:rsid w:val="727D4B37"/>
    <w:rsid w:val="72804BF7"/>
    <w:rsid w:val="7280B892"/>
    <w:rsid w:val="7280D029"/>
    <w:rsid w:val="72835203"/>
    <w:rsid w:val="7284890D"/>
    <w:rsid w:val="72848FB3"/>
    <w:rsid w:val="728633C8"/>
    <w:rsid w:val="7286817D"/>
    <w:rsid w:val="72896E32"/>
    <w:rsid w:val="7289BF1C"/>
    <w:rsid w:val="728B5264"/>
    <w:rsid w:val="728CA596"/>
    <w:rsid w:val="728DA732"/>
    <w:rsid w:val="728E82E6"/>
    <w:rsid w:val="728EF875"/>
    <w:rsid w:val="72915C29"/>
    <w:rsid w:val="7291AB34"/>
    <w:rsid w:val="72924A33"/>
    <w:rsid w:val="7294C0F9"/>
    <w:rsid w:val="7296DD81"/>
    <w:rsid w:val="7297E97A"/>
    <w:rsid w:val="7299F2FC"/>
    <w:rsid w:val="729A00F9"/>
    <w:rsid w:val="729A0ADA"/>
    <w:rsid w:val="729A2C23"/>
    <w:rsid w:val="729BA651"/>
    <w:rsid w:val="729BB85E"/>
    <w:rsid w:val="729DDDF0"/>
    <w:rsid w:val="729E545B"/>
    <w:rsid w:val="729FB9D6"/>
    <w:rsid w:val="72A0587E"/>
    <w:rsid w:val="72A152AD"/>
    <w:rsid w:val="72A55521"/>
    <w:rsid w:val="72A75066"/>
    <w:rsid w:val="72A976D8"/>
    <w:rsid w:val="72AC5EFC"/>
    <w:rsid w:val="72B364F9"/>
    <w:rsid w:val="72B69A32"/>
    <w:rsid w:val="72B6F05F"/>
    <w:rsid w:val="72B7150D"/>
    <w:rsid w:val="72B90EB8"/>
    <w:rsid w:val="72BAA052"/>
    <w:rsid w:val="72BE06D6"/>
    <w:rsid w:val="72BF899B"/>
    <w:rsid w:val="72C1BF8B"/>
    <w:rsid w:val="72C25115"/>
    <w:rsid w:val="72C43547"/>
    <w:rsid w:val="72C727C4"/>
    <w:rsid w:val="72C751E4"/>
    <w:rsid w:val="72C8F17B"/>
    <w:rsid w:val="72C9E989"/>
    <w:rsid w:val="72CB2C1F"/>
    <w:rsid w:val="72CB53A3"/>
    <w:rsid w:val="72CCCFEF"/>
    <w:rsid w:val="72CD23F7"/>
    <w:rsid w:val="72CDF152"/>
    <w:rsid w:val="72CE0357"/>
    <w:rsid w:val="72CF204E"/>
    <w:rsid w:val="72D1A5AF"/>
    <w:rsid w:val="72D2A7EA"/>
    <w:rsid w:val="72D31124"/>
    <w:rsid w:val="72D3B0E4"/>
    <w:rsid w:val="72D531E6"/>
    <w:rsid w:val="72D54ACC"/>
    <w:rsid w:val="72D82E2C"/>
    <w:rsid w:val="72D9B6B6"/>
    <w:rsid w:val="72D9CFBB"/>
    <w:rsid w:val="72DA24C2"/>
    <w:rsid w:val="72DB191A"/>
    <w:rsid w:val="72DD259A"/>
    <w:rsid w:val="72DDC89E"/>
    <w:rsid w:val="72DDE96C"/>
    <w:rsid w:val="72DE5625"/>
    <w:rsid w:val="72DE8D26"/>
    <w:rsid w:val="72E1E450"/>
    <w:rsid w:val="72E22BBC"/>
    <w:rsid w:val="72E597E8"/>
    <w:rsid w:val="72E6B1C3"/>
    <w:rsid w:val="72E7D890"/>
    <w:rsid w:val="72E91FC9"/>
    <w:rsid w:val="72E9BAA6"/>
    <w:rsid w:val="72E9F663"/>
    <w:rsid w:val="72EAE158"/>
    <w:rsid w:val="72EB1F24"/>
    <w:rsid w:val="72EF3D17"/>
    <w:rsid w:val="72EF7A93"/>
    <w:rsid w:val="72EFA1E5"/>
    <w:rsid w:val="72F48015"/>
    <w:rsid w:val="72F56D9C"/>
    <w:rsid w:val="72F586D4"/>
    <w:rsid w:val="72F752CD"/>
    <w:rsid w:val="72F9D147"/>
    <w:rsid w:val="72FA3E34"/>
    <w:rsid w:val="72FB9AA4"/>
    <w:rsid w:val="7300EAEC"/>
    <w:rsid w:val="730264EB"/>
    <w:rsid w:val="73033A04"/>
    <w:rsid w:val="73036730"/>
    <w:rsid w:val="730836FF"/>
    <w:rsid w:val="730A36DD"/>
    <w:rsid w:val="730A3D0D"/>
    <w:rsid w:val="730AAB96"/>
    <w:rsid w:val="730B1D03"/>
    <w:rsid w:val="730BA46B"/>
    <w:rsid w:val="730BEDE9"/>
    <w:rsid w:val="7312882A"/>
    <w:rsid w:val="73146116"/>
    <w:rsid w:val="7315204D"/>
    <w:rsid w:val="73162E3F"/>
    <w:rsid w:val="731BBCA6"/>
    <w:rsid w:val="731CBB3C"/>
    <w:rsid w:val="731CEE96"/>
    <w:rsid w:val="732318F0"/>
    <w:rsid w:val="7323FE21"/>
    <w:rsid w:val="73251DE5"/>
    <w:rsid w:val="732935E5"/>
    <w:rsid w:val="732BC14F"/>
    <w:rsid w:val="732BE396"/>
    <w:rsid w:val="732EB44B"/>
    <w:rsid w:val="7330FA6B"/>
    <w:rsid w:val="7331EB4F"/>
    <w:rsid w:val="7333C335"/>
    <w:rsid w:val="73344229"/>
    <w:rsid w:val="7338C4BA"/>
    <w:rsid w:val="7338E80E"/>
    <w:rsid w:val="7339DD1C"/>
    <w:rsid w:val="7339F91D"/>
    <w:rsid w:val="733A50DD"/>
    <w:rsid w:val="733A69C9"/>
    <w:rsid w:val="733A88FE"/>
    <w:rsid w:val="733A8EC9"/>
    <w:rsid w:val="733ADA4A"/>
    <w:rsid w:val="733EC3DF"/>
    <w:rsid w:val="733F5F99"/>
    <w:rsid w:val="73401BD3"/>
    <w:rsid w:val="7344FA50"/>
    <w:rsid w:val="7345A309"/>
    <w:rsid w:val="734725AE"/>
    <w:rsid w:val="73486019"/>
    <w:rsid w:val="7348B29F"/>
    <w:rsid w:val="734AADC2"/>
    <w:rsid w:val="734D2ABE"/>
    <w:rsid w:val="734DCB46"/>
    <w:rsid w:val="734E89FE"/>
    <w:rsid w:val="7351EB99"/>
    <w:rsid w:val="7353324C"/>
    <w:rsid w:val="73536E0F"/>
    <w:rsid w:val="73543BD7"/>
    <w:rsid w:val="73548FCC"/>
    <w:rsid w:val="735791EA"/>
    <w:rsid w:val="7357B350"/>
    <w:rsid w:val="735A6378"/>
    <w:rsid w:val="735A6D0F"/>
    <w:rsid w:val="735D088D"/>
    <w:rsid w:val="735ECE54"/>
    <w:rsid w:val="735FCAB2"/>
    <w:rsid w:val="7361B85B"/>
    <w:rsid w:val="7363ED37"/>
    <w:rsid w:val="7363F8F9"/>
    <w:rsid w:val="7366E5C4"/>
    <w:rsid w:val="7366E6F9"/>
    <w:rsid w:val="7367FB62"/>
    <w:rsid w:val="7368E493"/>
    <w:rsid w:val="73690524"/>
    <w:rsid w:val="73699D1F"/>
    <w:rsid w:val="736C03BC"/>
    <w:rsid w:val="736C58CD"/>
    <w:rsid w:val="736D9234"/>
    <w:rsid w:val="736EF9E5"/>
    <w:rsid w:val="736F61A8"/>
    <w:rsid w:val="737020C3"/>
    <w:rsid w:val="73727E8B"/>
    <w:rsid w:val="7375D84E"/>
    <w:rsid w:val="7376E6F5"/>
    <w:rsid w:val="73776A09"/>
    <w:rsid w:val="737BFA55"/>
    <w:rsid w:val="737C27B4"/>
    <w:rsid w:val="737D2E90"/>
    <w:rsid w:val="737ED22C"/>
    <w:rsid w:val="73806993"/>
    <w:rsid w:val="7385D2E1"/>
    <w:rsid w:val="7386B2BD"/>
    <w:rsid w:val="73878E2B"/>
    <w:rsid w:val="7388A80F"/>
    <w:rsid w:val="738B2AAB"/>
    <w:rsid w:val="738C9508"/>
    <w:rsid w:val="738D9EBB"/>
    <w:rsid w:val="738E3D0C"/>
    <w:rsid w:val="738EE28F"/>
    <w:rsid w:val="738EE370"/>
    <w:rsid w:val="738F4242"/>
    <w:rsid w:val="73907B07"/>
    <w:rsid w:val="7390A3EF"/>
    <w:rsid w:val="73910D07"/>
    <w:rsid w:val="739163C8"/>
    <w:rsid w:val="73919495"/>
    <w:rsid w:val="7392D56F"/>
    <w:rsid w:val="7395A7A9"/>
    <w:rsid w:val="73974473"/>
    <w:rsid w:val="739865EF"/>
    <w:rsid w:val="739ACC25"/>
    <w:rsid w:val="739B2664"/>
    <w:rsid w:val="739BE741"/>
    <w:rsid w:val="739BED1B"/>
    <w:rsid w:val="739C0991"/>
    <w:rsid w:val="739C7843"/>
    <w:rsid w:val="73A0E442"/>
    <w:rsid w:val="73A1BD43"/>
    <w:rsid w:val="73A32048"/>
    <w:rsid w:val="73A33BB2"/>
    <w:rsid w:val="73A37174"/>
    <w:rsid w:val="73A894CE"/>
    <w:rsid w:val="73A8E675"/>
    <w:rsid w:val="73AB7242"/>
    <w:rsid w:val="73ACC18D"/>
    <w:rsid w:val="73AED529"/>
    <w:rsid w:val="73AFB9E3"/>
    <w:rsid w:val="73B2DE8C"/>
    <w:rsid w:val="73B6BCAA"/>
    <w:rsid w:val="73BA513C"/>
    <w:rsid w:val="73BB502E"/>
    <w:rsid w:val="73BCA709"/>
    <w:rsid w:val="73BE7891"/>
    <w:rsid w:val="73C06A68"/>
    <w:rsid w:val="73C08CB3"/>
    <w:rsid w:val="73C220A5"/>
    <w:rsid w:val="73C32B67"/>
    <w:rsid w:val="73C3B5CA"/>
    <w:rsid w:val="73C55F2F"/>
    <w:rsid w:val="73C5EA75"/>
    <w:rsid w:val="73CA9FF5"/>
    <w:rsid w:val="73CB9285"/>
    <w:rsid w:val="73CD5C7B"/>
    <w:rsid w:val="73CE67C7"/>
    <w:rsid w:val="73CFBF2E"/>
    <w:rsid w:val="73D24D3F"/>
    <w:rsid w:val="73D4CEDD"/>
    <w:rsid w:val="73D4E491"/>
    <w:rsid w:val="73D53975"/>
    <w:rsid w:val="73D58EDF"/>
    <w:rsid w:val="73D5DE62"/>
    <w:rsid w:val="73D7CA3F"/>
    <w:rsid w:val="73DA634E"/>
    <w:rsid w:val="73DA9E79"/>
    <w:rsid w:val="73DBD64E"/>
    <w:rsid w:val="73DD04E6"/>
    <w:rsid w:val="73DDE107"/>
    <w:rsid w:val="73E0CC03"/>
    <w:rsid w:val="73E0F7C2"/>
    <w:rsid w:val="73E382B1"/>
    <w:rsid w:val="73E3F9DF"/>
    <w:rsid w:val="73E5DF3D"/>
    <w:rsid w:val="73E6F8AA"/>
    <w:rsid w:val="73E9FE26"/>
    <w:rsid w:val="73EB2DC1"/>
    <w:rsid w:val="73EB853C"/>
    <w:rsid w:val="73ECBA0E"/>
    <w:rsid w:val="73EF3CE2"/>
    <w:rsid w:val="73EFF96D"/>
    <w:rsid w:val="73F03267"/>
    <w:rsid w:val="73F16927"/>
    <w:rsid w:val="73F1AE77"/>
    <w:rsid w:val="73F70810"/>
    <w:rsid w:val="73F7331F"/>
    <w:rsid w:val="73FA1BA1"/>
    <w:rsid w:val="73FAF303"/>
    <w:rsid w:val="73FB077E"/>
    <w:rsid w:val="73FB9FBE"/>
    <w:rsid w:val="73FE0D58"/>
    <w:rsid w:val="7400F00C"/>
    <w:rsid w:val="74025CB0"/>
    <w:rsid w:val="74031E41"/>
    <w:rsid w:val="7404A641"/>
    <w:rsid w:val="7404FA6B"/>
    <w:rsid w:val="7406DC54"/>
    <w:rsid w:val="7407FFF9"/>
    <w:rsid w:val="74085116"/>
    <w:rsid w:val="740A835B"/>
    <w:rsid w:val="740AA0B6"/>
    <w:rsid w:val="740BB2C9"/>
    <w:rsid w:val="740C44F5"/>
    <w:rsid w:val="7410E53B"/>
    <w:rsid w:val="74117797"/>
    <w:rsid w:val="7412F3A5"/>
    <w:rsid w:val="7414B3C3"/>
    <w:rsid w:val="741749E3"/>
    <w:rsid w:val="74196F02"/>
    <w:rsid w:val="741982CB"/>
    <w:rsid w:val="741AC998"/>
    <w:rsid w:val="741B052F"/>
    <w:rsid w:val="741CA604"/>
    <w:rsid w:val="741DA472"/>
    <w:rsid w:val="741E1EE9"/>
    <w:rsid w:val="741F87D3"/>
    <w:rsid w:val="74208675"/>
    <w:rsid w:val="742103CE"/>
    <w:rsid w:val="74219443"/>
    <w:rsid w:val="7422FB04"/>
    <w:rsid w:val="74234F01"/>
    <w:rsid w:val="7424EE1C"/>
    <w:rsid w:val="742800F8"/>
    <w:rsid w:val="74293681"/>
    <w:rsid w:val="742A1AF3"/>
    <w:rsid w:val="742B61BA"/>
    <w:rsid w:val="742BB046"/>
    <w:rsid w:val="742BFB4E"/>
    <w:rsid w:val="742DB54F"/>
    <w:rsid w:val="742E0AD8"/>
    <w:rsid w:val="742E513E"/>
    <w:rsid w:val="74321F65"/>
    <w:rsid w:val="74343AEE"/>
    <w:rsid w:val="74346F12"/>
    <w:rsid w:val="7435B7B5"/>
    <w:rsid w:val="74368E79"/>
    <w:rsid w:val="74379725"/>
    <w:rsid w:val="74386240"/>
    <w:rsid w:val="743B20B5"/>
    <w:rsid w:val="743E142D"/>
    <w:rsid w:val="7445E1A1"/>
    <w:rsid w:val="7446DB34"/>
    <w:rsid w:val="74471E69"/>
    <w:rsid w:val="74478C9C"/>
    <w:rsid w:val="7449A005"/>
    <w:rsid w:val="744FC83E"/>
    <w:rsid w:val="74514DEB"/>
    <w:rsid w:val="745300B1"/>
    <w:rsid w:val="745514DD"/>
    <w:rsid w:val="7455FE23"/>
    <w:rsid w:val="74560D27"/>
    <w:rsid w:val="74571468"/>
    <w:rsid w:val="7458F9CA"/>
    <w:rsid w:val="74595A72"/>
    <w:rsid w:val="745A209D"/>
    <w:rsid w:val="745C067C"/>
    <w:rsid w:val="745EAA82"/>
    <w:rsid w:val="7461AD11"/>
    <w:rsid w:val="74628F04"/>
    <w:rsid w:val="746322A8"/>
    <w:rsid w:val="746422B6"/>
    <w:rsid w:val="7465296C"/>
    <w:rsid w:val="7466F561"/>
    <w:rsid w:val="7467FEA9"/>
    <w:rsid w:val="746AD9DF"/>
    <w:rsid w:val="746C0F66"/>
    <w:rsid w:val="746E709C"/>
    <w:rsid w:val="746F7B5C"/>
    <w:rsid w:val="747443A7"/>
    <w:rsid w:val="74748F9D"/>
    <w:rsid w:val="7477F607"/>
    <w:rsid w:val="747ED019"/>
    <w:rsid w:val="7480080C"/>
    <w:rsid w:val="7481BA21"/>
    <w:rsid w:val="74825A93"/>
    <w:rsid w:val="748291ED"/>
    <w:rsid w:val="748A1CDB"/>
    <w:rsid w:val="748B5473"/>
    <w:rsid w:val="748C690F"/>
    <w:rsid w:val="748CA1C0"/>
    <w:rsid w:val="748DA2CF"/>
    <w:rsid w:val="7490538F"/>
    <w:rsid w:val="74906B5E"/>
    <w:rsid w:val="7494B440"/>
    <w:rsid w:val="7494EEE2"/>
    <w:rsid w:val="74956CF0"/>
    <w:rsid w:val="7498C1C2"/>
    <w:rsid w:val="749AE69E"/>
    <w:rsid w:val="749B0C13"/>
    <w:rsid w:val="749BE624"/>
    <w:rsid w:val="74A21477"/>
    <w:rsid w:val="74A391B4"/>
    <w:rsid w:val="74A4DBF3"/>
    <w:rsid w:val="74A5038C"/>
    <w:rsid w:val="74A62795"/>
    <w:rsid w:val="74A76F30"/>
    <w:rsid w:val="74A9A3EC"/>
    <w:rsid w:val="74ABA99F"/>
    <w:rsid w:val="74B33EFD"/>
    <w:rsid w:val="74B5399F"/>
    <w:rsid w:val="74B592E1"/>
    <w:rsid w:val="74B893BD"/>
    <w:rsid w:val="74BC7590"/>
    <w:rsid w:val="74C050EC"/>
    <w:rsid w:val="74C0B8E2"/>
    <w:rsid w:val="74C15658"/>
    <w:rsid w:val="74C21504"/>
    <w:rsid w:val="74C29D20"/>
    <w:rsid w:val="74C3B936"/>
    <w:rsid w:val="74C44C92"/>
    <w:rsid w:val="74C4F0CB"/>
    <w:rsid w:val="74C5EEFE"/>
    <w:rsid w:val="74C7CC8B"/>
    <w:rsid w:val="74C9CCD5"/>
    <w:rsid w:val="74C9F4E2"/>
    <w:rsid w:val="74CCFFB4"/>
    <w:rsid w:val="74CD2D41"/>
    <w:rsid w:val="74CDA9C4"/>
    <w:rsid w:val="74CE2AD9"/>
    <w:rsid w:val="74CE6197"/>
    <w:rsid w:val="74D18CF8"/>
    <w:rsid w:val="74D297BA"/>
    <w:rsid w:val="74D559B3"/>
    <w:rsid w:val="74D707A1"/>
    <w:rsid w:val="74D7F571"/>
    <w:rsid w:val="74DA3600"/>
    <w:rsid w:val="74DA6199"/>
    <w:rsid w:val="74DAEC5E"/>
    <w:rsid w:val="74DEA51D"/>
    <w:rsid w:val="74E48858"/>
    <w:rsid w:val="74E53879"/>
    <w:rsid w:val="74E86B42"/>
    <w:rsid w:val="74E8CED7"/>
    <w:rsid w:val="74F1A747"/>
    <w:rsid w:val="74F2EC22"/>
    <w:rsid w:val="74F3D46E"/>
    <w:rsid w:val="74F487CA"/>
    <w:rsid w:val="74F56BC6"/>
    <w:rsid w:val="74FAC163"/>
    <w:rsid w:val="74FAE1C4"/>
    <w:rsid w:val="74FCEA5C"/>
    <w:rsid w:val="750135C8"/>
    <w:rsid w:val="7501EDD9"/>
    <w:rsid w:val="750357C5"/>
    <w:rsid w:val="7504C2AD"/>
    <w:rsid w:val="750553FB"/>
    <w:rsid w:val="7505D0EA"/>
    <w:rsid w:val="7506507E"/>
    <w:rsid w:val="75066B66"/>
    <w:rsid w:val="7507CABA"/>
    <w:rsid w:val="750AB07B"/>
    <w:rsid w:val="750E5924"/>
    <w:rsid w:val="750E77FF"/>
    <w:rsid w:val="750ED3FE"/>
    <w:rsid w:val="7510A8D9"/>
    <w:rsid w:val="75123DD2"/>
    <w:rsid w:val="75153AC2"/>
    <w:rsid w:val="75169A81"/>
    <w:rsid w:val="751AFE21"/>
    <w:rsid w:val="7522526A"/>
    <w:rsid w:val="75228605"/>
    <w:rsid w:val="752B3D91"/>
    <w:rsid w:val="752C6031"/>
    <w:rsid w:val="752E5478"/>
    <w:rsid w:val="752F0C49"/>
    <w:rsid w:val="7530C006"/>
    <w:rsid w:val="7532F8F4"/>
    <w:rsid w:val="7534CE08"/>
    <w:rsid w:val="75370CC4"/>
    <w:rsid w:val="753A335C"/>
    <w:rsid w:val="753A675D"/>
    <w:rsid w:val="753B4484"/>
    <w:rsid w:val="75417D43"/>
    <w:rsid w:val="754226DA"/>
    <w:rsid w:val="75428D6A"/>
    <w:rsid w:val="7544FD1D"/>
    <w:rsid w:val="75457414"/>
    <w:rsid w:val="75461F3D"/>
    <w:rsid w:val="75475C46"/>
    <w:rsid w:val="75493398"/>
    <w:rsid w:val="7549E398"/>
    <w:rsid w:val="754D2437"/>
    <w:rsid w:val="754F07BF"/>
    <w:rsid w:val="754F6706"/>
    <w:rsid w:val="754FEA83"/>
    <w:rsid w:val="7550AD20"/>
    <w:rsid w:val="75521AF1"/>
    <w:rsid w:val="755322D8"/>
    <w:rsid w:val="755382AF"/>
    <w:rsid w:val="7557C9A0"/>
    <w:rsid w:val="75598B23"/>
    <w:rsid w:val="755BBFC9"/>
    <w:rsid w:val="755C996C"/>
    <w:rsid w:val="755D3769"/>
    <w:rsid w:val="755D5304"/>
    <w:rsid w:val="755F13FA"/>
    <w:rsid w:val="755F4A93"/>
    <w:rsid w:val="755F7CA7"/>
    <w:rsid w:val="75601A5A"/>
    <w:rsid w:val="75619268"/>
    <w:rsid w:val="7561B20B"/>
    <w:rsid w:val="75623204"/>
    <w:rsid w:val="756361B2"/>
    <w:rsid w:val="7563670B"/>
    <w:rsid w:val="7563EF60"/>
    <w:rsid w:val="7564545C"/>
    <w:rsid w:val="756462B9"/>
    <w:rsid w:val="7564C6CA"/>
    <w:rsid w:val="756574F2"/>
    <w:rsid w:val="7566AD0C"/>
    <w:rsid w:val="7567CE0F"/>
    <w:rsid w:val="756A042A"/>
    <w:rsid w:val="756BB4BA"/>
    <w:rsid w:val="756D586D"/>
    <w:rsid w:val="756F5268"/>
    <w:rsid w:val="756F6B88"/>
    <w:rsid w:val="75706BD4"/>
    <w:rsid w:val="75719168"/>
    <w:rsid w:val="757590FF"/>
    <w:rsid w:val="7577B8A6"/>
    <w:rsid w:val="7578C46D"/>
    <w:rsid w:val="7578D3ED"/>
    <w:rsid w:val="75798ACF"/>
    <w:rsid w:val="757DAAB3"/>
    <w:rsid w:val="757F0C45"/>
    <w:rsid w:val="7580A253"/>
    <w:rsid w:val="75824D9D"/>
    <w:rsid w:val="75826235"/>
    <w:rsid w:val="7582E644"/>
    <w:rsid w:val="7587F8CB"/>
    <w:rsid w:val="758AE1FE"/>
    <w:rsid w:val="758B3471"/>
    <w:rsid w:val="758C4109"/>
    <w:rsid w:val="758FD6B2"/>
    <w:rsid w:val="758FE01E"/>
    <w:rsid w:val="759286C1"/>
    <w:rsid w:val="7594555F"/>
    <w:rsid w:val="7594AB00"/>
    <w:rsid w:val="7596E7C8"/>
    <w:rsid w:val="75992EEB"/>
    <w:rsid w:val="759A26F9"/>
    <w:rsid w:val="759BA0C5"/>
    <w:rsid w:val="759BF99A"/>
    <w:rsid w:val="759E1DCA"/>
    <w:rsid w:val="759E2FAC"/>
    <w:rsid w:val="759ED2AF"/>
    <w:rsid w:val="759EEB20"/>
    <w:rsid w:val="75A071C6"/>
    <w:rsid w:val="75A0A762"/>
    <w:rsid w:val="75A4BADC"/>
    <w:rsid w:val="75A69193"/>
    <w:rsid w:val="75A6BAE9"/>
    <w:rsid w:val="75A88EB9"/>
    <w:rsid w:val="75A8FC69"/>
    <w:rsid w:val="75AAE3DD"/>
    <w:rsid w:val="75AB3614"/>
    <w:rsid w:val="75ABB84F"/>
    <w:rsid w:val="75AC6F71"/>
    <w:rsid w:val="75B0020F"/>
    <w:rsid w:val="75B34208"/>
    <w:rsid w:val="75B3BFE0"/>
    <w:rsid w:val="75B3FFBE"/>
    <w:rsid w:val="75B4D01D"/>
    <w:rsid w:val="75B69ADB"/>
    <w:rsid w:val="75B83D3C"/>
    <w:rsid w:val="75B94A5A"/>
    <w:rsid w:val="75BE0E62"/>
    <w:rsid w:val="75C686B4"/>
    <w:rsid w:val="75C69921"/>
    <w:rsid w:val="75CB3671"/>
    <w:rsid w:val="75CBF911"/>
    <w:rsid w:val="75CC0313"/>
    <w:rsid w:val="75CC7176"/>
    <w:rsid w:val="75CD9DBA"/>
    <w:rsid w:val="75D141EA"/>
    <w:rsid w:val="75D1B8E6"/>
    <w:rsid w:val="75D1E1B8"/>
    <w:rsid w:val="75D236F0"/>
    <w:rsid w:val="75D4C7F4"/>
    <w:rsid w:val="75D5EE42"/>
    <w:rsid w:val="75D5FAB4"/>
    <w:rsid w:val="75D60098"/>
    <w:rsid w:val="75D67AFA"/>
    <w:rsid w:val="75D81A41"/>
    <w:rsid w:val="75D98BB9"/>
    <w:rsid w:val="75E05141"/>
    <w:rsid w:val="75E13130"/>
    <w:rsid w:val="75E1A795"/>
    <w:rsid w:val="75E28982"/>
    <w:rsid w:val="75E5FEAB"/>
    <w:rsid w:val="75E6812B"/>
    <w:rsid w:val="75E87E7A"/>
    <w:rsid w:val="75EAAF74"/>
    <w:rsid w:val="75ECCD28"/>
    <w:rsid w:val="75ECEB81"/>
    <w:rsid w:val="75F26574"/>
    <w:rsid w:val="75F39381"/>
    <w:rsid w:val="75F4B71E"/>
    <w:rsid w:val="75F59333"/>
    <w:rsid w:val="75F6D117"/>
    <w:rsid w:val="75F92C1F"/>
    <w:rsid w:val="75FB33FB"/>
    <w:rsid w:val="75FB4689"/>
    <w:rsid w:val="75FB7FD7"/>
    <w:rsid w:val="75FC225D"/>
    <w:rsid w:val="75FD6AF0"/>
    <w:rsid w:val="75FDEC85"/>
    <w:rsid w:val="75FE1385"/>
    <w:rsid w:val="76007DD8"/>
    <w:rsid w:val="7601CB11"/>
    <w:rsid w:val="76029C0D"/>
    <w:rsid w:val="7603554C"/>
    <w:rsid w:val="7603E6A1"/>
    <w:rsid w:val="7604922A"/>
    <w:rsid w:val="7604AFB5"/>
    <w:rsid w:val="76076096"/>
    <w:rsid w:val="760B8B5D"/>
    <w:rsid w:val="760D4F88"/>
    <w:rsid w:val="760EEDF8"/>
    <w:rsid w:val="7613CF74"/>
    <w:rsid w:val="76148534"/>
    <w:rsid w:val="7614A010"/>
    <w:rsid w:val="761533E8"/>
    <w:rsid w:val="7615D7AA"/>
    <w:rsid w:val="7616FC2B"/>
    <w:rsid w:val="761770C1"/>
    <w:rsid w:val="761804EB"/>
    <w:rsid w:val="7618AFDB"/>
    <w:rsid w:val="7619FD40"/>
    <w:rsid w:val="761C94CC"/>
    <w:rsid w:val="761CC999"/>
    <w:rsid w:val="761CF108"/>
    <w:rsid w:val="76238690"/>
    <w:rsid w:val="76238991"/>
    <w:rsid w:val="76255447"/>
    <w:rsid w:val="7626B131"/>
    <w:rsid w:val="7626D5B5"/>
    <w:rsid w:val="762815CC"/>
    <w:rsid w:val="762A1F6A"/>
    <w:rsid w:val="762C3760"/>
    <w:rsid w:val="762E4007"/>
    <w:rsid w:val="762E7216"/>
    <w:rsid w:val="7630CFE3"/>
    <w:rsid w:val="763559BB"/>
    <w:rsid w:val="76375357"/>
    <w:rsid w:val="7639890A"/>
    <w:rsid w:val="76398F8D"/>
    <w:rsid w:val="763AFFD5"/>
    <w:rsid w:val="763B904F"/>
    <w:rsid w:val="763DA4A7"/>
    <w:rsid w:val="763DA7D8"/>
    <w:rsid w:val="763F6CB6"/>
    <w:rsid w:val="7642B09D"/>
    <w:rsid w:val="7643B8D6"/>
    <w:rsid w:val="764550E5"/>
    <w:rsid w:val="7645F573"/>
    <w:rsid w:val="7646566B"/>
    <w:rsid w:val="7648C67D"/>
    <w:rsid w:val="7648F67A"/>
    <w:rsid w:val="764C86C7"/>
    <w:rsid w:val="764D1517"/>
    <w:rsid w:val="764EBFFA"/>
    <w:rsid w:val="7650188C"/>
    <w:rsid w:val="76518443"/>
    <w:rsid w:val="765300EF"/>
    <w:rsid w:val="76535595"/>
    <w:rsid w:val="765691E8"/>
    <w:rsid w:val="76585911"/>
    <w:rsid w:val="765E71C2"/>
    <w:rsid w:val="765F0D85"/>
    <w:rsid w:val="765F6745"/>
    <w:rsid w:val="76619A2B"/>
    <w:rsid w:val="76629123"/>
    <w:rsid w:val="7666228D"/>
    <w:rsid w:val="76695A27"/>
    <w:rsid w:val="76699DDA"/>
    <w:rsid w:val="767058E3"/>
    <w:rsid w:val="7670CA41"/>
    <w:rsid w:val="7670E3CF"/>
    <w:rsid w:val="7672BC5F"/>
    <w:rsid w:val="76731ED0"/>
    <w:rsid w:val="76735C1A"/>
    <w:rsid w:val="7675A069"/>
    <w:rsid w:val="7675A676"/>
    <w:rsid w:val="7675F6B9"/>
    <w:rsid w:val="7677615F"/>
    <w:rsid w:val="76780E0A"/>
    <w:rsid w:val="7678CF70"/>
    <w:rsid w:val="76790F3B"/>
    <w:rsid w:val="767BAB60"/>
    <w:rsid w:val="767DB5A3"/>
    <w:rsid w:val="767E6186"/>
    <w:rsid w:val="76805830"/>
    <w:rsid w:val="76815512"/>
    <w:rsid w:val="7681D658"/>
    <w:rsid w:val="76839D9C"/>
    <w:rsid w:val="7684E9F0"/>
    <w:rsid w:val="76890082"/>
    <w:rsid w:val="768B93DB"/>
    <w:rsid w:val="768BF747"/>
    <w:rsid w:val="768D19E3"/>
    <w:rsid w:val="768E0F80"/>
    <w:rsid w:val="768E940A"/>
    <w:rsid w:val="768EF554"/>
    <w:rsid w:val="76904ED8"/>
    <w:rsid w:val="7690B20B"/>
    <w:rsid w:val="769104F1"/>
    <w:rsid w:val="769197D7"/>
    <w:rsid w:val="7691AD31"/>
    <w:rsid w:val="76923456"/>
    <w:rsid w:val="7693BC09"/>
    <w:rsid w:val="76952289"/>
    <w:rsid w:val="7695C95D"/>
    <w:rsid w:val="7696EF93"/>
    <w:rsid w:val="769846BF"/>
    <w:rsid w:val="76994245"/>
    <w:rsid w:val="76A1D3E1"/>
    <w:rsid w:val="76A33AB0"/>
    <w:rsid w:val="76A4B5B7"/>
    <w:rsid w:val="76A85B9F"/>
    <w:rsid w:val="76AA709E"/>
    <w:rsid w:val="76AAB8C9"/>
    <w:rsid w:val="76AC70CA"/>
    <w:rsid w:val="76AD99DF"/>
    <w:rsid w:val="76AE3F9C"/>
    <w:rsid w:val="76B01D88"/>
    <w:rsid w:val="76B1FA01"/>
    <w:rsid w:val="76B6C267"/>
    <w:rsid w:val="76B71AC5"/>
    <w:rsid w:val="76BA1976"/>
    <w:rsid w:val="76BA3EDC"/>
    <w:rsid w:val="76BA63B6"/>
    <w:rsid w:val="76BF47AF"/>
    <w:rsid w:val="76BF5625"/>
    <w:rsid w:val="76C06ECA"/>
    <w:rsid w:val="76C41431"/>
    <w:rsid w:val="76CCFB0C"/>
    <w:rsid w:val="76CD38B9"/>
    <w:rsid w:val="76CE2650"/>
    <w:rsid w:val="76CE60E1"/>
    <w:rsid w:val="76CF10B0"/>
    <w:rsid w:val="76D49F82"/>
    <w:rsid w:val="76D4FAA8"/>
    <w:rsid w:val="76D62B21"/>
    <w:rsid w:val="76D70ED7"/>
    <w:rsid w:val="76D71CE0"/>
    <w:rsid w:val="76D7430F"/>
    <w:rsid w:val="76DCB686"/>
    <w:rsid w:val="76DE1AEA"/>
    <w:rsid w:val="76DF0FDE"/>
    <w:rsid w:val="76DF7C51"/>
    <w:rsid w:val="76E08A8E"/>
    <w:rsid w:val="76E405A7"/>
    <w:rsid w:val="76E40EE2"/>
    <w:rsid w:val="76E43949"/>
    <w:rsid w:val="76E45007"/>
    <w:rsid w:val="76E541FD"/>
    <w:rsid w:val="76E61A21"/>
    <w:rsid w:val="76E722A7"/>
    <w:rsid w:val="76E73945"/>
    <w:rsid w:val="76EA2439"/>
    <w:rsid w:val="76EFC68C"/>
    <w:rsid w:val="76F034B2"/>
    <w:rsid w:val="76F048DB"/>
    <w:rsid w:val="76F1023F"/>
    <w:rsid w:val="76F256EF"/>
    <w:rsid w:val="76F2593D"/>
    <w:rsid w:val="76F30CE2"/>
    <w:rsid w:val="76F422F4"/>
    <w:rsid w:val="76F62683"/>
    <w:rsid w:val="76F92BE4"/>
    <w:rsid w:val="76FA88CC"/>
    <w:rsid w:val="76FC5046"/>
    <w:rsid w:val="76FD6A47"/>
    <w:rsid w:val="76FE2333"/>
    <w:rsid w:val="76FF4DE3"/>
    <w:rsid w:val="77011662"/>
    <w:rsid w:val="7701ED88"/>
    <w:rsid w:val="770337CB"/>
    <w:rsid w:val="77037ADF"/>
    <w:rsid w:val="77040B64"/>
    <w:rsid w:val="770486EE"/>
    <w:rsid w:val="7706D760"/>
    <w:rsid w:val="770822BE"/>
    <w:rsid w:val="7708CB2F"/>
    <w:rsid w:val="770ADF9D"/>
    <w:rsid w:val="770BA1F5"/>
    <w:rsid w:val="770EC5FA"/>
    <w:rsid w:val="77103E03"/>
    <w:rsid w:val="77109C9A"/>
    <w:rsid w:val="77141F3C"/>
    <w:rsid w:val="7715E4BF"/>
    <w:rsid w:val="771665C7"/>
    <w:rsid w:val="77178118"/>
    <w:rsid w:val="77194CDE"/>
    <w:rsid w:val="771AFAAE"/>
    <w:rsid w:val="771B265B"/>
    <w:rsid w:val="771B65A0"/>
    <w:rsid w:val="771B6B0B"/>
    <w:rsid w:val="771D0E1D"/>
    <w:rsid w:val="771EA483"/>
    <w:rsid w:val="7724CA56"/>
    <w:rsid w:val="772B56C1"/>
    <w:rsid w:val="772BD76F"/>
    <w:rsid w:val="772CA4AF"/>
    <w:rsid w:val="772CCE8C"/>
    <w:rsid w:val="772CE5A5"/>
    <w:rsid w:val="772D786E"/>
    <w:rsid w:val="77306ABC"/>
    <w:rsid w:val="773A4DA7"/>
    <w:rsid w:val="773AB611"/>
    <w:rsid w:val="773B5F0E"/>
    <w:rsid w:val="773C58E8"/>
    <w:rsid w:val="773E1A62"/>
    <w:rsid w:val="773E9E06"/>
    <w:rsid w:val="773EBF1F"/>
    <w:rsid w:val="774090EA"/>
    <w:rsid w:val="7741FE5E"/>
    <w:rsid w:val="7744EB8E"/>
    <w:rsid w:val="774AC9B4"/>
    <w:rsid w:val="774B596A"/>
    <w:rsid w:val="774C83D3"/>
    <w:rsid w:val="774CCF87"/>
    <w:rsid w:val="774DBE4A"/>
    <w:rsid w:val="774EB65F"/>
    <w:rsid w:val="774F1A41"/>
    <w:rsid w:val="77502689"/>
    <w:rsid w:val="77515DC2"/>
    <w:rsid w:val="77529086"/>
    <w:rsid w:val="77570694"/>
    <w:rsid w:val="7757C8BB"/>
    <w:rsid w:val="77581E96"/>
    <w:rsid w:val="7758B9A4"/>
    <w:rsid w:val="775C1A3D"/>
    <w:rsid w:val="775EEC9D"/>
    <w:rsid w:val="7760A26C"/>
    <w:rsid w:val="77628FB1"/>
    <w:rsid w:val="7763DAD0"/>
    <w:rsid w:val="77655826"/>
    <w:rsid w:val="77667F90"/>
    <w:rsid w:val="7766FC8B"/>
    <w:rsid w:val="7767BBC7"/>
    <w:rsid w:val="7767CACA"/>
    <w:rsid w:val="776A0329"/>
    <w:rsid w:val="776A737E"/>
    <w:rsid w:val="776C7624"/>
    <w:rsid w:val="776D8119"/>
    <w:rsid w:val="7772BABA"/>
    <w:rsid w:val="77787C6D"/>
    <w:rsid w:val="77792687"/>
    <w:rsid w:val="777A5AA6"/>
    <w:rsid w:val="777B465B"/>
    <w:rsid w:val="778190F0"/>
    <w:rsid w:val="77843B32"/>
    <w:rsid w:val="7785A420"/>
    <w:rsid w:val="77866869"/>
    <w:rsid w:val="77869ECD"/>
    <w:rsid w:val="7788D313"/>
    <w:rsid w:val="77894CB8"/>
    <w:rsid w:val="778AD9E5"/>
    <w:rsid w:val="778B3414"/>
    <w:rsid w:val="778B429C"/>
    <w:rsid w:val="77940FF9"/>
    <w:rsid w:val="779472FA"/>
    <w:rsid w:val="7794D477"/>
    <w:rsid w:val="77954AAD"/>
    <w:rsid w:val="779576A2"/>
    <w:rsid w:val="7798EE02"/>
    <w:rsid w:val="779A28E5"/>
    <w:rsid w:val="779ACB9E"/>
    <w:rsid w:val="779C0C63"/>
    <w:rsid w:val="779C2387"/>
    <w:rsid w:val="779C2AFF"/>
    <w:rsid w:val="779CCFC1"/>
    <w:rsid w:val="779EFE61"/>
    <w:rsid w:val="779F14B4"/>
    <w:rsid w:val="77A02BB4"/>
    <w:rsid w:val="77A06FB7"/>
    <w:rsid w:val="77A0AD99"/>
    <w:rsid w:val="77A14426"/>
    <w:rsid w:val="77A30B6A"/>
    <w:rsid w:val="77A3A667"/>
    <w:rsid w:val="77A663CF"/>
    <w:rsid w:val="77ACB24D"/>
    <w:rsid w:val="77AD3BF9"/>
    <w:rsid w:val="77B40CE2"/>
    <w:rsid w:val="77B491B9"/>
    <w:rsid w:val="77B5E393"/>
    <w:rsid w:val="77B78A48"/>
    <w:rsid w:val="77B896CD"/>
    <w:rsid w:val="77B92ADE"/>
    <w:rsid w:val="77BA3C1C"/>
    <w:rsid w:val="77BAAAAC"/>
    <w:rsid w:val="77BD2159"/>
    <w:rsid w:val="77BE1B79"/>
    <w:rsid w:val="77BEACEC"/>
    <w:rsid w:val="77C0A580"/>
    <w:rsid w:val="77C4EDC3"/>
    <w:rsid w:val="77C57824"/>
    <w:rsid w:val="77C63CEF"/>
    <w:rsid w:val="77C682BD"/>
    <w:rsid w:val="77C71E3F"/>
    <w:rsid w:val="77C728FF"/>
    <w:rsid w:val="77C99CD6"/>
    <w:rsid w:val="77CA04F2"/>
    <w:rsid w:val="77CA7977"/>
    <w:rsid w:val="77CBB54F"/>
    <w:rsid w:val="77CE6378"/>
    <w:rsid w:val="77D0E372"/>
    <w:rsid w:val="77D3E67F"/>
    <w:rsid w:val="77D68F12"/>
    <w:rsid w:val="77D731BF"/>
    <w:rsid w:val="77D81983"/>
    <w:rsid w:val="77DAD286"/>
    <w:rsid w:val="77DC8844"/>
    <w:rsid w:val="77DCC0B8"/>
    <w:rsid w:val="77DDDDC2"/>
    <w:rsid w:val="77E01696"/>
    <w:rsid w:val="77E03B1B"/>
    <w:rsid w:val="77E0626A"/>
    <w:rsid w:val="77E37740"/>
    <w:rsid w:val="77E3A872"/>
    <w:rsid w:val="77E5475A"/>
    <w:rsid w:val="77E76DFA"/>
    <w:rsid w:val="77EB7E9F"/>
    <w:rsid w:val="77EBB08B"/>
    <w:rsid w:val="77EC5069"/>
    <w:rsid w:val="77EE0640"/>
    <w:rsid w:val="77EF1A63"/>
    <w:rsid w:val="77EF7341"/>
    <w:rsid w:val="77F0305D"/>
    <w:rsid w:val="77F386EF"/>
    <w:rsid w:val="77F605D8"/>
    <w:rsid w:val="77F6E583"/>
    <w:rsid w:val="77F7642D"/>
    <w:rsid w:val="77F84ABF"/>
    <w:rsid w:val="77FB83D9"/>
    <w:rsid w:val="77FCDBC8"/>
    <w:rsid w:val="77FEF2CB"/>
    <w:rsid w:val="780047E6"/>
    <w:rsid w:val="78024924"/>
    <w:rsid w:val="78065086"/>
    <w:rsid w:val="7806B318"/>
    <w:rsid w:val="780840A8"/>
    <w:rsid w:val="780A298C"/>
    <w:rsid w:val="780E3FC3"/>
    <w:rsid w:val="780EF25D"/>
    <w:rsid w:val="7812899F"/>
    <w:rsid w:val="7812B555"/>
    <w:rsid w:val="781548A4"/>
    <w:rsid w:val="781F7729"/>
    <w:rsid w:val="7820E924"/>
    <w:rsid w:val="78216B15"/>
    <w:rsid w:val="7823AB69"/>
    <w:rsid w:val="7826FF3D"/>
    <w:rsid w:val="78273F85"/>
    <w:rsid w:val="782A9747"/>
    <w:rsid w:val="782B6CCC"/>
    <w:rsid w:val="782BF8F5"/>
    <w:rsid w:val="78307675"/>
    <w:rsid w:val="78317723"/>
    <w:rsid w:val="7832155B"/>
    <w:rsid w:val="7835DB44"/>
    <w:rsid w:val="783A1FAA"/>
    <w:rsid w:val="783BE5E3"/>
    <w:rsid w:val="783C591A"/>
    <w:rsid w:val="783EB727"/>
    <w:rsid w:val="784226B1"/>
    <w:rsid w:val="7843C094"/>
    <w:rsid w:val="7846FC1A"/>
    <w:rsid w:val="78486668"/>
    <w:rsid w:val="7849F9BF"/>
    <w:rsid w:val="784C4D15"/>
    <w:rsid w:val="784CC12A"/>
    <w:rsid w:val="7851FF27"/>
    <w:rsid w:val="7852040F"/>
    <w:rsid w:val="785449C3"/>
    <w:rsid w:val="78553BCA"/>
    <w:rsid w:val="7855924B"/>
    <w:rsid w:val="7856D36E"/>
    <w:rsid w:val="785DC833"/>
    <w:rsid w:val="78630212"/>
    <w:rsid w:val="7864A181"/>
    <w:rsid w:val="7864D006"/>
    <w:rsid w:val="7867638D"/>
    <w:rsid w:val="7869F584"/>
    <w:rsid w:val="786C4687"/>
    <w:rsid w:val="786EE047"/>
    <w:rsid w:val="786F0903"/>
    <w:rsid w:val="786F1180"/>
    <w:rsid w:val="786F2EA6"/>
    <w:rsid w:val="786F3DF1"/>
    <w:rsid w:val="78700CD5"/>
    <w:rsid w:val="78704E28"/>
    <w:rsid w:val="7870B8EE"/>
    <w:rsid w:val="787125D0"/>
    <w:rsid w:val="7872984D"/>
    <w:rsid w:val="7872ACC4"/>
    <w:rsid w:val="78749CB7"/>
    <w:rsid w:val="7876E16B"/>
    <w:rsid w:val="78789D2D"/>
    <w:rsid w:val="7879C48F"/>
    <w:rsid w:val="787E66F9"/>
    <w:rsid w:val="787EB91C"/>
    <w:rsid w:val="78867866"/>
    <w:rsid w:val="788F458A"/>
    <w:rsid w:val="788FCA04"/>
    <w:rsid w:val="788FE22A"/>
    <w:rsid w:val="789163C5"/>
    <w:rsid w:val="7894653E"/>
    <w:rsid w:val="789546D3"/>
    <w:rsid w:val="789B4560"/>
    <w:rsid w:val="789BB27F"/>
    <w:rsid w:val="789EF27B"/>
    <w:rsid w:val="789F931B"/>
    <w:rsid w:val="78A16DA9"/>
    <w:rsid w:val="78A2BBCC"/>
    <w:rsid w:val="78A3C66C"/>
    <w:rsid w:val="78A3CD02"/>
    <w:rsid w:val="78A5CB98"/>
    <w:rsid w:val="78A6FE6A"/>
    <w:rsid w:val="78A84137"/>
    <w:rsid w:val="78AA8078"/>
    <w:rsid w:val="78ABAC0F"/>
    <w:rsid w:val="78AD8C58"/>
    <w:rsid w:val="78AD8C84"/>
    <w:rsid w:val="78AF9EC1"/>
    <w:rsid w:val="78B2504F"/>
    <w:rsid w:val="78B30E46"/>
    <w:rsid w:val="78B41406"/>
    <w:rsid w:val="78B464B1"/>
    <w:rsid w:val="78B69781"/>
    <w:rsid w:val="78B708AA"/>
    <w:rsid w:val="78B7699F"/>
    <w:rsid w:val="78B7A79B"/>
    <w:rsid w:val="78B8350C"/>
    <w:rsid w:val="78B83BDB"/>
    <w:rsid w:val="78B9CC40"/>
    <w:rsid w:val="78BA1182"/>
    <w:rsid w:val="78BAF8ED"/>
    <w:rsid w:val="78BBD905"/>
    <w:rsid w:val="78BC4BE4"/>
    <w:rsid w:val="78BD8BB0"/>
    <w:rsid w:val="78BDC333"/>
    <w:rsid w:val="78BDCF73"/>
    <w:rsid w:val="78BDD771"/>
    <w:rsid w:val="78C217DE"/>
    <w:rsid w:val="78C37A7F"/>
    <w:rsid w:val="78C3F243"/>
    <w:rsid w:val="78C5347A"/>
    <w:rsid w:val="78C59D7F"/>
    <w:rsid w:val="78C8A8B7"/>
    <w:rsid w:val="78C8C917"/>
    <w:rsid w:val="78CAB66F"/>
    <w:rsid w:val="78CAF290"/>
    <w:rsid w:val="78CBEA8C"/>
    <w:rsid w:val="78CCDE18"/>
    <w:rsid w:val="78CD6FA0"/>
    <w:rsid w:val="78D529E9"/>
    <w:rsid w:val="78D53596"/>
    <w:rsid w:val="78D7ABD7"/>
    <w:rsid w:val="78D8F101"/>
    <w:rsid w:val="78DA3881"/>
    <w:rsid w:val="78DE4FA6"/>
    <w:rsid w:val="78DE5282"/>
    <w:rsid w:val="78E7F55B"/>
    <w:rsid w:val="78E82647"/>
    <w:rsid w:val="78E8A569"/>
    <w:rsid w:val="78EA18D4"/>
    <w:rsid w:val="78EBFFCF"/>
    <w:rsid w:val="78EC38B6"/>
    <w:rsid w:val="78EC6DDE"/>
    <w:rsid w:val="78ED0D1C"/>
    <w:rsid w:val="78ED42EA"/>
    <w:rsid w:val="78EE1E65"/>
    <w:rsid w:val="78F087DC"/>
    <w:rsid w:val="78F4155F"/>
    <w:rsid w:val="78F5B0CC"/>
    <w:rsid w:val="78F8C63B"/>
    <w:rsid w:val="78FA0C7B"/>
    <w:rsid w:val="78FB3D40"/>
    <w:rsid w:val="78FC3404"/>
    <w:rsid w:val="78FDFC6C"/>
    <w:rsid w:val="78FE69A8"/>
    <w:rsid w:val="78FF0FCC"/>
    <w:rsid w:val="7903AC97"/>
    <w:rsid w:val="7905A322"/>
    <w:rsid w:val="7907A07A"/>
    <w:rsid w:val="7908BBAF"/>
    <w:rsid w:val="7908BDA7"/>
    <w:rsid w:val="790A49B7"/>
    <w:rsid w:val="790F00AD"/>
    <w:rsid w:val="79102311"/>
    <w:rsid w:val="79108B64"/>
    <w:rsid w:val="79127D81"/>
    <w:rsid w:val="79133799"/>
    <w:rsid w:val="79143BFD"/>
    <w:rsid w:val="7914B41F"/>
    <w:rsid w:val="7915D701"/>
    <w:rsid w:val="79162C82"/>
    <w:rsid w:val="79164655"/>
    <w:rsid w:val="791672EB"/>
    <w:rsid w:val="7917A4EC"/>
    <w:rsid w:val="791B4F79"/>
    <w:rsid w:val="791C8844"/>
    <w:rsid w:val="791D2E18"/>
    <w:rsid w:val="791F6A22"/>
    <w:rsid w:val="7921104C"/>
    <w:rsid w:val="79222D5D"/>
    <w:rsid w:val="792743CB"/>
    <w:rsid w:val="7927B249"/>
    <w:rsid w:val="79284E50"/>
    <w:rsid w:val="792C7F50"/>
    <w:rsid w:val="7933B891"/>
    <w:rsid w:val="793442DA"/>
    <w:rsid w:val="7934E23D"/>
    <w:rsid w:val="79384A72"/>
    <w:rsid w:val="79388FDA"/>
    <w:rsid w:val="79398551"/>
    <w:rsid w:val="793AB050"/>
    <w:rsid w:val="793C7409"/>
    <w:rsid w:val="793C857A"/>
    <w:rsid w:val="793E0479"/>
    <w:rsid w:val="7940B84C"/>
    <w:rsid w:val="7941AB83"/>
    <w:rsid w:val="7943C02F"/>
    <w:rsid w:val="7945C6CC"/>
    <w:rsid w:val="7946D432"/>
    <w:rsid w:val="794783BE"/>
    <w:rsid w:val="7947F99A"/>
    <w:rsid w:val="7948ED27"/>
    <w:rsid w:val="794B842F"/>
    <w:rsid w:val="794F3A8E"/>
    <w:rsid w:val="79519820"/>
    <w:rsid w:val="7952D8BA"/>
    <w:rsid w:val="79538FC6"/>
    <w:rsid w:val="79556C33"/>
    <w:rsid w:val="79556C7E"/>
    <w:rsid w:val="7958937A"/>
    <w:rsid w:val="79594871"/>
    <w:rsid w:val="795DA55B"/>
    <w:rsid w:val="7961C345"/>
    <w:rsid w:val="79637046"/>
    <w:rsid w:val="79672481"/>
    <w:rsid w:val="796765ED"/>
    <w:rsid w:val="79680E2F"/>
    <w:rsid w:val="79692E5C"/>
    <w:rsid w:val="796D21FD"/>
    <w:rsid w:val="796DFC86"/>
    <w:rsid w:val="796EB39B"/>
    <w:rsid w:val="796F66B8"/>
    <w:rsid w:val="796F8703"/>
    <w:rsid w:val="797172E4"/>
    <w:rsid w:val="79722F7D"/>
    <w:rsid w:val="7972825D"/>
    <w:rsid w:val="7976AAC7"/>
    <w:rsid w:val="79771135"/>
    <w:rsid w:val="7977D6FD"/>
    <w:rsid w:val="797817D5"/>
    <w:rsid w:val="79796ECC"/>
    <w:rsid w:val="7979F3BA"/>
    <w:rsid w:val="797AE8B9"/>
    <w:rsid w:val="797B226B"/>
    <w:rsid w:val="797D7151"/>
    <w:rsid w:val="797EE936"/>
    <w:rsid w:val="7980F51A"/>
    <w:rsid w:val="79819D35"/>
    <w:rsid w:val="79827A93"/>
    <w:rsid w:val="79834630"/>
    <w:rsid w:val="7983EA79"/>
    <w:rsid w:val="798414E9"/>
    <w:rsid w:val="7984C342"/>
    <w:rsid w:val="7985BAED"/>
    <w:rsid w:val="79868728"/>
    <w:rsid w:val="7988823E"/>
    <w:rsid w:val="79893DBB"/>
    <w:rsid w:val="79896FC4"/>
    <w:rsid w:val="798B6F9B"/>
    <w:rsid w:val="798C3129"/>
    <w:rsid w:val="798D9CA6"/>
    <w:rsid w:val="798DFA8D"/>
    <w:rsid w:val="798F029C"/>
    <w:rsid w:val="7990B577"/>
    <w:rsid w:val="7990E839"/>
    <w:rsid w:val="79916E02"/>
    <w:rsid w:val="7991FA60"/>
    <w:rsid w:val="79921A9D"/>
    <w:rsid w:val="7992E8AC"/>
    <w:rsid w:val="79961B58"/>
    <w:rsid w:val="79967342"/>
    <w:rsid w:val="7996B7B9"/>
    <w:rsid w:val="7996E3A3"/>
    <w:rsid w:val="79976250"/>
    <w:rsid w:val="79984335"/>
    <w:rsid w:val="7999713C"/>
    <w:rsid w:val="79997458"/>
    <w:rsid w:val="799A1A31"/>
    <w:rsid w:val="799BA5E4"/>
    <w:rsid w:val="799BDDB4"/>
    <w:rsid w:val="799C56B7"/>
    <w:rsid w:val="799E66E7"/>
    <w:rsid w:val="79A00F0F"/>
    <w:rsid w:val="79A0A595"/>
    <w:rsid w:val="79A353B0"/>
    <w:rsid w:val="79A367E0"/>
    <w:rsid w:val="79A36FA7"/>
    <w:rsid w:val="79A3744B"/>
    <w:rsid w:val="79A40CAF"/>
    <w:rsid w:val="79A4D5ED"/>
    <w:rsid w:val="79A549DF"/>
    <w:rsid w:val="79A5B949"/>
    <w:rsid w:val="79A8C3F1"/>
    <w:rsid w:val="79AD11A2"/>
    <w:rsid w:val="79ADBA41"/>
    <w:rsid w:val="79AE0F68"/>
    <w:rsid w:val="79B4DADA"/>
    <w:rsid w:val="79B661F1"/>
    <w:rsid w:val="79B77B96"/>
    <w:rsid w:val="79B8DB4C"/>
    <w:rsid w:val="79BC1D58"/>
    <w:rsid w:val="79BC3430"/>
    <w:rsid w:val="79BDBA49"/>
    <w:rsid w:val="79BE03DD"/>
    <w:rsid w:val="79BFC422"/>
    <w:rsid w:val="79C62202"/>
    <w:rsid w:val="79C630C5"/>
    <w:rsid w:val="79C649AC"/>
    <w:rsid w:val="79C65A4F"/>
    <w:rsid w:val="79C6EFC6"/>
    <w:rsid w:val="79C9B6CF"/>
    <w:rsid w:val="79CA8D01"/>
    <w:rsid w:val="79CCBB4E"/>
    <w:rsid w:val="79CD87C1"/>
    <w:rsid w:val="79CE70D4"/>
    <w:rsid w:val="79D1316D"/>
    <w:rsid w:val="79D182F6"/>
    <w:rsid w:val="79D2A983"/>
    <w:rsid w:val="79D46F8C"/>
    <w:rsid w:val="79D5B074"/>
    <w:rsid w:val="79D88230"/>
    <w:rsid w:val="79D9A779"/>
    <w:rsid w:val="79DC2F72"/>
    <w:rsid w:val="79DD2437"/>
    <w:rsid w:val="79DDC673"/>
    <w:rsid w:val="79DE2539"/>
    <w:rsid w:val="79E40E57"/>
    <w:rsid w:val="79E8A612"/>
    <w:rsid w:val="79ECFC14"/>
    <w:rsid w:val="79EDBDA2"/>
    <w:rsid w:val="79EDBE23"/>
    <w:rsid w:val="79EE55FA"/>
    <w:rsid w:val="79F032CF"/>
    <w:rsid w:val="79F37215"/>
    <w:rsid w:val="79F3B8D4"/>
    <w:rsid w:val="79F43EC8"/>
    <w:rsid w:val="79FB67D0"/>
    <w:rsid w:val="79FD1FA0"/>
    <w:rsid w:val="79FF59B0"/>
    <w:rsid w:val="79FFC2DC"/>
    <w:rsid w:val="7A004EAD"/>
    <w:rsid w:val="7A00A4CE"/>
    <w:rsid w:val="7A0293AA"/>
    <w:rsid w:val="7A05476F"/>
    <w:rsid w:val="7A05BB45"/>
    <w:rsid w:val="7A06CB85"/>
    <w:rsid w:val="7A0CC634"/>
    <w:rsid w:val="7A112E5E"/>
    <w:rsid w:val="7A11F408"/>
    <w:rsid w:val="7A13CACC"/>
    <w:rsid w:val="7A15AB74"/>
    <w:rsid w:val="7A161382"/>
    <w:rsid w:val="7A1951F3"/>
    <w:rsid w:val="7A1A1267"/>
    <w:rsid w:val="7A1B507C"/>
    <w:rsid w:val="7A1C74FB"/>
    <w:rsid w:val="7A1D08C5"/>
    <w:rsid w:val="7A1DF7AC"/>
    <w:rsid w:val="7A1EB88C"/>
    <w:rsid w:val="7A20BB22"/>
    <w:rsid w:val="7A241F83"/>
    <w:rsid w:val="7A24FAC6"/>
    <w:rsid w:val="7A25B297"/>
    <w:rsid w:val="7A28063E"/>
    <w:rsid w:val="7A29015A"/>
    <w:rsid w:val="7A2AF056"/>
    <w:rsid w:val="7A2B82C9"/>
    <w:rsid w:val="7A2BE02C"/>
    <w:rsid w:val="7A2C920B"/>
    <w:rsid w:val="7A2E8AA2"/>
    <w:rsid w:val="7A31B15C"/>
    <w:rsid w:val="7A321C53"/>
    <w:rsid w:val="7A36053E"/>
    <w:rsid w:val="7A36D22D"/>
    <w:rsid w:val="7A379EBE"/>
    <w:rsid w:val="7A3A6E57"/>
    <w:rsid w:val="7A3ADE9F"/>
    <w:rsid w:val="7A3EA3E9"/>
    <w:rsid w:val="7A3ECB44"/>
    <w:rsid w:val="7A405EB4"/>
    <w:rsid w:val="7A41662F"/>
    <w:rsid w:val="7A42AAF7"/>
    <w:rsid w:val="7A458C71"/>
    <w:rsid w:val="7A47A0AF"/>
    <w:rsid w:val="7A4A648A"/>
    <w:rsid w:val="7A4AF408"/>
    <w:rsid w:val="7A4BD6DD"/>
    <w:rsid w:val="7A4CA368"/>
    <w:rsid w:val="7A4EBE23"/>
    <w:rsid w:val="7A4EDE15"/>
    <w:rsid w:val="7A4FD0A4"/>
    <w:rsid w:val="7A50D403"/>
    <w:rsid w:val="7A5347B9"/>
    <w:rsid w:val="7A53EA7C"/>
    <w:rsid w:val="7A545F81"/>
    <w:rsid w:val="7A57AC3B"/>
    <w:rsid w:val="7A57B4B1"/>
    <w:rsid w:val="7A5AB67A"/>
    <w:rsid w:val="7A5AB69E"/>
    <w:rsid w:val="7A5C85F9"/>
    <w:rsid w:val="7A613E07"/>
    <w:rsid w:val="7A61D066"/>
    <w:rsid w:val="7A62A63C"/>
    <w:rsid w:val="7A63CACE"/>
    <w:rsid w:val="7A648585"/>
    <w:rsid w:val="7A6804AC"/>
    <w:rsid w:val="7A6AFB6E"/>
    <w:rsid w:val="7A6E018F"/>
    <w:rsid w:val="7A713FB7"/>
    <w:rsid w:val="7A71AE72"/>
    <w:rsid w:val="7A73343D"/>
    <w:rsid w:val="7A76BAB0"/>
    <w:rsid w:val="7A775087"/>
    <w:rsid w:val="7A775EEB"/>
    <w:rsid w:val="7A7AC09B"/>
    <w:rsid w:val="7A7C01EA"/>
    <w:rsid w:val="7A7F5F63"/>
    <w:rsid w:val="7A830AD7"/>
    <w:rsid w:val="7A83D219"/>
    <w:rsid w:val="7A84E1BB"/>
    <w:rsid w:val="7A8552F2"/>
    <w:rsid w:val="7A856AF9"/>
    <w:rsid w:val="7A859553"/>
    <w:rsid w:val="7A85BE49"/>
    <w:rsid w:val="7A87F7B5"/>
    <w:rsid w:val="7A8B1B25"/>
    <w:rsid w:val="7A8EFA56"/>
    <w:rsid w:val="7A950251"/>
    <w:rsid w:val="7A95121B"/>
    <w:rsid w:val="7A96B103"/>
    <w:rsid w:val="7A97FAFC"/>
    <w:rsid w:val="7A994313"/>
    <w:rsid w:val="7A9A5D76"/>
    <w:rsid w:val="7A9B5FEA"/>
    <w:rsid w:val="7A9BD6CC"/>
    <w:rsid w:val="7A9E7564"/>
    <w:rsid w:val="7A9FF334"/>
    <w:rsid w:val="7AA1F9BD"/>
    <w:rsid w:val="7AA2D79C"/>
    <w:rsid w:val="7AA40DC8"/>
    <w:rsid w:val="7AA594A9"/>
    <w:rsid w:val="7AA8AA2E"/>
    <w:rsid w:val="7AA8D05B"/>
    <w:rsid w:val="7AA98602"/>
    <w:rsid w:val="7AADC8AC"/>
    <w:rsid w:val="7AADEA08"/>
    <w:rsid w:val="7AB2A401"/>
    <w:rsid w:val="7AB4F23E"/>
    <w:rsid w:val="7ABA3963"/>
    <w:rsid w:val="7ABB25E1"/>
    <w:rsid w:val="7ABD7067"/>
    <w:rsid w:val="7ABFFFFE"/>
    <w:rsid w:val="7AC5CA1B"/>
    <w:rsid w:val="7AC721BE"/>
    <w:rsid w:val="7AC76F21"/>
    <w:rsid w:val="7AC7B573"/>
    <w:rsid w:val="7AC7D152"/>
    <w:rsid w:val="7ACA7B60"/>
    <w:rsid w:val="7ACA8C82"/>
    <w:rsid w:val="7ACAA935"/>
    <w:rsid w:val="7AD0725D"/>
    <w:rsid w:val="7AD28861"/>
    <w:rsid w:val="7AD5391A"/>
    <w:rsid w:val="7AD55C66"/>
    <w:rsid w:val="7AD7A31B"/>
    <w:rsid w:val="7AD8EF73"/>
    <w:rsid w:val="7ADA6080"/>
    <w:rsid w:val="7ADB3AB3"/>
    <w:rsid w:val="7ADB4A4B"/>
    <w:rsid w:val="7ADB71D6"/>
    <w:rsid w:val="7AE097DD"/>
    <w:rsid w:val="7AE1C0E4"/>
    <w:rsid w:val="7AE2C1B7"/>
    <w:rsid w:val="7AE5FE36"/>
    <w:rsid w:val="7AE60ACF"/>
    <w:rsid w:val="7AE9EFAC"/>
    <w:rsid w:val="7AEAF3BB"/>
    <w:rsid w:val="7AEC5726"/>
    <w:rsid w:val="7AEDC3AB"/>
    <w:rsid w:val="7AEF6117"/>
    <w:rsid w:val="7AF04307"/>
    <w:rsid w:val="7AF0B669"/>
    <w:rsid w:val="7AF52BFA"/>
    <w:rsid w:val="7AF6CAC3"/>
    <w:rsid w:val="7AFA38F1"/>
    <w:rsid w:val="7AFDC549"/>
    <w:rsid w:val="7AFF82F1"/>
    <w:rsid w:val="7B0190F5"/>
    <w:rsid w:val="7B01EF23"/>
    <w:rsid w:val="7B06F091"/>
    <w:rsid w:val="7B074266"/>
    <w:rsid w:val="7B07689C"/>
    <w:rsid w:val="7B094541"/>
    <w:rsid w:val="7B0D4E83"/>
    <w:rsid w:val="7B11A396"/>
    <w:rsid w:val="7B122DF3"/>
    <w:rsid w:val="7B133A0E"/>
    <w:rsid w:val="7B14C022"/>
    <w:rsid w:val="7B15F8B2"/>
    <w:rsid w:val="7B169843"/>
    <w:rsid w:val="7B198F52"/>
    <w:rsid w:val="7B1AD640"/>
    <w:rsid w:val="7B206021"/>
    <w:rsid w:val="7B206F6A"/>
    <w:rsid w:val="7B20A19B"/>
    <w:rsid w:val="7B21B2EC"/>
    <w:rsid w:val="7B233839"/>
    <w:rsid w:val="7B256C0B"/>
    <w:rsid w:val="7B266BFC"/>
    <w:rsid w:val="7B2740D8"/>
    <w:rsid w:val="7B281B4C"/>
    <w:rsid w:val="7B2A4FA7"/>
    <w:rsid w:val="7B2C76AD"/>
    <w:rsid w:val="7B2D7228"/>
    <w:rsid w:val="7B30E691"/>
    <w:rsid w:val="7B31C3B9"/>
    <w:rsid w:val="7B3208BC"/>
    <w:rsid w:val="7B322BBA"/>
    <w:rsid w:val="7B346CD4"/>
    <w:rsid w:val="7B34E6C4"/>
    <w:rsid w:val="7B34F7F5"/>
    <w:rsid w:val="7B369D2F"/>
    <w:rsid w:val="7B372557"/>
    <w:rsid w:val="7B38588D"/>
    <w:rsid w:val="7B3893AB"/>
    <w:rsid w:val="7B39030A"/>
    <w:rsid w:val="7B3B5555"/>
    <w:rsid w:val="7B3BC90B"/>
    <w:rsid w:val="7B3D9501"/>
    <w:rsid w:val="7B3E602A"/>
    <w:rsid w:val="7B408325"/>
    <w:rsid w:val="7B41C2F4"/>
    <w:rsid w:val="7B440C4A"/>
    <w:rsid w:val="7B456E6E"/>
    <w:rsid w:val="7B46866A"/>
    <w:rsid w:val="7B482AED"/>
    <w:rsid w:val="7B489221"/>
    <w:rsid w:val="7B48CB8F"/>
    <w:rsid w:val="7B4973E0"/>
    <w:rsid w:val="7B49B597"/>
    <w:rsid w:val="7B49FE13"/>
    <w:rsid w:val="7B4AB26F"/>
    <w:rsid w:val="7B4CC243"/>
    <w:rsid w:val="7B4D29D1"/>
    <w:rsid w:val="7B4FA429"/>
    <w:rsid w:val="7B513A91"/>
    <w:rsid w:val="7B541AAA"/>
    <w:rsid w:val="7B560AFF"/>
    <w:rsid w:val="7B564078"/>
    <w:rsid w:val="7B591336"/>
    <w:rsid w:val="7B597747"/>
    <w:rsid w:val="7B59DC7D"/>
    <w:rsid w:val="7B5AA389"/>
    <w:rsid w:val="7B5ADA77"/>
    <w:rsid w:val="7B5B3C41"/>
    <w:rsid w:val="7B5C0C5C"/>
    <w:rsid w:val="7B5D3DA9"/>
    <w:rsid w:val="7B5E34CD"/>
    <w:rsid w:val="7B5FBAC1"/>
    <w:rsid w:val="7B6104A6"/>
    <w:rsid w:val="7B611118"/>
    <w:rsid w:val="7B616524"/>
    <w:rsid w:val="7B65365D"/>
    <w:rsid w:val="7B6611B1"/>
    <w:rsid w:val="7B6622F8"/>
    <w:rsid w:val="7B662B30"/>
    <w:rsid w:val="7B66D142"/>
    <w:rsid w:val="7B673CF7"/>
    <w:rsid w:val="7B681B91"/>
    <w:rsid w:val="7B6912D3"/>
    <w:rsid w:val="7B6A3DC0"/>
    <w:rsid w:val="7B6AF8FC"/>
    <w:rsid w:val="7B6B315A"/>
    <w:rsid w:val="7B6BFF63"/>
    <w:rsid w:val="7B6CBC39"/>
    <w:rsid w:val="7B6DE644"/>
    <w:rsid w:val="7B6E380F"/>
    <w:rsid w:val="7B6FA520"/>
    <w:rsid w:val="7B71146D"/>
    <w:rsid w:val="7B713164"/>
    <w:rsid w:val="7B71DD6E"/>
    <w:rsid w:val="7B73CBCA"/>
    <w:rsid w:val="7B73D0BC"/>
    <w:rsid w:val="7B74E43B"/>
    <w:rsid w:val="7B7A4CDF"/>
    <w:rsid w:val="7B7C2107"/>
    <w:rsid w:val="7B7D223E"/>
    <w:rsid w:val="7B7DF60F"/>
    <w:rsid w:val="7B7EDA34"/>
    <w:rsid w:val="7B7F846B"/>
    <w:rsid w:val="7B81696F"/>
    <w:rsid w:val="7B8277AD"/>
    <w:rsid w:val="7B83125E"/>
    <w:rsid w:val="7B8406D8"/>
    <w:rsid w:val="7B86E1FB"/>
    <w:rsid w:val="7B87495A"/>
    <w:rsid w:val="7B8A02DE"/>
    <w:rsid w:val="7B8BAA84"/>
    <w:rsid w:val="7B8DDBFF"/>
    <w:rsid w:val="7B8DEC41"/>
    <w:rsid w:val="7B8E40D9"/>
    <w:rsid w:val="7B8F5D0A"/>
    <w:rsid w:val="7B91FA11"/>
    <w:rsid w:val="7B92DD6C"/>
    <w:rsid w:val="7B946849"/>
    <w:rsid w:val="7B96BDF2"/>
    <w:rsid w:val="7B98EC35"/>
    <w:rsid w:val="7B9C809F"/>
    <w:rsid w:val="7B9D58F7"/>
    <w:rsid w:val="7B9E31B8"/>
    <w:rsid w:val="7BA31FCC"/>
    <w:rsid w:val="7BA4E463"/>
    <w:rsid w:val="7BA93268"/>
    <w:rsid w:val="7BA9673C"/>
    <w:rsid w:val="7BB13B12"/>
    <w:rsid w:val="7BB1C76C"/>
    <w:rsid w:val="7BB262C2"/>
    <w:rsid w:val="7BB52C57"/>
    <w:rsid w:val="7BB53DF1"/>
    <w:rsid w:val="7BB93870"/>
    <w:rsid w:val="7BB95832"/>
    <w:rsid w:val="7BBA7918"/>
    <w:rsid w:val="7BBC8B4C"/>
    <w:rsid w:val="7BBE6A2B"/>
    <w:rsid w:val="7BBEAAD8"/>
    <w:rsid w:val="7BC0E324"/>
    <w:rsid w:val="7BC54FD0"/>
    <w:rsid w:val="7BC5FDED"/>
    <w:rsid w:val="7BC6FCFA"/>
    <w:rsid w:val="7BC77C29"/>
    <w:rsid w:val="7BCA83B4"/>
    <w:rsid w:val="7BCCDA91"/>
    <w:rsid w:val="7BCD7318"/>
    <w:rsid w:val="7BCE1D93"/>
    <w:rsid w:val="7BCF2836"/>
    <w:rsid w:val="7BD0077F"/>
    <w:rsid w:val="7BD0E9C4"/>
    <w:rsid w:val="7BD46A8A"/>
    <w:rsid w:val="7BD5806C"/>
    <w:rsid w:val="7BD5C475"/>
    <w:rsid w:val="7BD5C98E"/>
    <w:rsid w:val="7BD6EA33"/>
    <w:rsid w:val="7BD76B9E"/>
    <w:rsid w:val="7BDB2F4F"/>
    <w:rsid w:val="7BDC3917"/>
    <w:rsid w:val="7BDD7F6C"/>
    <w:rsid w:val="7BE2632F"/>
    <w:rsid w:val="7BE574D2"/>
    <w:rsid w:val="7BE59B4E"/>
    <w:rsid w:val="7BE6973D"/>
    <w:rsid w:val="7BE6F169"/>
    <w:rsid w:val="7BE7CA32"/>
    <w:rsid w:val="7BE848C6"/>
    <w:rsid w:val="7BE9DCB4"/>
    <w:rsid w:val="7BEA3BC4"/>
    <w:rsid w:val="7BEA858E"/>
    <w:rsid w:val="7BED45C7"/>
    <w:rsid w:val="7BED58D4"/>
    <w:rsid w:val="7BEE74ED"/>
    <w:rsid w:val="7BEEAB62"/>
    <w:rsid w:val="7BEF5518"/>
    <w:rsid w:val="7BEFFD51"/>
    <w:rsid w:val="7BF15577"/>
    <w:rsid w:val="7BF22243"/>
    <w:rsid w:val="7BF2F80B"/>
    <w:rsid w:val="7BF35CB6"/>
    <w:rsid w:val="7BF37EEB"/>
    <w:rsid w:val="7BF3A787"/>
    <w:rsid w:val="7BF4773A"/>
    <w:rsid w:val="7BF5E570"/>
    <w:rsid w:val="7BF9FDFB"/>
    <w:rsid w:val="7BFFD5A9"/>
    <w:rsid w:val="7C00AEC1"/>
    <w:rsid w:val="7C022A71"/>
    <w:rsid w:val="7C02E9C0"/>
    <w:rsid w:val="7C047DB6"/>
    <w:rsid w:val="7C0620ED"/>
    <w:rsid w:val="7C08B4A5"/>
    <w:rsid w:val="7C091576"/>
    <w:rsid w:val="7C0A41B1"/>
    <w:rsid w:val="7C0BCD2A"/>
    <w:rsid w:val="7C0EEC2C"/>
    <w:rsid w:val="7C0F6CFF"/>
    <w:rsid w:val="7C100FD8"/>
    <w:rsid w:val="7C1081C2"/>
    <w:rsid w:val="7C12C739"/>
    <w:rsid w:val="7C171576"/>
    <w:rsid w:val="7C1AB785"/>
    <w:rsid w:val="7C1B16C2"/>
    <w:rsid w:val="7C1C562A"/>
    <w:rsid w:val="7C1C5E97"/>
    <w:rsid w:val="7C1E1C97"/>
    <w:rsid w:val="7C1ECA26"/>
    <w:rsid w:val="7C1F2A76"/>
    <w:rsid w:val="7C2089DF"/>
    <w:rsid w:val="7C244332"/>
    <w:rsid w:val="7C27647B"/>
    <w:rsid w:val="7C29DFFC"/>
    <w:rsid w:val="7C2A4C50"/>
    <w:rsid w:val="7C2BDEC8"/>
    <w:rsid w:val="7C2DBD97"/>
    <w:rsid w:val="7C2FDAFE"/>
    <w:rsid w:val="7C305D1D"/>
    <w:rsid w:val="7C31B178"/>
    <w:rsid w:val="7C367DED"/>
    <w:rsid w:val="7C381A5D"/>
    <w:rsid w:val="7C38896C"/>
    <w:rsid w:val="7C389F80"/>
    <w:rsid w:val="7C3955F9"/>
    <w:rsid w:val="7C3B6547"/>
    <w:rsid w:val="7C3CB7F2"/>
    <w:rsid w:val="7C3D14F3"/>
    <w:rsid w:val="7C3F24F7"/>
    <w:rsid w:val="7C40BD09"/>
    <w:rsid w:val="7C416FC5"/>
    <w:rsid w:val="7C42F153"/>
    <w:rsid w:val="7C448C3E"/>
    <w:rsid w:val="7C488098"/>
    <w:rsid w:val="7C495ABC"/>
    <w:rsid w:val="7C4A5464"/>
    <w:rsid w:val="7C4B90DB"/>
    <w:rsid w:val="7C4D61E6"/>
    <w:rsid w:val="7C4E2756"/>
    <w:rsid w:val="7C4E29CB"/>
    <w:rsid w:val="7C4F8E60"/>
    <w:rsid w:val="7C5209AC"/>
    <w:rsid w:val="7C5216CE"/>
    <w:rsid w:val="7C5257EA"/>
    <w:rsid w:val="7C527610"/>
    <w:rsid w:val="7C527B87"/>
    <w:rsid w:val="7C52869E"/>
    <w:rsid w:val="7C586AB9"/>
    <w:rsid w:val="7C58D452"/>
    <w:rsid w:val="7C59DDCE"/>
    <w:rsid w:val="7C5BA73B"/>
    <w:rsid w:val="7C5C2157"/>
    <w:rsid w:val="7C5DA27A"/>
    <w:rsid w:val="7C5F1982"/>
    <w:rsid w:val="7C5F368B"/>
    <w:rsid w:val="7C5FD06F"/>
    <w:rsid w:val="7C5FDDA8"/>
    <w:rsid w:val="7C60695C"/>
    <w:rsid w:val="7C638D22"/>
    <w:rsid w:val="7C678300"/>
    <w:rsid w:val="7C6808C8"/>
    <w:rsid w:val="7C6A6D48"/>
    <w:rsid w:val="7C6BD3EC"/>
    <w:rsid w:val="7C6C0AEF"/>
    <w:rsid w:val="7C6C4723"/>
    <w:rsid w:val="7C6E99D8"/>
    <w:rsid w:val="7C6EBEF3"/>
    <w:rsid w:val="7C7059A0"/>
    <w:rsid w:val="7C72A1F0"/>
    <w:rsid w:val="7C730CB0"/>
    <w:rsid w:val="7C75671A"/>
    <w:rsid w:val="7C778DDB"/>
    <w:rsid w:val="7C7A8979"/>
    <w:rsid w:val="7C7B0496"/>
    <w:rsid w:val="7C7B04E3"/>
    <w:rsid w:val="7C7C0638"/>
    <w:rsid w:val="7C7CB50E"/>
    <w:rsid w:val="7C7CE294"/>
    <w:rsid w:val="7C7D59C7"/>
    <w:rsid w:val="7C7F89B5"/>
    <w:rsid w:val="7C7FCDEB"/>
    <w:rsid w:val="7C803EE4"/>
    <w:rsid w:val="7C80AA1E"/>
    <w:rsid w:val="7C80E86D"/>
    <w:rsid w:val="7C82B6F5"/>
    <w:rsid w:val="7C83439B"/>
    <w:rsid w:val="7C89A5A4"/>
    <w:rsid w:val="7C8FBBB4"/>
    <w:rsid w:val="7C90FDC9"/>
    <w:rsid w:val="7C9155F2"/>
    <w:rsid w:val="7C91AF6A"/>
    <w:rsid w:val="7C927831"/>
    <w:rsid w:val="7C94F521"/>
    <w:rsid w:val="7C951F65"/>
    <w:rsid w:val="7C96ABAB"/>
    <w:rsid w:val="7C99B27A"/>
    <w:rsid w:val="7C9A3F8B"/>
    <w:rsid w:val="7C9A5C20"/>
    <w:rsid w:val="7C9B323C"/>
    <w:rsid w:val="7C9B8E2A"/>
    <w:rsid w:val="7C9BDB5C"/>
    <w:rsid w:val="7C9EF0B2"/>
    <w:rsid w:val="7C9F2A5A"/>
    <w:rsid w:val="7C9FEADD"/>
    <w:rsid w:val="7CA010C4"/>
    <w:rsid w:val="7CA3A71B"/>
    <w:rsid w:val="7CA51ABC"/>
    <w:rsid w:val="7CA52461"/>
    <w:rsid w:val="7CA5DAE4"/>
    <w:rsid w:val="7CA70409"/>
    <w:rsid w:val="7CA96050"/>
    <w:rsid w:val="7CAD6045"/>
    <w:rsid w:val="7CB3976E"/>
    <w:rsid w:val="7CB3A749"/>
    <w:rsid w:val="7CB4511C"/>
    <w:rsid w:val="7CB4BD16"/>
    <w:rsid w:val="7CB6D591"/>
    <w:rsid w:val="7CB9750D"/>
    <w:rsid w:val="7CBCBCA0"/>
    <w:rsid w:val="7CBDEDB1"/>
    <w:rsid w:val="7CBE1195"/>
    <w:rsid w:val="7CC0754A"/>
    <w:rsid w:val="7CC133F5"/>
    <w:rsid w:val="7CC6120F"/>
    <w:rsid w:val="7CC62034"/>
    <w:rsid w:val="7CC7DD72"/>
    <w:rsid w:val="7CC936BF"/>
    <w:rsid w:val="7CCDD4DE"/>
    <w:rsid w:val="7CCE4A01"/>
    <w:rsid w:val="7CD02DEC"/>
    <w:rsid w:val="7CD0CEAD"/>
    <w:rsid w:val="7CD24DB1"/>
    <w:rsid w:val="7CD26B7F"/>
    <w:rsid w:val="7CD5EDC2"/>
    <w:rsid w:val="7CD87363"/>
    <w:rsid w:val="7CDA94ED"/>
    <w:rsid w:val="7CDB4FA6"/>
    <w:rsid w:val="7CDEDB57"/>
    <w:rsid w:val="7CE05321"/>
    <w:rsid w:val="7CE1150F"/>
    <w:rsid w:val="7CE12FBA"/>
    <w:rsid w:val="7CE25090"/>
    <w:rsid w:val="7CE3D6FA"/>
    <w:rsid w:val="7CE4D915"/>
    <w:rsid w:val="7CE54E47"/>
    <w:rsid w:val="7CE5CAFE"/>
    <w:rsid w:val="7CE82DDE"/>
    <w:rsid w:val="7CE85454"/>
    <w:rsid w:val="7CE87498"/>
    <w:rsid w:val="7CE8E33C"/>
    <w:rsid w:val="7CEAEE0D"/>
    <w:rsid w:val="7CEE4349"/>
    <w:rsid w:val="7CEF2851"/>
    <w:rsid w:val="7CF0A4A1"/>
    <w:rsid w:val="7CF0F2AF"/>
    <w:rsid w:val="7CF16C51"/>
    <w:rsid w:val="7CF249B4"/>
    <w:rsid w:val="7CF57FF6"/>
    <w:rsid w:val="7CF5DBB9"/>
    <w:rsid w:val="7CF7334C"/>
    <w:rsid w:val="7CF8304B"/>
    <w:rsid w:val="7CF9C21C"/>
    <w:rsid w:val="7CFC97BE"/>
    <w:rsid w:val="7CFCBB3B"/>
    <w:rsid w:val="7CFCE861"/>
    <w:rsid w:val="7D004197"/>
    <w:rsid w:val="7D02C562"/>
    <w:rsid w:val="7D032BFD"/>
    <w:rsid w:val="7D03CCA3"/>
    <w:rsid w:val="7D05F9F3"/>
    <w:rsid w:val="7D090550"/>
    <w:rsid w:val="7D0ACC04"/>
    <w:rsid w:val="7D0CE911"/>
    <w:rsid w:val="7D10BFBE"/>
    <w:rsid w:val="7D119FD5"/>
    <w:rsid w:val="7D14C6FA"/>
    <w:rsid w:val="7D183DB5"/>
    <w:rsid w:val="7D19908C"/>
    <w:rsid w:val="7D1AE464"/>
    <w:rsid w:val="7D1CBC07"/>
    <w:rsid w:val="7D1D0C94"/>
    <w:rsid w:val="7D1DA5A2"/>
    <w:rsid w:val="7D1E0DA0"/>
    <w:rsid w:val="7D1F2547"/>
    <w:rsid w:val="7D20423D"/>
    <w:rsid w:val="7D209C30"/>
    <w:rsid w:val="7D2181A1"/>
    <w:rsid w:val="7D242332"/>
    <w:rsid w:val="7D26506F"/>
    <w:rsid w:val="7D2693E3"/>
    <w:rsid w:val="7D26DD25"/>
    <w:rsid w:val="7D278439"/>
    <w:rsid w:val="7D293FB0"/>
    <w:rsid w:val="7D2BCB26"/>
    <w:rsid w:val="7D2C7D94"/>
    <w:rsid w:val="7D2E975D"/>
    <w:rsid w:val="7D2F690E"/>
    <w:rsid w:val="7D30E0F1"/>
    <w:rsid w:val="7D311B6B"/>
    <w:rsid w:val="7D33A043"/>
    <w:rsid w:val="7D33E755"/>
    <w:rsid w:val="7D366445"/>
    <w:rsid w:val="7D366A19"/>
    <w:rsid w:val="7D36D11D"/>
    <w:rsid w:val="7D3826FF"/>
    <w:rsid w:val="7D3F0525"/>
    <w:rsid w:val="7D3F6D92"/>
    <w:rsid w:val="7D40573E"/>
    <w:rsid w:val="7D40CE7E"/>
    <w:rsid w:val="7D410CC3"/>
    <w:rsid w:val="7D41A0C5"/>
    <w:rsid w:val="7D424FDA"/>
    <w:rsid w:val="7D434355"/>
    <w:rsid w:val="7D44ED6A"/>
    <w:rsid w:val="7D464C02"/>
    <w:rsid w:val="7D47DEE3"/>
    <w:rsid w:val="7D4BA4AF"/>
    <w:rsid w:val="7D4BE138"/>
    <w:rsid w:val="7D4D0538"/>
    <w:rsid w:val="7D4D2D24"/>
    <w:rsid w:val="7D4DE77A"/>
    <w:rsid w:val="7D4E324C"/>
    <w:rsid w:val="7D4E4F69"/>
    <w:rsid w:val="7D50B787"/>
    <w:rsid w:val="7D518EA6"/>
    <w:rsid w:val="7D553731"/>
    <w:rsid w:val="7D5697E4"/>
    <w:rsid w:val="7D56F7DA"/>
    <w:rsid w:val="7D579EC1"/>
    <w:rsid w:val="7D5C86CC"/>
    <w:rsid w:val="7D5C9604"/>
    <w:rsid w:val="7D5D221D"/>
    <w:rsid w:val="7D5DFBB1"/>
    <w:rsid w:val="7D5E49AC"/>
    <w:rsid w:val="7D5EF731"/>
    <w:rsid w:val="7D600988"/>
    <w:rsid w:val="7D60328C"/>
    <w:rsid w:val="7D610ADA"/>
    <w:rsid w:val="7D67BE6D"/>
    <w:rsid w:val="7D69D2C2"/>
    <w:rsid w:val="7D69D66E"/>
    <w:rsid w:val="7D6F265B"/>
    <w:rsid w:val="7D7145E9"/>
    <w:rsid w:val="7D7A50DC"/>
    <w:rsid w:val="7D7C9D54"/>
    <w:rsid w:val="7D7DDEE9"/>
    <w:rsid w:val="7D7EF81D"/>
    <w:rsid w:val="7D7FDD7D"/>
    <w:rsid w:val="7D8187F4"/>
    <w:rsid w:val="7D85984D"/>
    <w:rsid w:val="7D8616C7"/>
    <w:rsid w:val="7D87511F"/>
    <w:rsid w:val="7D8853C2"/>
    <w:rsid w:val="7D8BF1BC"/>
    <w:rsid w:val="7D8E2B6B"/>
    <w:rsid w:val="7D909E45"/>
    <w:rsid w:val="7D928691"/>
    <w:rsid w:val="7D95F108"/>
    <w:rsid w:val="7D9BD595"/>
    <w:rsid w:val="7D9BECD0"/>
    <w:rsid w:val="7D9D3581"/>
    <w:rsid w:val="7D9F9B8A"/>
    <w:rsid w:val="7DA08C85"/>
    <w:rsid w:val="7DA304A9"/>
    <w:rsid w:val="7DA6470D"/>
    <w:rsid w:val="7DA64BF3"/>
    <w:rsid w:val="7DA7B0D6"/>
    <w:rsid w:val="7DAB9086"/>
    <w:rsid w:val="7DAC08AF"/>
    <w:rsid w:val="7DAD5B25"/>
    <w:rsid w:val="7DAF00D5"/>
    <w:rsid w:val="7DAF37C1"/>
    <w:rsid w:val="7DAF6BC1"/>
    <w:rsid w:val="7DB024F1"/>
    <w:rsid w:val="7DB0777B"/>
    <w:rsid w:val="7DB1AF89"/>
    <w:rsid w:val="7DB1B603"/>
    <w:rsid w:val="7DB5A80D"/>
    <w:rsid w:val="7DBAE196"/>
    <w:rsid w:val="7DBD23D3"/>
    <w:rsid w:val="7DBD3CDD"/>
    <w:rsid w:val="7DBE0EC5"/>
    <w:rsid w:val="7DBE77D6"/>
    <w:rsid w:val="7DC0ADC8"/>
    <w:rsid w:val="7DC1016F"/>
    <w:rsid w:val="7DC487B7"/>
    <w:rsid w:val="7DC69E47"/>
    <w:rsid w:val="7DC6B7E3"/>
    <w:rsid w:val="7DC7B790"/>
    <w:rsid w:val="7DCBB6E7"/>
    <w:rsid w:val="7DCBBF58"/>
    <w:rsid w:val="7DCE1B04"/>
    <w:rsid w:val="7DCF295C"/>
    <w:rsid w:val="7DD19FA5"/>
    <w:rsid w:val="7DD1F042"/>
    <w:rsid w:val="7DD2573B"/>
    <w:rsid w:val="7DD38BCA"/>
    <w:rsid w:val="7DD4A62B"/>
    <w:rsid w:val="7DD6877E"/>
    <w:rsid w:val="7DD88056"/>
    <w:rsid w:val="7DD92770"/>
    <w:rsid w:val="7DDA4B1E"/>
    <w:rsid w:val="7DDB92A9"/>
    <w:rsid w:val="7DDC088A"/>
    <w:rsid w:val="7DE0B748"/>
    <w:rsid w:val="7DE34BAC"/>
    <w:rsid w:val="7DE4E590"/>
    <w:rsid w:val="7DE62D68"/>
    <w:rsid w:val="7DE6307F"/>
    <w:rsid w:val="7DE64524"/>
    <w:rsid w:val="7DE844F8"/>
    <w:rsid w:val="7DE9E549"/>
    <w:rsid w:val="7DEA0F08"/>
    <w:rsid w:val="7DEA3575"/>
    <w:rsid w:val="7DF0C2EB"/>
    <w:rsid w:val="7DF19EEC"/>
    <w:rsid w:val="7DF2E0C6"/>
    <w:rsid w:val="7DF3D520"/>
    <w:rsid w:val="7DFF0364"/>
    <w:rsid w:val="7E01CAD6"/>
    <w:rsid w:val="7E02079C"/>
    <w:rsid w:val="7E056D9D"/>
    <w:rsid w:val="7E06095C"/>
    <w:rsid w:val="7E06C1DB"/>
    <w:rsid w:val="7E08B215"/>
    <w:rsid w:val="7E09D587"/>
    <w:rsid w:val="7E0AE060"/>
    <w:rsid w:val="7E11944D"/>
    <w:rsid w:val="7E1401E5"/>
    <w:rsid w:val="7E149F2B"/>
    <w:rsid w:val="7E153E39"/>
    <w:rsid w:val="7E162510"/>
    <w:rsid w:val="7E193D2B"/>
    <w:rsid w:val="7E1AAE0D"/>
    <w:rsid w:val="7E1B50FB"/>
    <w:rsid w:val="7E1CD8DB"/>
    <w:rsid w:val="7E1E8FA8"/>
    <w:rsid w:val="7E210ED4"/>
    <w:rsid w:val="7E217A8F"/>
    <w:rsid w:val="7E222704"/>
    <w:rsid w:val="7E2233C2"/>
    <w:rsid w:val="7E225B79"/>
    <w:rsid w:val="7E2296A8"/>
    <w:rsid w:val="7E238DCA"/>
    <w:rsid w:val="7E265E06"/>
    <w:rsid w:val="7E2BE521"/>
    <w:rsid w:val="7E2C72AE"/>
    <w:rsid w:val="7E2EB64F"/>
    <w:rsid w:val="7E2F2E5F"/>
    <w:rsid w:val="7E308643"/>
    <w:rsid w:val="7E320B89"/>
    <w:rsid w:val="7E33426D"/>
    <w:rsid w:val="7E3383FE"/>
    <w:rsid w:val="7E3459FC"/>
    <w:rsid w:val="7E34B4E8"/>
    <w:rsid w:val="7E35526F"/>
    <w:rsid w:val="7E37B5EB"/>
    <w:rsid w:val="7E3AB089"/>
    <w:rsid w:val="7E3B15D5"/>
    <w:rsid w:val="7E3BC689"/>
    <w:rsid w:val="7E3C851E"/>
    <w:rsid w:val="7E407545"/>
    <w:rsid w:val="7E41EC7D"/>
    <w:rsid w:val="7E454506"/>
    <w:rsid w:val="7E469373"/>
    <w:rsid w:val="7E469AC0"/>
    <w:rsid w:val="7E46F77A"/>
    <w:rsid w:val="7E47024F"/>
    <w:rsid w:val="7E484D92"/>
    <w:rsid w:val="7E486C6D"/>
    <w:rsid w:val="7E4C8527"/>
    <w:rsid w:val="7E4C9AAD"/>
    <w:rsid w:val="7E50B47A"/>
    <w:rsid w:val="7E513683"/>
    <w:rsid w:val="7E52BDEB"/>
    <w:rsid w:val="7E536AB0"/>
    <w:rsid w:val="7E5554CF"/>
    <w:rsid w:val="7E56B65F"/>
    <w:rsid w:val="7E597EBE"/>
    <w:rsid w:val="7E5B0161"/>
    <w:rsid w:val="7E5C5E16"/>
    <w:rsid w:val="7E5D5B35"/>
    <w:rsid w:val="7E5DEED2"/>
    <w:rsid w:val="7E604946"/>
    <w:rsid w:val="7E648896"/>
    <w:rsid w:val="7E6803F1"/>
    <w:rsid w:val="7E699DB5"/>
    <w:rsid w:val="7E69CE51"/>
    <w:rsid w:val="7E6A630E"/>
    <w:rsid w:val="7E6BCF74"/>
    <w:rsid w:val="7E6C6479"/>
    <w:rsid w:val="7E70F476"/>
    <w:rsid w:val="7E732939"/>
    <w:rsid w:val="7E753BDD"/>
    <w:rsid w:val="7E75D9B2"/>
    <w:rsid w:val="7E776498"/>
    <w:rsid w:val="7E7831B0"/>
    <w:rsid w:val="7E78D3A5"/>
    <w:rsid w:val="7E7A14D6"/>
    <w:rsid w:val="7E7C4DE7"/>
    <w:rsid w:val="7E7DF2D5"/>
    <w:rsid w:val="7E7F075D"/>
    <w:rsid w:val="7E7F0DD9"/>
    <w:rsid w:val="7E800DD7"/>
    <w:rsid w:val="7E828A46"/>
    <w:rsid w:val="7E829F79"/>
    <w:rsid w:val="7E86238B"/>
    <w:rsid w:val="7E883A96"/>
    <w:rsid w:val="7E8AA1A8"/>
    <w:rsid w:val="7E8B428E"/>
    <w:rsid w:val="7E8B84A3"/>
    <w:rsid w:val="7E8BDED2"/>
    <w:rsid w:val="7E8CC244"/>
    <w:rsid w:val="7E915F19"/>
    <w:rsid w:val="7E9250C6"/>
    <w:rsid w:val="7E9559F3"/>
    <w:rsid w:val="7E95C1C9"/>
    <w:rsid w:val="7E97923A"/>
    <w:rsid w:val="7E9B9626"/>
    <w:rsid w:val="7E9C6D4C"/>
    <w:rsid w:val="7E9C7FF5"/>
    <w:rsid w:val="7E9CAF47"/>
    <w:rsid w:val="7E9DAB68"/>
    <w:rsid w:val="7EA062AE"/>
    <w:rsid w:val="7EA0F544"/>
    <w:rsid w:val="7EA1126B"/>
    <w:rsid w:val="7EA15333"/>
    <w:rsid w:val="7EA65EBE"/>
    <w:rsid w:val="7EA6FA79"/>
    <w:rsid w:val="7EA8ED64"/>
    <w:rsid w:val="7EA8F679"/>
    <w:rsid w:val="7EA92414"/>
    <w:rsid w:val="7EA9CF66"/>
    <w:rsid w:val="7EAB79BE"/>
    <w:rsid w:val="7EABC3E4"/>
    <w:rsid w:val="7EAFB1F7"/>
    <w:rsid w:val="7EB0622D"/>
    <w:rsid w:val="7EB0FB6D"/>
    <w:rsid w:val="7EB199AA"/>
    <w:rsid w:val="7EB1FA43"/>
    <w:rsid w:val="7EB30B40"/>
    <w:rsid w:val="7EB9B890"/>
    <w:rsid w:val="7EBA07E2"/>
    <w:rsid w:val="7EBA6A1A"/>
    <w:rsid w:val="7EBC5ECF"/>
    <w:rsid w:val="7EBC63B6"/>
    <w:rsid w:val="7EBCA625"/>
    <w:rsid w:val="7EBCF8F0"/>
    <w:rsid w:val="7EBD4A63"/>
    <w:rsid w:val="7EBF282A"/>
    <w:rsid w:val="7EC0768C"/>
    <w:rsid w:val="7EC3CD6F"/>
    <w:rsid w:val="7EC4F1C4"/>
    <w:rsid w:val="7EC4F202"/>
    <w:rsid w:val="7EC50D04"/>
    <w:rsid w:val="7EC582E3"/>
    <w:rsid w:val="7EC6D770"/>
    <w:rsid w:val="7EC71240"/>
    <w:rsid w:val="7EC92B94"/>
    <w:rsid w:val="7ECA2000"/>
    <w:rsid w:val="7ECAAD3E"/>
    <w:rsid w:val="7ECC3B3A"/>
    <w:rsid w:val="7ECCDAE8"/>
    <w:rsid w:val="7ECD66AB"/>
    <w:rsid w:val="7ECD79AD"/>
    <w:rsid w:val="7ECD8C94"/>
    <w:rsid w:val="7ED0A1B8"/>
    <w:rsid w:val="7ED0BC75"/>
    <w:rsid w:val="7ED3307E"/>
    <w:rsid w:val="7ED46D80"/>
    <w:rsid w:val="7ED4AD79"/>
    <w:rsid w:val="7ED4CD27"/>
    <w:rsid w:val="7ED5C6B7"/>
    <w:rsid w:val="7ED7C02F"/>
    <w:rsid w:val="7ED8D1C2"/>
    <w:rsid w:val="7EDB0B75"/>
    <w:rsid w:val="7EDC8DF5"/>
    <w:rsid w:val="7EDD0626"/>
    <w:rsid w:val="7EDE30F9"/>
    <w:rsid w:val="7EE0E966"/>
    <w:rsid w:val="7EE17506"/>
    <w:rsid w:val="7EE30C38"/>
    <w:rsid w:val="7EE36424"/>
    <w:rsid w:val="7EE3F4E8"/>
    <w:rsid w:val="7EE40E4C"/>
    <w:rsid w:val="7EE6DD8D"/>
    <w:rsid w:val="7EE6E188"/>
    <w:rsid w:val="7EE70516"/>
    <w:rsid w:val="7EE74AB0"/>
    <w:rsid w:val="7EE7BE7A"/>
    <w:rsid w:val="7EE9709A"/>
    <w:rsid w:val="7EE99AEB"/>
    <w:rsid w:val="7EE9AA5E"/>
    <w:rsid w:val="7EE9D391"/>
    <w:rsid w:val="7EECEF61"/>
    <w:rsid w:val="7EED164E"/>
    <w:rsid w:val="7EEDE281"/>
    <w:rsid w:val="7EF000A9"/>
    <w:rsid w:val="7EF0F641"/>
    <w:rsid w:val="7EF7CEAF"/>
    <w:rsid w:val="7EF84722"/>
    <w:rsid w:val="7EFB038C"/>
    <w:rsid w:val="7EFCB165"/>
    <w:rsid w:val="7EFE5524"/>
    <w:rsid w:val="7EFEB923"/>
    <w:rsid w:val="7EFEFE94"/>
    <w:rsid w:val="7EFFAFAB"/>
    <w:rsid w:val="7F016900"/>
    <w:rsid w:val="7F01D77C"/>
    <w:rsid w:val="7F04F6BC"/>
    <w:rsid w:val="7F054E62"/>
    <w:rsid w:val="7F068D72"/>
    <w:rsid w:val="7F06A9CA"/>
    <w:rsid w:val="7F06AED8"/>
    <w:rsid w:val="7F0749DF"/>
    <w:rsid w:val="7F082B3D"/>
    <w:rsid w:val="7F08E3FE"/>
    <w:rsid w:val="7F0AB15F"/>
    <w:rsid w:val="7F0E7DB2"/>
    <w:rsid w:val="7F0E878E"/>
    <w:rsid w:val="7F0FC2D1"/>
    <w:rsid w:val="7F10D5E6"/>
    <w:rsid w:val="7F127DE9"/>
    <w:rsid w:val="7F1394D3"/>
    <w:rsid w:val="7F14082C"/>
    <w:rsid w:val="7F142415"/>
    <w:rsid w:val="7F149EE1"/>
    <w:rsid w:val="7F154EAF"/>
    <w:rsid w:val="7F1B2351"/>
    <w:rsid w:val="7F2089CB"/>
    <w:rsid w:val="7F22F2EF"/>
    <w:rsid w:val="7F23A03E"/>
    <w:rsid w:val="7F259316"/>
    <w:rsid w:val="7F25AEF6"/>
    <w:rsid w:val="7F26455C"/>
    <w:rsid w:val="7F29140C"/>
    <w:rsid w:val="7F29675E"/>
    <w:rsid w:val="7F2AABF1"/>
    <w:rsid w:val="7F2C1243"/>
    <w:rsid w:val="7F2D1570"/>
    <w:rsid w:val="7F311C67"/>
    <w:rsid w:val="7F317CB6"/>
    <w:rsid w:val="7F322AC9"/>
    <w:rsid w:val="7F3F86E8"/>
    <w:rsid w:val="7F41515B"/>
    <w:rsid w:val="7F42247E"/>
    <w:rsid w:val="7F460C25"/>
    <w:rsid w:val="7F46C1B8"/>
    <w:rsid w:val="7F4850B5"/>
    <w:rsid w:val="7F4D4946"/>
    <w:rsid w:val="7F4DA823"/>
    <w:rsid w:val="7F4E2964"/>
    <w:rsid w:val="7F4FBC2A"/>
    <w:rsid w:val="7F530652"/>
    <w:rsid w:val="7F53E5EF"/>
    <w:rsid w:val="7F563EC4"/>
    <w:rsid w:val="7F56E5BD"/>
    <w:rsid w:val="7F588CFF"/>
    <w:rsid w:val="7F58C173"/>
    <w:rsid w:val="7F59F9C2"/>
    <w:rsid w:val="7F5E0A86"/>
    <w:rsid w:val="7F5FE346"/>
    <w:rsid w:val="7F607FC8"/>
    <w:rsid w:val="7F60AF1F"/>
    <w:rsid w:val="7F617BE5"/>
    <w:rsid w:val="7F640458"/>
    <w:rsid w:val="7F643622"/>
    <w:rsid w:val="7F648E2A"/>
    <w:rsid w:val="7F667E1A"/>
    <w:rsid w:val="7F6C597C"/>
    <w:rsid w:val="7F6CD895"/>
    <w:rsid w:val="7F6DE740"/>
    <w:rsid w:val="7F6F2E15"/>
    <w:rsid w:val="7F726185"/>
    <w:rsid w:val="7F757A96"/>
    <w:rsid w:val="7F78E4B9"/>
    <w:rsid w:val="7F7975DB"/>
    <w:rsid w:val="7F7A7A45"/>
    <w:rsid w:val="7F7A8B16"/>
    <w:rsid w:val="7F7ACA10"/>
    <w:rsid w:val="7F7B2B30"/>
    <w:rsid w:val="7F7BA2F3"/>
    <w:rsid w:val="7F7CACDF"/>
    <w:rsid w:val="7F7CC2A5"/>
    <w:rsid w:val="7F7DFA57"/>
    <w:rsid w:val="7F7E649C"/>
    <w:rsid w:val="7F8049D5"/>
    <w:rsid w:val="7F875F26"/>
    <w:rsid w:val="7F88D5A2"/>
    <w:rsid w:val="7F88F84C"/>
    <w:rsid w:val="7F89D204"/>
    <w:rsid w:val="7F8ED7AB"/>
    <w:rsid w:val="7F8EEAA3"/>
    <w:rsid w:val="7F8F1338"/>
    <w:rsid w:val="7F8FE27A"/>
    <w:rsid w:val="7F922F00"/>
    <w:rsid w:val="7F936F32"/>
    <w:rsid w:val="7F9619FF"/>
    <w:rsid w:val="7F98952A"/>
    <w:rsid w:val="7F9917BD"/>
    <w:rsid w:val="7F9ADC3B"/>
    <w:rsid w:val="7F9EF206"/>
    <w:rsid w:val="7FA0EF30"/>
    <w:rsid w:val="7FA12F1F"/>
    <w:rsid w:val="7FA3773B"/>
    <w:rsid w:val="7FA3EBAF"/>
    <w:rsid w:val="7FA48E1E"/>
    <w:rsid w:val="7FA4C0FF"/>
    <w:rsid w:val="7FA4EB83"/>
    <w:rsid w:val="7FA8411A"/>
    <w:rsid w:val="7FAC6968"/>
    <w:rsid w:val="7FACEC80"/>
    <w:rsid w:val="7FAF5B31"/>
    <w:rsid w:val="7FB0360F"/>
    <w:rsid w:val="7FB0D7B0"/>
    <w:rsid w:val="7FB10FCF"/>
    <w:rsid w:val="7FB392BF"/>
    <w:rsid w:val="7FB3C00B"/>
    <w:rsid w:val="7FB477C0"/>
    <w:rsid w:val="7FB47E43"/>
    <w:rsid w:val="7FB99E3C"/>
    <w:rsid w:val="7FBB2776"/>
    <w:rsid w:val="7FBC2174"/>
    <w:rsid w:val="7FBD70DC"/>
    <w:rsid w:val="7FBDFB24"/>
    <w:rsid w:val="7FBE0223"/>
    <w:rsid w:val="7FC22658"/>
    <w:rsid w:val="7FC64BF5"/>
    <w:rsid w:val="7FC8A993"/>
    <w:rsid w:val="7FCA0B09"/>
    <w:rsid w:val="7FCA303F"/>
    <w:rsid w:val="7FCB65F7"/>
    <w:rsid w:val="7FCC9977"/>
    <w:rsid w:val="7FCD8F14"/>
    <w:rsid w:val="7FCE5947"/>
    <w:rsid w:val="7FD07058"/>
    <w:rsid w:val="7FD0A2EE"/>
    <w:rsid w:val="7FD0C102"/>
    <w:rsid w:val="7FD24196"/>
    <w:rsid w:val="7FD553BA"/>
    <w:rsid w:val="7FD5D4B5"/>
    <w:rsid w:val="7FD7F386"/>
    <w:rsid w:val="7FDA6ED0"/>
    <w:rsid w:val="7FDB307E"/>
    <w:rsid w:val="7FE0B4AE"/>
    <w:rsid w:val="7FE0F432"/>
    <w:rsid w:val="7FE14B6E"/>
    <w:rsid w:val="7FE17F45"/>
    <w:rsid w:val="7FE24014"/>
    <w:rsid w:val="7FE3AE91"/>
    <w:rsid w:val="7FE4108C"/>
    <w:rsid w:val="7FE48709"/>
    <w:rsid w:val="7FE4F055"/>
    <w:rsid w:val="7FE60007"/>
    <w:rsid w:val="7FE72A1D"/>
    <w:rsid w:val="7FE8DEA4"/>
    <w:rsid w:val="7FEA3DE2"/>
    <w:rsid w:val="7FEA3E5F"/>
    <w:rsid w:val="7FEBCBBF"/>
    <w:rsid w:val="7FF07875"/>
    <w:rsid w:val="7FF0F776"/>
    <w:rsid w:val="7FF17218"/>
    <w:rsid w:val="7FF89ABC"/>
    <w:rsid w:val="7FFA7867"/>
    <w:rsid w:val="7FFF995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colormru v:ext="edit" colors="#428299,#529dba"/>
    </o:shapedefaults>
    <o:shapelayout v:ext="edit">
      <o:idmap v:ext="edit" data="1"/>
    </o:shapelayout>
  </w:shapeDefaults>
  <w:doNotEmbedSmartTags/>
  <w:decimalSymbol w:val=","/>
  <w:listSeparator w:val=";"/>
  <w14:docId w14:val="653026C0"/>
  <w15:chartTrackingRefBased/>
  <w15:docId w15:val="{E5F76E03-F3C0-435D-97C1-3A227620B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footer" w:uiPriority="99"/>
    <w:lsdException w:name="caption" w:semiHidden="1" w:unhideWhenUsed="1" w:qFormat="1"/>
    <w:lsdException w:name="annotation reference" w:uiPriority="99"/>
    <w:lsdException w:name="endnote text" w:uiPriority="99"/>
    <w:lsdException w:name="Title" w:uiPriority="10" w:qFormat="1"/>
    <w:lsdException w:name="Subtitle" w:uiPriority="11" w:qFormat="1"/>
    <w:lsdException w:name="Hyperlink" w:uiPriority="99"/>
    <w:lsdException w:name="Followed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E67F5"/>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CE67F5"/>
    <w:pPr>
      <w:keepNext/>
      <w:spacing w:before="60" w:after="60"/>
      <w:jc w:val="both"/>
      <w:outlineLvl w:val="0"/>
    </w:pPr>
    <w:rPr>
      <w:rFonts w:cs="Arial"/>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uiPriority w:val="9"/>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uiPriority w:val="9"/>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uiPriority w:val="9"/>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uiPriority w:val="9"/>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uiPriority w:val="9"/>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uiPriority w:val="9"/>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CE67F5"/>
    <w:rPr>
      <w:rFonts w:ascii="Arial" w:hAnsi="Arial" w:cs="Arial"/>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uiPriority w:val="9"/>
    <w:locked/>
    <w:rsid w:val="006C1C49"/>
    <w:rPr>
      <w:b/>
      <w:i/>
      <w:sz w:val="24"/>
      <w:lang w:val="sl-SI" w:eastAsia="sl-SI" w:bidi="ar-SA"/>
    </w:rPr>
  </w:style>
  <w:style w:type="character" w:customStyle="1" w:styleId="Naslov6Znak">
    <w:name w:val="Naslov 6 Znak"/>
    <w:link w:val="Naslov6"/>
    <w:uiPriority w:val="9"/>
    <w:locked/>
    <w:rsid w:val="006C1C49"/>
    <w:rPr>
      <w:b/>
      <w:bCs/>
      <w:sz w:val="22"/>
      <w:szCs w:val="22"/>
      <w:lang w:val="sl-SI" w:eastAsia="sl-SI" w:bidi="ar-SA"/>
    </w:rPr>
  </w:style>
  <w:style w:type="character" w:customStyle="1" w:styleId="Naslov8Znak">
    <w:name w:val="Naslov 8 Znak"/>
    <w:link w:val="Naslov8"/>
    <w:uiPriority w:val="9"/>
    <w:locked/>
    <w:rsid w:val="006C1C49"/>
    <w:rPr>
      <w:i/>
      <w:iCs/>
      <w:sz w:val="24"/>
      <w:szCs w:val="24"/>
      <w:lang w:val="en-US" w:eastAsia="en-US" w:bidi="ar-SA"/>
    </w:rPr>
  </w:style>
  <w:style w:type="character" w:customStyle="1" w:styleId="Naslov9Znak">
    <w:name w:val="Naslov 9 Znak"/>
    <w:link w:val="Naslov9"/>
    <w:uiPriority w:val="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eastAsia="en-US"/>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55"/>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uiPriority w:val="1"/>
    <w:qFormat/>
    <w:rsid w:val="00DC4C2F"/>
    <w:pPr>
      <w:numPr>
        <w:numId w:val="57"/>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uiPriority w:val="1"/>
    <w:rsid w:val="00DC4C2F"/>
    <w:rPr>
      <w:rFonts w:ascii="Arial" w:hAnsi="Arial" w:cs="Arial"/>
      <w:sz w:val="22"/>
      <w:szCs w:val="22"/>
    </w:rPr>
  </w:style>
  <w:style w:type="paragraph" w:customStyle="1" w:styleId="Poglavje">
    <w:name w:val="Poglavje"/>
    <w:basedOn w:val="Navaden"/>
    <w:uiPriority w:val="1"/>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56"/>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54"/>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uiPriority w:val="10"/>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uiPriority w:val="11"/>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59"/>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59"/>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59"/>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59"/>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8"/>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60"/>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60"/>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60"/>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60"/>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60"/>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60"/>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60"/>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60"/>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60"/>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uiPriority w:val="1"/>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uiPriority w:val="1"/>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uiPriority w:val="1"/>
    <w:rsid w:val="00191CC6"/>
    <w:rPr>
      <w:rFonts w:ascii="Arial" w:hAnsi="Arial" w:cs="Arial"/>
      <w:sz w:val="22"/>
      <w:szCs w:val="22"/>
    </w:rPr>
  </w:style>
  <w:style w:type="character" w:customStyle="1" w:styleId="normaltextrun">
    <w:name w:val="normaltextrun"/>
    <w:basedOn w:val="Privzetapisavaodstavka"/>
    <w:rsid w:val="00575BD6"/>
  </w:style>
  <w:style w:type="character" w:customStyle="1" w:styleId="eop">
    <w:name w:val="eop"/>
    <w:basedOn w:val="Privzetapisavaodstavka"/>
    <w:rsid w:val="00575BD6"/>
  </w:style>
  <w:style w:type="paragraph" w:customStyle="1" w:styleId="paragraph">
    <w:name w:val="paragraph"/>
    <w:basedOn w:val="Navaden"/>
    <w:rsid w:val="00575BD6"/>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semiHidden/>
    <w:unhideWhenUsed/>
    <w:rsid w:val="00166004"/>
    <w:rPr>
      <w:color w:val="605E5C"/>
      <w:shd w:val="clear" w:color="auto" w:fill="E1DFDD"/>
    </w:rPr>
  </w:style>
  <w:style w:type="table" w:customStyle="1" w:styleId="TableNormal1">
    <w:name w:val="Table Normal1"/>
    <w:uiPriority w:val="2"/>
    <w:semiHidden/>
    <w:unhideWhenUsed/>
    <w:qFormat/>
    <w:rsid w:val="00AB4065"/>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AB4065"/>
    <w:pPr>
      <w:widowControl w:val="0"/>
      <w:autoSpaceDE w:val="0"/>
      <w:autoSpaceDN w:val="0"/>
      <w:spacing w:before="60" w:line="240" w:lineRule="auto"/>
      <w:ind w:left="58"/>
    </w:pPr>
    <w:rPr>
      <w:rFonts w:eastAsia="Arial" w:cs="Arial"/>
      <w:sz w:val="22"/>
      <w:szCs w:val="22"/>
    </w:rPr>
  </w:style>
  <w:style w:type="character" w:customStyle="1" w:styleId="NaslovZnak">
    <w:name w:val="Naslov Znak"/>
    <w:link w:val="Naslov"/>
    <w:uiPriority w:val="10"/>
    <w:rsid w:val="00AB4065"/>
    <w:rPr>
      <w:color w:val="17365D"/>
      <w:spacing w:val="5"/>
      <w:kern w:val="28"/>
      <w:sz w:val="52"/>
      <w:szCs w:val="52"/>
      <w:lang w:eastAsia="en-US"/>
    </w:rPr>
  </w:style>
  <w:style w:type="character" w:styleId="Intenzivensklic">
    <w:name w:val="Intense Reference"/>
    <w:uiPriority w:val="32"/>
    <w:qFormat/>
    <w:rsid w:val="002A3C03"/>
    <w:rPr>
      <w:b/>
      <w:bCs/>
      <w:smallCaps/>
      <w:color w:val="2F5496"/>
    </w:rPr>
  </w:style>
  <w:style w:type="paragraph" w:styleId="Revizija">
    <w:name w:val="Revision"/>
    <w:hidden/>
    <w:uiPriority w:val="99"/>
    <w:semiHidden/>
    <w:rsid w:val="002A3C03"/>
    <w:rPr>
      <w:rFonts w:ascii="Calibri" w:eastAsia="Calibri" w:hAnsi="Calibri" w:cs="Arial"/>
      <w:sz w:val="22"/>
      <w:szCs w:val="22"/>
      <w:lang w:eastAsia="en-US"/>
    </w:rPr>
  </w:style>
  <w:style w:type="character" w:customStyle="1" w:styleId="ZadevapripombeZnak">
    <w:name w:val="Zadeva pripombe Znak"/>
    <w:link w:val="Zadevapripombe"/>
    <w:uiPriority w:val="99"/>
    <w:semiHidden/>
    <w:rsid w:val="002A3C03"/>
    <w:rPr>
      <w:rFonts w:eastAsia="Calibri"/>
      <w:b/>
      <w:bCs/>
      <w:lang w:eastAsia="en-US"/>
    </w:rPr>
  </w:style>
  <w:style w:type="character" w:customStyle="1" w:styleId="Naslov3Znak">
    <w:name w:val="Naslov 3 Znak"/>
    <w:link w:val="Naslov3"/>
    <w:uiPriority w:val="9"/>
    <w:rsid w:val="009D492F"/>
    <w:rPr>
      <w:rFonts w:ascii="Arial" w:hAnsi="Arial" w:cs="Arial"/>
      <w:b/>
      <w:bCs/>
      <w:sz w:val="26"/>
      <w:szCs w:val="26"/>
      <w:lang w:eastAsia="en-US"/>
    </w:rPr>
  </w:style>
  <w:style w:type="character" w:customStyle="1" w:styleId="Naslov5Znak">
    <w:name w:val="Naslov 5 Znak"/>
    <w:link w:val="Naslov5"/>
    <w:uiPriority w:val="9"/>
    <w:rsid w:val="009D492F"/>
    <w:rPr>
      <w:color w:val="243F60"/>
      <w:sz w:val="22"/>
      <w:szCs w:val="22"/>
      <w:lang w:eastAsia="en-US"/>
    </w:rPr>
  </w:style>
  <w:style w:type="character" w:customStyle="1" w:styleId="Naslov7Znak">
    <w:name w:val="Naslov 7 Znak"/>
    <w:link w:val="Naslov7"/>
    <w:uiPriority w:val="9"/>
    <w:rsid w:val="009D492F"/>
    <w:rPr>
      <w:i/>
      <w:iCs/>
      <w:color w:val="404040"/>
      <w:sz w:val="22"/>
      <w:szCs w:val="22"/>
      <w:lang w:eastAsia="en-US"/>
    </w:rPr>
  </w:style>
  <w:style w:type="paragraph" w:customStyle="1" w:styleId="len">
    <w:name w:val="len"/>
    <w:basedOn w:val="Navaden"/>
    <w:uiPriority w:val="1"/>
    <w:rsid w:val="009D492F"/>
    <w:pPr>
      <w:spacing w:beforeAutospacing="1" w:after="160" w:afterAutospacing="1" w:line="259" w:lineRule="auto"/>
    </w:pPr>
    <w:rPr>
      <w:rFonts w:ascii="Times New Roman" w:hAnsi="Times New Roman"/>
      <w:sz w:val="24"/>
      <w:lang w:eastAsia="sl-SI"/>
    </w:rPr>
  </w:style>
  <w:style w:type="paragraph" w:customStyle="1" w:styleId="lennaslov">
    <w:name w:val="lennaslov"/>
    <w:basedOn w:val="Navaden"/>
    <w:uiPriority w:val="1"/>
    <w:rsid w:val="009D492F"/>
    <w:pPr>
      <w:spacing w:beforeAutospacing="1" w:after="160" w:afterAutospacing="1" w:line="259" w:lineRule="auto"/>
    </w:pPr>
    <w:rPr>
      <w:rFonts w:ascii="Times New Roman" w:hAnsi="Times New Roman"/>
      <w:sz w:val="24"/>
      <w:lang w:eastAsia="sl-SI"/>
    </w:rPr>
  </w:style>
  <w:style w:type="paragraph" w:customStyle="1" w:styleId="odstavek0">
    <w:name w:val="odstavek"/>
    <w:basedOn w:val="Navaden"/>
    <w:uiPriority w:val="1"/>
    <w:rsid w:val="009D492F"/>
    <w:pPr>
      <w:spacing w:beforeAutospacing="1" w:after="160" w:afterAutospacing="1" w:line="259" w:lineRule="auto"/>
    </w:pPr>
    <w:rPr>
      <w:rFonts w:ascii="Times New Roman" w:hAnsi="Times New Roman"/>
      <w:sz w:val="24"/>
      <w:lang w:eastAsia="sl-SI"/>
    </w:rPr>
  </w:style>
  <w:style w:type="paragraph" w:customStyle="1" w:styleId="tevilnatoka0">
    <w:name w:val="tevilnatoka"/>
    <w:basedOn w:val="Navaden"/>
    <w:uiPriority w:val="1"/>
    <w:rsid w:val="009D492F"/>
    <w:pPr>
      <w:spacing w:beforeAutospacing="1" w:after="160" w:afterAutospacing="1" w:line="259" w:lineRule="auto"/>
    </w:pPr>
    <w:rPr>
      <w:rFonts w:ascii="Times New Roman" w:hAnsi="Times New Roman"/>
      <w:sz w:val="24"/>
      <w:lang w:eastAsia="sl-SI"/>
    </w:rPr>
  </w:style>
  <w:style w:type="paragraph" w:customStyle="1" w:styleId="poglavje0">
    <w:name w:val="poglavje"/>
    <w:basedOn w:val="Navaden"/>
    <w:uiPriority w:val="1"/>
    <w:rsid w:val="009D492F"/>
    <w:pPr>
      <w:spacing w:beforeAutospacing="1" w:after="160" w:afterAutospacing="1" w:line="259" w:lineRule="auto"/>
    </w:pPr>
    <w:rPr>
      <w:rFonts w:ascii="Times New Roman" w:hAnsi="Times New Roman"/>
      <w:sz w:val="24"/>
      <w:lang w:eastAsia="sl-SI"/>
    </w:rPr>
  </w:style>
  <w:style w:type="paragraph" w:customStyle="1" w:styleId="len0">
    <w:name w:val="Člen"/>
    <w:basedOn w:val="Navaden"/>
    <w:link w:val="lenZnak"/>
    <w:uiPriority w:val="1"/>
    <w:qFormat/>
    <w:rsid w:val="009D492F"/>
    <w:pPr>
      <w:spacing w:before="480" w:line="259" w:lineRule="auto"/>
      <w:jc w:val="center"/>
    </w:pPr>
    <w:rPr>
      <w:b/>
      <w:bCs/>
      <w:sz w:val="22"/>
      <w:szCs w:val="22"/>
    </w:rPr>
  </w:style>
  <w:style w:type="character" w:customStyle="1" w:styleId="lenZnak">
    <w:name w:val="Člen Znak"/>
    <w:link w:val="len0"/>
    <w:uiPriority w:val="1"/>
    <w:rsid w:val="009D492F"/>
    <w:rPr>
      <w:rFonts w:ascii="Arial" w:hAnsi="Arial"/>
      <w:b/>
      <w:bCs/>
      <w:sz w:val="22"/>
      <w:szCs w:val="22"/>
      <w:lang w:eastAsia="en-US"/>
    </w:rPr>
  </w:style>
  <w:style w:type="paragraph" w:customStyle="1" w:styleId="lennaslov0">
    <w:name w:val="Člen_naslov"/>
    <w:basedOn w:val="len0"/>
    <w:qFormat/>
    <w:rsid w:val="009D492F"/>
    <w:pPr>
      <w:spacing w:before="0"/>
    </w:pPr>
  </w:style>
  <w:style w:type="paragraph" w:customStyle="1" w:styleId="title-bold">
    <w:name w:val="title-bold"/>
    <w:basedOn w:val="Navaden"/>
    <w:uiPriority w:val="1"/>
    <w:rsid w:val="009D492F"/>
    <w:pPr>
      <w:spacing w:beforeAutospacing="1" w:after="160" w:afterAutospacing="1" w:line="259" w:lineRule="auto"/>
    </w:pPr>
    <w:rPr>
      <w:rFonts w:ascii="Times New Roman" w:hAnsi="Times New Roman"/>
      <w:sz w:val="24"/>
      <w:lang w:eastAsia="sl-SI"/>
    </w:rPr>
  </w:style>
  <w:style w:type="paragraph" w:customStyle="1" w:styleId="tevilnatoka">
    <w:name w:val="Številčna točka"/>
    <w:basedOn w:val="Navaden"/>
    <w:link w:val="tevilnatokaZnak"/>
    <w:uiPriority w:val="1"/>
    <w:qFormat/>
    <w:rsid w:val="009D492F"/>
    <w:pPr>
      <w:numPr>
        <w:numId w:val="209"/>
      </w:numPr>
      <w:tabs>
        <w:tab w:val="left" w:pos="540"/>
        <w:tab w:val="left" w:pos="900"/>
        <w:tab w:val="num" w:pos="397"/>
      </w:tabs>
      <w:spacing w:line="259" w:lineRule="auto"/>
      <w:jc w:val="both"/>
    </w:pPr>
    <w:rPr>
      <w:sz w:val="22"/>
      <w:szCs w:val="22"/>
    </w:rPr>
  </w:style>
  <w:style w:type="character" w:customStyle="1" w:styleId="tevilnatokaZnak">
    <w:name w:val="Številčna točka Znak"/>
    <w:link w:val="tevilnatoka"/>
    <w:uiPriority w:val="1"/>
    <w:rsid w:val="009D492F"/>
    <w:rPr>
      <w:rFonts w:ascii="Arial" w:hAnsi="Arial"/>
      <w:sz w:val="22"/>
      <w:szCs w:val="22"/>
      <w:lang w:eastAsia="en-US"/>
    </w:rPr>
  </w:style>
  <w:style w:type="paragraph" w:customStyle="1" w:styleId="oj-doc-ti">
    <w:name w:val="oj-doc-ti"/>
    <w:basedOn w:val="Navaden"/>
    <w:uiPriority w:val="1"/>
    <w:rsid w:val="009D492F"/>
    <w:pPr>
      <w:spacing w:beforeAutospacing="1" w:after="160" w:afterAutospacing="1" w:line="259" w:lineRule="auto"/>
    </w:pPr>
    <w:rPr>
      <w:rFonts w:ascii="Times New Roman" w:hAnsi="Times New Roman"/>
      <w:sz w:val="24"/>
      <w:lang w:eastAsia="sl-SI"/>
    </w:rPr>
  </w:style>
  <w:style w:type="character" w:customStyle="1" w:styleId="PodnaslovZnak">
    <w:name w:val="Podnaslov Znak"/>
    <w:link w:val="Podnaslov"/>
    <w:uiPriority w:val="11"/>
    <w:rsid w:val="009D492F"/>
    <w:rPr>
      <w:i/>
      <w:iCs/>
      <w:color w:val="4F81BD"/>
      <w:spacing w:val="15"/>
      <w:sz w:val="24"/>
      <w:szCs w:val="24"/>
      <w:lang w:eastAsia="en-US"/>
    </w:rPr>
  </w:style>
  <w:style w:type="paragraph" w:styleId="Citat">
    <w:name w:val="Quote"/>
    <w:basedOn w:val="Navaden"/>
    <w:next w:val="Navaden"/>
    <w:link w:val="CitatZnak"/>
    <w:uiPriority w:val="29"/>
    <w:qFormat/>
    <w:rsid w:val="009D492F"/>
    <w:pPr>
      <w:spacing w:before="200" w:after="160" w:line="259" w:lineRule="auto"/>
      <w:ind w:left="864" w:right="864"/>
      <w:jc w:val="center"/>
    </w:pPr>
    <w:rPr>
      <w:rFonts w:ascii="Calibri" w:eastAsia="Calibri" w:hAnsi="Calibri" w:cs="Arial"/>
      <w:i/>
      <w:iCs/>
      <w:color w:val="404040"/>
      <w:sz w:val="22"/>
      <w:szCs w:val="22"/>
    </w:rPr>
  </w:style>
  <w:style w:type="character" w:customStyle="1" w:styleId="CitatZnak">
    <w:name w:val="Citat Znak"/>
    <w:link w:val="Citat"/>
    <w:uiPriority w:val="29"/>
    <w:rsid w:val="009D492F"/>
    <w:rPr>
      <w:rFonts w:ascii="Calibri" w:eastAsia="Calibri" w:hAnsi="Calibri" w:cs="Arial"/>
      <w:i/>
      <w:iCs/>
      <w:color w:val="404040"/>
      <w:sz w:val="22"/>
      <w:szCs w:val="22"/>
      <w:lang w:eastAsia="en-US"/>
    </w:rPr>
  </w:style>
  <w:style w:type="paragraph" w:styleId="Intenzivencitat">
    <w:name w:val="Intense Quote"/>
    <w:basedOn w:val="Navaden"/>
    <w:next w:val="Navaden"/>
    <w:link w:val="IntenzivencitatZnak"/>
    <w:uiPriority w:val="30"/>
    <w:qFormat/>
    <w:rsid w:val="009D492F"/>
    <w:pPr>
      <w:spacing w:before="360" w:after="360" w:line="259" w:lineRule="auto"/>
      <w:ind w:left="864" w:right="864"/>
      <w:jc w:val="center"/>
    </w:pPr>
    <w:rPr>
      <w:rFonts w:ascii="Calibri" w:eastAsia="Calibri" w:hAnsi="Calibri" w:cs="Arial"/>
      <w:i/>
      <w:iCs/>
      <w:color w:val="4472C4"/>
      <w:sz w:val="22"/>
      <w:szCs w:val="22"/>
    </w:rPr>
  </w:style>
  <w:style w:type="character" w:customStyle="1" w:styleId="IntenzivencitatZnak">
    <w:name w:val="Intenziven citat Znak"/>
    <w:link w:val="Intenzivencitat"/>
    <w:uiPriority w:val="30"/>
    <w:rsid w:val="009D492F"/>
    <w:rPr>
      <w:rFonts w:ascii="Calibri" w:eastAsia="Calibri" w:hAnsi="Calibri" w:cs="Arial"/>
      <w:i/>
      <w:iCs/>
      <w:color w:val="4472C4"/>
      <w:sz w:val="22"/>
      <w:szCs w:val="22"/>
      <w:lang w:eastAsia="en-US"/>
    </w:rPr>
  </w:style>
  <w:style w:type="paragraph" w:styleId="Kazalovsebine1">
    <w:name w:val="toc 1"/>
    <w:basedOn w:val="Navaden"/>
    <w:next w:val="Navaden"/>
    <w:uiPriority w:val="39"/>
    <w:unhideWhenUsed/>
    <w:rsid w:val="009D492F"/>
    <w:pPr>
      <w:spacing w:after="100" w:line="259" w:lineRule="auto"/>
    </w:pPr>
    <w:rPr>
      <w:rFonts w:ascii="Calibri" w:eastAsia="Calibri" w:hAnsi="Calibri" w:cs="Arial"/>
      <w:sz w:val="22"/>
      <w:szCs w:val="22"/>
    </w:rPr>
  </w:style>
  <w:style w:type="paragraph" w:styleId="Kazalovsebine2">
    <w:name w:val="toc 2"/>
    <w:basedOn w:val="Navaden"/>
    <w:next w:val="Navaden"/>
    <w:uiPriority w:val="39"/>
    <w:unhideWhenUsed/>
    <w:rsid w:val="009D492F"/>
    <w:pPr>
      <w:spacing w:after="100" w:line="259" w:lineRule="auto"/>
      <w:ind w:left="220"/>
    </w:pPr>
    <w:rPr>
      <w:rFonts w:ascii="Calibri" w:eastAsia="Calibri" w:hAnsi="Calibri" w:cs="Arial"/>
      <w:sz w:val="22"/>
      <w:szCs w:val="22"/>
    </w:rPr>
  </w:style>
  <w:style w:type="paragraph" w:styleId="Kazalovsebine3">
    <w:name w:val="toc 3"/>
    <w:basedOn w:val="Navaden"/>
    <w:next w:val="Navaden"/>
    <w:uiPriority w:val="39"/>
    <w:unhideWhenUsed/>
    <w:rsid w:val="009D492F"/>
    <w:pPr>
      <w:spacing w:after="100" w:line="259" w:lineRule="auto"/>
      <w:ind w:left="440"/>
    </w:pPr>
    <w:rPr>
      <w:rFonts w:ascii="Calibri" w:eastAsia="Calibri" w:hAnsi="Calibri" w:cs="Arial"/>
      <w:sz w:val="22"/>
      <w:szCs w:val="22"/>
    </w:rPr>
  </w:style>
  <w:style w:type="paragraph" w:styleId="Kazalovsebine4">
    <w:name w:val="toc 4"/>
    <w:basedOn w:val="Navaden"/>
    <w:next w:val="Navaden"/>
    <w:uiPriority w:val="39"/>
    <w:unhideWhenUsed/>
    <w:rsid w:val="009D492F"/>
    <w:pPr>
      <w:spacing w:after="100" w:line="259" w:lineRule="auto"/>
      <w:ind w:left="660"/>
    </w:pPr>
    <w:rPr>
      <w:rFonts w:ascii="Calibri" w:eastAsia="Calibri" w:hAnsi="Calibri" w:cs="Arial"/>
      <w:sz w:val="22"/>
      <w:szCs w:val="22"/>
    </w:rPr>
  </w:style>
  <w:style w:type="paragraph" w:styleId="Kazalovsebine5">
    <w:name w:val="toc 5"/>
    <w:basedOn w:val="Navaden"/>
    <w:next w:val="Navaden"/>
    <w:uiPriority w:val="39"/>
    <w:unhideWhenUsed/>
    <w:rsid w:val="009D492F"/>
    <w:pPr>
      <w:spacing w:after="100" w:line="259" w:lineRule="auto"/>
      <w:ind w:left="880"/>
    </w:pPr>
    <w:rPr>
      <w:rFonts w:ascii="Calibri" w:eastAsia="Calibri" w:hAnsi="Calibri" w:cs="Arial"/>
      <w:sz w:val="22"/>
      <w:szCs w:val="22"/>
    </w:rPr>
  </w:style>
  <w:style w:type="paragraph" w:styleId="Kazalovsebine6">
    <w:name w:val="toc 6"/>
    <w:basedOn w:val="Navaden"/>
    <w:next w:val="Navaden"/>
    <w:uiPriority w:val="39"/>
    <w:unhideWhenUsed/>
    <w:rsid w:val="009D492F"/>
    <w:pPr>
      <w:spacing w:after="100" w:line="259" w:lineRule="auto"/>
      <w:ind w:left="1100"/>
    </w:pPr>
    <w:rPr>
      <w:rFonts w:ascii="Calibri" w:eastAsia="Calibri" w:hAnsi="Calibri" w:cs="Arial"/>
      <w:sz w:val="22"/>
      <w:szCs w:val="22"/>
    </w:rPr>
  </w:style>
  <w:style w:type="paragraph" w:styleId="Kazalovsebine7">
    <w:name w:val="toc 7"/>
    <w:basedOn w:val="Navaden"/>
    <w:next w:val="Navaden"/>
    <w:uiPriority w:val="39"/>
    <w:unhideWhenUsed/>
    <w:rsid w:val="009D492F"/>
    <w:pPr>
      <w:spacing w:after="100" w:line="259" w:lineRule="auto"/>
      <w:ind w:left="1320"/>
    </w:pPr>
    <w:rPr>
      <w:rFonts w:ascii="Calibri" w:eastAsia="Calibri" w:hAnsi="Calibri" w:cs="Arial"/>
      <w:sz w:val="22"/>
      <w:szCs w:val="22"/>
    </w:rPr>
  </w:style>
  <w:style w:type="paragraph" w:styleId="Kazalovsebine8">
    <w:name w:val="toc 8"/>
    <w:basedOn w:val="Navaden"/>
    <w:next w:val="Navaden"/>
    <w:uiPriority w:val="39"/>
    <w:unhideWhenUsed/>
    <w:rsid w:val="009D492F"/>
    <w:pPr>
      <w:spacing w:after="100" w:line="259" w:lineRule="auto"/>
      <w:ind w:left="1540"/>
    </w:pPr>
    <w:rPr>
      <w:rFonts w:ascii="Calibri" w:eastAsia="Calibri" w:hAnsi="Calibri" w:cs="Arial"/>
      <w:sz w:val="22"/>
      <w:szCs w:val="22"/>
    </w:rPr>
  </w:style>
  <w:style w:type="paragraph" w:styleId="Kazalovsebine9">
    <w:name w:val="toc 9"/>
    <w:basedOn w:val="Navaden"/>
    <w:next w:val="Navaden"/>
    <w:uiPriority w:val="39"/>
    <w:unhideWhenUsed/>
    <w:rsid w:val="009D492F"/>
    <w:pPr>
      <w:spacing w:after="100" w:line="259" w:lineRule="auto"/>
      <w:ind w:left="1760"/>
    </w:pPr>
    <w:rPr>
      <w:rFonts w:ascii="Calibri" w:eastAsia="Calibri" w:hAnsi="Calibri" w:cs="Arial"/>
      <w:sz w:val="22"/>
      <w:szCs w:val="22"/>
    </w:rPr>
  </w:style>
  <w:style w:type="paragraph" w:styleId="Konnaopomba-besedilo">
    <w:name w:val="endnote text"/>
    <w:basedOn w:val="Navaden"/>
    <w:link w:val="Konnaopomba-besediloZnak"/>
    <w:uiPriority w:val="99"/>
    <w:unhideWhenUsed/>
    <w:rsid w:val="009D492F"/>
    <w:pPr>
      <w:spacing w:line="259" w:lineRule="auto"/>
    </w:pPr>
    <w:rPr>
      <w:rFonts w:ascii="Calibri" w:eastAsia="Calibri" w:hAnsi="Calibri" w:cs="Arial"/>
      <w:szCs w:val="20"/>
    </w:rPr>
  </w:style>
  <w:style w:type="character" w:customStyle="1" w:styleId="Konnaopomba-besediloZnak">
    <w:name w:val="Končna opomba - besedilo Znak"/>
    <w:link w:val="Konnaopomba-besedilo"/>
    <w:uiPriority w:val="99"/>
    <w:rsid w:val="009D492F"/>
    <w:rPr>
      <w:rFonts w:ascii="Calibri" w:eastAsia="Calibri" w:hAnsi="Calibri" w:cs="Arial"/>
      <w:lang w:eastAsia="en-US"/>
    </w:rPr>
  </w:style>
  <w:style w:type="paragraph" w:customStyle="1" w:styleId="pf0">
    <w:name w:val="pf0"/>
    <w:basedOn w:val="Navaden"/>
    <w:uiPriority w:val="1"/>
    <w:rsid w:val="009D492F"/>
    <w:pPr>
      <w:spacing w:beforeAutospacing="1" w:after="160" w:afterAutospacing="1" w:line="240" w:lineRule="auto"/>
    </w:pPr>
    <w:rPr>
      <w:rFonts w:ascii="Times New Roman" w:hAnsi="Times New Roman"/>
      <w:sz w:val="24"/>
      <w:lang w:eastAsia="sl-SI"/>
    </w:rPr>
  </w:style>
  <w:style w:type="character" w:customStyle="1" w:styleId="cf01">
    <w:name w:val="cf01"/>
    <w:rsid w:val="009D492F"/>
    <w:rPr>
      <w:rFonts w:ascii="Segoe UI" w:hAnsi="Segoe UI" w:cs="Segoe UI" w:hint="default"/>
      <w:sz w:val="18"/>
      <w:szCs w:val="18"/>
    </w:rPr>
  </w:style>
  <w:style w:type="paragraph" w:customStyle="1" w:styleId="doc-ti">
    <w:name w:val="doc-ti"/>
    <w:basedOn w:val="Navaden"/>
    <w:uiPriority w:val="1"/>
    <w:rsid w:val="009D492F"/>
    <w:pPr>
      <w:spacing w:beforeAutospacing="1" w:after="160" w:afterAutospacing="1" w:line="240" w:lineRule="auto"/>
    </w:pPr>
    <w:rPr>
      <w:rFonts w:ascii="Times New Roman" w:hAnsi="Times New Roman"/>
      <w:sz w:val="24"/>
      <w:lang w:eastAsia="sl-SI"/>
    </w:rPr>
  </w:style>
  <w:style w:type="paragraph" w:styleId="Brezrazmikov">
    <w:name w:val="No Spacing"/>
    <w:uiPriority w:val="1"/>
    <w:qFormat/>
    <w:rsid w:val="009D492F"/>
    <w:pPr>
      <w:spacing w:line="259" w:lineRule="auto"/>
    </w:pPr>
    <w:rPr>
      <w:rFonts w:ascii="Calibri" w:eastAsia="Calibri" w:hAnsi="Calibri" w:cs="Arial"/>
      <w:sz w:val="22"/>
      <w:szCs w:val="22"/>
      <w:lang w:eastAsia="en-US"/>
    </w:rPr>
  </w:style>
  <w:style w:type="character" w:customStyle="1" w:styleId="Omemba1">
    <w:name w:val="Omemba1"/>
    <w:basedOn w:val="Privzetapisavaodstavka"/>
    <w:uiPriority w:val="99"/>
    <w:unhideWhenUsed/>
    <w:rsid w:val="00A609C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66336">
      <w:bodyDiv w:val="1"/>
      <w:marLeft w:val="0"/>
      <w:marRight w:val="0"/>
      <w:marTop w:val="0"/>
      <w:marBottom w:val="0"/>
      <w:divBdr>
        <w:top w:val="none" w:sz="0" w:space="0" w:color="auto"/>
        <w:left w:val="none" w:sz="0" w:space="0" w:color="auto"/>
        <w:bottom w:val="none" w:sz="0" w:space="0" w:color="auto"/>
        <w:right w:val="none" w:sz="0" w:space="0" w:color="auto"/>
      </w:divBdr>
      <w:divsChild>
        <w:div w:id="22945665">
          <w:marLeft w:val="0"/>
          <w:marRight w:val="0"/>
          <w:marTop w:val="0"/>
          <w:marBottom w:val="0"/>
          <w:divBdr>
            <w:top w:val="none" w:sz="0" w:space="0" w:color="auto"/>
            <w:left w:val="none" w:sz="0" w:space="0" w:color="auto"/>
            <w:bottom w:val="none" w:sz="0" w:space="0" w:color="auto"/>
            <w:right w:val="none" w:sz="0" w:space="0" w:color="auto"/>
          </w:divBdr>
        </w:div>
        <w:div w:id="36708225">
          <w:marLeft w:val="0"/>
          <w:marRight w:val="0"/>
          <w:marTop w:val="0"/>
          <w:marBottom w:val="0"/>
          <w:divBdr>
            <w:top w:val="none" w:sz="0" w:space="0" w:color="auto"/>
            <w:left w:val="none" w:sz="0" w:space="0" w:color="auto"/>
            <w:bottom w:val="none" w:sz="0" w:space="0" w:color="auto"/>
            <w:right w:val="none" w:sz="0" w:space="0" w:color="auto"/>
          </w:divBdr>
        </w:div>
        <w:div w:id="54471761">
          <w:marLeft w:val="0"/>
          <w:marRight w:val="0"/>
          <w:marTop w:val="0"/>
          <w:marBottom w:val="0"/>
          <w:divBdr>
            <w:top w:val="none" w:sz="0" w:space="0" w:color="auto"/>
            <w:left w:val="none" w:sz="0" w:space="0" w:color="auto"/>
            <w:bottom w:val="none" w:sz="0" w:space="0" w:color="auto"/>
            <w:right w:val="none" w:sz="0" w:space="0" w:color="auto"/>
          </w:divBdr>
        </w:div>
        <w:div w:id="56435820">
          <w:marLeft w:val="0"/>
          <w:marRight w:val="0"/>
          <w:marTop w:val="0"/>
          <w:marBottom w:val="0"/>
          <w:divBdr>
            <w:top w:val="none" w:sz="0" w:space="0" w:color="auto"/>
            <w:left w:val="none" w:sz="0" w:space="0" w:color="auto"/>
            <w:bottom w:val="none" w:sz="0" w:space="0" w:color="auto"/>
            <w:right w:val="none" w:sz="0" w:space="0" w:color="auto"/>
          </w:divBdr>
        </w:div>
        <w:div w:id="57094417">
          <w:marLeft w:val="0"/>
          <w:marRight w:val="0"/>
          <w:marTop w:val="0"/>
          <w:marBottom w:val="0"/>
          <w:divBdr>
            <w:top w:val="none" w:sz="0" w:space="0" w:color="auto"/>
            <w:left w:val="none" w:sz="0" w:space="0" w:color="auto"/>
            <w:bottom w:val="none" w:sz="0" w:space="0" w:color="auto"/>
            <w:right w:val="none" w:sz="0" w:space="0" w:color="auto"/>
          </w:divBdr>
        </w:div>
        <w:div w:id="65500982">
          <w:marLeft w:val="0"/>
          <w:marRight w:val="0"/>
          <w:marTop w:val="0"/>
          <w:marBottom w:val="0"/>
          <w:divBdr>
            <w:top w:val="none" w:sz="0" w:space="0" w:color="auto"/>
            <w:left w:val="none" w:sz="0" w:space="0" w:color="auto"/>
            <w:bottom w:val="none" w:sz="0" w:space="0" w:color="auto"/>
            <w:right w:val="none" w:sz="0" w:space="0" w:color="auto"/>
          </w:divBdr>
        </w:div>
        <w:div w:id="104006092">
          <w:marLeft w:val="0"/>
          <w:marRight w:val="0"/>
          <w:marTop w:val="0"/>
          <w:marBottom w:val="0"/>
          <w:divBdr>
            <w:top w:val="none" w:sz="0" w:space="0" w:color="auto"/>
            <w:left w:val="none" w:sz="0" w:space="0" w:color="auto"/>
            <w:bottom w:val="none" w:sz="0" w:space="0" w:color="auto"/>
            <w:right w:val="none" w:sz="0" w:space="0" w:color="auto"/>
          </w:divBdr>
        </w:div>
        <w:div w:id="164782871">
          <w:marLeft w:val="0"/>
          <w:marRight w:val="0"/>
          <w:marTop w:val="0"/>
          <w:marBottom w:val="0"/>
          <w:divBdr>
            <w:top w:val="none" w:sz="0" w:space="0" w:color="auto"/>
            <w:left w:val="none" w:sz="0" w:space="0" w:color="auto"/>
            <w:bottom w:val="none" w:sz="0" w:space="0" w:color="auto"/>
            <w:right w:val="none" w:sz="0" w:space="0" w:color="auto"/>
          </w:divBdr>
        </w:div>
        <w:div w:id="174927309">
          <w:marLeft w:val="0"/>
          <w:marRight w:val="0"/>
          <w:marTop w:val="0"/>
          <w:marBottom w:val="0"/>
          <w:divBdr>
            <w:top w:val="none" w:sz="0" w:space="0" w:color="auto"/>
            <w:left w:val="none" w:sz="0" w:space="0" w:color="auto"/>
            <w:bottom w:val="none" w:sz="0" w:space="0" w:color="auto"/>
            <w:right w:val="none" w:sz="0" w:space="0" w:color="auto"/>
          </w:divBdr>
        </w:div>
        <w:div w:id="179514202">
          <w:marLeft w:val="0"/>
          <w:marRight w:val="0"/>
          <w:marTop w:val="0"/>
          <w:marBottom w:val="0"/>
          <w:divBdr>
            <w:top w:val="none" w:sz="0" w:space="0" w:color="auto"/>
            <w:left w:val="none" w:sz="0" w:space="0" w:color="auto"/>
            <w:bottom w:val="none" w:sz="0" w:space="0" w:color="auto"/>
            <w:right w:val="none" w:sz="0" w:space="0" w:color="auto"/>
          </w:divBdr>
        </w:div>
        <w:div w:id="181895158">
          <w:marLeft w:val="0"/>
          <w:marRight w:val="0"/>
          <w:marTop w:val="0"/>
          <w:marBottom w:val="0"/>
          <w:divBdr>
            <w:top w:val="none" w:sz="0" w:space="0" w:color="auto"/>
            <w:left w:val="none" w:sz="0" w:space="0" w:color="auto"/>
            <w:bottom w:val="none" w:sz="0" w:space="0" w:color="auto"/>
            <w:right w:val="none" w:sz="0" w:space="0" w:color="auto"/>
          </w:divBdr>
        </w:div>
        <w:div w:id="261425272">
          <w:marLeft w:val="0"/>
          <w:marRight w:val="0"/>
          <w:marTop w:val="0"/>
          <w:marBottom w:val="0"/>
          <w:divBdr>
            <w:top w:val="none" w:sz="0" w:space="0" w:color="auto"/>
            <w:left w:val="none" w:sz="0" w:space="0" w:color="auto"/>
            <w:bottom w:val="none" w:sz="0" w:space="0" w:color="auto"/>
            <w:right w:val="none" w:sz="0" w:space="0" w:color="auto"/>
          </w:divBdr>
        </w:div>
        <w:div w:id="273371756">
          <w:marLeft w:val="0"/>
          <w:marRight w:val="0"/>
          <w:marTop w:val="0"/>
          <w:marBottom w:val="0"/>
          <w:divBdr>
            <w:top w:val="none" w:sz="0" w:space="0" w:color="auto"/>
            <w:left w:val="none" w:sz="0" w:space="0" w:color="auto"/>
            <w:bottom w:val="none" w:sz="0" w:space="0" w:color="auto"/>
            <w:right w:val="none" w:sz="0" w:space="0" w:color="auto"/>
          </w:divBdr>
        </w:div>
        <w:div w:id="331495651">
          <w:marLeft w:val="0"/>
          <w:marRight w:val="0"/>
          <w:marTop w:val="0"/>
          <w:marBottom w:val="0"/>
          <w:divBdr>
            <w:top w:val="none" w:sz="0" w:space="0" w:color="auto"/>
            <w:left w:val="none" w:sz="0" w:space="0" w:color="auto"/>
            <w:bottom w:val="none" w:sz="0" w:space="0" w:color="auto"/>
            <w:right w:val="none" w:sz="0" w:space="0" w:color="auto"/>
          </w:divBdr>
        </w:div>
        <w:div w:id="363484115">
          <w:marLeft w:val="0"/>
          <w:marRight w:val="0"/>
          <w:marTop w:val="0"/>
          <w:marBottom w:val="0"/>
          <w:divBdr>
            <w:top w:val="none" w:sz="0" w:space="0" w:color="auto"/>
            <w:left w:val="none" w:sz="0" w:space="0" w:color="auto"/>
            <w:bottom w:val="none" w:sz="0" w:space="0" w:color="auto"/>
            <w:right w:val="none" w:sz="0" w:space="0" w:color="auto"/>
          </w:divBdr>
        </w:div>
        <w:div w:id="368184176">
          <w:marLeft w:val="0"/>
          <w:marRight w:val="0"/>
          <w:marTop w:val="0"/>
          <w:marBottom w:val="0"/>
          <w:divBdr>
            <w:top w:val="none" w:sz="0" w:space="0" w:color="auto"/>
            <w:left w:val="none" w:sz="0" w:space="0" w:color="auto"/>
            <w:bottom w:val="none" w:sz="0" w:space="0" w:color="auto"/>
            <w:right w:val="none" w:sz="0" w:space="0" w:color="auto"/>
          </w:divBdr>
        </w:div>
        <w:div w:id="389117289">
          <w:marLeft w:val="0"/>
          <w:marRight w:val="0"/>
          <w:marTop w:val="0"/>
          <w:marBottom w:val="0"/>
          <w:divBdr>
            <w:top w:val="none" w:sz="0" w:space="0" w:color="auto"/>
            <w:left w:val="none" w:sz="0" w:space="0" w:color="auto"/>
            <w:bottom w:val="none" w:sz="0" w:space="0" w:color="auto"/>
            <w:right w:val="none" w:sz="0" w:space="0" w:color="auto"/>
          </w:divBdr>
        </w:div>
        <w:div w:id="400565055">
          <w:marLeft w:val="0"/>
          <w:marRight w:val="0"/>
          <w:marTop w:val="0"/>
          <w:marBottom w:val="0"/>
          <w:divBdr>
            <w:top w:val="none" w:sz="0" w:space="0" w:color="auto"/>
            <w:left w:val="none" w:sz="0" w:space="0" w:color="auto"/>
            <w:bottom w:val="none" w:sz="0" w:space="0" w:color="auto"/>
            <w:right w:val="none" w:sz="0" w:space="0" w:color="auto"/>
          </w:divBdr>
        </w:div>
        <w:div w:id="471211081">
          <w:marLeft w:val="0"/>
          <w:marRight w:val="0"/>
          <w:marTop w:val="0"/>
          <w:marBottom w:val="0"/>
          <w:divBdr>
            <w:top w:val="none" w:sz="0" w:space="0" w:color="auto"/>
            <w:left w:val="none" w:sz="0" w:space="0" w:color="auto"/>
            <w:bottom w:val="none" w:sz="0" w:space="0" w:color="auto"/>
            <w:right w:val="none" w:sz="0" w:space="0" w:color="auto"/>
          </w:divBdr>
        </w:div>
        <w:div w:id="479659996">
          <w:marLeft w:val="0"/>
          <w:marRight w:val="0"/>
          <w:marTop w:val="0"/>
          <w:marBottom w:val="0"/>
          <w:divBdr>
            <w:top w:val="none" w:sz="0" w:space="0" w:color="auto"/>
            <w:left w:val="none" w:sz="0" w:space="0" w:color="auto"/>
            <w:bottom w:val="none" w:sz="0" w:space="0" w:color="auto"/>
            <w:right w:val="none" w:sz="0" w:space="0" w:color="auto"/>
          </w:divBdr>
        </w:div>
        <w:div w:id="488255036">
          <w:marLeft w:val="0"/>
          <w:marRight w:val="0"/>
          <w:marTop w:val="0"/>
          <w:marBottom w:val="0"/>
          <w:divBdr>
            <w:top w:val="none" w:sz="0" w:space="0" w:color="auto"/>
            <w:left w:val="none" w:sz="0" w:space="0" w:color="auto"/>
            <w:bottom w:val="none" w:sz="0" w:space="0" w:color="auto"/>
            <w:right w:val="none" w:sz="0" w:space="0" w:color="auto"/>
          </w:divBdr>
        </w:div>
        <w:div w:id="530459683">
          <w:marLeft w:val="0"/>
          <w:marRight w:val="0"/>
          <w:marTop w:val="0"/>
          <w:marBottom w:val="0"/>
          <w:divBdr>
            <w:top w:val="none" w:sz="0" w:space="0" w:color="auto"/>
            <w:left w:val="none" w:sz="0" w:space="0" w:color="auto"/>
            <w:bottom w:val="none" w:sz="0" w:space="0" w:color="auto"/>
            <w:right w:val="none" w:sz="0" w:space="0" w:color="auto"/>
          </w:divBdr>
        </w:div>
        <w:div w:id="543443569">
          <w:marLeft w:val="0"/>
          <w:marRight w:val="0"/>
          <w:marTop w:val="0"/>
          <w:marBottom w:val="0"/>
          <w:divBdr>
            <w:top w:val="none" w:sz="0" w:space="0" w:color="auto"/>
            <w:left w:val="none" w:sz="0" w:space="0" w:color="auto"/>
            <w:bottom w:val="none" w:sz="0" w:space="0" w:color="auto"/>
            <w:right w:val="none" w:sz="0" w:space="0" w:color="auto"/>
          </w:divBdr>
        </w:div>
        <w:div w:id="582103734">
          <w:marLeft w:val="0"/>
          <w:marRight w:val="0"/>
          <w:marTop w:val="0"/>
          <w:marBottom w:val="0"/>
          <w:divBdr>
            <w:top w:val="none" w:sz="0" w:space="0" w:color="auto"/>
            <w:left w:val="none" w:sz="0" w:space="0" w:color="auto"/>
            <w:bottom w:val="none" w:sz="0" w:space="0" w:color="auto"/>
            <w:right w:val="none" w:sz="0" w:space="0" w:color="auto"/>
          </w:divBdr>
        </w:div>
        <w:div w:id="595284689">
          <w:marLeft w:val="0"/>
          <w:marRight w:val="0"/>
          <w:marTop w:val="0"/>
          <w:marBottom w:val="0"/>
          <w:divBdr>
            <w:top w:val="none" w:sz="0" w:space="0" w:color="auto"/>
            <w:left w:val="none" w:sz="0" w:space="0" w:color="auto"/>
            <w:bottom w:val="none" w:sz="0" w:space="0" w:color="auto"/>
            <w:right w:val="none" w:sz="0" w:space="0" w:color="auto"/>
          </w:divBdr>
        </w:div>
        <w:div w:id="597831668">
          <w:marLeft w:val="0"/>
          <w:marRight w:val="0"/>
          <w:marTop w:val="0"/>
          <w:marBottom w:val="0"/>
          <w:divBdr>
            <w:top w:val="none" w:sz="0" w:space="0" w:color="auto"/>
            <w:left w:val="none" w:sz="0" w:space="0" w:color="auto"/>
            <w:bottom w:val="none" w:sz="0" w:space="0" w:color="auto"/>
            <w:right w:val="none" w:sz="0" w:space="0" w:color="auto"/>
          </w:divBdr>
        </w:div>
        <w:div w:id="625889621">
          <w:marLeft w:val="0"/>
          <w:marRight w:val="0"/>
          <w:marTop w:val="0"/>
          <w:marBottom w:val="0"/>
          <w:divBdr>
            <w:top w:val="none" w:sz="0" w:space="0" w:color="auto"/>
            <w:left w:val="none" w:sz="0" w:space="0" w:color="auto"/>
            <w:bottom w:val="none" w:sz="0" w:space="0" w:color="auto"/>
            <w:right w:val="none" w:sz="0" w:space="0" w:color="auto"/>
          </w:divBdr>
        </w:div>
        <w:div w:id="625936007">
          <w:marLeft w:val="0"/>
          <w:marRight w:val="0"/>
          <w:marTop w:val="0"/>
          <w:marBottom w:val="0"/>
          <w:divBdr>
            <w:top w:val="none" w:sz="0" w:space="0" w:color="auto"/>
            <w:left w:val="none" w:sz="0" w:space="0" w:color="auto"/>
            <w:bottom w:val="none" w:sz="0" w:space="0" w:color="auto"/>
            <w:right w:val="none" w:sz="0" w:space="0" w:color="auto"/>
          </w:divBdr>
        </w:div>
        <w:div w:id="637028812">
          <w:marLeft w:val="0"/>
          <w:marRight w:val="0"/>
          <w:marTop w:val="0"/>
          <w:marBottom w:val="0"/>
          <w:divBdr>
            <w:top w:val="none" w:sz="0" w:space="0" w:color="auto"/>
            <w:left w:val="none" w:sz="0" w:space="0" w:color="auto"/>
            <w:bottom w:val="none" w:sz="0" w:space="0" w:color="auto"/>
            <w:right w:val="none" w:sz="0" w:space="0" w:color="auto"/>
          </w:divBdr>
        </w:div>
        <w:div w:id="638723931">
          <w:marLeft w:val="0"/>
          <w:marRight w:val="0"/>
          <w:marTop w:val="0"/>
          <w:marBottom w:val="0"/>
          <w:divBdr>
            <w:top w:val="none" w:sz="0" w:space="0" w:color="auto"/>
            <w:left w:val="none" w:sz="0" w:space="0" w:color="auto"/>
            <w:bottom w:val="none" w:sz="0" w:space="0" w:color="auto"/>
            <w:right w:val="none" w:sz="0" w:space="0" w:color="auto"/>
          </w:divBdr>
        </w:div>
        <w:div w:id="662199981">
          <w:marLeft w:val="0"/>
          <w:marRight w:val="0"/>
          <w:marTop w:val="0"/>
          <w:marBottom w:val="0"/>
          <w:divBdr>
            <w:top w:val="none" w:sz="0" w:space="0" w:color="auto"/>
            <w:left w:val="none" w:sz="0" w:space="0" w:color="auto"/>
            <w:bottom w:val="none" w:sz="0" w:space="0" w:color="auto"/>
            <w:right w:val="none" w:sz="0" w:space="0" w:color="auto"/>
          </w:divBdr>
        </w:div>
        <w:div w:id="675577223">
          <w:marLeft w:val="0"/>
          <w:marRight w:val="0"/>
          <w:marTop w:val="0"/>
          <w:marBottom w:val="0"/>
          <w:divBdr>
            <w:top w:val="none" w:sz="0" w:space="0" w:color="auto"/>
            <w:left w:val="none" w:sz="0" w:space="0" w:color="auto"/>
            <w:bottom w:val="none" w:sz="0" w:space="0" w:color="auto"/>
            <w:right w:val="none" w:sz="0" w:space="0" w:color="auto"/>
          </w:divBdr>
        </w:div>
        <w:div w:id="684403153">
          <w:marLeft w:val="0"/>
          <w:marRight w:val="0"/>
          <w:marTop w:val="0"/>
          <w:marBottom w:val="0"/>
          <w:divBdr>
            <w:top w:val="none" w:sz="0" w:space="0" w:color="auto"/>
            <w:left w:val="none" w:sz="0" w:space="0" w:color="auto"/>
            <w:bottom w:val="none" w:sz="0" w:space="0" w:color="auto"/>
            <w:right w:val="none" w:sz="0" w:space="0" w:color="auto"/>
          </w:divBdr>
        </w:div>
        <w:div w:id="691031448">
          <w:marLeft w:val="0"/>
          <w:marRight w:val="0"/>
          <w:marTop w:val="0"/>
          <w:marBottom w:val="0"/>
          <w:divBdr>
            <w:top w:val="none" w:sz="0" w:space="0" w:color="auto"/>
            <w:left w:val="none" w:sz="0" w:space="0" w:color="auto"/>
            <w:bottom w:val="none" w:sz="0" w:space="0" w:color="auto"/>
            <w:right w:val="none" w:sz="0" w:space="0" w:color="auto"/>
          </w:divBdr>
        </w:div>
        <w:div w:id="708841985">
          <w:marLeft w:val="0"/>
          <w:marRight w:val="0"/>
          <w:marTop w:val="0"/>
          <w:marBottom w:val="0"/>
          <w:divBdr>
            <w:top w:val="none" w:sz="0" w:space="0" w:color="auto"/>
            <w:left w:val="none" w:sz="0" w:space="0" w:color="auto"/>
            <w:bottom w:val="none" w:sz="0" w:space="0" w:color="auto"/>
            <w:right w:val="none" w:sz="0" w:space="0" w:color="auto"/>
          </w:divBdr>
        </w:div>
        <w:div w:id="733892817">
          <w:marLeft w:val="0"/>
          <w:marRight w:val="0"/>
          <w:marTop w:val="0"/>
          <w:marBottom w:val="0"/>
          <w:divBdr>
            <w:top w:val="none" w:sz="0" w:space="0" w:color="auto"/>
            <w:left w:val="none" w:sz="0" w:space="0" w:color="auto"/>
            <w:bottom w:val="none" w:sz="0" w:space="0" w:color="auto"/>
            <w:right w:val="none" w:sz="0" w:space="0" w:color="auto"/>
          </w:divBdr>
        </w:div>
        <w:div w:id="742413696">
          <w:marLeft w:val="0"/>
          <w:marRight w:val="0"/>
          <w:marTop w:val="0"/>
          <w:marBottom w:val="0"/>
          <w:divBdr>
            <w:top w:val="none" w:sz="0" w:space="0" w:color="auto"/>
            <w:left w:val="none" w:sz="0" w:space="0" w:color="auto"/>
            <w:bottom w:val="none" w:sz="0" w:space="0" w:color="auto"/>
            <w:right w:val="none" w:sz="0" w:space="0" w:color="auto"/>
          </w:divBdr>
        </w:div>
        <w:div w:id="748501145">
          <w:marLeft w:val="0"/>
          <w:marRight w:val="0"/>
          <w:marTop w:val="0"/>
          <w:marBottom w:val="0"/>
          <w:divBdr>
            <w:top w:val="none" w:sz="0" w:space="0" w:color="auto"/>
            <w:left w:val="none" w:sz="0" w:space="0" w:color="auto"/>
            <w:bottom w:val="none" w:sz="0" w:space="0" w:color="auto"/>
            <w:right w:val="none" w:sz="0" w:space="0" w:color="auto"/>
          </w:divBdr>
        </w:div>
        <w:div w:id="796610648">
          <w:marLeft w:val="0"/>
          <w:marRight w:val="0"/>
          <w:marTop w:val="0"/>
          <w:marBottom w:val="0"/>
          <w:divBdr>
            <w:top w:val="none" w:sz="0" w:space="0" w:color="auto"/>
            <w:left w:val="none" w:sz="0" w:space="0" w:color="auto"/>
            <w:bottom w:val="none" w:sz="0" w:space="0" w:color="auto"/>
            <w:right w:val="none" w:sz="0" w:space="0" w:color="auto"/>
          </w:divBdr>
        </w:div>
        <w:div w:id="806360239">
          <w:marLeft w:val="0"/>
          <w:marRight w:val="0"/>
          <w:marTop w:val="0"/>
          <w:marBottom w:val="0"/>
          <w:divBdr>
            <w:top w:val="none" w:sz="0" w:space="0" w:color="auto"/>
            <w:left w:val="none" w:sz="0" w:space="0" w:color="auto"/>
            <w:bottom w:val="none" w:sz="0" w:space="0" w:color="auto"/>
            <w:right w:val="none" w:sz="0" w:space="0" w:color="auto"/>
          </w:divBdr>
        </w:div>
        <w:div w:id="808937309">
          <w:marLeft w:val="0"/>
          <w:marRight w:val="0"/>
          <w:marTop w:val="0"/>
          <w:marBottom w:val="0"/>
          <w:divBdr>
            <w:top w:val="none" w:sz="0" w:space="0" w:color="auto"/>
            <w:left w:val="none" w:sz="0" w:space="0" w:color="auto"/>
            <w:bottom w:val="none" w:sz="0" w:space="0" w:color="auto"/>
            <w:right w:val="none" w:sz="0" w:space="0" w:color="auto"/>
          </w:divBdr>
        </w:div>
        <w:div w:id="853424240">
          <w:marLeft w:val="0"/>
          <w:marRight w:val="0"/>
          <w:marTop w:val="0"/>
          <w:marBottom w:val="0"/>
          <w:divBdr>
            <w:top w:val="none" w:sz="0" w:space="0" w:color="auto"/>
            <w:left w:val="none" w:sz="0" w:space="0" w:color="auto"/>
            <w:bottom w:val="none" w:sz="0" w:space="0" w:color="auto"/>
            <w:right w:val="none" w:sz="0" w:space="0" w:color="auto"/>
          </w:divBdr>
        </w:div>
        <w:div w:id="856312322">
          <w:marLeft w:val="0"/>
          <w:marRight w:val="0"/>
          <w:marTop w:val="0"/>
          <w:marBottom w:val="0"/>
          <w:divBdr>
            <w:top w:val="none" w:sz="0" w:space="0" w:color="auto"/>
            <w:left w:val="none" w:sz="0" w:space="0" w:color="auto"/>
            <w:bottom w:val="none" w:sz="0" w:space="0" w:color="auto"/>
            <w:right w:val="none" w:sz="0" w:space="0" w:color="auto"/>
          </w:divBdr>
        </w:div>
        <w:div w:id="882255623">
          <w:marLeft w:val="0"/>
          <w:marRight w:val="0"/>
          <w:marTop w:val="0"/>
          <w:marBottom w:val="0"/>
          <w:divBdr>
            <w:top w:val="none" w:sz="0" w:space="0" w:color="auto"/>
            <w:left w:val="none" w:sz="0" w:space="0" w:color="auto"/>
            <w:bottom w:val="none" w:sz="0" w:space="0" w:color="auto"/>
            <w:right w:val="none" w:sz="0" w:space="0" w:color="auto"/>
          </w:divBdr>
        </w:div>
        <w:div w:id="901058959">
          <w:marLeft w:val="0"/>
          <w:marRight w:val="0"/>
          <w:marTop w:val="0"/>
          <w:marBottom w:val="0"/>
          <w:divBdr>
            <w:top w:val="none" w:sz="0" w:space="0" w:color="auto"/>
            <w:left w:val="none" w:sz="0" w:space="0" w:color="auto"/>
            <w:bottom w:val="none" w:sz="0" w:space="0" w:color="auto"/>
            <w:right w:val="none" w:sz="0" w:space="0" w:color="auto"/>
          </w:divBdr>
        </w:div>
        <w:div w:id="905333658">
          <w:marLeft w:val="0"/>
          <w:marRight w:val="0"/>
          <w:marTop w:val="0"/>
          <w:marBottom w:val="0"/>
          <w:divBdr>
            <w:top w:val="none" w:sz="0" w:space="0" w:color="auto"/>
            <w:left w:val="none" w:sz="0" w:space="0" w:color="auto"/>
            <w:bottom w:val="none" w:sz="0" w:space="0" w:color="auto"/>
            <w:right w:val="none" w:sz="0" w:space="0" w:color="auto"/>
          </w:divBdr>
        </w:div>
        <w:div w:id="916014740">
          <w:marLeft w:val="0"/>
          <w:marRight w:val="0"/>
          <w:marTop w:val="0"/>
          <w:marBottom w:val="0"/>
          <w:divBdr>
            <w:top w:val="none" w:sz="0" w:space="0" w:color="auto"/>
            <w:left w:val="none" w:sz="0" w:space="0" w:color="auto"/>
            <w:bottom w:val="none" w:sz="0" w:space="0" w:color="auto"/>
            <w:right w:val="none" w:sz="0" w:space="0" w:color="auto"/>
          </w:divBdr>
        </w:div>
        <w:div w:id="929318022">
          <w:marLeft w:val="0"/>
          <w:marRight w:val="0"/>
          <w:marTop w:val="0"/>
          <w:marBottom w:val="0"/>
          <w:divBdr>
            <w:top w:val="none" w:sz="0" w:space="0" w:color="auto"/>
            <w:left w:val="none" w:sz="0" w:space="0" w:color="auto"/>
            <w:bottom w:val="none" w:sz="0" w:space="0" w:color="auto"/>
            <w:right w:val="none" w:sz="0" w:space="0" w:color="auto"/>
          </w:divBdr>
        </w:div>
        <w:div w:id="934558625">
          <w:marLeft w:val="0"/>
          <w:marRight w:val="0"/>
          <w:marTop w:val="0"/>
          <w:marBottom w:val="0"/>
          <w:divBdr>
            <w:top w:val="none" w:sz="0" w:space="0" w:color="auto"/>
            <w:left w:val="none" w:sz="0" w:space="0" w:color="auto"/>
            <w:bottom w:val="none" w:sz="0" w:space="0" w:color="auto"/>
            <w:right w:val="none" w:sz="0" w:space="0" w:color="auto"/>
          </w:divBdr>
        </w:div>
        <w:div w:id="940914756">
          <w:marLeft w:val="0"/>
          <w:marRight w:val="0"/>
          <w:marTop w:val="0"/>
          <w:marBottom w:val="0"/>
          <w:divBdr>
            <w:top w:val="none" w:sz="0" w:space="0" w:color="auto"/>
            <w:left w:val="none" w:sz="0" w:space="0" w:color="auto"/>
            <w:bottom w:val="none" w:sz="0" w:space="0" w:color="auto"/>
            <w:right w:val="none" w:sz="0" w:space="0" w:color="auto"/>
          </w:divBdr>
        </w:div>
        <w:div w:id="953092553">
          <w:marLeft w:val="0"/>
          <w:marRight w:val="0"/>
          <w:marTop w:val="0"/>
          <w:marBottom w:val="0"/>
          <w:divBdr>
            <w:top w:val="none" w:sz="0" w:space="0" w:color="auto"/>
            <w:left w:val="none" w:sz="0" w:space="0" w:color="auto"/>
            <w:bottom w:val="none" w:sz="0" w:space="0" w:color="auto"/>
            <w:right w:val="none" w:sz="0" w:space="0" w:color="auto"/>
          </w:divBdr>
        </w:div>
        <w:div w:id="977956219">
          <w:marLeft w:val="0"/>
          <w:marRight w:val="0"/>
          <w:marTop w:val="0"/>
          <w:marBottom w:val="0"/>
          <w:divBdr>
            <w:top w:val="none" w:sz="0" w:space="0" w:color="auto"/>
            <w:left w:val="none" w:sz="0" w:space="0" w:color="auto"/>
            <w:bottom w:val="none" w:sz="0" w:space="0" w:color="auto"/>
            <w:right w:val="none" w:sz="0" w:space="0" w:color="auto"/>
          </w:divBdr>
        </w:div>
        <w:div w:id="992297895">
          <w:marLeft w:val="0"/>
          <w:marRight w:val="0"/>
          <w:marTop w:val="0"/>
          <w:marBottom w:val="0"/>
          <w:divBdr>
            <w:top w:val="none" w:sz="0" w:space="0" w:color="auto"/>
            <w:left w:val="none" w:sz="0" w:space="0" w:color="auto"/>
            <w:bottom w:val="none" w:sz="0" w:space="0" w:color="auto"/>
            <w:right w:val="none" w:sz="0" w:space="0" w:color="auto"/>
          </w:divBdr>
        </w:div>
        <w:div w:id="1055616652">
          <w:marLeft w:val="0"/>
          <w:marRight w:val="0"/>
          <w:marTop w:val="0"/>
          <w:marBottom w:val="0"/>
          <w:divBdr>
            <w:top w:val="none" w:sz="0" w:space="0" w:color="auto"/>
            <w:left w:val="none" w:sz="0" w:space="0" w:color="auto"/>
            <w:bottom w:val="none" w:sz="0" w:space="0" w:color="auto"/>
            <w:right w:val="none" w:sz="0" w:space="0" w:color="auto"/>
          </w:divBdr>
        </w:div>
        <w:div w:id="1090854842">
          <w:marLeft w:val="0"/>
          <w:marRight w:val="0"/>
          <w:marTop w:val="0"/>
          <w:marBottom w:val="0"/>
          <w:divBdr>
            <w:top w:val="none" w:sz="0" w:space="0" w:color="auto"/>
            <w:left w:val="none" w:sz="0" w:space="0" w:color="auto"/>
            <w:bottom w:val="none" w:sz="0" w:space="0" w:color="auto"/>
            <w:right w:val="none" w:sz="0" w:space="0" w:color="auto"/>
          </w:divBdr>
        </w:div>
        <w:div w:id="1106924887">
          <w:marLeft w:val="0"/>
          <w:marRight w:val="0"/>
          <w:marTop w:val="0"/>
          <w:marBottom w:val="0"/>
          <w:divBdr>
            <w:top w:val="none" w:sz="0" w:space="0" w:color="auto"/>
            <w:left w:val="none" w:sz="0" w:space="0" w:color="auto"/>
            <w:bottom w:val="none" w:sz="0" w:space="0" w:color="auto"/>
            <w:right w:val="none" w:sz="0" w:space="0" w:color="auto"/>
          </w:divBdr>
        </w:div>
        <w:div w:id="1107896259">
          <w:marLeft w:val="0"/>
          <w:marRight w:val="0"/>
          <w:marTop w:val="0"/>
          <w:marBottom w:val="0"/>
          <w:divBdr>
            <w:top w:val="none" w:sz="0" w:space="0" w:color="auto"/>
            <w:left w:val="none" w:sz="0" w:space="0" w:color="auto"/>
            <w:bottom w:val="none" w:sz="0" w:space="0" w:color="auto"/>
            <w:right w:val="none" w:sz="0" w:space="0" w:color="auto"/>
          </w:divBdr>
        </w:div>
        <w:div w:id="1110011152">
          <w:marLeft w:val="0"/>
          <w:marRight w:val="0"/>
          <w:marTop w:val="0"/>
          <w:marBottom w:val="0"/>
          <w:divBdr>
            <w:top w:val="none" w:sz="0" w:space="0" w:color="auto"/>
            <w:left w:val="none" w:sz="0" w:space="0" w:color="auto"/>
            <w:bottom w:val="none" w:sz="0" w:space="0" w:color="auto"/>
            <w:right w:val="none" w:sz="0" w:space="0" w:color="auto"/>
          </w:divBdr>
        </w:div>
        <w:div w:id="1113984198">
          <w:marLeft w:val="0"/>
          <w:marRight w:val="0"/>
          <w:marTop w:val="0"/>
          <w:marBottom w:val="0"/>
          <w:divBdr>
            <w:top w:val="none" w:sz="0" w:space="0" w:color="auto"/>
            <w:left w:val="none" w:sz="0" w:space="0" w:color="auto"/>
            <w:bottom w:val="none" w:sz="0" w:space="0" w:color="auto"/>
            <w:right w:val="none" w:sz="0" w:space="0" w:color="auto"/>
          </w:divBdr>
        </w:div>
        <w:div w:id="1142229684">
          <w:marLeft w:val="0"/>
          <w:marRight w:val="0"/>
          <w:marTop w:val="0"/>
          <w:marBottom w:val="0"/>
          <w:divBdr>
            <w:top w:val="none" w:sz="0" w:space="0" w:color="auto"/>
            <w:left w:val="none" w:sz="0" w:space="0" w:color="auto"/>
            <w:bottom w:val="none" w:sz="0" w:space="0" w:color="auto"/>
            <w:right w:val="none" w:sz="0" w:space="0" w:color="auto"/>
          </w:divBdr>
        </w:div>
        <w:div w:id="1144195870">
          <w:marLeft w:val="0"/>
          <w:marRight w:val="0"/>
          <w:marTop w:val="0"/>
          <w:marBottom w:val="0"/>
          <w:divBdr>
            <w:top w:val="none" w:sz="0" w:space="0" w:color="auto"/>
            <w:left w:val="none" w:sz="0" w:space="0" w:color="auto"/>
            <w:bottom w:val="none" w:sz="0" w:space="0" w:color="auto"/>
            <w:right w:val="none" w:sz="0" w:space="0" w:color="auto"/>
          </w:divBdr>
        </w:div>
        <w:div w:id="1148136048">
          <w:marLeft w:val="0"/>
          <w:marRight w:val="0"/>
          <w:marTop w:val="0"/>
          <w:marBottom w:val="0"/>
          <w:divBdr>
            <w:top w:val="none" w:sz="0" w:space="0" w:color="auto"/>
            <w:left w:val="none" w:sz="0" w:space="0" w:color="auto"/>
            <w:bottom w:val="none" w:sz="0" w:space="0" w:color="auto"/>
            <w:right w:val="none" w:sz="0" w:space="0" w:color="auto"/>
          </w:divBdr>
        </w:div>
        <w:div w:id="1161503260">
          <w:marLeft w:val="0"/>
          <w:marRight w:val="0"/>
          <w:marTop w:val="0"/>
          <w:marBottom w:val="0"/>
          <w:divBdr>
            <w:top w:val="none" w:sz="0" w:space="0" w:color="auto"/>
            <w:left w:val="none" w:sz="0" w:space="0" w:color="auto"/>
            <w:bottom w:val="none" w:sz="0" w:space="0" w:color="auto"/>
            <w:right w:val="none" w:sz="0" w:space="0" w:color="auto"/>
          </w:divBdr>
        </w:div>
        <w:div w:id="1194269556">
          <w:marLeft w:val="0"/>
          <w:marRight w:val="0"/>
          <w:marTop w:val="0"/>
          <w:marBottom w:val="0"/>
          <w:divBdr>
            <w:top w:val="none" w:sz="0" w:space="0" w:color="auto"/>
            <w:left w:val="none" w:sz="0" w:space="0" w:color="auto"/>
            <w:bottom w:val="none" w:sz="0" w:space="0" w:color="auto"/>
            <w:right w:val="none" w:sz="0" w:space="0" w:color="auto"/>
          </w:divBdr>
        </w:div>
        <w:div w:id="1213082972">
          <w:marLeft w:val="0"/>
          <w:marRight w:val="0"/>
          <w:marTop w:val="0"/>
          <w:marBottom w:val="0"/>
          <w:divBdr>
            <w:top w:val="none" w:sz="0" w:space="0" w:color="auto"/>
            <w:left w:val="none" w:sz="0" w:space="0" w:color="auto"/>
            <w:bottom w:val="none" w:sz="0" w:space="0" w:color="auto"/>
            <w:right w:val="none" w:sz="0" w:space="0" w:color="auto"/>
          </w:divBdr>
        </w:div>
        <w:div w:id="1219318103">
          <w:marLeft w:val="0"/>
          <w:marRight w:val="0"/>
          <w:marTop w:val="0"/>
          <w:marBottom w:val="0"/>
          <w:divBdr>
            <w:top w:val="none" w:sz="0" w:space="0" w:color="auto"/>
            <w:left w:val="none" w:sz="0" w:space="0" w:color="auto"/>
            <w:bottom w:val="none" w:sz="0" w:space="0" w:color="auto"/>
            <w:right w:val="none" w:sz="0" w:space="0" w:color="auto"/>
          </w:divBdr>
        </w:div>
        <w:div w:id="1244536365">
          <w:marLeft w:val="0"/>
          <w:marRight w:val="0"/>
          <w:marTop w:val="0"/>
          <w:marBottom w:val="0"/>
          <w:divBdr>
            <w:top w:val="none" w:sz="0" w:space="0" w:color="auto"/>
            <w:left w:val="none" w:sz="0" w:space="0" w:color="auto"/>
            <w:bottom w:val="none" w:sz="0" w:space="0" w:color="auto"/>
            <w:right w:val="none" w:sz="0" w:space="0" w:color="auto"/>
          </w:divBdr>
        </w:div>
        <w:div w:id="1269779758">
          <w:marLeft w:val="0"/>
          <w:marRight w:val="0"/>
          <w:marTop w:val="0"/>
          <w:marBottom w:val="0"/>
          <w:divBdr>
            <w:top w:val="none" w:sz="0" w:space="0" w:color="auto"/>
            <w:left w:val="none" w:sz="0" w:space="0" w:color="auto"/>
            <w:bottom w:val="none" w:sz="0" w:space="0" w:color="auto"/>
            <w:right w:val="none" w:sz="0" w:space="0" w:color="auto"/>
          </w:divBdr>
        </w:div>
        <w:div w:id="1277054868">
          <w:marLeft w:val="0"/>
          <w:marRight w:val="0"/>
          <w:marTop w:val="0"/>
          <w:marBottom w:val="0"/>
          <w:divBdr>
            <w:top w:val="none" w:sz="0" w:space="0" w:color="auto"/>
            <w:left w:val="none" w:sz="0" w:space="0" w:color="auto"/>
            <w:bottom w:val="none" w:sz="0" w:space="0" w:color="auto"/>
            <w:right w:val="none" w:sz="0" w:space="0" w:color="auto"/>
          </w:divBdr>
        </w:div>
        <w:div w:id="1280259551">
          <w:marLeft w:val="0"/>
          <w:marRight w:val="0"/>
          <w:marTop w:val="0"/>
          <w:marBottom w:val="0"/>
          <w:divBdr>
            <w:top w:val="none" w:sz="0" w:space="0" w:color="auto"/>
            <w:left w:val="none" w:sz="0" w:space="0" w:color="auto"/>
            <w:bottom w:val="none" w:sz="0" w:space="0" w:color="auto"/>
            <w:right w:val="none" w:sz="0" w:space="0" w:color="auto"/>
          </w:divBdr>
        </w:div>
        <w:div w:id="1283538125">
          <w:marLeft w:val="0"/>
          <w:marRight w:val="0"/>
          <w:marTop w:val="0"/>
          <w:marBottom w:val="0"/>
          <w:divBdr>
            <w:top w:val="none" w:sz="0" w:space="0" w:color="auto"/>
            <w:left w:val="none" w:sz="0" w:space="0" w:color="auto"/>
            <w:bottom w:val="none" w:sz="0" w:space="0" w:color="auto"/>
            <w:right w:val="none" w:sz="0" w:space="0" w:color="auto"/>
          </w:divBdr>
        </w:div>
        <w:div w:id="1294673829">
          <w:marLeft w:val="0"/>
          <w:marRight w:val="0"/>
          <w:marTop w:val="0"/>
          <w:marBottom w:val="0"/>
          <w:divBdr>
            <w:top w:val="none" w:sz="0" w:space="0" w:color="auto"/>
            <w:left w:val="none" w:sz="0" w:space="0" w:color="auto"/>
            <w:bottom w:val="none" w:sz="0" w:space="0" w:color="auto"/>
            <w:right w:val="none" w:sz="0" w:space="0" w:color="auto"/>
          </w:divBdr>
        </w:div>
        <w:div w:id="1312514674">
          <w:marLeft w:val="0"/>
          <w:marRight w:val="0"/>
          <w:marTop w:val="0"/>
          <w:marBottom w:val="0"/>
          <w:divBdr>
            <w:top w:val="none" w:sz="0" w:space="0" w:color="auto"/>
            <w:left w:val="none" w:sz="0" w:space="0" w:color="auto"/>
            <w:bottom w:val="none" w:sz="0" w:space="0" w:color="auto"/>
            <w:right w:val="none" w:sz="0" w:space="0" w:color="auto"/>
          </w:divBdr>
        </w:div>
        <w:div w:id="1321468628">
          <w:marLeft w:val="0"/>
          <w:marRight w:val="0"/>
          <w:marTop w:val="0"/>
          <w:marBottom w:val="0"/>
          <w:divBdr>
            <w:top w:val="none" w:sz="0" w:space="0" w:color="auto"/>
            <w:left w:val="none" w:sz="0" w:space="0" w:color="auto"/>
            <w:bottom w:val="none" w:sz="0" w:space="0" w:color="auto"/>
            <w:right w:val="none" w:sz="0" w:space="0" w:color="auto"/>
          </w:divBdr>
        </w:div>
        <w:div w:id="1429233968">
          <w:marLeft w:val="0"/>
          <w:marRight w:val="0"/>
          <w:marTop w:val="0"/>
          <w:marBottom w:val="0"/>
          <w:divBdr>
            <w:top w:val="none" w:sz="0" w:space="0" w:color="auto"/>
            <w:left w:val="none" w:sz="0" w:space="0" w:color="auto"/>
            <w:bottom w:val="none" w:sz="0" w:space="0" w:color="auto"/>
            <w:right w:val="none" w:sz="0" w:space="0" w:color="auto"/>
          </w:divBdr>
          <w:divsChild>
            <w:div w:id="217864876">
              <w:marLeft w:val="0"/>
              <w:marRight w:val="0"/>
              <w:marTop w:val="0"/>
              <w:marBottom w:val="0"/>
              <w:divBdr>
                <w:top w:val="none" w:sz="0" w:space="0" w:color="auto"/>
                <w:left w:val="none" w:sz="0" w:space="0" w:color="auto"/>
                <w:bottom w:val="none" w:sz="0" w:space="0" w:color="auto"/>
                <w:right w:val="none" w:sz="0" w:space="0" w:color="auto"/>
              </w:divBdr>
            </w:div>
            <w:div w:id="335503217">
              <w:marLeft w:val="0"/>
              <w:marRight w:val="0"/>
              <w:marTop w:val="0"/>
              <w:marBottom w:val="0"/>
              <w:divBdr>
                <w:top w:val="none" w:sz="0" w:space="0" w:color="auto"/>
                <w:left w:val="none" w:sz="0" w:space="0" w:color="auto"/>
                <w:bottom w:val="none" w:sz="0" w:space="0" w:color="auto"/>
                <w:right w:val="none" w:sz="0" w:space="0" w:color="auto"/>
              </w:divBdr>
            </w:div>
            <w:div w:id="446120366">
              <w:marLeft w:val="0"/>
              <w:marRight w:val="0"/>
              <w:marTop w:val="0"/>
              <w:marBottom w:val="0"/>
              <w:divBdr>
                <w:top w:val="none" w:sz="0" w:space="0" w:color="auto"/>
                <w:left w:val="none" w:sz="0" w:space="0" w:color="auto"/>
                <w:bottom w:val="none" w:sz="0" w:space="0" w:color="auto"/>
                <w:right w:val="none" w:sz="0" w:space="0" w:color="auto"/>
              </w:divBdr>
            </w:div>
            <w:div w:id="493180062">
              <w:marLeft w:val="0"/>
              <w:marRight w:val="0"/>
              <w:marTop w:val="0"/>
              <w:marBottom w:val="0"/>
              <w:divBdr>
                <w:top w:val="none" w:sz="0" w:space="0" w:color="auto"/>
                <w:left w:val="none" w:sz="0" w:space="0" w:color="auto"/>
                <w:bottom w:val="none" w:sz="0" w:space="0" w:color="auto"/>
                <w:right w:val="none" w:sz="0" w:space="0" w:color="auto"/>
              </w:divBdr>
            </w:div>
            <w:div w:id="498421339">
              <w:marLeft w:val="0"/>
              <w:marRight w:val="0"/>
              <w:marTop w:val="0"/>
              <w:marBottom w:val="0"/>
              <w:divBdr>
                <w:top w:val="none" w:sz="0" w:space="0" w:color="auto"/>
                <w:left w:val="none" w:sz="0" w:space="0" w:color="auto"/>
                <w:bottom w:val="none" w:sz="0" w:space="0" w:color="auto"/>
                <w:right w:val="none" w:sz="0" w:space="0" w:color="auto"/>
              </w:divBdr>
            </w:div>
            <w:div w:id="660079319">
              <w:marLeft w:val="0"/>
              <w:marRight w:val="0"/>
              <w:marTop w:val="0"/>
              <w:marBottom w:val="0"/>
              <w:divBdr>
                <w:top w:val="none" w:sz="0" w:space="0" w:color="auto"/>
                <w:left w:val="none" w:sz="0" w:space="0" w:color="auto"/>
                <w:bottom w:val="none" w:sz="0" w:space="0" w:color="auto"/>
                <w:right w:val="none" w:sz="0" w:space="0" w:color="auto"/>
              </w:divBdr>
            </w:div>
            <w:div w:id="723066687">
              <w:marLeft w:val="0"/>
              <w:marRight w:val="0"/>
              <w:marTop w:val="0"/>
              <w:marBottom w:val="0"/>
              <w:divBdr>
                <w:top w:val="none" w:sz="0" w:space="0" w:color="auto"/>
                <w:left w:val="none" w:sz="0" w:space="0" w:color="auto"/>
                <w:bottom w:val="none" w:sz="0" w:space="0" w:color="auto"/>
                <w:right w:val="none" w:sz="0" w:space="0" w:color="auto"/>
              </w:divBdr>
            </w:div>
            <w:div w:id="800609831">
              <w:marLeft w:val="0"/>
              <w:marRight w:val="0"/>
              <w:marTop w:val="0"/>
              <w:marBottom w:val="0"/>
              <w:divBdr>
                <w:top w:val="none" w:sz="0" w:space="0" w:color="auto"/>
                <w:left w:val="none" w:sz="0" w:space="0" w:color="auto"/>
                <w:bottom w:val="none" w:sz="0" w:space="0" w:color="auto"/>
                <w:right w:val="none" w:sz="0" w:space="0" w:color="auto"/>
              </w:divBdr>
            </w:div>
            <w:div w:id="887372583">
              <w:marLeft w:val="0"/>
              <w:marRight w:val="0"/>
              <w:marTop w:val="0"/>
              <w:marBottom w:val="0"/>
              <w:divBdr>
                <w:top w:val="none" w:sz="0" w:space="0" w:color="auto"/>
                <w:left w:val="none" w:sz="0" w:space="0" w:color="auto"/>
                <w:bottom w:val="none" w:sz="0" w:space="0" w:color="auto"/>
                <w:right w:val="none" w:sz="0" w:space="0" w:color="auto"/>
              </w:divBdr>
            </w:div>
            <w:div w:id="937716215">
              <w:marLeft w:val="0"/>
              <w:marRight w:val="0"/>
              <w:marTop w:val="0"/>
              <w:marBottom w:val="0"/>
              <w:divBdr>
                <w:top w:val="none" w:sz="0" w:space="0" w:color="auto"/>
                <w:left w:val="none" w:sz="0" w:space="0" w:color="auto"/>
                <w:bottom w:val="none" w:sz="0" w:space="0" w:color="auto"/>
                <w:right w:val="none" w:sz="0" w:space="0" w:color="auto"/>
              </w:divBdr>
            </w:div>
            <w:div w:id="944924229">
              <w:marLeft w:val="0"/>
              <w:marRight w:val="0"/>
              <w:marTop w:val="0"/>
              <w:marBottom w:val="0"/>
              <w:divBdr>
                <w:top w:val="none" w:sz="0" w:space="0" w:color="auto"/>
                <w:left w:val="none" w:sz="0" w:space="0" w:color="auto"/>
                <w:bottom w:val="none" w:sz="0" w:space="0" w:color="auto"/>
                <w:right w:val="none" w:sz="0" w:space="0" w:color="auto"/>
              </w:divBdr>
            </w:div>
            <w:div w:id="1161241028">
              <w:marLeft w:val="0"/>
              <w:marRight w:val="0"/>
              <w:marTop w:val="0"/>
              <w:marBottom w:val="0"/>
              <w:divBdr>
                <w:top w:val="none" w:sz="0" w:space="0" w:color="auto"/>
                <w:left w:val="none" w:sz="0" w:space="0" w:color="auto"/>
                <w:bottom w:val="none" w:sz="0" w:space="0" w:color="auto"/>
                <w:right w:val="none" w:sz="0" w:space="0" w:color="auto"/>
              </w:divBdr>
            </w:div>
            <w:div w:id="1191409834">
              <w:marLeft w:val="0"/>
              <w:marRight w:val="0"/>
              <w:marTop w:val="0"/>
              <w:marBottom w:val="0"/>
              <w:divBdr>
                <w:top w:val="none" w:sz="0" w:space="0" w:color="auto"/>
                <w:left w:val="none" w:sz="0" w:space="0" w:color="auto"/>
                <w:bottom w:val="none" w:sz="0" w:space="0" w:color="auto"/>
                <w:right w:val="none" w:sz="0" w:space="0" w:color="auto"/>
              </w:divBdr>
            </w:div>
            <w:div w:id="1238057742">
              <w:marLeft w:val="0"/>
              <w:marRight w:val="0"/>
              <w:marTop w:val="0"/>
              <w:marBottom w:val="0"/>
              <w:divBdr>
                <w:top w:val="none" w:sz="0" w:space="0" w:color="auto"/>
                <w:left w:val="none" w:sz="0" w:space="0" w:color="auto"/>
                <w:bottom w:val="none" w:sz="0" w:space="0" w:color="auto"/>
                <w:right w:val="none" w:sz="0" w:space="0" w:color="auto"/>
              </w:divBdr>
            </w:div>
            <w:div w:id="1468160708">
              <w:marLeft w:val="0"/>
              <w:marRight w:val="0"/>
              <w:marTop w:val="0"/>
              <w:marBottom w:val="0"/>
              <w:divBdr>
                <w:top w:val="none" w:sz="0" w:space="0" w:color="auto"/>
                <w:left w:val="none" w:sz="0" w:space="0" w:color="auto"/>
                <w:bottom w:val="none" w:sz="0" w:space="0" w:color="auto"/>
                <w:right w:val="none" w:sz="0" w:space="0" w:color="auto"/>
              </w:divBdr>
            </w:div>
            <w:div w:id="1508248918">
              <w:marLeft w:val="0"/>
              <w:marRight w:val="0"/>
              <w:marTop w:val="0"/>
              <w:marBottom w:val="0"/>
              <w:divBdr>
                <w:top w:val="none" w:sz="0" w:space="0" w:color="auto"/>
                <w:left w:val="none" w:sz="0" w:space="0" w:color="auto"/>
                <w:bottom w:val="none" w:sz="0" w:space="0" w:color="auto"/>
                <w:right w:val="none" w:sz="0" w:space="0" w:color="auto"/>
              </w:divBdr>
            </w:div>
            <w:div w:id="1694183438">
              <w:marLeft w:val="0"/>
              <w:marRight w:val="0"/>
              <w:marTop w:val="0"/>
              <w:marBottom w:val="0"/>
              <w:divBdr>
                <w:top w:val="none" w:sz="0" w:space="0" w:color="auto"/>
                <w:left w:val="none" w:sz="0" w:space="0" w:color="auto"/>
                <w:bottom w:val="none" w:sz="0" w:space="0" w:color="auto"/>
                <w:right w:val="none" w:sz="0" w:space="0" w:color="auto"/>
              </w:divBdr>
            </w:div>
            <w:div w:id="1726760416">
              <w:marLeft w:val="0"/>
              <w:marRight w:val="0"/>
              <w:marTop w:val="0"/>
              <w:marBottom w:val="0"/>
              <w:divBdr>
                <w:top w:val="none" w:sz="0" w:space="0" w:color="auto"/>
                <w:left w:val="none" w:sz="0" w:space="0" w:color="auto"/>
                <w:bottom w:val="none" w:sz="0" w:space="0" w:color="auto"/>
                <w:right w:val="none" w:sz="0" w:space="0" w:color="auto"/>
              </w:divBdr>
            </w:div>
            <w:div w:id="1956401073">
              <w:marLeft w:val="0"/>
              <w:marRight w:val="0"/>
              <w:marTop w:val="0"/>
              <w:marBottom w:val="0"/>
              <w:divBdr>
                <w:top w:val="none" w:sz="0" w:space="0" w:color="auto"/>
                <w:left w:val="none" w:sz="0" w:space="0" w:color="auto"/>
                <w:bottom w:val="none" w:sz="0" w:space="0" w:color="auto"/>
                <w:right w:val="none" w:sz="0" w:space="0" w:color="auto"/>
              </w:divBdr>
            </w:div>
          </w:divsChild>
        </w:div>
        <w:div w:id="1437753897">
          <w:marLeft w:val="0"/>
          <w:marRight w:val="0"/>
          <w:marTop w:val="0"/>
          <w:marBottom w:val="0"/>
          <w:divBdr>
            <w:top w:val="none" w:sz="0" w:space="0" w:color="auto"/>
            <w:left w:val="none" w:sz="0" w:space="0" w:color="auto"/>
            <w:bottom w:val="none" w:sz="0" w:space="0" w:color="auto"/>
            <w:right w:val="none" w:sz="0" w:space="0" w:color="auto"/>
          </w:divBdr>
        </w:div>
        <w:div w:id="1445688054">
          <w:marLeft w:val="0"/>
          <w:marRight w:val="0"/>
          <w:marTop w:val="0"/>
          <w:marBottom w:val="0"/>
          <w:divBdr>
            <w:top w:val="none" w:sz="0" w:space="0" w:color="auto"/>
            <w:left w:val="none" w:sz="0" w:space="0" w:color="auto"/>
            <w:bottom w:val="none" w:sz="0" w:space="0" w:color="auto"/>
            <w:right w:val="none" w:sz="0" w:space="0" w:color="auto"/>
          </w:divBdr>
        </w:div>
        <w:div w:id="1472404270">
          <w:marLeft w:val="0"/>
          <w:marRight w:val="0"/>
          <w:marTop w:val="0"/>
          <w:marBottom w:val="0"/>
          <w:divBdr>
            <w:top w:val="none" w:sz="0" w:space="0" w:color="auto"/>
            <w:left w:val="none" w:sz="0" w:space="0" w:color="auto"/>
            <w:bottom w:val="none" w:sz="0" w:space="0" w:color="auto"/>
            <w:right w:val="none" w:sz="0" w:space="0" w:color="auto"/>
          </w:divBdr>
        </w:div>
        <w:div w:id="1483765335">
          <w:marLeft w:val="0"/>
          <w:marRight w:val="0"/>
          <w:marTop w:val="0"/>
          <w:marBottom w:val="0"/>
          <w:divBdr>
            <w:top w:val="none" w:sz="0" w:space="0" w:color="auto"/>
            <w:left w:val="none" w:sz="0" w:space="0" w:color="auto"/>
            <w:bottom w:val="none" w:sz="0" w:space="0" w:color="auto"/>
            <w:right w:val="none" w:sz="0" w:space="0" w:color="auto"/>
          </w:divBdr>
        </w:div>
        <w:div w:id="1485733050">
          <w:marLeft w:val="0"/>
          <w:marRight w:val="0"/>
          <w:marTop w:val="0"/>
          <w:marBottom w:val="0"/>
          <w:divBdr>
            <w:top w:val="none" w:sz="0" w:space="0" w:color="auto"/>
            <w:left w:val="none" w:sz="0" w:space="0" w:color="auto"/>
            <w:bottom w:val="none" w:sz="0" w:space="0" w:color="auto"/>
            <w:right w:val="none" w:sz="0" w:space="0" w:color="auto"/>
          </w:divBdr>
        </w:div>
        <w:div w:id="1532839359">
          <w:marLeft w:val="0"/>
          <w:marRight w:val="0"/>
          <w:marTop w:val="0"/>
          <w:marBottom w:val="0"/>
          <w:divBdr>
            <w:top w:val="none" w:sz="0" w:space="0" w:color="auto"/>
            <w:left w:val="none" w:sz="0" w:space="0" w:color="auto"/>
            <w:bottom w:val="none" w:sz="0" w:space="0" w:color="auto"/>
            <w:right w:val="none" w:sz="0" w:space="0" w:color="auto"/>
          </w:divBdr>
        </w:div>
        <w:div w:id="1533763922">
          <w:marLeft w:val="0"/>
          <w:marRight w:val="0"/>
          <w:marTop w:val="0"/>
          <w:marBottom w:val="0"/>
          <w:divBdr>
            <w:top w:val="none" w:sz="0" w:space="0" w:color="auto"/>
            <w:left w:val="none" w:sz="0" w:space="0" w:color="auto"/>
            <w:bottom w:val="none" w:sz="0" w:space="0" w:color="auto"/>
            <w:right w:val="none" w:sz="0" w:space="0" w:color="auto"/>
          </w:divBdr>
        </w:div>
        <w:div w:id="1548756525">
          <w:marLeft w:val="0"/>
          <w:marRight w:val="0"/>
          <w:marTop w:val="0"/>
          <w:marBottom w:val="0"/>
          <w:divBdr>
            <w:top w:val="none" w:sz="0" w:space="0" w:color="auto"/>
            <w:left w:val="none" w:sz="0" w:space="0" w:color="auto"/>
            <w:bottom w:val="none" w:sz="0" w:space="0" w:color="auto"/>
            <w:right w:val="none" w:sz="0" w:space="0" w:color="auto"/>
          </w:divBdr>
        </w:div>
        <w:div w:id="1639071056">
          <w:marLeft w:val="0"/>
          <w:marRight w:val="0"/>
          <w:marTop w:val="0"/>
          <w:marBottom w:val="0"/>
          <w:divBdr>
            <w:top w:val="none" w:sz="0" w:space="0" w:color="auto"/>
            <w:left w:val="none" w:sz="0" w:space="0" w:color="auto"/>
            <w:bottom w:val="none" w:sz="0" w:space="0" w:color="auto"/>
            <w:right w:val="none" w:sz="0" w:space="0" w:color="auto"/>
          </w:divBdr>
        </w:div>
        <w:div w:id="1662542204">
          <w:marLeft w:val="0"/>
          <w:marRight w:val="0"/>
          <w:marTop w:val="0"/>
          <w:marBottom w:val="0"/>
          <w:divBdr>
            <w:top w:val="none" w:sz="0" w:space="0" w:color="auto"/>
            <w:left w:val="none" w:sz="0" w:space="0" w:color="auto"/>
            <w:bottom w:val="none" w:sz="0" w:space="0" w:color="auto"/>
            <w:right w:val="none" w:sz="0" w:space="0" w:color="auto"/>
          </w:divBdr>
        </w:div>
        <w:div w:id="1681195670">
          <w:marLeft w:val="0"/>
          <w:marRight w:val="0"/>
          <w:marTop w:val="0"/>
          <w:marBottom w:val="0"/>
          <w:divBdr>
            <w:top w:val="none" w:sz="0" w:space="0" w:color="auto"/>
            <w:left w:val="none" w:sz="0" w:space="0" w:color="auto"/>
            <w:bottom w:val="none" w:sz="0" w:space="0" w:color="auto"/>
            <w:right w:val="none" w:sz="0" w:space="0" w:color="auto"/>
          </w:divBdr>
        </w:div>
        <w:div w:id="1682119874">
          <w:marLeft w:val="0"/>
          <w:marRight w:val="0"/>
          <w:marTop w:val="0"/>
          <w:marBottom w:val="0"/>
          <w:divBdr>
            <w:top w:val="none" w:sz="0" w:space="0" w:color="auto"/>
            <w:left w:val="none" w:sz="0" w:space="0" w:color="auto"/>
            <w:bottom w:val="none" w:sz="0" w:space="0" w:color="auto"/>
            <w:right w:val="none" w:sz="0" w:space="0" w:color="auto"/>
          </w:divBdr>
        </w:div>
        <w:div w:id="1686982047">
          <w:marLeft w:val="0"/>
          <w:marRight w:val="0"/>
          <w:marTop w:val="0"/>
          <w:marBottom w:val="0"/>
          <w:divBdr>
            <w:top w:val="none" w:sz="0" w:space="0" w:color="auto"/>
            <w:left w:val="none" w:sz="0" w:space="0" w:color="auto"/>
            <w:bottom w:val="none" w:sz="0" w:space="0" w:color="auto"/>
            <w:right w:val="none" w:sz="0" w:space="0" w:color="auto"/>
          </w:divBdr>
        </w:div>
        <w:div w:id="1724867825">
          <w:marLeft w:val="0"/>
          <w:marRight w:val="0"/>
          <w:marTop w:val="0"/>
          <w:marBottom w:val="0"/>
          <w:divBdr>
            <w:top w:val="none" w:sz="0" w:space="0" w:color="auto"/>
            <w:left w:val="none" w:sz="0" w:space="0" w:color="auto"/>
            <w:bottom w:val="none" w:sz="0" w:space="0" w:color="auto"/>
            <w:right w:val="none" w:sz="0" w:space="0" w:color="auto"/>
          </w:divBdr>
        </w:div>
        <w:div w:id="1739863213">
          <w:marLeft w:val="0"/>
          <w:marRight w:val="0"/>
          <w:marTop w:val="0"/>
          <w:marBottom w:val="0"/>
          <w:divBdr>
            <w:top w:val="none" w:sz="0" w:space="0" w:color="auto"/>
            <w:left w:val="none" w:sz="0" w:space="0" w:color="auto"/>
            <w:bottom w:val="none" w:sz="0" w:space="0" w:color="auto"/>
            <w:right w:val="none" w:sz="0" w:space="0" w:color="auto"/>
          </w:divBdr>
        </w:div>
        <w:div w:id="1779523604">
          <w:marLeft w:val="0"/>
          <w:marRight w:val="0"/>
          <w:marTop w:val="0"/>
          <w:marBottom w:val="0"/>
          <w:divBdr>
            <w:top w:val="none" w:sz="0" w:space="0" w:color="auto"/>
            <w:left w:val="none" w:sz="0" w:space="0" w:color="auto"/>
            <w:bottom w:val="none" w:sz="0" w:space="0" w:color="auto"/>
            <w:right w:val="none" w:sz="0" w:space="0" w:color="auto"/>
          </w:divBdr>
        </w:div>
        <w:div w:id="1806268365">
          <w:marLeft w:val="0"/>
          <w:marRight w:val="0"/>
          <w:marTop w:val="0"/>
          <w:marBottom w:val="0"/>
          <w:divBdr>
            <w:top w:val="none" w:sz="0" w:space="0" w:color="auto"/>
            <w:left w:val="none" w:sz="0" w:space="0" w:color="auto"/>
            <w:bottom w:val="none" w:sz="0" w:space="0" w:color="auto"/>
            <w:right w:val="none" w:sz="0" w:space="0" w:color="auto"/>
          </w:divBdr>
        </w:div>
        <w:div w:id="1839150830">
          <w:marLeft w:val="0"/>
          <w:marRight w:val="0"/>
          <w:marTop w:val="0"/>
          <w:marBottom w:val="0"/>
          <w:divBdr>
            <w:top w:val="none" w:sz="0" w:space="0" w:color="auto"/>
            <w:left w:val="none" w:sz="0" w:space="0" w:color="auto"/>
            <w:bottom w:val="none" w:sz="0" w:space="0" w:color="auto"/>
            <w:right w:val="none" w:sz="0" w:space="0" w:color="auto"/>
          </w:divBdr>
          <w:divsChild>
            <w:div w:id="51855292">
              <w:marLeft w:val="0"/>
              <w:marRight w:val="0"/>
              <w:marTop w:val="0"/>
              <w:marBottom w:val="0"/>
              <w:divBdr>
                <w:top w:val="none" w:sz="0" w:space="0" w:color="auto"/>
                <w:left w:val="none" w:sz="0" w:space="0" w:color="auto"/>
                <w:bottom w:val="none" w:sz="0" w:space="0" w:color="auto"/>
                <w:right w:val="none" w:sz="0" w:space="0" w:color="auto"/>
              </w:divBdr>
            </w:div>
            <w:div w:id="106704938">
              <w:marLeft w:val="0"/>
              <w:marRight w:val="0"/>
              <w:marTop w:val="0"/>
              <w:marBottom w:val="0"/>
              <w:divBdr>
                <w:top w:val="none" w:sz="0" w:space="0" w:color="auto"/>
                <w:left w:val="none" w:sz="0" w:space="0" w:color="auto"/>
                <w:bottom w:val="none" w:sz="0" w:space="0" w:color="auto"/>
                <w:right w:val="none" w:sz="0" w:space="0" w:color="auto"/>
              </w:divBdr>
            </w:div>
            <w:div w:id="220792219">
              <w:marLeft w:val="0"/>
              <w:marRight w:val="0"/>
              <w:marTop w:val="0"/>
              <w:marBottom w:val="0"/>
              <w:divBdr>
                <w:top w:val="none" w:sz="0" w:space="0" w:color="auto"/>
                <w:left w:val="none" w:sz="0" w:space="0" w:color="auto"/>
                <w:bottom w:val="none" w:sz="0" w:space="0" w:color="auto"/>
                <w:right w:val="none" w:sz="0" w:space="0" w:color="auto"/>
              </w:divBdr>
            </w:div>
            <w:div w:id="324016081">
              <w:marLeft w:val="0"/>
              <w:marRight w:val="0"/>
              <w:marTop w:val="0"/>
              <w:marBottom w:val="0"/>
              <w:divBdr>
                <w:top w:val="none" w:sz="0" w:space="0" w:color="auto"/>
                <w:left w:val="none" w:sz="0" w:space="0" w:color="auto"/>
                <w:bottom w:val="none" w:sz="0" w:space="0" w:color="auto"/>
                <w:right w:val="none" w:sz="0" w:space="0" w:color="auto"/>
              </w:divBdr>
            </w:div>
            <w:div w:id="353505199">
              <w:marLeft w:val="0"/>
              <w:marRight w:val="0"/>
              <w:marTop w:val="0"/>
              <w:marBottom w:val="0"/>
              <w:divBdr>
                <w:top w:val="none" w:sz="0" w:space="0" w:color="auto"/>
                <w:left w:val="none" w:sz="0" w:space="0" w:color="auto"/>
                <w:bottom w:val="none" w:sz="0" w:space="0" w:color="auto"/>
                <w:right w:val="none" w:sz="0" w:space="0" w:color="auto"/>
              </w:divBdr>
            </w:div>
            <w:div w:id="393309422">
              <w:marLeft w:val="0"/>
              <w:marRight w:val="0"/>
              <w:marTop w:val="0"/>
              <w:marBottom w:val="0"/>
              <w:divBdr>
                <w:top w:val="none" w:sz="0" w:space="0" w:color="auto"/>
                <w:left w:val="none" w:sz="0" w:space="0" w:color="auto"/>
                <w:bottom w:val="none" w:sz="0" w:space="0" w:color="auto"/>
                <w:right w:val="none" w:sz="0" w:space="0" w:color="auto"/>
              </w:divBdr>
            </w:div>
            <w:div w:id="573779743">
              <w:marLeft w:val="0"/>
              <w:marRight w:val="0"/>
              <w:marTop w:val="0"/>
              <w:marBottom w:val="0"/>
              <w:divBdr>
                <w:top w:val="none" w:sz="0" w:space="0" w:color="auto"/>
                <w:left w:val="none" w:sz="0" w:space="0" w:color="auto"/>
                <w:bottom w:val="none" w:sz="0" w:space="0" w:color="auto"/>
                <w:right w:val="none" w:sz="0" w:space="0" w:color="auto"/>
              </w:divBdr>
            </w:div>
            <w:div w:id="615795727">
              <w:marLeft w:val="0"/>
              <w:marRight w:val="0"/>
              <w:marTop w:val="0"/>
              <w:marBottom w:val="0"/>
              <w:divBdr>
                <w:top w:val="none" w:sz="0" w:space="0" w:color="auto"/>
                <w:left w:val="none" w:sz="0" w:space="0" w:color="auto"/>
                <w:bottom w:val="none" w:sz="0" w:space="0" w:color="auto"/>
                <w:right w:val="none" w:sz="0" w:space="0" w:color="auto"/>
              </w:divBdr>
            </w:div>
            <w:div w:id="620186718">
              <w:marLeft w:val="0"/>
              <w:marRight w:val="0"/>
              <w:marTop w:val="0"/>
              <w:marBottom w:val="0"/>
              <w:divBdr>
                <w:top w:val="none" w:sz="0" w:space="0" w:color="auto"/>
                <w:left w:val="none" w:sz="0" w:space="0" w:color="auto"/>
                <w:bottom w:val="none" w:sz="0" w:space="0" w:color="auto"/>
                <w:right w:val="none" w:sz="0" w:space="0" w:color="auto"/>
              </w:divBdr>
            </w:div>
            <w:div w:id="729113072">
              <w:marLeft w:val="0"/>
              <w:marRight w:val="0"/>
              <w:marTop w:val="0"/>
              <w:marBottom w:val="0"/>
              <w:divBdr>
                <w:top w:val="none" w:sz="0" w:space="0" w:color="auto"/>
                <w:left w:val="none" w:sz="0" w:space="0" w:color="auto"/>
                <w:bottom w:val="none" w:sz="0" w:space="0" w:color="auto"/>
                <w:right w:val="none" w:sz="0" w:space="0" w:color="auto"/>
              </w:divBdr>
            </w:div>
            <w:div w:id="846283820">
              <w:marLeft w:val="0"/>
              <w:marRight w:val="0"/>
              <w:marTop w:val="0"/>
              <w:marBottom w:val="0"/>
              <w:divBdr>
                <w:top w:val="none" w:sz="0" w:space="0" w:color="auto"/>
                <w:left w:val="none" w:sz="0" w:space="0" w:color="auto"/>
                <w:bottom w:val="none" w:sz="0" w:space="0" w:color="auto"/>
                <w:right w:val="none" w:sz="0" w:space="0" w:color="auto"/>
              </w:divBdr>
            </w:div>
            <w:div w:id="901259730">
              <w:marLeft w:val="0"/>
              <w:marRight w:val="0"/>
              <w:marTop w:val="0"/>
              <w:marBottom w:val="0"/>
              <w:divBdr>
                <w:top w:val="none" w:sz="0" w:space="0" w:color="auto"/>
                <w:left w:val="none" w:sz="0" w:space="0" w:color="auto"/>
                <w:bottom w:val="none" w:sz="0" w:space="0" w:color="auto"/>
                <w:right w:val="none" w:sz="0" w:space="0" w:color="auto"/>
              </w:divBdr>
            </w:div>
            <w:div w:id="1017462734">
              <w:marLeft w:val="0"/>
              <w:marRight w:val="0"/>
              <w:marTop w:val="0"/>
              <w:marBottom w:val="0"/>
              <w:divBdr>
                <w:top w:val="none" w:sz="0" w:space="0" w:color="auto"/>
                <w:left w:val="none" w:sz="0" w:space="0" w:color="auto"/>
                <w:bottom w:val="none" w:sz="0" w:space="0" w:color="auto"/>
                <w:right w:val="none" w:sz="0" w:space="0" w:color="auto"/>
              </w:divBdr>
            </w:div>
            <w:div w:id="1100293078">
              <w:marLeft w:val="0"/>
              <w:marRight w:val="0"/>
              <w:marTop w:val="0"/>
              <w:marBottom w:val="0"/>
              <w:divBdr>
                <w:top w:val="none" w:sz="0" w:space="0" w:color="auto"/>
                <w:left w:val="none" w:sz="0" w:space="0" w:color="auto"/>
                <w:bottom w:val="none" w:sz="0" w:space="0" w:color="auto"/>
                <w:right w:val="none" w:sz="0" w:space="0" w:color="auto"/>
              </w:divBdr>
            </w:div>
            <w:div w:id="1358577928">
              <w:marLeft w:val="0"/>
              <w:marRight w:val="0"/>
              <w:marTop w:val="0"/>
              <w:marBottom w:val="0"/>
              <w:divBdr>
                <w:top w:val="none" w:sz="0" w:space="0" w:color="auto"/>
                <w:left w:val="none" w:sz="0" w:space="0" w:color="auto"/>
                <w:bottom w:val="none" w:sz="0" w:space="0" w:color="auto"/>
                <w:right w:val="none" w:sz="0" w:space="0" w:color="auto"/>
              </w:divBdr>
            </w:div>
            <w:div w:id="1359354446">
              <w:marLeft w:val="0"/>
              <w:marRight w:val="0"/>
              <w:marTop w:val="0"/>
              <w:marBottom w:val="0"/>
              <w:divBdr>
                <w:top w:val="none" w:sz="0" w:space="0" w:color="auto"/>
                <w:left w:val="none" w:sz="0" w:space="0" w:color="auto"/>
                <w:bottom w:val="none" w:sz="0" w:space="0" w:color="auto"/>
                <w:right w:val="none" w:sz="0" w:space="0" w:color="auto"/>
              </w:divBdr>
            </w:div>
            <w:div w:id="1605067010">
              <w:marLeft w:val="0"/>
              <w:marRight w:val="0"/>
              <w:marTop w:val="0"/>
              <w:marBottom w:val="0"/>
              <w:divBdr>
                <w:top w:val="none" w:sz="0" w:space="0" w:color="auto"/>
                <w:left w:val="none" w:sz="0" w:space="0" w:color="auto"/>
                <w:bottom w:val="none" w:sz="0" w:space="0" w:color="auto"/>
                <w:right w:val="none" w:sz="0" w:space="0" w:color="auto"/>
              </w:divBdr>
            </w:div>
            <w:div w:id="1776511730">
              <w:marLeft w:val="0"/>
              <w:marRight w:val="0"/>
              <w:marTop w:val="0"/>
              <w:marBottom w:val="0"/>
              <w:divBdr>
                <w:top w:val="none" w:sz="0" w:space="0" w:color="auto"/>
                <w:left w:val="none" w:sz="0" w:space="0" w:color="auto"/>
                <w:bottom w:val="none" w:sz="0" w:space="0" w:color="auto"/>
                <w:right w:val="none" w:sz="0" w:space="0" w:color="auto"/>
              </w:divBdr>
            </w:div>
            <w:div w:id="1962303334">
              <w:marLeft w:val="0"/>
              <w:marRight w:val="0"/>
              <w:marTop w:val="0"/>
              <w:marBottom w:val="0"/>
              <w:divBdr>
                <w:top w:val="none" w:sz="0" w:space="0" w:color="auto"/>
                <w:left w:val="none" w:sz="0" w:space="0" w:color="auto"/>
                <w:bottom w:val="none" w:sz="0" w:space="0" w:color="auto"/>
                <w:right w:val="none" w:sz="0" w:space="0" w:color="auto"/>
              </w:divBdr>
            </w:div>
            <w:div w:id="2065450317">
              <w:marLeft w:val="0"/>
              <w:marRight w:val="0"/>
              <w:marTop w:val="0"/>
              <w:marBottom w:val="0"/>
              <w:divBdr>
                <w:top w:val="none" w:sz="0" w:space="0" w:color="auto"/>
                <w:left w:val="none" w:sz="0" w:space="0" w:color="auto"/>
                <w:bottom w:val="none" w:sz="0" w:space="0" w:color="auto"/>
                <w:right w:val="none" w:sz="0" w:space="0" w:color="auto"/>
              </w:divBdr>
            </w:div>
          </w:divsChild>
        </w:div>
        <w:div w:id="1882982745">
          <w:marLeft w:val="0"/>
          <w:marRight w:val="0"/>
          <w:marTop w:val="0"/>
          <w:marBottom w:val="0"/>
          <w:divBdr>
            <w:top w:val="none" w:sz="0" w:space="0" w:color="auto"/>
            <w:left w:val="none" w:sz="0" w:space="0" w:color="auto"/>
            <w:bottom w:val="none" w:sz="0" w:space="0" w:color="auto"/>
            <w:right w:val="none" w:sz="0" w:space="0" w:color="auto"/>
          </w:divBdr>
        </w:div>
        <w:div w:id="1883516603">
          <w:marLeft w:val="0"/>
          <w:marRight w:val="0"/>
          <w:marTop w:val="0"/>
          <w:marBottom w:val="0"/>
          <w:divBdr>
            <w:top w:val="none" w:sz="0" w:space="0" w:color="auto"/>
            <w:left w:val="none" w:sz="0" w:space="0" w:color="auto"/>
            <w:bottom w:val="none" w:sz="0" w:space="0" w:color="auto"/>
            <w:right w:val="none" w:sz="0" w:space="0" w:color="auto"/>
          </w:divBdr>
        </w:div>
        <w:div w:id="1896622943">
          <w:marLeft w:val="0"/>
          <w:marRight w:val="0"/>
          <w:marTop w:val="0"/>
          <w:marBottom w:val="0"/>
          <w:divBdr>
            <w:top w:val="none" w:sz="0" w:space="0" w:color="auto"/>
            <w:left w:val="none" w:sz="0" w:space="0" w:color="auto"/>
            <w:bottom w:val="none" w:sz="0" w:space="0" w:color="auto"/>
            <w:right w:val="none" w:sz="0" w:space="0" w:color="auto"/>
          </w:divBdr>
        </w:div>
        <w:div w:id="1936091520">
          <w:marLeft w:val="0"/>
          <w:marRight w:val="0"/>
          <w:marTop w:val="0"/>
          <w:marBottom w:val="0"/>
          <w:divBdr>
            <w:top w:val="none" w:sz="0" w:space="0" w:color="auto"/>
            <w:left w:val="none" w:sz="0" w:space="0" w:color="auto"/>
            <w:bottom w:val="none" w:sz="0" w:space="0" w:color="auto"/>
            <w:right w:val="none" w:sz="0" w:space="0" w:color="auto"/>
          </w:divBdr>
        </w:div>
        <w:div w:id="1973245088">
          <w:marLeft w:val="0"/>
          <w:marRight w:val="0"/>
          <w:marTop w:val="0"/>
          <w:marBottom w:val="0"/>
          <w:divBdr>
            <w:top w:val="none" w:sz="0" w:space="0" w:color="auto"/>
            <w:left w:val="none" w:sz="0" w:space="0" w:color="auto"/>
            <w:bottom w:val="none" w:sz="0" w:space="0" w:color="auto"/>
            <w:right w:val="none" w:sz="0" w:space="0" w:color="auto"/>
          </w:divBdr>
        </w:div>
        <w:div w:id="1991595584">
          <w:marLeft w:val="0"/>
          <w:marRight w:val="0"/>
          <w:marTop w:val="0"/>
          <w:marBottom w:val="0"/>
          <w:divBdr>
            <w:top w:val="none" w:sz="0" w:space="0" w:color="auto"/>
            <w:left w:val="none" w:sz="0" w:space="0" w:color="auto"/>
            <w:bottom w:val="none" w:sz="0" w:space="0" w:color="auto"/>
            <w:right w:val="none" w:sz="0" w:space="0" w:color="auto"/>
          </w:divBdr>
        </w:div>
        <w:div w:id="2012755623">
          <w:marLeft w:val="0"/>
          <w:marRight w:val="0"/>
          <w:marTop w:val="0"/>
          <w:marBottom w:val="0"/>
          <w:divBdr>
            <w:top w:val="none" w:sz="0" w:space="0" w:color="auto"/>
            <w:left w:val="none" w:sz="0" w:space="0" w:color="auto"/>
            <w:bottom w:val="none" w:sz="0" w:space="0" w:color="auto"/>
            <w:right w:val="none" w:sz="0" w:space="0" w:color="auto"/>
          </w:divBdr>
        </w:div>
        <w:div w:id="2027711801">
          <w:marLeft w:val="0"/>
          <w:marRight w:val="0"/>
          <w:marTop w:val="0"/>
          <w:marBottom w:val="0"/>
          <w:divBdr>
            <w:top w:val="none" w:sz="0" w:space="0" w:color="auto"/>
            <w:left w:val="none" w:sz="0" w:space="0" w:color="auto"/>
            <w:bottom w:val="none" w:sz="0" w:space="0" w:color="auto"/>
            <w:right w:val="none" w:sz="0" w:space="0" w:color="auto"/>
          </w:divBdr>
        </w:div>
        <w:div w:id="2032998069">
          <w:marLeft w:val="0"/>
          <w:marRight w:val="0"/>
          <w:marTop w:val="0"/>
          <w:marBottom w:val="0"/>
          <w:divBdr>
            <w:top w:val="none" w:sz="0" w:space="0" w:color="auto"/>
            <w:left w:val="none" w:sz="0" w:space="0" w:color="auto"/>
            <w:bottom w:val="none" w:sz="0" w:space="0" w:color="auto"/>
            <w:right w:val="none" w:sz="0" w:space="0" w:color="auto"/>
          </w:divBdr>
        </w:div>
        <w:div w:id="2037076763">
          <w:marLeft w:val="0"/>
          <w:marRight w:val="0"/>
          <w:marTop w:val="0"/>
          <w:marBottom w:val="0"/>
          <w:divBdr>
            <w:top w:val="none" w:sz="0" w:space="0" w:color="auto"/>
            <w:left w:val="none" w:sz="0" w:space="0" w:color="auto"/>
            <w:bottom w:val="none" w:sz="0" w:space="0" w:color="auto"/>
            <w:right w:val="none" w:sz="0" w:space="0" w:color="auto"/>
          </w:divBdr>
        </w:div>
        <w:div w:id="2041315959">
          <w:marLeft w:val="0"/>
          <w:marRight w:val="0"/>
          <w:marTop w:val="0"/>
          <w:marBottom w:val="0"/>
          <w:divBdr>
            <w:top w:val="none" w:sz="0" w:space="0" w:color="auto"/>
            <w:left w:val="none" w:sz="0" w:space="0" w:color="auto"/>
            <w:bottom w:val="none" w:sz="0" w:space="0" w:color="auto"/>
            <w:right w:val="none" w:sz="0" w:space="0" w:color="auto"/>
          </w:divBdr>
        </w:div>
        <w:div w:id="2042317727">
          <w:marLeft w:val="0"/>
          <w:marRight w:val="0"/>
          <w:marTop w:val="0"/>
          <w:marBottom w:val="0"/>
          <w:divBdr>
            <w:top w:val="none" w:sz="0" w:space="0" w:color="auto"/>
            <w:left w:val="none" w:sz="0" w:space="0" w:color="auto"/>
            <w:bottom w:val="none" w:sz="0" w:space="0" w:color="auto"/>
            <w:right w:val="none" w:sz="0" w:space="0" w:color="auto"/>
          </w:divBdr>
        </w:div>
        <w:div w:id="2057193191">
          <w:marLeft w:val="0"/>
          <w:marRight w:val="0"/>
          <w:marTop w:val="0"/>
          <w:marBottom w:val="0"/>
          <w:divBdr>
            <w:top w:val="none" w:sz="0" w:space="0" w:color="auto"/>
            <w:left w:val="none" w:sz="0" w:space="0" w:color="auto"/>
            <w:bottom w:val="none" w:sz="0" w:space="0" w:color="auto"/>
            <w:right w:val="none" w:sz="0" w:space="0" w:color="auto"/>
          </w:divBdr>
        </w:div>
        <w:div w:id="2074770222">
          <w:marLeft w:val="0"/>
          <w:marRight w:val="0"/>
          <w:marTop w:val="0"/>
          <w:marBottom w:val="0"/>
          <w:divBdr>
            <w:top w:val="none" w:sz="0" w:space="0" w:color="auto"/>
            <w:left w:val="none" w:sz="0" w:space="0" w:color="auto"/>
            <w:bottom w:val="none" w:sz="0" w:space="0" w:color="auto"/>
            <w:right w:val="none" w:sz="0" w:space="0" w:color="auto"/>
          </w:divBdr>
        </w:div>
        <w:div w:id="2082020123">
          <w:marLeft w:val="0"/>
          <w:marRight w:val="0"/>
          <w:marTop w:val="0"/>
          <w:marBottom w:val="0"/>
          <w:divBdr>
            <w:top w:val="none" w:sz="0" w:space="0" w:color="auto"/>
            <w:left w:val="none" w:sz="0" w:space="0" w:color="auto"/>
            <w:bottom w:val="none" w:sz="0" w:space="0" w:color="auto"/>
            <w:right w:val="none" w:sz="0" w:space="0" w:color="auto"/>
          </w:divBdr>
        </w:div>
        <w:div w:id="2087534937">
          <w:marLeft w:val="0"/>
          <w:marRight w:val="0"/>
          <w:marTop w:val="0"/>
          <w:marBottom w:val="0"/>
          <w:divBdr>
            <w:top w:val="none" w:sz="0" w:space="0" w:color="auto"/>
            <w:left w:val="none" w:sz="0" w:space="0" w:color="auto"/>
            <w:bottom w:val="none" w:sz="0" w:space="0" w:color="auto"/>
            <w:right w:val="none" w:sz="0" w:space="0" w:color="auto"/>
          </w:divBdr>
        </w:div>
        <w:div w:id="2096124854">
          <w:marLeft w:val="0"/>
          <w:marRight w:val="0"/>
          <w:marTop w:val="0"/>
          <w:marBottom w:val="0"/>
          <w:divBdr>
            <w:top w:val="none" w:sz="0" w:space="0" w:color="auto"/>
            <w:left w:val="none" w:sz="0" w:space="0" w:color="auto"/>
            <w:bottom w:val="none" w:sz="0" w:space="0" w:color="auto"/>
            <w:right w:val="none" w:sz="0" w:space="0" w:color="auto"/>
          </w:divBdr>
        </w:div>
        <w:div w:id="2105033740">
          <w:marLeft w:val="0"/>
          <w:marRight w:val="0"/>
          <w:marTop w:val="0"/>
          <w:marBottom w:val="0"/>
          <w:divBdr>
            <w:top w:val="none" w:sz="0" w:space="0" w:color="auto"/>
            <w:left w:val="none" w:sz="0" w:space="0" w:color="auto"/>
            <w:bottom w:val="none" w:sz="0" w:space="0" w:color="auto"/>
            <w:right w:val="none" w:sz="0" w:space="0" w:color="auto"/>
          </w:divBdr>
        </w:div>
        <w:div w:id="2128313981">
          <w:marLeft w:val="0"/>
          <w:marRight w:val="0"/>
          <w:marTop w:val="0"/>
          <w:marBottom w:val="0"/>
          <w:divBdr>
            <w:top w:val="none" w:sz="0" w:space="0" w:color="auto"/>
            <w:left w:val="none" w:sz="0" w:space="0" w:color="auto"/>
            <w:bottom w:val="none" w:sz="0" w:space="0" w:color="auto"/>
            <w:right w:val="none" w:sz="0" w:space="0" w:color="auto"/>
          </w:divBdr>
        </w:div>
      </w:divsChild>
    </w:div>
    <w:div w:id="27220818">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90460">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9872564">
      <w:bodyDiv w:val="1"/>
      <w:marLeft w:val="0"/>
      <w:marRight w:val="0"/>
      <w:marTop w:val="0"/>
      <w:marBottom w:val="0"/>
      <w:divBdr>
        <w:top w:val="none" w:sz="0" w:space="0" w:color="auto"/>
        <w:left w:val="none" w:sz="0" w:space="0" w:color="auto"/>
        <w:bottom w:val="none" w:sz="0" w:space="0" w:color="auto"/>
        <w:right w:val="none" w:sz="0" w:space="0" w:color="auto"/>
      </w:divBdr>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1700489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6353078">
      <w:bodyDiv w:val="1"/>
      <w:marLeft w:val="0"/>
      <w:marRight w:val="0"/>
      <w:marTop w:val="0"/>
      <w:marBottom w:val="0"/>
      <w:divBdr>
        <w:top w:val="none" w:sz="0" w:space="0" w:color="auto"/>
        <w:left w:val="none" w:sz="0" w:space="0" w:color="auto"/>
        <w:bottom w:val="none" w:sz="0" w:space="0" w:color="auto"/>
        <w:right w:val="none" w:sz="0" w:space="0" w:color="auto"/>
      </w:divBdr>
      <w:divsChild>
        <w:div w:id="14308047">
          <w:marLeft w:val="0"/>
          <w:marRight w:val="0"/>
          <w:marTop w:val="0"/>
          <w:marBottom w:val="0"/>
          <w:divBdr>
            <w:top w:val="none" w:sz="0" w:space="0" w:color="auto"/>
            <w:left w:val="none" w:sz="0" w:space="0" w:color="auto"/>
            <w:bottom w:val="none" w:sz="0" w:space="0" w:color="auto"/>
            <w:right w:val="none" w:sz="0" w:space="0" w:color="auto"/>
          </w:divBdr>
        </w:div>
        <w:div w:id="263001745">
          <w:marLeft w:val="0"/>
          <w:marRight w:val="0"/>
          <w:marTop w:val="0"/>
          <w:marBottom w:val="0"/>
          <w:divBdr>
            <w:top w:val="none" w:sz="0" w:space="0" w:color="auto"/>
            <w:left w:val="none" w:sz="0" w:space="0" w:color="auto"/>
            <w:bottom w:val="none" w:sz="0" w:space="0" w:color="auto"/>
            <w:right w:val="none" w:sz="0" w:space="0" w:color="auto"/>
          </w:divBdr>
        </w:div>
        <w:div w:id="417336723">
          <w:marLeft w:val="0"/>
          <w:marRight w:val="0"/>
          <w:marTop w:val="0"/>
          <w:marBottom w:val="0"/>
          <w:divBdr>
            <w:top w:val="none" w:sz="0" w:space="0" w:color="auto"/>
            <w:left w:val="none" w:sz="0" w:space="0" w:color="auto"/>
            <w:bottom w:val="none" w:sz="0" w:space="0" w:color="auto"/>
            <w:right w:val="none" w:sz="0" w:space="0" w:color="auto"/>
          </w:divBdr>
        </w:div>
        <w:div w:id="462583414">
          <w:marLeft w:val="0"/>
          <w:marRight w:val="0"/>
          <w:marTop w:val="0"/>
          <w:marBottom w:val="0"/>
          <w:divBdr>
            <w:top w:val="none" w:sz="0" w:space="0" w:color="auto"/>
            <w:left w:val="none" w:sz="0" w:space="0" w:color="auto"/>
            <w:bottom w:val="none" w:sz="0" w:space="0" w:color="auto"/>
            <w:right w:val="none" w:sz="0" w:space="0" w:color="auto"/>
          </w:divBdr>
        </w:div>
        <w:div w:id="540170166">
          <w:marLeft w:val="0"/>
          <w:marRight w:val="0"/>
          <w:marTop w:val="0"/>
          <w:marBottom w:val="0"/>
          <w:divBdr>
            <w:top w:val="none" w:sz="0" w:space="0" w:color="auto"/>
            <w:left w:val="none" w:sz="0" w:space="0" w:color="auto"/>
            <w:bottom w:val="none" w:sz="0" w:space="0" w:color="auto"/>
            <w:right w:val="none" w:sz="0" w:space="0" w:color="auto"/>
          </w:divBdr>
        </w:div>
        <w:div w:id="560138178">
          <w:marLeft w:val="0"/>
          <w:marRight w:val="0"/>
          <w:marTop w:val="0"/>
          <w:marBottom w:val="0"/>
          <w:divBdr>
            <w:top w:val="none" w:sz="0" w:space="0" w:color="auto"/>
            <w:left w:val="none" w:sz="0" w:space="0" w:color="auto"/>
            <w:bottom w:val="none" w:sz="0" w:space="0" w:color="auto"/>
            <w:right w:val="none" w:sz="0" w:space="0" w:color="auto"/>
          </w:divBdr>
        </w:div>
        <w:div w:id="611018825">
          <w:marLeft w:val="0"/>
          <w:marRight w:val="0"/>
          <w:marTop w:val="0"/>
          <w:marBottom w:val="0"/>
          <w:divBdr>
            <w:top w:val="none" w:sz="0" w:space="0" w:color="auto"/>
            <w:left w:val="none" w:sz="0" w:space="0" w:color="auto"/>
            <w:bottom w:val="none" w:sz="0" w:space="0" w:color="auto"/>
            <w:right w:val="none" w:sz="0" w:space="0" w:color="auto"/>
          </w:divBdr>
        </w:div>
        <w:div w:id="637731863">
          <w:marLeft w:val="0"/>
          <w:marRight w:val="0"/>
          <w:marTop w:val="0"/>
          <w:marBottom w:val="0"/>
          <w:divBdr>
            <w:top w:val="none" w:sz="0" w:space="0" w:color="auto"/>
            <w:left w:val="none" w:sz="0" w:space="0" w:color="auto"/>
            <w:bottom w:val="none" w:sz="0" w:space="0" w:color="auto"/>
            <w:right w:val="none" w:sz="0" w:space="0" w:color="auto"/>
          </w:divBdr>
        </w:div>
        <w:div w:id="657920060">
          <w:marLeft w:val="0"/>
          <w:marRight w:val="0"/>
          <w:marTop w:val="0"/>
          <w:marBottom w:val="0"/>
          <w:divBdr>
            <w:top w:val="none" w:sz="0" w:space="0" w:color="auto"/>
            <w:left w:val="none" w:sz="0" w:space="0" w:color="auto"/>
            <w:bottom w:val="none" w:sz="0" w:space="0" w:color="auto"/>
            <w:right w:val="none" w:sz="0" w:space="0" w:color="auto"/>
          </w:divBdr>
        </w:div>
        <w:div w:id="703410786">
          <w:marLeft w:val="0"/>
          <w:marRight w:val="0"/>
          <w:marTop w:val="0"/>
          <w:marBottom w:val="0"/>
          <w:divBdr>
            <w:top w:val="none" w:sz="0" w:space="0" w:color="auto"/>
            <w:left w:val="none" w:sz="0" w:space="0" w:color="auto"/>
            <w:bottom w:val="none" w:sz="0" w:space="0" w:color="auto"/>
            <w:right w:val="none" w:sz="0" w:space="0" w:color="auto"/>
          </w:divBdr>
        </w:div>
        <w:div w:id="708916592">
          <w:marLeft w:val="0"/>
          <w:marRight w:val="0"/>
          <w:marTop w:val="0"/>
          <w:marBottom w:val="0"/>
          <w:divBdr>
            <w:top w:val="none" w:sz="0" w:space="0" w:color="auto"/>
            <w:left w:val="none" w:sz="0" w:space="0" w:color="auto"/>
            <w:bottom w:val="none" w:sz="0" w:space="0" w:color="auto"/>
            <w:right w:val="none" w:sz="0" w:space="0" w:color="auto"/>
          </w:divBdr>
        </w:div>
        <w:div w:id="795637969">
          <w:marLeft w:val="0"/>
          <w:marRight w:val="0"/>
          <w:marTop w:val="0"/>
          <w:marBottom w:val="0"/>
          <w:divBdr>
            <w:top w:val="none" w:sz="0" w:space="0" w:color="auto"/>
            <w:left w:val="none" w:sz="0" w:space="0" w:color="auto"/>
            <w:bottom w:val="none" w:sz="0" w:space="0" w:color="auto"/>
            <w:right w:val="none" w:sz="0" w:space="0" w:color="auto"/>
          </w:divBdr>
        </w:div>
        <w:div w:id="857743844">
          <w:marLeft w:val="0"/>
          <w:marRight w:val="0"/>
          <w:marTop w:val="0"/>
          <w:marBottom w:val="0"/>
          <w:divBdr>
            <w:top w:val="none" w:sz="0" w:space="0" w:color="auto"/>
            <w:left w:val="none" w:sz="0" w:space="0" w:color="auto"/>
            <w:bottom w:val="none" w:sz="0" w:space="0" w:color="auto"/>
            <w:right w:val="none" w:sz="0" w:space="0" w:color="auto"/>
          </w:divBdr>
        </w:div>
        <w:div w:id="888758500">
          <w:marLeft w:val="0"/>
          <w:marRight w:val="0"/>
          <w:marTop w:val="0"/>
          <w:marBottom w:val="0"/>
          <w:divBdr>
            <w:top w:val="none" w:sz="0" w:space="0" w:color="auto"/>
            <w:left w:val="none" w:sz="0" w:space="0" w:color="auto"/>
            <w:bottom w:val="none" w:sz="0" w:space="0" w:color="auto"/>
            <w:right w:val="none" w:sz="0" w:space="0" w:color="auto"/>
          </w:divBdr>
        </w:div>
        <w:div w:id="928000372">
          <w:marLeft w:val="0"/>
          <w:marRight w:val="0"/>
          <w:marTop w:val="0"/>
          <w:marBottom w:val="0"/>
          <w:divBdr>
            <w:top w:val="none" w:sz="0" w:space="0" w:color="auto"/>
            <w:left w:val="none" w:sz="0" w:space="0" w:color="auto"/>
            <w:bottom w:val="none" w:sz="0" w:space="0" w:color="auto"/>
            <w:right w:val="none" w:sz="0" w:space="0" w:color="auto"/>
          </w:divBdr>
        </w:div>
        <w:div w:id="963731951">
          <w:marLeft w:val="0"/>
          <w:marRight w:val="0"/>
          <w:marTop w:val="0"/>
          <w:marBottom w:val="0"/>
          <w:divBdr>
            <w:top w:val="none" w:sz="0" w:space="0" w:color="auto"/>
            <w:left w:val="none" w:sz="0" w:space="0" w:color="auto"/>
            <w:bottom w:val="none" w:sz="0" w:space="0" w:color="auto"/>
            <w:right w:val="none" w:sz="0" w:space="0" w:color="auto"/>
          </w:divBdr>
        </w:div>
        <w:div w:id="1164201670">
          <w:marLeft w:val="0"/>
          <w:marRight w:val="0"/>
          <w:marTop w:val="0"/>
          <w:marBottom w:val="0"/>
          <w:divBdr>
            <w:top w:val="none" w:sz="0" w:space="0" w:color="auto"/>
            <w:left w:val="none" w:sz="0" w:space="0" w:color="auto"/>
            <w:bottom w:val="none" w:sz="0" w:space="0" w:color="auto"/>
            <w:right w:val="none" w:sz="0" w:space="0" w:color="auto"/>
          </w:divBdr>
        </w:div>
        <w:div w:id="1238324240">
          <w:marLeft w:val="0"/>
          <w:marRight w:val="0"/>
          <w:marTop w:val="0"/>
          <w:marBottom w:val="0"/>
          <w:divBdr>
            <w:top w:val="none" w:sz="0" w:space="0" w:color="auto"/>
            <w:left w:val="none" w:sz="0" w:space="0" w:color="auto"/>
            <w:bottom w:val="none" w:sz="0" w:space="0" w:color="auto"/>
            <w:right w:val="none" w:sz="0" w:space="0" w:color="auto"/>
          </w:divBdr>
        </w:div>
        <w:div w:id="1254124267">
          <w:marLeft w:val="0"/>
          <w:marRight w:val="0"/>
          <w:marTop w:val="0"/>
          <w:marBottom w:val="0"/>
          <w:divBdr>
            <w:top w:val="none" w:sz="0" w:space="0" w:color="auto"/>
            <w:left w:val="none" w:sz="0" w:space="0" w:color="auto"/>
            <w:bottom w:val="none" w:sz="0" w:space="0" w:color="auto"/>
            <w:right w:val="none" w:sz="0" w:space="0" w:color="auto"/>
          </w:divBdr>
        </w:div>
        <w:div w:id="1336151047">
          <w:marLeft w:val="0"/>
          <w:marRight w:val="0"/>
          <w:marTop w:val="0"/>
          <w:marBottom w:val="0"/>
          <w:divBdr>
            <w:top w:val="none" w:sz="0" w:space="0" w:color="auto"/>
            <w:left w:val="none" w:sz="0" w:space="0" w:color="auto"/>
            <w:bottom w:val="none" w:sz="0" w:space="0" w:color="auto"/>
            <w:right w:val="none" w:sz="0" w:space="0" w:color="auto"/>
          </w:divBdr>
        </w:div>
        <w:div w:id="1479570544">
          <w:marLeft w:val="0"/>
          <w:marRight w:val="0"/>
          <w:marTop w:val="0"/>
          <w:marBottom w:val="0"/>
          <w:divBdr>
            <w:top w:val="none" w:sz="0" w:space="0" w:color="auto"/>
            <w:left w:val="none" w:sz="0" w:space="0" w:color="auto"/>
            <w:bottom w:val="none" w:sz="0" w:space="0" w:color="auto"/>
            <w:right w:val="none" w:sz="0" w:space="0" w:color="auto"/>
          </w:divBdr>
        </w:div>
        <w:div w:id="1686324664">
          <w:marLeft w:val="0"/>
          <w:marRight w:val="0"/>
          <w:marTop w:val="0"/>
          <w:marBottom w:val="0"/>
          <w:divBdr>
            <w:top w:val="none" w:sz="0" w:space="0" w:color="auto"/>
            <w:left w:val="none" w:sz="0" w:space="0" w:color="auto"/>
            <w:bottom w:val="none" w:sz="0" w:space="0" w:color="auto"/>
            <w:right w:val="none" w:sz="0" w:space="0" w:color="auto"/>
          </w:divBdr>
        </w:div>
        <w:div w:id="1697464377">
          <w:marLeft w:val="0"/>
          <w:marRight w:val="0"/>
          <w:marTop w:val="0"/>
          <w:marBottom w:val="0"/>
          <w:divBdr>
            <w:top w:val="none" w:sz="0" w:space="0" w:color="auto"/>
            <w:left w:val="none" w:sz="0" w:space="0" w:color="auto"/>
            <w:bottom w:val="none" w:sz="0" w:space="0" w:color="auto"/>
            <w:right w:val="none" w:sz="0" w:space="0" w:color="auto"/>
          </w:divBdr>
        </w:div>
        <w:div w:id="1874345275">
          <w:marLeft w:val="0"/>
          <w:marRight w:val="0"/>
          <w:marTop w:val="0"/>
          <w:marBottom w:val="0"/>
          <w:divBdr>
            <w:top w:val="none" w:sz="0" w:space="0" w:color="auto"/>
            <w:left w:val="none" w:sz="0" w:space="0" w:color="auto"/>
            <w:bottom w:val="none" w:sz="0" w:space="0" w:color="auto"/>
            <w:right w:val="none" w:sz="0" w:space="0" w:color="auto"/>
          </w:divBdr>
        </w:div>
        <w:div w:id="1888374734">
          <w:marLeft w:val="0"/>
          <w:marRight w:val="0"/>
          <w:marTop w:val="0"/>
          <w:marBottom w:val="0"/>
          <w:divBdr>
            <w:top w:val="none" w:sz="0" w:space="0" w:color="auto"/>
            <w:left w:val="none" w:sz="0" w:space="0" w:color="auto"/>
            <w:bottom w:val="none" w:sz="0" w:space="0" w:color="auto"/>
            <w:right w:val="none" w:sz="0" w:space="0" w:color="auto"/>
          </w:divBdr>
        </w:div>
        <w:div w:id="1910457657">
          <w:marLeft w:val="0"/>
          <w:marRight w:val="0"/>
          <w:marTop w:val="0"/>
          <w:marBottom w:val="0"/>
          <w:divBdr>
            <w:top w:val="none" w:sz="0" w:space="0" w:color="auto"/>
            <w:left w:val="none" w:sz="0" w:space="0" w:color="auto"/>
            <w:bottom w:val="none" w:sz="0" w:space="0" w:color="auto"/>
            <w:right w:val="none" w:sz="0" w:space="0" w:color="auto"/>
          </w:divBdr>
        </w:div>
        <w:div w:id="1944416802">
          <w:marLeft w:val="0"/>
          <w:marRight w:val="0"/>
          <w:marTop w:val="0"/>
          <w:marBottom w:val="0"/>
          <w:divBdr>
            <w:top w:val="none" w:sz="0" w:space="0" w:color="auto"/>
            <w:left w:val="none" w:sz="0" w:space="0" w:color="auto"/>
            <w:bottom w:val="none" w:sz="0" w:space="0" w:color="auto"/>
            <w:right w:val="none" w:sz="0" w:space="0" w:color="auto"/>
          </w:divBdr>
        </w:div>
      </w:divsChild>
    </w:div>
    <w:div w:id="348873372">
      <w:bodyDiv w:val="1"/>
      <w:marLeft w:val="0"/>
      <w:marRight w:val="0"/>
      <w:marTop w:val="0"/>
      <w:marBottom w:val="0"/>
      <w:divBdr>
        <w:top w:val="none" w:sz="0" w:space="0" w:color="auto"/>
        <w:left w:val="none" w:sz="0" w:space="0" w:color="auto"/>
        <w:bottom w:val="none" w:sz="0" w:space="0" w:color="auto"/>
        <w:right w:val="none" w:sz="0" w:space="0" w:color="auto"/>
      </w:divBdr>
    </w:div>
    <w:div w:id="381757296">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395278625">
      <w:bodyDiv w:val="1"/>
      <w:marLeft w:val="0"/>
      <w:marRight w:val="0"/>
      <w:marTop w:val="0"/>
      <w:marBottom w:val="0"/>
      <w:divBdr>
        <w:top w:val="none" w:sz="0" w:space="0" w:color="auto"/>
        <w:left w:val="none" w:sz="0" w:space="0" w:color="auto"/>
        <w:bottom w:val="none" w:sz="0" w:space="0" w:color="auto"/>
        <w:right w:val="none" w:sz="0" w:space="0" w:color="auto"/>
      </w:divBdr>
    </w:div>
    <w:div w:id="396323539">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32479179">
      <w:bodyDiv w:val="1"/>
      <w:marLeft w:val="0"/>
      <w:marRight w:val="0"/>
      <w:marTop w:val="0"/>
      <w:marBottom w:val="0"/>
      <w:divBdr>
        <w:top w:val="none" w:sz="0" w:space="0" w:color="auto"/>
        <w:left w:val="none" w:sz="0" w:space="0" w:color="auto"/>
        <w:bottom w:val="none" w:sz="0" w:space="0" w:color="auto"/>
        <w:right w:val="none" w:sz="0" w:space="0" w:color="auto"/>
      </w:divBdr>
      <w:divsChild>
        <w:div w:id="902330989">
          <w:marLeft w:val="0"/>
          <w:marRight w:val="0"/>
          <w:marTop w:val="0"/>
          <w:marBottom w:val="0"/>
          <w:divBdr>
            <w:top w:val="none" w:sz="0" w:space="0" w:color="auto"/>
            <w:left w:val="none" w:sz="0" w:space="0" w:color="auto"/>
            <w:bottom w:val="none" w:sz="0" w:space="0" w:color="auto"/>
            <w:right w:val="none" w:sz="0" w:space="0" w:color="auto"/>
          </w:divBdr>
          <w:divsChild>
            <w:div w:id="62409397">
              <w:marLeft w:val="0"/>
              <w:marRight w:val="0"/>
              <w:marTop w:val="0"/>
              <w:marBottom w:val="0"/>
              <w:divBdr>
                <w:top w:val="none" w:sz="0" w:space="0" w:color="auto"/>
                <w:left w:val="none" w:sz="0" w:space="0" w:color="auto"/>
                <w:bottom w:val="none" w:sz="0" w:space="0" w:color="auto"/>
                <w:right w:val="none" w:sz="0" w:space="0" w:color="auto"/>
              </w:divBdr>
            </w:div>
            <w:div w:id="108863002">
              <w:marLeft w:val="0"/>
              <w:marRight w:val="0"/>
              <w:marTop w:val="0"/>
              <w:marBottom w:val="0"/>
              <w:divBdr>
                <w:top w:val="none" w:sz="0" w:space="0" w:color="auto"/>
                <w:left w:val="none" w:sz="0" w:space="0" w:color="auto"/>
                <w:bottom w:val="none" w:sz="0" w:space="0" w:color="auto"/>
                <w:right w:val="none" w:sz="0" w:space="0" w:color="auto"/>
              </w:divBdr>
            </w:div>
            <w:div w:id="221647682">
              <w:marLeft w:val="0"/>
              <w:marRight w:val="0"/>
              <w:marTop w:val="0"/>
              <w:marBottom w:val="0"/>
              <w:divBdr>
                <w:top w:val="none" w:sz="0" w:space="0" w:color="auto"/>
                <w:left w:val="none" w:sz="0" w:space="0" w:color="auto"/>
                <w:bottom w:val="none" w:sz="0" w:space="0" w:color="auto"/>
                <w:right w:val="none" w:sz="0" w:space="0" w:color="auto"/>
              </w:divBdr>
            </w:div>
            <w:div w:id="256596137">
              <w:marLeft w:val="0"/>
              <w:marRight w:val="0"/>
              <w:marTop w:val="0"/>
              <w:marBottom w:val="0"/>
              <w:divBdr>
                <w:top w:val="none" w:sz="0" w:space="0" w:color="auto"/>
                <w:left w:val="none" w:sz="0" w:space="0" w:color="auto"/>
                <w:bottom w:val="none" w:sz="0" w:space="0" w:color="auto"/>
                <w:right w:val="none" w:sz="0" w:space="0" w:color="auto"/>
              </w:divBdr>
            </w:div>
            <w:div w:id="281234586">
              <w:marLeft w:val="0"/>
              <w:marRight w:val="0"/>
              <w:marTop w:val="0"/>
              <w:marBottom w:val="0"/>
              <w:divBdr>
                <w:top w:val="none" w:sz="0" w:space="0" w:color="auto"/>
                <w:left w:val="none" w:sz="0" w:space="0" w:color="auto"/>
                <w:bottom w:val="none" w:sz="0" w:space="0" w:color="auto"/>
                <w:right w:val="none" w:sz="0" w:space="0" w:color="auto"/>
              </w:divBdr>
            </w:div>
            <w:div w:id="290550165">
              <w:marLeft w:val="0"/>
              <w:marRight w:val="0"/>
              <w:marTop w:val="0"/>
              <w:marBottom w:val="0"/>
              <w:divBdr>
                <w:top w:val="none" w:sz="0" w:space="0" w:color="auto"/>
                <w:left w:val="none" w:sz="0" w:space="0" w:color="auto"/>
                <w:bottom w:val="none" w:sz="0" w:space="0" w:color="auto"/>
                <w:right w:val="none" w:sz="0" w:space="0" w:color="auto"/>
              </w:divBdr>
            </w:div>
            <w:div w:id="294869429">
              <w:marLeft w:val="0"/>
              <w:marRight w:val="0"/>
              <w:marTop w:val="0"/>
              <w:marBottom w:val="0"/>
              <w:divBdr>
                <w:top w:val="none" w:sz="0" w:space="0" w:color="auto"/>
                <w:left w:val="none" w:sz="0" w:space="0" w:color="auto"/>
                <w:bottom w:val="none" w:sz="0" w:space="0" w:color="auto"/>
                <w:right w:val="none" w:sz="0" w:space="0" w:color="auto"/>
              </w:divBdr>
            </w:div>
            <w:div w:id="627518192">
              <w:marLeft w:val="0"/>
              <w:marRight w:val="0"/>
              <w:marTop w:val="0"/>
              <w:marBottom w:val="0"/>
              <w:divBdr>
                <w:top w:val="none" w:sz="0" w:space="0" w:color="auto"/>
                <w:left w:val="none" w:sz="0" w:space="0" w:color="auto"/>
                <w:bottom w:val="none" w:sz="0" w:space="0" w:color="auto"/>
                <w:right w:val="none" w:sz="0" w:space="0" w:color="auto"/>
              </w:divBdr>
            </w:div>
            <w:div w:id="668949975">
              <w:marLeft w:val="0"/>
              <w:marRight w:val="0"/>
              <w:marTop w:val="0"/>
              <w:marBottom w:val="0"/>
              <w:divBdr>
                <w:top w:val="none" w:sz="0" w:space="0" w:color="auto"/>
                <w:left w:val="none" w:sz="0" w:space="0" w:color="auto"/>
                <w:bottom w:val="none" w:sz="0" w:space="0" w:color="auto"/>
                <w:right w:val="none" w:sz="0" w:space="0" w:color="auto"/>
              </w:divBdr>
            </w:div>
            <w:div w:id="711343415">
              <w:marLeft w:val="0"/>
              <w:marRight w:val="0"/>
              <w:marTop w:val="0"/>
              <w:marBottom w:val="0"/>
              <w:divBdr>
                <w:top w:val="none" w:sz="0" w:space="0" w:color="auto"/>
                <w:left w:val="none" w:sz="0" w:space="0" w:color="auto"/>
                <w:bottom w:val="none" w:sz="0" w:space="0" w:color="auto"/>
                <w:right w:val="none" w:sz="0" w:space="0" w:color="auto"/>
              </w:divBdr>
            </w:div>
            <w:div w:id="762460198">
              <w:marLeft w:val="0"/>
              <w:marRight w:val="0"/>
              <w:marTop w:val="0"/>
              <w:marBottom w:val="0"/>
              <w:divBdr>
                <w:top w:val="none" w:sz="0" w:space="0" w:color="auto"/>
                <w:left w:val="none" w:sz="0" w:space="0" w:color="auto"/>
                <w:bottom w:val="none" w:sz="0" w:space="0" w:color="auto"/>
                <w:right w:val="none" w:sz="0" w:space="0" w:color="auto"/>
              </w:divBdr>
            </w:div>
            <w:div w:id="779834225">
              <w:marLeft w:val="0"/>
              <w:marRight w:val="0"/>
              <w:marTop w:val="0"/>
              <w:marBottom w:val="0"/>
              <w:divBdr>
                <w:top w:val="none" w:sz="0" w:space="0" w:color="auto"/>
                <w:left w:val="none" w:sz="0" w:space="0" w:color="auto"/>
                <w:bottom w:val="none" w:sz="0" w:space="0" w:color="auto"/>
                <w:right w:val="none" w:sz="0" w:space="0" w:color="auto"/>
              </w:divBdr>
            </w:div>
            <w:div w:id="818962451">
              <w:marLeft w:val="0"/>
              <w:marRight w:val="0"/>
              <w:marTop w:val="0"/>
              <w:marBottom w:val="0"/>
              <w:divBdr>
                <w:top w:val="none" w:sz="0" w:space="0" w:color="auto"/>
                <w:left w:val="none" w:sz="0" w:space="0" w:color="auto"/>
                <w:bottom w:val="none" w:sz="0" w:space="0" w:color="auto"/>
                <w:right w:val="none" w:sz="0" w:space="0" w:color="auto"/>
              </w:divBdr>
            </w:div>
            <w:div w:id="875586168">
              <w:marLeft w:val="0"/>
              <w:marRight w:val="0"/>
              <w:marTop w:val="0"/>
              <w:marBottom w:val="0"/>
              <w:divBdr>
                <w:top w:val="none" w:sz="0" w:space="0" w:color="auto"/>
                <w:left w:val="none" w:sz="0" w:space="0" w:color="auto"/>
                <w:bottom w:val="none" w:sz="0" w:space="0" w:color="auto"/>
                <w:right w:val="none" w:sz="0" w:space="0" w:color="auto"/>
              </w:divBdr>
            </w:div>
            <w:div w:id="949700118">
              <w:marLeft w:val="0"/>
              <w:marRight w:val="0"/>
              <w:marTop w:val="0"/>
              <w:marBottom w:val="0"/>
              <w:divBdr>
                <w:top w:val="none" w:sz="0" w:space="0" w:color="auto"/>
                <w:left w:val="none" w:sz="0" w:space="0" w:color="auto"/>
                <w:bottom w:val="none" w:sz="0" w:space="0" w:color="auto"/>
                <w:right w:val="none" w:sz="0" w:space="0" w:color="auto"/>
              </w:divBdr>
            </w:div>
            <w:div w:id="1156189720">
              <w:marLeft w:val="0"/>
              <w:marRight w:val="0"/>
              <w:marTop w:val="0"/>
              <w:marBottom w:val="0"/>
              <w:divBdr>
                <w:top w:val="none" w:sz="0" w:space="0" w:color="auto"/>
                <w:left w:val="none" w:sz="0" w:space="0" w:color="auto"/>
                <w:bottom w:val="none" w:sz="0" w:space="0" w:color="auto"/>
                <w:right w:val="none" w:sz="0" w:space="0" w:color="auto"/>
              </w:divBdr>
            </w:div>
            <w:div w:id="1315453249">
              <w:marLeft w:val="0"/>
              <w:marRight w:val="0"/>
              <w:marTop w:val="0"/>
              <w:marBottom w:val="0"/>
              <w:divBdr>
                <w:top w:val="none" w:sz="0" w:space="0" w:color="auto"/>
                <w:left w:val="none" w:sz="0" w:space="0" w:color="auto"/>
                <w:bottom w:val="none" w:sz="0" w:space="0" w:color="auto"/>
                <w:right w:val="none" w:sz="0" w:space="0" w:color="auto"/>
              </w:divBdr>
            </w:div>
            <w:div w:id="1317763070">
              <w:marLeft w:val="0"/>
              <w:marRight w:val="0"/>
              <w:marTop w:val="0"/>
              <w:marBottom w:val="0"/>
              <w:divBdr>
                <w:top w:val="none" w:sz="0" w:space="0" w:color="auto"/>
                <w:left w:val="none" w:sz="0" w:space="0" w:color="auto"/>
                <w:bottom w:val="none" w:sz="0" w:space="0" w:color="auto"/>
                <w:right w:val="none" w:sz="0" w:space="0" w:color="auto"/>
              </w:divBdr>
            </w:div>
            <w:div w:id="1409880866">
              <w:marLeft w:val="0"/>
              <w:marRight w:val="0"/>
              <w:marTop w:val="0"/>
              <w:marBottom w:val="0"/>
              <w:divBdr>
                <w:top w:val="none" w:sz="0" w:space="0" w:color="auto"/>
                <w:left w:val="none" w:sz="0" w:space="0" w:color="auto"/>
                <w:bottom w:val="none" w:sz="0" w:space="0" w:color="auto"/>
                <w:right w:val="none" w:sz="0" w:space="0" w:color="auto"/>
              </w:divBdr>
            </w:div>
            <w:div w:id="1456947302">
              <w:marLeft w:val="0"/>
              <w:marRight w:val="0"/>
              <w:marTop w:val="0"/>
              <w:marBottom w:val="0"/>
              <w:divBdr>
                <w:top w:val="none" w:sz="0" w:space="0" w:color="auto"/>
                <w:left w:val="none" w:sz="0" w:space="0" w:color="auto"/>
                <w:bottom w:val="none" w:sz="0" w:space="0" w:color="auto"/>
                <w:right w:val="none" w:sz="0" w:space="0" w:color="auto"/>
              </w:divBdr>
            </w:div>
            <w:div w:id="1466659110">
              <w:marLeft w:val="0"/>
              <w:marRight w:val="0"/>
              <w:marTop w:val="0"/>
              <w:marBottom w:val="0"/>
              <w:divBdr>
                <w:top w:val="none" w:sz="0" w:space="0" w:color="auto"/>
                <w:left w:val="none" w:sz="0" w:space="0" w:color="auto"/>
                <w:bottom w:val="none" w:sz="0" w:space="0" w:color="auto"/>
                <w:right w:val="none" w:sz="0" w:space="0" w:color="auto"/>
              </w:divBdr>
            </w:div>
            <w:div w:id="1477063239">
              <w:marLeft w:val="0"/>
              <w:marRight w:val="0"/>
              <w:marTop w:val="0"/>
              <w:marBottom w:val="0"/>
              <w:divBdr>
                <w:top w:val="none" w:sz="0" w:space="0" w:color="auto"/>
                <w:left w:val="none" w:sz="0" w:space="0" w:color="auto"/>
                <w:bottom w:val="none" w:sz="0" w:space="0" w:color="auto"/>
                <w:right w:val="none" w:sz="0" w:space="0" w:color="auto"/>
              </w:divBdr>
            </w:div>
            <w:div w:id="1488858512">
              <w:marLeft w:val="0"/>
              <w:marRight w:val="0"/>
              <w:marTop w:val="0"/>
              <w:marBottom w:val="0"/>
              <w:divBdr>
                <w:top w:val="none" w:sz="0" w:space="0" w:color="auto"/>
                <w:left w:val="none" w:sz="0" w:space="0" w:color="auto"/>
                <w:bottom w:val="none" w:sz="0" w:space="0" w:color="auto"/>
                <w:right w:val="none" w:sz="0" w:space="0" w:color="auto"/>
              </w:divBdr>
            </w:div>
            <w:div w:id="1540781827">
              <w:marLeft w:val="0"/>
              <w:marRight w:val="0"/>
              <w:marTop w:val="0"/>
              <w:marBottom w:val="0"/>
              <w:divBdr>
                <w:top w:val="none" w:sz="0" w:space="0" w:color="auto"/>
                <w:left w:val="none" w:sz="0" w:space="0" w:color="auto"/>
                <w:bottom w:val="none" w:sz="0" w:space="0" w:color="auto"/>
                <w:right w:val="none" w:sz="0" w:space="0" w:color="auto"/>
              </w:divBdr>
            </w:div>
            <w:div w:id="1558472452">
              <w:marLeft w:val="0"/>
              <w:marRight w:val="0"/>
              <w:marTop w:val="0"/>
              <w:marBottom w:val="0"/>
              <w:divBdr>
                <w:top w:val="none" w:sz="0" w:space="0" w:color="auto"/>
                <w:left w:val="none" w:sz="0" w:space="0" w:color="auto"/>
                <w:bottom w:val="none" w:sz="0" w:space="0" w:color="auto"/>
                <w:right w:val="none" w:sz="0" w:space="0" w:color="auto"/>
              </w:divBdr>
            </w:div>
            <w:div w:id="1638101491">
              <w:marLeft w:val="0"/>
              <w:marRight w:val="0"/>
              <w:marTop w:val="0"/>
              <w:marBottom w:val="0"/>
              <w:divBdr>
                <w:top w:val="none" w:sz="0" w:space="0" w:color="auto"/>
                <w:left w:val="none" w:sz="0" w:space="0" w:color="auto"/>
                <w:bottom w:val="none" w:sz="0" w:space="0" w:color="auto"/>
                <w:right w:val="none" w:sz="0" w:space="0" w:color="auto"/>
              </w:divBdr>
            </w:div>
            <w:div w:id="1721708925">
              <w:marLeft w:val="0"/>
              <w:marRight w:val="0"/>
              <w:marTop w:val="0"/>
              <w:marBottom w:val="0"/>
              <w:divBdr>
                <w:top w:val="none" w:sz="0" w:space="0" w:color="auto"/>
                <w:left w:val="none" w:sz="0" w:space="0" w:color="auto"/>
                <w:bottom w:val="none" w:sz="0" w:space="0" w:color="auto"/>
                <w:right w:val="none" w:sz="0" w:space="0" w:color="auto"/>
              </w:divBdr>
            </w:div>
            <w:div w:id="1806115910">
              <w:marLeft w:val="0"/>
              <w:marRight w:val="0"/>
              <w:marTop w:val="0"/>
              <w:marBottom w:val="0"/>
              <w:divBdr>
                <w:top w:val="none" w:sz="0" w:space="0" w:color="auto"/>
                <w:left w:val="none" w:sz="0" w:space="0" w:color="auto"/>
                <w:bottom w:val="none" w:sz="0" w:space="0" w:color="auto"/>
                <w:right w:val="none" w:sz="0" w:space="0" w:color="auto"/>
              </w:divBdr>
            </w:div>
            <w:div w:id="1873876864">
              <w:marLeft w:val="0"/>
              <w:marRight w:val="0"/>
              <w:marTop w:val="0"/>
              <w:marBottom w:val="0"/>
              <w:divBdr>
                <w:top w:val="none" w:sz="0" w:space="0" w:color="auto"/>
                <w:left w:val="none" w:sz="0" w:space="0" w:color="auto"/>
                <w:bottom w:val="none" w:sz="0" w:space="0" w:color="auto"/>
                <w:right w:val="none" w:sz="0" w:space="0" w:color="auto"/>
              </w:divBdr>
            </w:div>
            <w:div w:id="2036686322">
              <w:marLeft w:val="0"/>
              <w:marRight w:val="0"/>
              <w:marTop w:val="0"/>
              <w:marBottom w:val="0"/>
              <w:divBdr>
                <w:top w:val="none" w:sz="0" w:space="0" w:color="auto"/>
                <w:left w:val="none" w:sz="0" w:space="0" w:color="auto"/>
                <w:bottom w:val="none" w:sz="0" w:space="0" w:color="auto"/>
                <w:right w:val="none" w:sz="0" w:space="0" w:color="auto"/>
              </w:divBdr>
            </w:div>
            <w:div w:id="2092045831">
              <w:marLeft w:val="0"/>
              <w:marRight w:val="0"/>
              <w:marTop w:val="0"/>
              <w:marBottom w:val="0"/>
              <w:divBdr>
                <w:top w:val="none" w:sz="0" w:space="0" w:color="auto"/>
                <w:left w:val="none" w:sz="0" w:space="0" w:color="auto"/>
                <w:bottom w:val="none" w:sz="0" w:space="0" w:color="auto"/>
                <w:right w:val="none" w:sz="0" w:space="0" w:color="auto"/>
              </w:divBdr>
            </w:div>
          </w:divsChild>
        </w:div>
        <w:div w:id="907769611">
          <w:marLeft w:val="0"/>
          <w:marRight w:val="0"/>
          <w:marTop w:val="0"/>
          <w:marBottom w:val="0"/>
          <w:divBdr>
            <w:top w:val="none" w:sz="0" w:space="0" w:color="auto"/>
            <w:left w:val="none" w:sz="0" w:space="0" w:color="auto"/>
            <w:bottom w:val="none" w:sz="0" w:space="0" w:color="auto"/>
            <w:right w:val="none" w:sz="0" w:space="0" w:color="auto"/>
          </w:divBdr>
          <w:divsChild>
            <w:div w:id="127826676">
              <w:marLeft w:val="0"/>
              <w:marRight w:val="0"/>
              <w:marTop w:val="0"/>
              <w:marBottom w:val="0"/>
              <w:divBdr>
                <w:top w:val="none" w:sz="0" w:space="0" w:color="auto"/>
                <w:left w:val="none" w:sz="0" w:space="0" w:color="auto"/>
                <w:bottom w:val="none" w:sz="0" w:space="0" w:color="auto"/>
                <w:right w:val="none" w:sz="0" w:space="0" w:color="auto"/>
              </w:divBdr>
            </w:div>
            <w:div w:id="127939966">
              <w:marLeft w:val="0"/>
              <w:marRight w:val="0"/>
              <w:marTop w:val="0"/>
              <w:marBottom w:val="0"/>
              <w:divBdr>
                <w:top w:val="none" w:sz="0" w:space="0" w:color="auto"/>
                <w:left w:val="none" w:sz="0" w:space="0" w:color="auto"/>
                <w:bottom w:val="none" w:sz="0" w:space="0" w:color="auto"/>
                <w:right w:val="none" w:sz="0" w:space="0" w:color="auto"/>
              </w:divBdr>
            </w:div>
            <w:div w:id="764378063">
              <w:marLeft w:val="0"/>
              <w:marRight w:val="0"/>
              <w:marTop w:val="0"/>
              <w:marBottom w:val="0"/>
              <w:divBdr>
                <w:top w:val="none" w:sz="0" w:space="0" w:color="auto"/>
                <w:left w:val="none" w:sz="0" w:space="0" w:color="auto"/>
                <w:bottom w:val="none" w:sz="0" w:space="0" w:color="auto"/>
                <w:right w:val="none" w:sz="0" w:space="0" w:color="auto"/>
              </w:divBdr>
            </w:div>
            <w:div w:id="785587577">
              <w:marLeft w:val="0"/>
              <w:marRight w:val="0"/>
              <w:marTop w:val="0"/>
              <w:marBottom w:val="0"/>
              <w:divBdr>
                <w:top w:val="none" w:sz="0" w:space="0" w:color="auto"/>
                <w:left w:val="none" w:sz="0" w:space="0" w:color="auto"/>
                <w:bottom w:val="none" w:sz="0" w:space="0" w:color="auto"/>
                <w:right w:val="none" w:sz="0" w:space="0" w:color="auto"/>
              </w:divBdr>
            </w:div>
            <w:div w:id="874199148">
              <w:marLeft w:val="0"/>
              <w:marRight w:val="0"/>
              <w:marTop w:val="0"/>
              <w:marBottom w:val="0"/>
              <w:divBdr>
                <w:top w:val="none" w:sz="0" w:space="0" w:color="auto"/>
                <w:left w:val="none" w:sz="0" w:space="0" w:color="auto"/>
                <w:bottom w:val="none" w:sz="0" w:space="0" w:color="auto"/>
                <w:right w:val="none" w:sz="0" w:space="0" w:color="auto"/>
              </w:divBdr>
            </w:div>
            <w:div w:id="1017729975">
              <w:marLeft w:val="0"/>
              <w:marRight w:val="0"/>
              <w:marTop w:val="0"/>
              <w:marBottom w:val="0"/>
              <w:divBdr>
                <w:top w:val="none" w:sz="0" w:space="0" w:color="auto"/>
                <w:left w:val="none" w:sz="0" w:space="0" w:color="auto"/>
                <w:bottom w:val="none" w:sz="0" w:space="0" w:color="auto"/>
                <w:right w:val="none" w:sz="0" w:space="0" w:color="auto"/>
              </w:divBdr>
            </w:div>
            <w:div w:id="1025909236">
              <w:marLeft w:val="0"/>
              <w:marRight w:val="0"/>
              <w:marTop w:val="0"/>
              <w:marBottom w:val="0"/>
              <w:divBdr>
                <w:top w:val="none" w:sz="0" w:space="0" w:color="auto"/>
                <w:left w:val="none" w:sz="0" w:space="0" w:color="auto"/>
                <w:bottom w:val="none" w:sz="0" w:space="0" w:color="auto"/>
                <w:right w:val="none" w:sz="0" w:space="0" w:color="auto"/>
              </w:divBdr>
            </w:div>
            <w:div w:id="1169640910">
              <w:marLeft w:val="0"/>
              <w:marRight w:val="0"/>
              <w:marTop w:val="0"/>
              <w:marBottom w:val="0"/>
              <w:divBdr>
                <w:top w:val="none" w:sz="0" w:space="0" w:color="auto"/>
                <w:left w:val="none" w:sz="0" w:space="0" w:color="auto"/>
                <w:bottom w:val="none" w:sz="0" w:space="0" w:color="auto"/>
                <w:right w:val="none" w:sz="0" w:space="0" w:color="auto"/>
              </w:divBdr>
            </w:div>
            <w:div w:id="1286303808">
              <w:marLeft w:val="0"/>
              <w:marRight w:val="0"/>
              <w:marTop w:val="0"/>
              <w:marBottom w:val="0"/>
              <w:divBdr>
                <w:top w:val="none" w:sz="0" w:space="0" w:color="auto"/>
                <w:left w:val="none" w:sz="0" w:space="0" w:color="auto"/>
                <w:bottom w:val="none" w:sz="0" w:space="0" w:color="auto"/>
                <w:right w:val="none" w:sz="0" w:space="0" w:color="auto"/>
              </w:divBdr>
            </w:div>
            <w:div w:id="1380547717">
              <w:marLeft w:val="0"/>
              <w:marRight w:val="0"/>
              <w:marTop w:val="0"/>
              <w:marBottom w:val="0"/>
              <w:divBdr>
                <w:top w:val="none" w:sz="0" w:space="0" w:color="auto"/>
                <w:left w:val="none" w:sz="0" w:space="0" w:color="auto"/>
                <w:bottom w:val="none" w:sz="0" w:space="0" w:color="auto"/>
                <w:right w:val="none" w:sz="0" w:space="0" w:color="auto"/>
              </w:divBdr>
            </w:div>
            <w:div w:id="1858887652">
              <w:marLeft w:val="0"/>
              <w:marRight w:val="0"/>
              <w:marTop w:val="0"/>
              <w:marBottom w:val="0"/>
              <w:divBdr>
                <w:top w:val="none" w:sz="0" w:space="0" w:color="auto"/>
                <w:left w:val="none" w:sz="0" w:space="0" w:color="auto"/>
                <w:bottom w:val="none" w:sz="0" w:space="0" w:color="auto"/>
                <w:right w:val="none" w:sz="0" w:space="0" w:color="auto"/>
              </w:divBdr>
            </w:div>
            <w:div w:id="2085912112">
              <w:marLeft w:val="0"/>
              <w:marRight w:val="0"/>
              <w:marTop w:val="0"/>
              <w:marBottom w:val="0"/>
              <w:divBdr>
                <w:top w:val="none" w:sz="0" w:space="0" w:color="auto"/>
                <w:left w:val="none" w:sz="0" w:space="0" w:color="auto"/>
                <w:bottom w:val="none" w:sz="0" w:space="0" w:color="auto"/>
                <w:right w:val="none" w:sz="0" w:space="0" w:color="auto"/>
              </w:divBdr>
            </w:div>
            <w:div w:id="2138792421">
              <w:marLeft w:val="0"/>
              <w:marRight w:val="0"/>
              <w:marTop w:val="0"/>
              <w:marBottom w:val="0"/>
              <w:divBdr>
                <w:top w:val="none" w:sz="0" w:space="0" w:color="auto"/>
                <w:left w:val="none" w:sz="0" w:space="0" w:color="auto"/>
                <w:bottom w:val="none" w:sz="0" w:space="0" w:color="auto"/>
                <w:right w:val="none" w:sz="0" w:space="0" w:color="auto"/>
              </w:divBdr>
            </w:div>
          </w:divsChild>
        </w:div>
        <w:div w:id="1060329257">
          <w:marLeft w:val="0"/>
          <w:marRight w:val="0"/>
          <w:marTop w:val="0"/>
          <w:marBottom w:val="0"/>
          <w:divBdr>
            <w:top w:val="none" w:sz="0" w:space="0" w:color="auto"/>
            <w:left w:val="none" w:sz="0" w:space="0" w:color="auto"/>
            <w:bottom w:val="none" w:sz="0" w:space="0" w:color="auto"/>
            <w:right w:val="none" w:sz="0" w:space="0" w:color="auto"/>
          </w:divBdr>
          <w:divsChild>
            <w:div w:id="210464204">
              <w:marLeft w:val="0"/>
              <w:marRight w:val="0"/>
              <w:marTop w:val="0"/>
              <w:marBottom w:val="0"/>
              <w:divBdr>
                <w:top w:val="none" w:sz="0" w:space="0" w:color="auto"/>
                <w:left w:val="none" w:sz="0" w:space="0" w:color="auto"/>
                <w:bottom w:val="none" w:sz="0" w:space="0" w:color="auto"/>
                <w:right w:val="none" w:sz="0" w:space="0" w:color="auto"/>
              </w:divBdr>
            </w:div>
            <w:div w:id="230427854">
              <w:marLeft w:val="0"/>
              <w:marRight w:val="0"/>
              <w:marTop w:val="0"/>
              <w:marBottom w:val="0"/>
              <w:divBdr>
                <w:top w:val="none" w:sz="0" w:space="0" w:color="auto"/>
                <w:left w:val="none" w:sz="0" w:space="0" w:color="auto"/>
                <w:bottom w:val="none" w:sz="0" w:space="0" w:color="auto"/>
                <w:right w:val="none" w:sz="0" w:space="0" w:color="auto"/>
              </w:divBdr>
            </w:div>
            <w:div w:id="263537040">
              <w:marLeft w:val="0"/>
              <w:marRight w:val="0"/>
              <w:marTop w:val="0"/>
              <w:marBottom w:val="0"/>
              <w:divBdr>
                <w:top w:val="none" w:sz="0" w:space="0" w:color="auto"/>
                <w:left w:val="none" w:sz="0" w:space="0" w:color="auto"/>
                <w:bottom w:val="none" w:sz="0" w:space="0" w:color="auto"/>
                <w:right w:val="none" w:sz="0" w:space="0" w:color="auto"/>
              </w:divBdr>
            </w:div>
            <w:div w:id="283586252">
              <w:marLeft w:val="0"/>
              <w:marRight w:val="0"/>
              <w:marTop w:val="0"/>
              <w:marBottom w:val="0"/>
              <w:divBdr>
                <w:top w:val="none" w:sz="0" w:space="0" w:color="auto"/>
                <w:left w:val="none" w:sz="0" w:space="0" w:color="auto"/>
                <w:bottom w:val="none" w:sz="0" w:space="0" w:color="auto"/>
                <w:right w:val="none" w:sz="0" w:space="0" w:color="auto"/>
              </w:divBdr>
            </w:div>
            <w:div w:id="319160875">
              <w:marLeft w:val="0"/>
              <w:marRight w:val="0"/>
              <w:marTop w:val="0"/>
              <w:marBottom w:val="0"/>
              <w:divBdr>
                <w:top w:val="none" w:sz="0" w:space="0" w:color="auto"/>
                <w:left w:val="none" w:sz="0" w:space="0" w:color="auto"/>
                <w:bottom w:val="none" w:sz="0" w:space="0" w:color="auto"/>
                <w:right w:val="none" w:sz="0" w:space="0" w:color="auto"/>
              </w:divBdr>
            </w:div>
            <w:div w:id="347754459">
              <w:marLeft w:val="0"/>
              <w:marRight w:val="0"/>
              <w:marTop w:val="0"/>
              <w:marBottom w:val="0"/>
              <w:divBdr>
                <w:top w:val="none" w:sz="0" w:space="0" w:color="auto"/>
                <w:left w:val="none" w:sz="0" w:space="0" w:color="auto"/>
                <w:bottom w:val="none" w:sz="0" w:space="0" w:color="auto"/>
                <w:right w:val="none" w:sz="0" w:space="0" w:color="auto"/>
              </w:divBdr>
            </w:div>
            <w:div w:id="411633795">
              <w:marLeft w:val="0"/>
              <w:marRight w:val="0"/>
              <w:marTop w:val="0"/>
              <w:marBottom w:val="0"/>
              <w:divBdr>
                <w:top w:val="none" w:sz="0" w:space="0" w:color="auto"/>
                <w:left w:val="none" w:sz="0" w:space="0" w:color="auto"/>
                <w:bottom w:val="none" w:sz="0" w:space="0" w:color="auto"/>
                <w:right w:val="none" w:sz="0" w:space="0" w:color="auto"/>
              </w:divBdr>
            </w:div>
            <w:div w:id="600063748">
              <w:marLeft w:val="0"/>
              <w:marRight w:val="0"/>
              <w:marTop w:val="0"/>
              <w:marBottom w:val="0"/>
              <w:divBdr>
                <w:top w:val="none" w:sz="0" w:space="0" w:color="auto"/>
                <w:left w:val="none" w:sz="0" w:space="0" w:color="auto"/>
                <w:bottom w:val="none" w:sz="0" w:space="0" w:color="auto"/>
                <w:right w:val="none" w:sz="0" w:space="0" w:color="auto"/>
              </w:divBdr>
            </w:div>
            <w:div w:id="654450760">
              <w:marLeft w:val="0"/>
              <w:marRight w:val="0"/>
              <w:marTop w:val="0"/>
              <w:marBottom w:val="0"/>
              <w:divBdr>
                <w:top w:val="none" w:sz="0" w:space="0" w:color="auto"/>
                <w:left w:val="none" w:sz="0" w:space="0" w:color="auto"/>
                <w:bottom w:val="none" w:sz="0" w:space="0" w:color="auto"/>
                <w:right w:val="none" w:sz="0" w:space="0" w:color="auto"/>
              </w:divBdr>
            </w:div>
            <w:div w:id="721755580">
              <w:marLeft w:val="0"/>
              <w:marRight w:val="0"/>
              <w:marTop w:val="0"/>
              <w:marBottom w:val="0"/>
              <w:divBdr>
                <w:top w:val="none" w:sz="0" w:space="0" w:color="auto"/>
                <w:left w:val="none" w:sz="0" w:space="0" w:color="auto"/>
                <w:bottom w:val="none" w:sz="0" w:space="0" w:color="auto"/>
                <w:right w:val="none" w:sz="0" w:space="0" w:color="auto"/>
              </w:divBdr>
            </w:div>
            <w:div w:id="738402548">
              <w:marLeft w:val="0"/>
              <w:marRight w:val="0"/>
              <w:marTop w:val="0"/>
              <w:marBottom w:val="0"/>
              <w:divBdr>
                <w:top w:val="none" w:sz="0" w:space="0" w:color="auto"/>
                <w:left w:val="none" w:sz="0" w:space="0" w:color="auto"/>
                <w:bottom w:val="none" w:sz="0" w:space="0" w:color="auto"/>
                <w:right w:val="none" w:sz="0" w:space="0" w:color="auto"/>
              </w:divBdr>
            </w:div>
            <w:div w:id="739135834">
              <w:marLeft w:val="0"/>
              <w:marRight w:val="0"/>
              <w:marTop w:val="0"/>
              <w:marBottom w:val="0"/>
              <w:divBdr>
                <w:top w:val="none" w:sz="0" w:space="0" w:color="auto"/>
                <w:left w:val="none" w:sz="0" w:space="0" w:color="auto"/>
                <w:bottom w:val="none" w:sz="0" w:space="0" w:color="auto"/>
                <w:right w:val="none" w:sz="0" w:space="0" w:color="auto"/>
              </w:divBdr>
            </w:div>
            <w:div w:id="852720901">
              <w:marLeft w:val="0"/>
              <w:marRight w:val="0"/>
              <w:marTop w:val="0"/>
              <w:marBottom w:val="0"/>
              <w:divBdr>
                <w:top w:val="none" w:sz="0" w:space="0" w:color="auto"/>
                <w:left w:val="none" w:sz="0" w:space="0" w:color="auto"/>
                <w:bottom w:val="none" w:sz="0" w:space="0" w:color="auto"/>
                <w:right w:val="none" w:sz="0" w:space="0" w:color="auto"/>
              </w:divBdr>
            </w:div>
            <w:div w:id="857230908">
              <w:marLeft w:val="0"/>
              <w:marRight w:val="0"/>
              <w:marTop w:val="0"/>
              <w:marBottom w:val="0"/>
              <w:divBdr>
                <w:top w:val="none" w:sz="0" w:space="0" w:color="auto"/>
                <w:left w:val="none" w:sz="0" w:space="0" w:color="auto"/>
                <w:bottom w:val="none" w:sz="0" w:space="0" w:color="auto"/>
                <w:right w:val="none" w:sz="0" w:space="0" w:color="auto"/>
              </w:divBdr>
            </w:div>
            <w:div w:id="909651814">
              <w:marLeft w:val="0"/>
              <w:marRight w:val="0"/>
              <w:marTop w:val="0"/>
              <w:marBottom w:val="0"/>
              <w:divBdr>
                <w:top w:val="none" w:sz="0" w:space="0" w:color="auto"/>
                <w:left w:val="none" w:sz="0" w:space="0" w:color="auto"/>
                <w:bottom w:val="none" w:sz="0" w:space="0" w:color="auto"/>
                <w:right w:val="none" w:sz="0" w:space="0" w:color="auto"/>
              </w:divBdr>
            </w:div>
            <w:div w:id="952327362">
              <w:marLeft w:val="0"/>
              <w:marRight w:val="0"/>
              <w:marTop w:val="0"/>
              <w:marBottom w:val="0"/>
              <w:divBdr>
                <w:top w:val="none" w:sz="0" w:space="0" w:color="auto"/>
                <w:left w:val="none" w:sz="0" w:space="0" w:color="auto"/>
                <w:bottom w:val="none" w:sz="0" w:space="0" w:color="auto"/>
                <w:right w:val="none" w:sz="0" w:space="0" w:color="auto"/>
              </w:divBdr>
            </w:div>
            <w:div w:id="1068378657">
              <w:marLeft w:val="0"/>
              <w:marRight w:val="0"/>
              <w:marTop w:val="0"/>
              <w:marBottom w:val="0"/>
              <w:divBdr>
                <w:top w:val="none" w:sz="0" w:space="0" w:color="auto"/>
                <w:left w:val="none" w:sz="0" w:space="0" w:color="auto"/>
                <w:bottom w:val="none" w:sz="0" w:space="0" w:color="auto"/>
                <w:right w:val="none" w:sz="0" w:space="0" w:color="auto"/>
              </w:divBdr>
            </w:div>
            <w:div w:id="1195340924">
              <w:marLeft w:val="0"/>
              <w:marRight w:val="0"/>
              <w:marTop w:val="0"/>
              <w:marBottom w:val="0"/>
              <w:divBdr>
                <w:top w:val="none" w:sz="0" w:space="0" w:color="auto"/>
                <w:left w:val="none" w:sz="0" w:space="0" w:color="auto"/>
                <w:bottom w:val="none" w:sz="0" w:space="0" w:color="auto"/>
                <w:right w:val="none" w:sz="0" w:space="0" w:color="auto"/>
              </w:divBdr>
            </w:div>
            <w:div w:id="1266646498">
              <w:marLeft w:val="0"/>
              <w:marRight w:val="0"/>
              <w:marTop w:val="0"/>
              <w:marBottom w:val="0"/>
              <w:divBdr>
                <w:top w:val="none" w:sz="0" w:space="0" w:color="auto"/>
                <w:left w:val="none" w:sz="0" w:space="0" w:color="auto"/>
                <w:bottom w:val="none" w:sz="0" w:space="0" w:color="auto"/>
                <w:right w:val="none" w:sz="0" w:space="0" w:color="auto"/>
              </w:divBdr>
            </w:div>
            <w:div w:id="1405639249">
              <w:marLeft w:val="0"/>
              <w:marRight w:val="0"/>
              <w:marTop w:val="0"/>
              <w:marBottom w:val="0"/>
              <w:divBdr>
                <w:top w:val="none" w:sz="0" w:space="0" w:color="auto"/>
                <w:left w:val="none" w:sz="0" w:space="0" w:color="auto"/>
                <w:bottom w:val="none" w:sz="0" w:space="0" w:color="auto"/>
                <w:right w:val="none" w:sz="0" w:space="0" w:color="auto"/>
              </w:divBdr>
            </w:div>
            <w:div w:id="1552232822">
              <w:marLeft w:val="0"/>
              <w:marRight w:val="0"/>
              <w:marTop w:val="0"/>
              <w:marBottom w:val="0"/>
              <w:divBdr>
                <w:top w:val="none" w:sz="0" w:space="0" w:color="auto"/>
                <w:left w:val="none" w:sz="0" w:space="0" w:color="auto"/>
                <w:bottom w:val="none" w:sz="0" w:space="0" w:color="auto"/>
                <w:right w:val="none" w:sz="0" w:space="0" w:color="auto"/>
              </w:divBdr>
            </w:div>
            <w:div w:id="1596285593">
              <w:marLeft w:val="0"/>
              <w:marRight w:val="0"/>
              <w:marTop w:val="0"/>
              <w:marBottom w:val="0"/>
              <w:divBdr>
                <w:top w:val="none" w:sz="0" w:space="0" w:color="auto"/>
                <w:left w:val="none" w:sz="0" w:space="0" w:color="auto"/>
                <w:bottom w:val="none" w:sz="0" w:space="0" w:color="auto"/>
                <w:right w:val="none" w:sz="0" w:space="0" w:color="auto"/>
              </w:divBdr>
            </w:div>
            <w:div w:id="1676223352">
              <w:marLeft w:val="0"/>
              <w:marRight w:val="0"/>
              <w:marTop w:val="0"/>
              <w:marBottom w:val="0"/>
              <w:divBdr>
                <w:top w:val="none" w:sz="0" w:space="0" w:color="auto"/>
                <w:left w:val="none" w:sz="0" w:space="0" w:color="auto"/>
                <w:bottom w:val="none" w:sz="0" w:space="0" w:color="auto"/>
                <w:right w:val="none" w:sz="0" w:space="0" w:color="auto"/>
              </w:divBdr>
            </w:div>
            <w:div w:id="1794205971">
              <w:marLeft w:val="0"/>
              <w:marRight w:val="0"/>
              <w:marTop w:val="0"/>
              <w:marBottom w:val="0"/>
              <w:divBdr>
                <w:top w:val="none" w:sz="0" w:space="0" w:color="auto"/>
                <w:left w:val="none" w:sz="0" w:space="0" w:color="auto"/>
                <w:bottom w:val="none" w:sz="0" w:space="0" w:color="auto"/>
                <w:right w:val="none" w:sz="0" w:space="0" w:color="auto"/>
              </w:divBdr>
            </w:div>
            <w:div w:id="1814445116">
              <w:marLeft w:val="0"/>
              <w:marRight w:val="0"/>
              <w:marTop w:val="0"/>
              <w:marBottom w:val="0"/>
              <w:divBdr>
                <w:top w:val="none" w:sz="0" w:space="0" w:color="auto"/>
                <w:left w:val="none" w:sz="0" w:space="0" w:color="auto"/>
                <w:bottom w:val="none" w:sz="0" w:space="0" w:color="auto"/>
                <w:right w:val="none" w:sz="0" w:space="0" w:color="auto"/>
              </w:divBdr>
            </w:div>
            <w:div w:id="1905290175">
              <w:marLeft w:val="0"/>
              <w:marRight w:val="0"/>
              <w:marTop w:val="0"/>
              <w:marBottom w:val="0"/>
              <w:divBdr>
                <w:top w:val="none" w:sz="0" w:space="0" w:color="auto"/>
                <w:left w:val="none" w:sz="0" w:space="0" w:color="auto"/>
                <w:bottom w:val="none" w:sz="0" w:space="0" w:color="auto"/>
                <w:right w:val="none" w:sz="0" w:space="0" w:color="auto"/>
              </w:divBdr>
            </w:div>
            <w:div w:id="1932354518">
              <w:marLeft w:val="0"/>
              <w:marRight w:val="0"/>
              <w:marTop w:val="0"/>
              <w:marBottom w:val="0"/>
              <w:divBdr>
                <w:top w:val="none" w:sz="0" w:space="0" w:color="auto"/>
                <w:left w:val="none" w:sz="0" w:space="0" w:color="auto"/>
                <w:bottom w:val="none" w:sz="0" w:space="0" w:color="auto"/>
                <w:right w:val="none" w:sz="0" w:space="0" w:color="auto"/>
              </w:divBdr>
            </w:div>
            <w:div w:id="1988781225">
              <w:marLeft w:val="0"/>
              <w:marRight w:val="0"/>
              <w:marTop w:val="0"/>
              <w:marBottom w:val="0"/>
              <w:divBdr>
                <w:top w:val="none" w:sz="0" w:space="0" w:color="auto"/>
                <w:left w:val="none" w:sz="0" w:space="0" w:color="auto"/>
                <w:bottom w:val="none" w:sz="0" w:space="0" w:color="auto"/>
                <w:right w:val="none" w:sz="0" w:space="0" w:color="auto"/>
              </w:divBdr>
            </w:div>
          </w:divsChild>
        </w:div>
        <w:div w:id="1386491443">
          <w:marLeft w:val="0"/>
          <w:marRight w:val="0"/>
          <w:marTop w:val="0"/>
          <w:marBottom w:val="0"/>
          <w:divBdr>
            <w:top w:val="none" w:sz="0" w:space="0" w:color="auto"/>
            <w:left w:val="none" w:sz="0" w:space="0" w:color="auto"/>
            <w:bottom w:val="none" w:sz="0" w:space="0" w:color="auto"/>
            <w:right w:val="none" w:sz="0" w:space="0" w:color="auto"/>
          </w:divBdr>
          <w:divsChild>
            <w:div w:id="25716163">
              <w:marLeft w:val="0"/>
              <w:marRight w:val="0"/>
              <w:marTop w:val="0"/>
              <w:marBottom w:val="0"/>
              <w:divBdr>
                <w:top w:val="none" w:sz="0" w:space="0" w:color="auto"/>
                <w:left w:val="none" w:sz="0" w:space="0" w:color="auto"/>
                <w:bottom w:val="none" w:sz="0" w:space="0" w:color="auto"/>
                <w:right w:val="none" w:sz="0" w:space="0" w:color="auto"/>
              </w:divBdr>
            </w:div>
            <w:div w:id="62680858">
              <w:marLeft w:val="0"/>
              <w:marRight w:val="0"/>
              <w:marTop w:val="0"/>
              <w:marBottom w:val="0"/>
              <w:divBdr>
                <w:top w:val="none" w:sz="0" w:space="0" w:color="auto"/>
                <w:left w:val="none" w:sz="0" w:space="0" w:color="auto"/>
                <w:bottom w:val="none" w:sz="0" w:space="0" w:color="auto"/>
                <w:right w:val="none" w:sz="0" w:space="0" w:color="auto"/>
              </w:divBdr>
            </w:div>
            <w:div w:id="247230563">
              <w:marLeft w:val="0"/>
              <w:marRight w:val="0"/>
              <w:marTop w:val="0"/>
              <w:marBottom w:val="0"/>
              <w:divBdr>
                <w:top w:val="none" w:sz="0" w:space="0" w:color="auto"/>
                <w:left w:val="none" w:sz="0" w:space="0" w:color="auto"/>
                <w:bottom w:val="none" w:sz="0" w:space="0" w:color="auto"/>
                <w:right w:val="none" w:sz="0" w:space="0" w:color="auto"/>
              </w:divBdr>
            </w:div>
            <w:div w:id="313341496">
              <w:marLeft w:val="0"/>
              <w:marRight w:val="0"/>
              <w:marTop w:val="0"/>
              <w:marBottom w:val="0"/>
              <w:divBdr>
                <w:top w:val="none" w:sz="0" w:space="0" w:color="auto"/>
                <w:left w:val="none" w:sz="0" w:space="0" w:color="auto"/>
                <w:bottom w:val="none" w:sz="0" w:space="0" w:color="auto"/>
                <w:right w:val="none" w:sz="0" w:space="0" w:color="auto"/>
              </w:divBdr>
            </w:div>
            <w:div w:id="405423669">
              <w:marLeft w:val="0"/>
              <w:marRight w:val="0"/>
              <w:marTop w:val="0"/>
              <w:marBottom w:val="0"/>
              <w:divBdr>
                <w:top w:val="none" w:sz="0" w:space="0" w:color="auto"/>
                <w:left w:val="none" w:sz="0" w:space="0" w:color="auto"/>
                <w:bottom w:val="none" w:sz="0" w:space="0" w:color="auto"/>
                <w:right w:val="none" w:sz="0" w:space="0" w:color="auto"/>
              </w:divBdr>
            </w:div>
            <w:div w:id="430317791">
              <w:marLeft w:val="0"/>
              <w:marRight w:val="0"/>
              <w:marTop w:val="0"/>
              <w:marBottom w:val="0"/>
              <w:divBdr>
                <w:top w:val="none" w:sz="0" w:space="0" w:color="auto"/>
                <w:left w:val="none" w:sz="0" w:space="0" w:color="auto"/>
                <w:bottom w:val="none" w:sz="0" w:space="0" w:color="auto"/>
                <w:right w:val="none" w:sz="0" w:space="0" w:color="auto"/>
              </w:divBdr>
            </w:div>
            <w:div w:id="442845343">
              <w:marLeft w:val="0"/>
              <w:marRight w:val="0"/>
              <w:marTop w:val="0"/>
              <w:marBottom w:val="0"/>
              <w:divBdr>
                <w:top w:val="none" w:sz="0" w:space="0" w:color="auto"/>
                <w:left w:val="none" w:sz="0" w:space="0" w:color="auto"/>
                <w:bottom w:val="none" w:sz="0" w:space="0" w:color="auto"/>
                <w:right w:val="none" w:sz="0" w:space="0" w:color="auto"/>
              </w:divBdr>
            </w:div>
            <w:div w:id="482625397">
              <w:marLeft w:val="0"/>
              <w:marRight w:val="0"/>
              <w:marTop w:val="0"/>
              <w:marBottom w:val="0"/>
              <w:divBdr>
                <w:top w:val="none" w:sz="0" w:space="0" w:color="auto"/>
                <w:left w:val="none" w:sz="0" w:space="0" w:color="auto"/>
                <w:bottom w:val="none" w:sz="0" w:space="0" w:color="auto"/>
                <w:right w:val="none" w:sz="0" w:space="0" w:color="auto"/>
              </w:divBdr>
            </w:div>
            <w:div w:id="549540008">
              <w:marLeft w:val="0"/>
              <w:marRight w:val="0"/>
              <w:marTop w:val="0"/>
              <w:marBottom w:val="0"/>
              <w:divBdr>
                <w:top w:val="none" w:sz="0" w:space="0" w:color="auto"/>
                <w:left w:val="none" w:sz="0" w:space="0" w:color="auto"/>
                <w:bottom w:val="none" w:sz="0" w:space="0" w:color="auto"/>
                <w:right w:val="none" w:sz="0" w:space="0" w:color="auto"/>
              </w:divBdr>
            </w:div>
            <w:div w:id="648754990">
              <w:marLeft w:val="0"/>
              <w:marRight w:val="0"/>
              <w:marTop w:val="0"/>
              <w:marBottom w:val="0"/>
              <w:divBdr>
                <w:top w:val="none" w:sz="0" w:space="0" w:color="auto"/>
                <w:left w:val="none" w:sz="0" w:space="0" w:color="auto"/>
                <w:bottom w:val="none" w:sz="0" w:space="0" w:color="auto"/>
                <w:right w:val="none" w:sz="0" w:space="0" w:color="auto"/>
              </w:divBdr>
            </w:div>
            <w:div w:id="712655722">
              <w:marLeft w:val="0"/>
              <w:marRight w:val="0"/>
              <w:marTop w:val="0"/>
              <w:marBottom w:val="0"/>
              <w:divBdr>
                <w:top w:val="none" w:sz="0" w:space="0" w:color="auto"/>
                <w:left w:val="none" w:sz="0" w:space="0" w:color="auto"/>
                <w:bottom w:val="none" w:sz="0" w:space="0" w:color="auto"/>
                <w:right w:val="none" w:sz="0" w:space="0" w:color="auto"/>
              </w:divBdr>
            </w:div>
            <w:div w:id="802045062">
              <w:marLeft w:val="0"/>
              <w:marRight w:val="0"/>
              <w:marTop w:val="0"/>
              <w:marBottom w:val="0"/>
              <w:divBdr>
                <w:top w:val="none" w:sz="0" w:space="0" w:color="auto"/>
                <w:left w:val="none" w:sz="0" w:space="0" w:color="auto"/>
                <w:bottom w:val="none" w:sz="0" w:space="0" w:color="auto"/>
                <w:right w:val="none" w:sz="0" w:space="0" w:color="auto"/>
              </w:divBdr>
            </w:div>
            <w:div w:id="853152105">
              <w:marLeft w:val="0"/>
              <w:marRight w:val="0"/>
              <w:marTop w:val="0"/>
              <w:marBottom w:val="0"/>
              <w:divBdr>
                <w:top w:val="none" w:sz="0" w:space="0" w:color="auto"/>
                <w:left w:val="none" w:sz="0" w:space="0" w:color="auto"/>
                <w:bottom w:val="none" w:sz="0" w:space="0" w:color="auto"/>
                <w:right w:val="none" w:sz="0" w:space="0" w:color="auto"/>
              </w:divBdr>
            </w:div>
            <w:div w:id="1050150584">
              <w:marLeft w:val="0"/>
              <w:marRight w:val="0"/>
              <w:marTop w:val="0"/>
              <w:marBottom w:val="0"/>
              <w:divBdr>
                <w:top w:val="none" w:sz="0" w:space="0" w:color="auto"/>
                <w:left w:val="none" w:sz="0" w:space="0" w:color="auto"/>
                <w:bottom w:val="none" w:sz="0" w:space="0" w:color="auto"/>
                <w:right w:val="none" w:sz="0" w:space="0" w:color="auto"/>
              </w:divBdr>
            </w:div>
            <w:div w:id="1058086741">
              <w:marLeft w:val="0"/>
              <w:marRight w:val="0"/>
              <w:marTop w:val="0"/>
              <w:marBottom w:val="0"/>
              <w:divBdr>
                <w:top w:val="none" w:sz="0" w:space="0" w:color="auto"/>
                <w:left w:val="none" w:sz="0" w:space="0" w:color="auto"/>
                <w:bottom w:val="none" w:sz="0" w:space="0" w:color="auto"/>
                <w:right w:val="none" w:sz="0" w:space="0" w:color="auto"/>
              </w:divBdr>
            </w:div>
            <w:div w:id="1102191317">
              <w:marLeft w:val="0"/>
              <w:marRight w:val="0"/>
              <w:marTop w:val="0"/>
              <w:marBottom w:val="0"/>
              <w:divBdr>
                <w:top w:val="none" w:sz="0" w:space="0" w:color="auto"/>
                <w:left w:val="none" w:sz="0" w:space="0" w:color="auto"/>
                <w:bottom w:val="none" w:sz="0" w:space="0" w:color="auto"/>
                <w:right w:val="none" w:sz="0" w:space="0" w:color="auto"/>
              </w:divBdr>
            </w:div>
            <w:div w:id="1109159458">
              <w:marLeft w:val="0"/>
              <w:marRight w:val="0"/>
              <w:marTop w:val="0"/>
              <w:marBottom w:val="0"/>
              <w:divBdr>
                <w:top w:val="none" w:sz="0" w:space="0" w:color="auto"/>
                <w:left w:val="none" w:sz="0" w:space="0" w:color="auto"/>
                <w:bottom w:val="none" w:sz="0" w:space="0" w:color="auto"/>
                <w:right w:val="none" w:sz="0" w:space="0" w:color="auto"/>
              </w:divBdr>
            </w:div>
            <w:div w:id="1113015113">
              <w:marLeft w:val="0"/>
              <w:marRight w:val="0"/>
              <w:marTop w:val="0"/>
              <w:marBottom w:val="0"/>
              <w:divBdr>
                <w:top w:val="none" w:sz="0" w:space="0" w:color="auto"/>
                <w:left w:val="none" w:sz="0" w:space="0" w:color="auto"/>
                <w:bottom w:val="none" w:sz="0" w:space="0" w:color="auto"/>
                <w:right w:val="none" w:sz="0" w:space="0" w:color="auto"/>
              </w:divBdr>
            </w:div>
            <w:div w:id="1117602067">
              <w:marLeft w:val="0"/>
              <w:marRight w:val="0"/>
              <w:marTop w:val="0"/>
              <w:marBottom w:val="0"/>
              <w:divBdr>
                <w:top w:val="none" w:sz="0" w:space="0" w:color="auto"/>
                <w:left w:val="none" w:sz="0" w:space="0" w:color="auto"/>
                <w:bottom w:val="none" w:sz="0" w:space="0" w:color="auto"/>
                <w:right w:val="none" w:sz="0" w:space="0" w:color="auto"/>
              </w:divBdr>
            </w:div>
            <w:div w:id="1154760209">
              <w:marLeft w:val="0"/>
              <w:marRight w:val="0"/>
              <w:marTop w:val="0"/>
              <w:marBottom w:val="0"/>
              <w:divBdr>
                <w:top w:val="none" w:sz="0" w:space="0" w:color="auto"/>
                <w:left w:val="none" w:sz="0" w:space="0" w:color="auto"/>
                <w:bottom w:val="none" w:sz="0" w:space="0" w:color="auto"/>
                <w:right w:val="none" w:sz="0" w:space="0" w:color="auto"/>
              </w:divBdr>
            </w:div>
            <w:div w:id="1246108243">
              <w:marLeft w:val="0"/>
              <w:marRight w:val="0"/>
              <w:marTop w:val="0"/>
              <w:marBottom w:val="0"/>
              <w:divBdr>
                <w:top w:val="none" w:sz="0" w:space="0" w:color="auto"/>
                <w:left w:val="none" w:sz="0" w:space="0" w:color="auto"/>
                <w:bottom w:val="none" w:sz="0" w:space="0" w:color="auto"/>
                <w:right w:val="none" w:sz="0" w:space="0" w:color="auto"/>
              </w:divBdr>
            </w:div>
            <w:div w:id="1311246297">
              <w:marLeft w:val="0"/>
              <w:marRight w:val="0"/>
              <w:marTop w:val="0"/>
              <w:marBottom w:val="0"/>
              <w:divBdr>
                <w:top w:val="none" w:sz="0" w:space="0" w:color="auto"/>
                <w:left w:val="none" w:sz="0" w:space="0" w:color="auto"/>
                <w:bottom w:val="none" w:sz="0" w:space="0" w:color="auto"/>
                <w:right w:val="none" w:sz="0" w:space="0" w:color="auto"/>
              </w:divBdr>
            </w:div>
            <w:div w:id="1402557445">
              <w:marLeft w:val="0"/>
              <w:marRight w:val="0"/>
              <w:marTop w:val="0"/>
              <w:marBottom w:val="0"/>
              <w:divBdr>
                <w:top w:val="none" w:sz="0" w:space="0" w:color="auto"/>
                <w:left w:val="none" w:sz="0" w:space="0" w:color="auto"/>
                <w:bottom w:val="none" w:sz="0" w:space="0" w:color="auto"/>
                <w:right w:val="none" w:sz="0" w:space="0" w:color="auto"/>
              </w:divBdr>
            </w:div>
            <w:div w:id="1403260870">
              <w:marLeft w:val="0"/>
              <w:marRight w:val="0"/>
              <w:marTop w:val="0"/>
              <w:marBottom w:val="0"/>
              <w:divBdr>
                <w:top w:val="none" w:sz="0" w:space="0" w:color="auto"/>
                <w:left w:val="none" w:sz="0" w:space="0" w:color="auto"/>
                <w:bottom w:val="none" w:sz="0" w:space="0" w:color="auto"/>
                <w:right w:val="none" w:sz="0" w:space="0" w:color="auto"/>
              </w:divBdr>
            </w:div>
            <w:div w:id="1492790074">
              <w:marLeft w:val="0"/>
              <w:marRight w:val="0"/>
              <w:marTop w:val="0"/>
              <w:marBottom w:val="0"/>
              <w:divBdr>
                <w:top w:val="none" w:sz="0" w:space="0" w:color="auto"/>
                <w:left w:val="none" w:sz="0" w:space="0" w:color="auto"/>
                <w:bottom w:val="none" w:sz="0" w:space="0" w:color="auto"/>
                <w:right w:val="none" w:sz="0" w:space="0" w:color="auto"/>
              </w:divBdr>
            </w:div>
            <w:div w:id="1604267023">
              <w:marLeft w:val="0"/>
              <w:marRight w:val="0"/>
              <w:marTop w:val="0"/>
              <w:marBottom w:val="0"/>
              <w:divBdr>
                <w:top w:val="none" w:sz="0" w:space="0" w:color="auto"/>
                <w:left w:val="none" w:sz="0" w:space="0" w:color="auto"/>
                <w:bottom w:val="none" w:sz="0" w:space="0" w:color="auto"/>
                <w:right w:val="none" w:sz="0" w:space="0" w:color="auto"/>
              </w:divBdr>
            </w:div>
            <w:div w:id="1691950635">
              <w:marLeft w:val="0"/>
              <w:marRight w:val="0"/>
              <w:marTop w:val="0"/>
              <w:marBottom w:val="0"/>
              <w:divBdr>
                <w:top w:val="none" w:sz="0" w:space="0" w:color="auto"/>
                <w:left w:val="none" w:sz="0" w:space="0" w:color="auto"/>
                <w:bottom w:val="none" w:sz="0" w:space="0" w:color="auto"/>
                <w:right w:val="none" w:sz="0" w:space="0" w:color="auto"/>
              </w:divBdr>
            </w:div>
            <w:div w:id="1817720848">
              <w:marLeft w:val="0"/>
              <w:marRight w:val="0"/>
              <w:marTop w:val="0"/>
              <w:marBottom w:val="0"/>
              <w:divBdr>
                <w:top w:val="none" w:sz="0" w:space="0" w:color="auto"/>
                <w:left w:val="none" w:sz="0" w:space="0" w:color="auto"/>
                <w:bottom w:val="none" w:sz="0" w:space="0" w:color="auto"/>
                <w:right w:val="none" w:sz="0" w:space="0" w:color="auto"/>
              </w:divBdr>
            </w:div>
            <w:div w:id="1863473977">
              <w:marLeft w:val="0"/>
              <w:marRight w:val="0"/>
              <w:marTop w:val="0"/>
              <w:marBottom w:val="0"/>
              <w:divBdr>
                <w:top w:val="none" w:sz="0" w:space="0" w:color="auto"/>
                <w:left w:val="none" w:sz="0" w:space="0" w:color="auto"/>
                <w:bottom w:val="none" w:sz="0" w:space="0" w:color="auto"/>
                <w:right w:val="none" w:sz="0" w:space="0" w:color="auto"/>
              </w:divBdr>
            </w:div>
            <w:div w:id="1923488403">
              <w:marLeft w:val="0"/>
              <w:marRight w:val="0"/>
              <w:marTop w:val="0"/>
              <w:marBottom w:val="0"/>
              <w:divBdr>
                <w:top w:val="none" w:sz="0" w:space="0" w:color="auto"/>
                <w:left w:val="none" w:sz="0" w:space="0" w:color="auto"/>
                <w:bottom w:val="none" w:sz="0" w:space="0" w:color="auto"/>
                <w:right w:val="none" w:sz="0" w:space="0" w:color="auto"/>
              </w:divBdr>
            </w:div>
            <w:div w:id="2012104248">
              <w:marLeft w:val="0"/>
              <w:marRight w:val="0"/>
              <w:marTop w:val="0"/>
              <w:marBottom w:val="0"/>
              <w:divBdr>
                <w:top w:val="none" w:sz="0" w:space="0" w:color="auto"/>
                <w:left w:val="none" w:sz="0" w:space="0" w:color="auto"/>
                <w:bottom w:val="none" w:sz="0" w:space="0" w:color="auto"/>
                <w:right w:val="none" w:sz="0" w:space="0" w:color="auto"/>
              </w:divBdr>
            </w:div>
            <w:div w:id="2012294554">
              <w:marLeft w:val="0"/>
              <w:marRight w:val="0"/>
              <w:marTop w:val="0"/>
              <w:marBottom w:val="0"/>
              <w:divBdr>
                <w:top w:val="none" w:sz="0" w:space="0" w:color="auto"/>
                <w:left w:val="none" w:sz="0" w:space="0" w:color="auto"/>
                <w:bottom w:val="none" w:sz="0" w:space="0" w:color="auto"/>
                <w:right w:val="none" w:sz="0" w:space="0" w:color="auto"/>
              </w:divBdr>
            </w:div>
            <w:div w:id="2063938758">
              <w:marLeft w:val="0"/>
              <w:marRight w:val="0"/>
              <w:marTop w:val="0"/>
              <w:marBottom w:val="0"/>
              <w:divBdr>
                <w:top w:val="none" w:sz="0" w:space="0" w:color="auto"/>
                <w:left w:val="none" w:sz="0" w:space="0" w:color="auto"/>
                <w:bottom w:val="none" w:sz="0" w:space="0" w:color="auto"/>
                <w:right w:val="none" w:sz="0" w:space="0" w:color="auto"/>
              </w:divBdr>
            </w:div>
            <w:div w:id="2111005527">
              <w:marLeft w:val="0"/>
              <w:marRight w:val="0"/>
              <w:marTop w:val="0"/>
              <w:marBottom w:val="0"/>
              <w:divBdr>
                <w:top w:val="none" w:sz="0" w:space="0" w:color="auto"/>
                <w:left w:val="none" w:sz="0" w:space="0" w:color="auto"/>
                <w:bottom w:val="none" w:sz="0" w:space="0" w:color="auto"/>
                <w:right w:val="none" w:sz="0" w:space="0" w:color="auto"/>
              </w:divBdr>
            </w:div>
          </w:divsChild>
        </w:div>
        <w:div w:id="1406106912">
          <w:marLeft w:val="0"/>
          <w:marRight w:val="0"/>
          <w:marTop w:val="0"/>
          <w:marBottom w:val="0"/>
          <w:divBdr>
            <w:top w:val="none" w:sz="0" w:space="0" w:color="auto"/>
            <w:left w:val="none" w:sz="0" w:space="0" w:color="auto"/>
            <w:bottom w:val="none" w:sz="0" w:space="0" w:color="auto"/>
            <w:right w:val="none" w:sz="0" w:space="0" w:color="auto"/>
          </w:divBdr>
          <w:divsChild>
            <w:div w:id="174076002">
              <w:marLeft w:val="0"/>
              <w:marRight w:val="0"/>
              <w:marTop w:val="0"/>
              <w:marBottom w:val="0"/>
              <w:divBdr>
                <w:top w:val="none" w:sz="0" w:space="0" w:color="auto"/>
                <w:left w:val="none" w:sz="0" w:space="0" w:color="auto"/>
                <w:bottom w:val="none" w:sz="0" w:space="0" w:color="auto"/>
                <w:right w:val="none" w:sz="0" w:space="0" w:color="auto"/>
              </w:divBdr>
            </w:div>
            <w:div w:id="475487711">
              <w:marLeft w:val="0"/>
              <w:marRight w:val="0"/>
              <w:marTop w:val="0"/>
              <w:marBottom w:val="0"/>
              <w:divBdr>
                <w:top w:val="none" w:sz="0" w:space="0" w:color="auto"/>
                <w:left w:val="none" w:sz="0" w:space="0" w:color="auto"/>
                <w:bottom w:val="none" w:sz="0" w:space="0" w:color="auto"/>
                <w:right w:val="none" w:sz="0" w:space="0" w:color="auto"/>
              </w:divBdr>
            </w:div>
            <w:div w:id="662201964">
              <w:marLeft w:val="0"/>
              <w:marRight w:val="0"/>
              <w:marTop w:val="0"/>
              <w:marBottom w:val="0"/>
              <w:divBdr>
                <w:top w:val="none" w:sz="0" w:space="0" w:color="auto"/>
                <w:left w:val="none" w:sz="0" w:space="0" w:color="auto"/>
                <w:bottom w:val="none" w:sz="0" w:space="0" w:color="auto"/>
                <w:right w:val="none" w:sz="0" w:space="0" w:color="auto"/>
              </w:divBdr>
            </w:div>
            <w:div w:id="680814843">
              <w:marLeft w:val="0"/>
              <w:marRight w:val="0"/>
              <w:marTop w:val="0"/>
              <w:marBottom w:val="0"/>
              <w:divBdr>
                <w:top w:val="none" w:sz="0" w:space="0" w:color="auto"/>
                <w:left w:val="none" w:sz="0" w:space="0" w:color="auto"/>
                <w:bottom w:val="none" w:sz="0" w:space="0" w:color="auto"/>
                <w:right w:val="none" w:sz="0" w:space="0" w:color="auto"/>
              </w:divBdr>
            </w:div>
            <w:div w:id="681857661">
              <w:marLeft w:val="0"/>
              <w:marRight w:val="0"/>
              <w:marTop w:val="0"/>
              <w:marBottom w:val="0"/>
              <w:divBdr>
                <w:top w:val="none" w:sz="0" w:space="0" w:color="auto"/>
                <w:left w:val="none" w:sz="0" w:space="0" w:color="auto"/>
                <w:bottom w:val="none" w:sz="0" w:space="0" w:color="auto"/>
                <w:right w:val="none" w:sz="0" w:space="0" w:color="auto"/>
              </w:divBdr>
            </w:div>
            <w:div w:id="699404208">
              <w:marLeft w:val="0"/>
              <w:marRight w:val="0"/>
              <w:marTop w:val="0"/>
              <w:marBottom w:val="0"/>
              <w:divBdr>
                <w:top w:val="none" w:sz="0" w:space="0" w:color="auto"/>
                <w:left w:val="none" w:sz="0" w:space="0" w:color="auto"/>
                <w:bottom w:val="none" w:sz="0" w:space="0" w:color="auto"/>
                <w:right w:val="none" w:sz="0" w:space="0" w:color="auto"/>
              </w:divBdr>
            </w:div>
            <w:div w:id="755596532">
              <w:marLeft w:val="0"/>
              <w:marRight w:val="0"/>
              <w:marTop w:val="0"/>
              <w:marBottom w:val="0"/>
              <w:divBdr>
                <w:top w:val="none" w:sz="0" w:space="0" w:color="auto"/>
                <w:left w:val="none" w:sz="0" w:space="0" w:color="auto"/>
                <w:bottom w:val="none" w:sz="0" w:space="0" w:color="auto"/>
                <w:right w:val="none" w:sz="0" w:space="0" w:color="auto"/>
              </w:divBdr>
            </w:div>
            <w:div w:id="855273420">
              <w:marLeft w:val="0"/>
              <w:marRight w:val="0"/>
              <w:marTop w:val="0"/>
              <w:marBottom w:val="0"/>
              <w:divBdr>
                <w:top w:val="none" w:sz="0" w:space="0" w:color="auto"/>
                <w:left w:val="none" w:sz="0" w:space="0" w:color="auto"/>
                <w:bottom w:val="none" w:sz="0" w:space="0" w:color="auto"/>
                <w:right w:val="none" w:sz="0" w:space="0" w:color="auto"/>
              </w:divBdr>
            </w:div>
            <w:div w:id="984773824">
              <w:marLeft w:val="0"/>
              <w:marRight w:val="0"/>
              <w:marTop w:val="0"/>
              <w:marBottom w:val="0"/>
              <w:divBdr>
                <w:top w:val="none" w:sz="0" w:space="0" w:color="auto"/>
                <w:left w:val="none" w:sz="0" w:space="0" w:color="auto"/>
                <w:bottom w:val="none" w:sz="0" w:space="0" w:color="auto"/>
                <w:right w:val="none" w:sz="0" w:space="0" w:color="auto"/>
              </w:divBdr>
            </w:div>
            <w:div w:id="1081760413">
              <w:marLeft w:val="0"/>
              <w:marRight w:val="0"/>
              <w:marTop w:val="0"/>
              <w:marBottom w:val="0"/>
              <w:divBdr>
                <w:top w:val="none" w:sz="0" w:space="0" w:color="auto"/>
                <w:left w:val="none" w:sz="0" w:space="0" w:color="auto"/>
                <w:bottom w:val="none" w:sz="0" w:space="0" w:color="auto"/>
                <w:right w:val="none" w:sz="0" w:space="0" w:color="auto"/>
              </w:divBdr>
            </w:div>
            <w:div w:id="1344821238">
              <w:marLeft w:val="0"/>
              <w:marRight w:val="0"/>
              <w:marTop w:val="0"/>
              <w:marBottom w:val="0"/>
              <w:divBdr>
                <w:top w:val="none" w:sz="0" w:space="0" w:color="auto"/>
                <w:left w:val="none" w:sz="0" w:space="0" w:color="auto"/>
                <w:bottom w:val="none" w:sz="0" w:space="0" w:color="auto"/>
                <w:right w:val="none" w:sz="0" w:space="0" w:color="auto"/>
              </w:divBdr>
            </w:div>
            <w:div w:id="1544251228">
              <w:marLeft w:val="0"/>
              <w:marRight w:val="0"/>
              <w:marTop w:val="0"/>
              <w:marBottom w:val="0"/>
              <w:divBdr>
                <w:top w:val="none" w:sz="0" w:space="0" w:color="auto"/>
                <w:left w:val="none" w:sz="0" w:space="0" w:color="auto"/>
                <w:bottom w:val="none" w:sz="0" w:space="0" w:color="auto"/>
                <w:right w:val="none" w:sz="0" w:space="0" w:color="auto"/>
              </w:divBdr>
            </w:div>
            <w:div w:id="1739283077">
              <w:marLeft w:val="0"/>
              <w:marRight w:val="0"/>
              <w:marTop w:val="0"/>
              <w:marBottom w:val="0"/>
              <w:divBdr>
                <w:top w:val="none" w:sz="0" w:space="0" w:color="auto"/>
                <w:left w:val="none" w:sz="0" w:space="0" w:color="auto"/>
                <w:bottom w:val="none" w:sz="0" w:space="0" w:color="auto"/>
                <w:right w:val="none" w:sz="0" w:space="0" w:color="auto"/>
              </w:divBdr>
            </w:div>
            <w:div w:id="1764254812">
              <w:marLeft w:val="0"/>
              <w:marRight w:val="0"/>
              <w:marTop w:val="0"/>
              <w:marBottom w:val="0"/>
              <w:divBdr>
                <w:top w:val="none" w:sz="0" w:space="0" w:color="auto"/>
                <w:left w:val="none" w:sz="0" w:space="0" w:color="auto"/>
                <w:bottom w:val="none" w:sz="0" w:space="0" w:color="auto"/>
                <w:right w:val="none" w:sz="0" w:space="0" w:color="auto"/>
              </w:divBdr>
            </w:div>
            <w:div w:id="1831093763">
              <w:marLeft w:val="0"/>
              <w:marRight w:val="0"/>
              <w:marTop w:val="0"/>
              <w:marBottom w:val="0"/>
              <w:divBdr>
                <w:top w:val="none" w:sz="0" w:space="0" w:color="auto"/>
                <w:left w:val="none" w:sz="0" w:space="0" w:color="auto"/>
                <w:bottom w:val="none" w:sz="0" w:space="0" w:color="auto"/>
                <w:right w:val="none" w:sz="0" w:space="0" w:color="auto"/>
              </w:divBdr>
            </w:div>
            <w:div w:id="1883712792">
              <w:marLeft w:val="0"/>
              <w:marRight w:val="0"/>
              <w:marTop w:val="0"/>
              <w:marBottom w:val="0"/>
              <w:divBdr>
                <w:top w:val="none" w:sz="0" w:space="0" w:color="auto"/>
                <w:left w:val="none" w:sz="0" w:space="0" w:color="auto"/>
                <w:bottom w:val="none" w:sz="0" w:space="0" w:color="auto"/>
                <w:right w:val="none" w:sz="0" w:space="0" w:color="auto"/>
              </w:divBdr>
            </w:div>
            <w:div w:id="1888684982">
              <w:marLeft w:val="0"/>
              <w:marRight w:val="0"/>
              <w:marTop w:val="0"/>
              <w:marBottom w:val="0"/>
              <w:divBdr>
                <w:top w:val="none" w:sz="0" w:space="0" w:color="auto"/>
                <w:left w:val="none" w:sz="0" w:space="0" w:color="auto"/>
                <w:bottom w:val="none" w:sz="0" w:space="0" w:color="auto"/>
                <w:right w:val="none" w:sz="0" w:space="0" w:color="auto"/>
              </w:divBdr>
            </w:div>
            <w:div w:id="1920021596">
              <w:marLeft w:val="0"/>
              <w:marRight w:val="0"/>
              <w:marTop w:val="0"/>
              <w:marBottom w:val="0"/>
              <w:divBdr>
                <w:top w:val="none" w:sz="0" w:space="0" w:color="auto"/>
                <w:left w:val="none" w:sz="0" w:space="0" w:color="auto"/>
                <w:bottom w:val="none" w:sz="0" w:space="0" w:color="auto"/>
                <w:right w:val="none" w:sz="0" w:space="0" w:color="auto"/>
              </w:divBdr>
            </w:div>
            <w:div w:id="2046902262">
              <w:marLeft w:val="0"/>
              <w:marRight w:val="0"/>
              <w:marTop w:val="0"/>
              <w:marBottom w:val="0"/>
              <w:divBdr>
                <w:top w:val="none" w:sz="0" w:space="0" w:color="auto"/>
                <w:left w:val="none" w:sz="0" w:space="0" w:color="auto"/>
                <w:bottom w:val="none" w:sz="0" w:space="0" w:color="auto"/>
                <w:right w:val="none" w:sz="0" w:space="0" w:color="auto"/>
              </w:divBdr>
            </w:div>
            <w:div w:id="2102604606">
              <w:marLeft w:val="0"/>
              <w:marRight w:val="0"/>
              <w:marTop w:val="0"/>
              <w:marBottom w:val="0"/>
              <w:divBdr>
                <w:top w:val="none" w:sz="0" w:space="0" w:color="auto"/>
                <w:left w:val="none" w:sz="0" w:space="0" w:color="auto"/>
                <w:bottom w:val="none" w:sz="0" w:space="0" w:color="auto"/>
                <w:right w:val="none" w:sz="0" w:space="0" w:color="auto"/>
              </w:divBdr>
            </w:div>
          </w:divsChild>
        </w:div>
        <w:div w:id="1541820228">
          <w:marLeft w:val="0"/>
          <w:marRight w:val="0"/>
          <w:marTop w:val="0"/>
          <w:marBottom w:val="0"/>
          <w:divBdr>
            <w:top w:val="none" w:sz="0" w:space="0" w:color="auto"/>
            <w:left w:val="none" w:sz="0" w:space="0" w:color="auto"/>
            <w:bottom w:val="none" w:sz="0" w:space="0" w:color="auto"/>
            <w:right w:val="none" w:sz="0" w:space="0" w:color="auto"/>
          </w:divBdr>
          <w:divsChild>
            <w:div w:id="1074472438">
              <w:marLeft w:val="0"/>
              <w:marRight w:val="0"/>
              <w:marTop w:val="0"/>
              <w:marBottom w:val="0"/>
              <w:divBdr>
                <w:top w:val="none" w:sz="0" w:space="0" w:color="auto"/>
                <w:left w:val="none" w:sz="0" w:space="0" w:color="auto"/>
                <w:bottom w:val="none" w:sz="0" w:space="0" w:color="auto"/>
                <w:right w:val="none" w:sz="0" w:space="0" w:color="auto"/>
              </w:divBdr>
            </w:div>
            <w:div w:id="1286545782">
              <w:marLeft w:val="0"/>
              <w:marRight w:val="0"/>
              <w:marTop w:val="0"/>
              <w:marBottom w:val="0"/>
              <w:divBdr>
                <w:top w:val="none" w:sz="0" w:space="0" w:color="auto"/>
                <w:left w:val="none" w:sz="0" w:space="0" w:color="auto"/>
                <w:bottom w:val="none" w:sz="0" w:space="0" w:color="auto"/>
                <w:right w:val="none" w:sz="0" w:space="0" w:color="auto"/>
              </w:divBdr>
            </w:div>
            <w:div w:id="1897661933">
              <w:marLeft w:val="0"/>
              <w:marRight w:val="0"/>
              <w:marTop w:val="0"/>
              <w:marBottom w:val="0"/>
              <w:divBdr>
                <w:top w:val="none" w:sz="0" w:space="0" w:color="auto"/>
                <w:left w:val="none" w:sz="0" w:space="0" w:color="auto"/>
                <w:bottom w:val="none" w:sz="0" w:space="0" w:color="auto"/>
                <w:right w:val="none" w:sz="0" w:space="0" w:color="auto"/>
              </w:divBdr>
            </w:div>
          </w:divsChild>
        </w:div>
        <w:div w:id="1632978776">
          <w:marLeft w:val="0"/>
          <w:marRight w:val="0"/>
          <w:marTop w:val="0"/>
          <w:marBottom w:val="0"/>
          <w:divBdr>
            <w:top w:val="none" w:sz="0" w:space="0" w:color="auto"/>
            <w:left w:val="none" w:sz="0" w:space="0" w:color="auto"/>
            <w:bottom w:val="none" w:sz="0" w:space="0" w:color="auto"/>
            <w:right w:val="none" w:sz="0" w:space="0" w:color="auto"/>
          </w:divBdr>
          <w:divsChild>
            <w:div w:id="1869634739">
              <w:marLeft w:val="0"/>
              <w:marRight w:val="0"/>
              <w:marTop w:val="0"/>
              <w:marBottom w:val="0"/>
              <w:divBdr>
                <w:top w:val="none" w:sz="0" w:space="0" w:color="auto"/>
                <w:left w:val="none" w:sz="0" w:space="0" w:color="auto"/>
                <w:bottom w:val="none" w:sz="0" w:space="0" w:color="auto"/>
                <w:right w:val="none" w:sz="0" w:space="0" w:color="auto"/>
              </w:divBdr>
            </w:div>
          </w:divsChild>
        </w:div>
        <w:div w:id="1696878499">
          <w:marLeft w:val="0"/>
          <w:marRight w:val="0"/>
          <w:marTop w:val="0"/>
          <w:marBottom w:val="0"/>
          <w:divBdr>
            <w:top w:val="none" w:sz="0" w:space="0" w:color="auto"/>
            <w:left w:val="none" w:sz="0" w:space="0" w:color="auto"/>
            <w:bottom w:val="none" w:sz="0" w:space="0" w:color="auto"/>
            <w:right w:val="none" w:sz="0" w:space="0" w:color="auto"/>
          </w:divBdr>
          <w:divsChild>
            <w:div w:id="8798846">
              <w:marLeft w:val="0"/>
              <w:marRight w:val="0"/>
              <w:marTop w:val="0"/>
              <w:marBottom w:val="0"/>
              <w:divBdr>
                <w:top w:val="none" w:sz="0" w:space="0" w:color="auto"/>
                <w:left w:val="none" w:sz="0" w:space="0" w:color="auto"/>
                <w:bottom w:val="none" w:sz="0" w:space="0" w:color="auto"/>
                <w:right w:val="none" w:sz="0" w:space="0" w:color="auto"/>
              </w:divBdr>
            </w:div>
            <w:div w:id="29648585">
              <w:marLeft w:val="0"/>
              <w:marRight w:val="0"/>
              <w:marTop w:val="0"/>
              <w:marBottom w:val="0"/>
              <w:divBdr>
                <w:top w:val="none" w:sz="0" w:space="0" w:color="auto"/>
                <w:left w:val="none" w:sz="0" w:space="0" w:color="auto"/>
                <w:bottom w:val="none" w:sz="0" w:space="0" w:color="auto"/>
                <w:right w:val="none" w:sz="0" w:space="0" w:color="auto"/>
              </w:divBdr>
            </w:div>
            <w:div w:id="49546326">
              <w:marLeft w:val="0"/>
              <w:marRight w:val="0"/>
              <w:marTop w:val="0"/>
              <w:marBottom w:val="0"/>
              <w:divBdr>
                <w:top w:val="none" w:sz="0" w:space="0" w:color="auto"/>
                <w:left w:val="none" w:sz="0" w:space="0" w:color="auto"/>
                <w:bottom w:val="none" w:sz="0" w:space="0" w:color="auto"/>
                <w:right w:val="none" w:sz="0" w:space="0" w:color="auto"/>
              </w:divBdr>
            </w:div>
            <w:div w:id="201795180">
              <w:marLeft w:val="0"/>
              <w:marRight w:val="0"/>
              <w:marTop w:val="0"/>
              <w:marBottom w:val="0"/>
              <w:divBdr>
                <w:top w:val="none" w:sz="0" w:space="0" w:color="auto"/>
                <w:left w:val="none" w:sz="0" w:space="0" w:color="auto"/>
                <w:bottom w:val="none" w:sz="0" w:space="0" w:color="auto"/>
                <w:right w:val="none" w:sz="0" w:space="0" w:color="auto"/>
              </w:divBdr>
            </w:div>
            <w:div w:id="317155195">
              <w:marLeft w:val="0"/>
              <w:marRight w:val="0"/>
              <w:marTop w:val="0"/>
              <w:marBottom w:val="0"/>
              <w:divBdr>
                <w:top w:val="none" w:sz="0" w:space="0" w:color="auto"/>
                <w:left w:val="none" w:sz="0" w:space="0" w:color="auto"/>
                <w:bottom w:val="none" w:sz="0" w:space="0" w:color="auto"/>
                <w:right w:val="none" w:sz="0" w:space="0" w:color="auto"/>
              </w:divBdr>
            </w:div>
            <w:div w:id="352920647">
              <w:marLeft w:val="0"/>
              <w:marRight w:val="0"/>
              <w:marTop w:val="0"/>
              <w:marBottom w:val="0"/>
              <w:divBdr>
                <w:top w:val="none" w:sz="0" w:space="0" w:color="auto"/>
                <w:left w:val="none" w:sz="0" w:space="0" w:color="auto"/>
                <w:bottom w:val="none" w:sz="0" w:space="0" w:color="auto"/>
                <w:right w:val="none" w:sz="0" w:space="0" w:color="auto"/>
              </w:divBdr>
            </w:div>
            <w:div w:id="395054655">
              <w:marLeft w:val="0"/>
              <w:marRight w:val="0"/>
              <w:marTop w:val="0"/>
              <w:marBottom w:val="0"/>
              <w:divBdr>
                <w:top w:val="none" w:sz="0" w:space="0" w:color="auto"/>
                <w:left w:val="none" w:sz="0" w:space="0" w:color="auto"/>
                <w:bottom w:val="none" w:sz="0" w:space="0" w:color="auto"/>
                <w:right w:val="none" w:sz="0" w:space="0" w:color="auto"/>
              </w:divBdr>
            </w:div>
            <w:div w:id="440028112">
              <w:marLeft w:val="0"/>
              <w:marRight w:val="0"/>
              <w:marTop w:val="0"/>
              <w:marBottom w:val="0"/>
              <w:divBdr>
                <w:top w:val="none" w:sz="0" w:space="0" w:color="auto"/>
                <w:left w:val="none" w:sz="0" w:space="0" w:color="auto"/>
                <w:bottom w:val="none" w:sz="0" w:space="0" w:color="auto"/>
                <w:right w:val="none" w:sz="0" w:space="0" w:color="auto"/>
              </w:divBdr>
            </w:div>
            <w:div w:id="463274103">
              <w:marLeft w:val="0"/>
              <w:marRight w:val="0"/>
              <w:marTop w:val="0"/>
              <w:marBottom w:val="0"/>
              <w:divBdr>
                <w:top w:val="none" w:sz="0" w:space="0" w:color="auto"/>
                <w:left w:val="none" w:sz="0" w:space="0" w:color="auto"/>
                <w:bottom w:val="none" w:sz="0" w:space="0" w:color="auto"/>
                <w:right w:val="none" w:sz="0" w:space="0" w:color="auto"/>
              </w:divBdr>
            </w:div>
            <w:div w:id="468589929">
              <w:marLeft w:val="0"/>
              <w:marRight w:val="0"/>
              <w:marTop w:val="0"/>
              <w:marBottom w:val="0"/>
              <w:divBdr>
                <w:top w:val="none" w:sz="0" w:space="0" w:color="auto"/>
                <w:left w:val="none" w:sz="0" w:space="0" w:color="auto"/>
                <w:bottom w:val="none" w:sz="0" w:space="0" w:color="auto"/>
                <w:right w:val="none" w:sz="0" w:space="0" w:color="auto"/>
              </w:divBdr>
            </w:div>
            <w:div w:id="529074885">
              <w:marLeft w:val="0"/>
              <w:marRight w:val="0"/>
              <w:marTop w:val="0"/>
              <w:marBottom w:val="0"/>
              <w:divBdr>
                <w:top w:val="none" w:sz="0" w:space="0" w:color="auto"/>
                <w:left w:val="none" w:sz="0" w:space="0" w:color="auto"/>
                <w:bottom w:val="none" w:sz="0" w:space="0" w:color="auto"/>
                <w:right w:val="none" w:sz="0" w:space="0" w:color="auto"/>
              </w:divBdr>
            </w:div>
            <w:div w:id="574096817">
              <w:marLeft w:val="0"/>
              <w:marRight w:val="0"/>
              <w:marTop w:val="0"/>
              <w:marBottom w:val="0"/>
              <w:divBdr>
                <w:top w:val="none" w:sz="0" w:space="0" w:color="auto"/>
                <w:left w:val="none" w:sz="0" w:space="0" w:color="auto"/>
                <w:bottom w:val="none" w:sz="0" w:space="0" w:color="auto"/>
                <w:right w:val="none" w:sz="0" w:space="0" w:color="auto"/>
              </w:divBdr>
            </w:div>
            <w:div w:id="711997352">
              <w:marLeft w:val="0"/>
              <w:marRight w:val="0"/>
              <w:marTop w:val="0"/>
              <w:marBottom w:val="0"/>
              <w:divBdr>
                <w:top w:val="none" w:sz="0" w:space="0" w:color="auto"/>
                <w:left w:val="none" w:sz="0" w:space="0" w:color="auto"/>
                <w:bottom w:val="none" w:sz="0" w:space="0" w:color="auto"/>
                <w:right w:val="none" w:sz="0" w:space="0" w:color="auto"/>
              </w:divBdr>
            </w:div>
            <w:div w:id="825973097">
              <w:marLeft w:val="0"/>
              <w:marRight w:val="0"/>
              <w:marTop w:val="0"/>
              <w:marBottom w:val="0"/>
              <w:divBdr>
                <w:top w:val="none" w:sz="0" w:space="0" w:color="auto"/>
                <w:left w:val="none" w:sz="0" w:space="0" w:color="auto"/>
                <w:bottom w:val="none" w:sz="0" w:space="0" w:color="auto"/>
                <w:right w:val="none" w:sz="0" w:space="0" w:color="auto"/>
              </w:divBdr>
            </w:div>
            <w:div w:id="868178520">
              <w:marLeft w:val="0"/>
              <w:marRight w:val="0"/>
              <w:marTop w:val="0"/>
              <w:marBottom w:val="0"/>
              <w:divBdr>
                <w:top w:val="none" w:sz="0" w:space="0" w:color="auto"/>
                <w:left w:val="none" w:sz="0" w:space="0" w:color="auto"/>
                <w:bottom w:val="none" w:sz="0" w:space="0" w:color="auto"/>
                <w:right w:val="none" w:sz="0" w:space="0" w:color="auto"/>
              </w:divBdr>
            </w:div>
            <w:div w:id="982468034">
              <w:marLeft w:val="0"/>
              <w:marRight w:val="0"/>
              <w:marTop w:val="0"/>
              <w:marBottom w:val="0"/>
              <w:divBdr>
                <w:top w:val="none" w:sz="0" w:space="0" w:color="auto"/>
                <w:left w:val="none" w:sz="0" w:space="0" w:color="auto"/>
                <w:bottom w:val="none" w:sz="0" w:space="0" w:color="auto"/>
                <w:right w:val="none" w:sz="0" w:space="0" w:color="auto"/>
              </w:divBdr>
            </w:div>
            <w:div w:id="991367766">
              <w:marLeft w:val="0"/>
              <w:marRight w:val="0"/>
              <w:marTop w:val="0"/>
              <w:marBottom w:val="0"/>
              <w:divBdr>
                <w:top w:val="none" w:sz="0" w:space="0" w:color="auto"/>
                <w:left w:val="none" w:sz="0" w:space="0" w:color="auto"/>
                <w:bottom w:val="none" w:sz="0" w:space="0" w:color="auto"/>
                <w:right w:val="none" w:sz="0" w:space="0" w:color="auto"/>
              </w:divBdr>
            </w:div>
            <w:div w:id="1043793982">
              <w:marLeft w:val="0"/>
              <w:marRight w:val="0"/>
              <w:marTop w:val="0"/>
              <w:marBottom w:val="0"/>
              <w:divBdr>
                <w:top w:val="none" w:sz="0" w:space="0" w:color="auto"/>
                <w:left w:val="none" w:sz="0" w:space="0" w:color="auto"/>
                <w:bottom w:val="none" w:sz="0" w:space="0" w:color="auto"/>
                <w:right w:val="none" w:sz="0" w:space="0" w:color="auto"/>
              </w:divBdr>
            </w:div>
            <w:div w:id="1044985211">
              <w:marLeft w:val="0"/>
              <w:marRight w:val="0"/>
              <w:marTop w:val="0"/>
              <w:marBottom w:val="0"/>
              <w:divBdr>
                <w:top w:val="none" w:sz="0" w:space="0" w:color="auto"/>
                <w:left w:val="none" w:sz="0" w:space="0" w:color="auto"/>
                <w:bottom w:val="none" w:sz="0" w:space="0" w:color="auto"/>
                <w:right w:val="none" w:sz="0" w:space="0" w:color="auto"/>
              </w:divBdr>
            </w:div>
            <w:div w:id="1083600185">
              <w:marLeft w:val="0"/>
              <w:marRight w:val="0"/>
              <w:marTop w:val="0"/>
              <w:marBottom w:val="0"/>
              <w:divBdr>
                <w:top w:val="none" w:sz="0" w:space="0" w:color="auto"/>
                <w:left w:val="none" w:sz="0" w:space="0" w:color="auto"/>
                <w:bottom w:val="none" w:sz="0" w:space="0" w:color="auto"/>
                <w:right w:val="none" w:sz="0" w:space="0" w:color="auto"/>
              </w:divBdr>
            </w:div>
            <w:div w:id="1133712768">
              <w:marLeft w:val="0"/>
              <w:marRight w:val="0"/>
              <w:marTop w:val="0"/>
              <w:marBottom w:val="0"/>
              <w:divBdr>
                <w:top w:val="none" w:sz="0" w:space="0" w:color="auto"/>
                <w:left w:val="none" w:sz="0" w:space="0" w:color="auto"/>
                <w:bottom w:val="none" w:sz="0" w:space="0" w:color="auto"/>
                <w:right w:val="none" w:sz="0" w:space="0" w:color="auto"/>
              </w:divBdr>
            </w:div>
            <w:div w:id="1169515730">
              <w:marLeft w:val="0"/>
              <w:marRight w:val="0"/>
              <w:marTop w:val="0"/>
              <w:marBottom w:val="0"/>
              <w:divBdr>
                <w:top w:val="none" w:sz="0" w:space="0" w:color="auto"/>
                <w:left w:val="none" w:sz="0" w:space="0" w:color="auto"/>
                <w:bottom w:val="none" w:sz="0" w:space="0" w:color="auto"/>
                <w:right w:val="none" w:sz="0" w:space="0" w:color="auto"/>
              </w:divBdr>
            </w:div>
            <w:div w:id="1211110975">
              <w:marLeft w:val="0"/>
              <w:marRight w:val="0"/>
              <w:marTop w:val="0"/>
              <w:marBottom w:val="0"/>
              <w:divBdr>
                <w:top w:val="none" w:sz="0" w:space="0" w:color="auto"/>
                <w:left w:val="none" w:sz="0" w:space="0" w:color="auto"/>
                <w:bottom w:val="none" w:sz="0" w:space="0" w:color="auto"/>
                <w:right w:val="none" w:sz="0" w:space="0" w:color="auto"/>
              </w:divBdr>
            </w:div>
            <w:div w:id="1252007483">
              <w:marLeft w:val="0"/>
              <w:marRight w:val="0"/>
              <w:marTop w:val="0"/>
              <w:marBottom w:val="0"/>
              <w:divBdr>
                <w:top w:val="none" w:sz="0" w:space="0" w:color="auto"/>
                <w:left w:val="none" w:sz="0" w:space="0" w:color="auto"/>
                <w:bottom w:val="none" w:sz="0" w:space="0" w:color="auto"/>
                <w:right w:val="none" w:sz="0" w:space="0" w:color="auto"/>
              </w:divBdr>
            </w:div>
            <w:div w:id="1284313134">
              <w:marLeft w:val="0"/>
              <w:marRight w:val="0"/>
              <w:marTop w:val="0"/>
              <w:marBottom w:val="0"/>
              <w:divBdr>
                <w:top w:val="none" w:sz="0" w:space="0" w:color="auto"/>
                <w:left w:val="none" w:sz="0" w:space="0" w:color="auto"/>
                <w:bottom w:val="none" w:sz="0" w:space="0" w:color="auto"/>
                <w:right w:val="none" w:sz="0" w:space="0" w:color="auto"/>
              </w:divBdr>
            </w:div>
            <w:div w:id="1408530139">
              <w:marLeft w:val="0"/>
              <w:marRight w:val="0"/>
              <w:marTop w:val="0"/>
              <w:marBottom w:val="0"/>
              <w:divBdr>
                <w:top w:val="none" w:sz="0" w:space="0" w:color="auto"/>
                <w:left w:val="none" w:sz="0" w:space="0" w:color="auto"/>
                <w:bottom w:val="none" w:sz="0" w:space="0" w:color="auto"/>
                <w:right w:val="none" w:sz="0" w:space="0" w:color="auto"/>
              </w:divBdr>
            </w:div>
            <w:div w:id="1502889483">
              <w:marLeft w:val="0"/>
              <w:marRight w:val="0"/>
              <w:marTop w:val="0"/>
              <w:marBottom w:val="0"/>
              <w:divBdr>
                <w:top w:val="none" w:sz="0" w:space="0" w:color="auto"/>
                <w:left w:val="none" w:sz="0" w:space="0" w:color="auto"/>
                <w:bottom w:val="none" w:sz="0" w:space="0" w:color="auto"/>
                <w:right w:val="none" w:sz="0" w:space="0" w:color="auto"/>
              </w:divBdr>
            </w:div>
            <w:div w:id="1619527415">
              <w:marLeft w:val="0"/>
              <w:marRight w:val="0"/>
              <w:marTop w:val="0"/>
              <w:marBottom w:val="0"/>
              <w:divBdr>
                <w:top w:val="none" w:sz="0" w:space="0" w:color="auto"/>
                <w:left w:val="none" w:sz="0" w:space="0" w:color="auto"/>
                <w:bottom w:val="none" w:sz="0" w:space="0" w:color="auto"/>
                <w:right w:val="none" w:sz="0" w:space="0" w:color="auto"/>
              </w:divBdr>
            </w:div>
            <w:div w:id="1624775455">
              <w:marLeft w:val="0"/>
              <w:marRight w:val="0"/>
              <w:marTop w:val="0"/>
              <w:marBottom w:val="0"/>
              <w:divBdr>
                <w:top w:val="none" w:sz="0" w:space="0" w:color="auto"/>
                <w:left w:val="none" w:sz="0" w:space="0" w:color="auto"/>
                <w:bottom w:val="none" w:sz="0" w:space="0" w:color="auto"/>
                <w:right w:val="none" w:sz="0" w:space="0" w:color="auto"/>
              </w:divBdr>
            </w:div>
            <w:div w:id="1632902887">
              <w:marLeft w:val="0"/>
              <w:marRight w:val="0"/>
              <w:marTop w:val="0"/>
              <w:marBottom w:val="0"/>
              <w:divBdr>
                <w:top w:val="none" w:sz="0" w:space="0" w:color="auto"/>
                <w:left w:val="none" w:sz="0" w:space="0" w:color="auto"/>
                <w:bottom w:val="none" w:sz="0" w:space="0" w:color="auto"/>
                <w:right w:val="none" w:sz="0" w:space="0" w:color="auto"/>
              </w:divBdr>
            </w:div>
            <w:div w:id="1771005216">
              <w:marLeft w:val="0"/>
              <w:marRight w:val="0"/>
              <w:marTop w:val="0"/>
              <w:marBottom w:val="0"/>
              <w:divBdr>
                <w:top w:val="none" w:sz="0" w:space="0" w:color="auto"/>
                <w:left w:val="none" w:sz="0" w:space="0" w:color="auto"/>
                <w:bottom w:val="none" w:sz="0" w:space="0" w:color="auto"/>
                <w:right w:val="none" w:sz="0" w:space="0" w:color="auto"/>
              </w:divBdr>
            </w:div>
            <w:div w:id="1782139677">
              <w:marLeft w:val="0"/>
              <w:marRight w:val="0"/>
              <w:marTop w:val="0"/>
              <w:marBottom w:val="0"/>
              <w:divBdr>
                <w:top w:val="none" w:sz="0" w:space="0" w:color="auto"/>
                <w:left w:val="none" w:sz="0" w:space="0" w:color="auto"/>
                <w:bottom w:val="none" w:sz="0" w:space="0" w:color="auto"/>
                <w:right w:val="none" w:sz="0" w:space="0" w:color="auto"/>
              </w:divBdr>
            </w:div>
            <w:div w:id="1889605521">
              <w:marLeft w:val="0"/>
              <w:marRight w:val="0"/>
              <w:marTop w:val="0"/>
              <w:marBottom w:val="0"/>
              <w:divBdr>
                <w:top w:val="none" w:sz="0" w:space="0" w:color="auto"/>
                <w:left w:val="none" w:sz="0" w:space="0" w:color="auto"/>
                <w:bottom w:val="none" w:sz="0" w:space="0" w:color="auto"/>
                <w:right w:val="none" w:sz="0" w:space="0" w:color="auto"/>
              </w:divBdr>
            </w:div>
            <w:div w:id="1951736333">
              <w:marLeft w:val="0"/>
              <w:marRight w:val="0"/>
              <w:marTop w:val="0"/>
              <w:marBottom w:val="0"/>
              <w:divBdr>
                <w:top w:val="none" w:sz="0" w:space="0" w:color="auto"/>
                <w:left w:val="none" w:sz="0" w:space="0" w:color="auto"/>
                <w:bottom w:val="none" w:sz="0" w:space="0" w:color="auto"/>
                <w:right w:val="none" w:sz="0" w:space="0" w:color="auto"/>
              </w:divBdr>
            </w:div>
            <w:div w:id="1982037771">
              <w:marLeft w:val="0"/>
              <w:marRight w:val="0"/>
              <w:marTop w:val="0"/>
              <w:marBottom w:val="0"/>
              <w:divBdr>
                <w:top w:val="none" w:sz="0" w:space="0" w:color="auto"/>
                <w:left w:val="none" w:sz="0" w:space="0" w:color="auto"/>
                <w:bottom w:val="none" w:sz="0" w:space="0" w:color="auto"/>
                <w:right w:val="none" w:sz="0" w:space="0" w:color="auto"/>
              </w:divBdr>
            </w:div>
            <w:div w:id="2081949907">
              <w:marLeft w:val="0"/>
              <w:marRight w:val="0"/>
              <w:marTop w:val="0"/>
              <w:marBottom w:val="0"/>
              <w:divBdr>
                <w:top w:val="none" w:sz="0" w:space="0" w:color="auto"/>
                <w:left w:val="none" w:sz="0" w:space="0" w:color="auto"/>
                <w:bottom w:val="none" w:sz="0" w:space="0" w:color="auto"/>
                <w:right w:val="none" w:sz="0" w:space="0" w:color="auto"/>
              </w:divBdr>
            </w:div>
            <w:div w:id="2088306563">
              <w:marLeft w:val="0"/>
              <w:marRight w:val="0"/>
              <w:marTop w:val="0"/>
              <w:marBottom w:val="0"/>
              <w:divBdr>
                <w:top w:val="none" w:sz="0" w:space="0" w:color="auto"/>
                <w:left w:val="none" w:sz="0" w:space="0" w:color="auto"/>
                <w:bottom w:val="none" w:sz="0" w:space="0" w:color="auto"/>
                <w:right w:val="none" w:sz="0" w:space="0" w:color="auto"/>
              </w:divBdr>
            </w:div>
            <w:div w:id="2092043052">
              <w:marLeft w:val="0"/>
              <w:marRight w:val="0"/>
              <w:marTop w:val="0"/>
              <w:marBottom w:val="0"/>
              <w:divBdr>
                <w:top w:val="none" w:sz="0" w:space="0" w:color="auto"/>
                <w:left w:val="none" w:sz="0" w:space="0" w:color="auto"/>
                <w:bottom w:val="none" w:sz="0" w:space="0" w:color="auto"/>
                <w:right w:val="none" w:sz="0" w:space="0" w:color="auto"/>
              </w:divBdr>
            </w:div>
          </w:divsChild>
        </w:div>
        <w:div w:id="1718044603">
          <w:marLeft w:val="0"/>
          <w:marRight w:val="0"/>
          <w:marTop w:val="0"/>
          <w:marBottom w:val="0"/>
          <w:divBdr>
            <w:top w:val="none" w:sz="0" w:space="0" w:color="auto"/>
            <w:left w:val="none" w:sz="0" w:space="0" w:color="auto"/>
            <w:bottom w:val="none" w:sz="0" w:space="0" w:color="auto"/>
            <w:right w:val="none" w:sz="0" w:space="0" w:color="auto"/>
          </w:divBdr>
          <w:divsChild>
            <w:div w:id="237130131">
              <w:marLeft w:val="0"/>
              <w:marRight w:val="0"/>
              <w:marTop w:val="0"/>
              <w:marBottom w:val="0"/>
              <w:divBdr>
                <w:top w:val="none" w:sz="0" w:space="0" w:color="auto"/>
                <w:left w:val="none" w:sz="0" w:space="0" w:color="auto"/>
                <w:bottom w:val="none" w:sz="0" w:space="0" w:color="auto"/>
                <w:right w:val="none" w:sz="0" w:space="0" w:color="auto"/>
              </w:divBdr>
            </w:div>
            <w:div w:id="270165842">
              <w:marLeft w:val="0"/>
              <w:marRight w:val="0"/>
              <w:marTop w:val="0"/>
              <w:marBottom w:val="0"/>
              <w:divBdr>
                <w:top w:val="none" w:sz="0" w:space="0" w:color="auto"/>
                <w:left w:val="none" w:sz="0" w:space="0" w:color="auto"/>
                <w:bottom w:val="none" w:sz="0" w:space="0" w:color="auto"/>
                <w:right w:val="none" w:sz="0" w:space="0" w:color="auto"/>
              </w:divBdr>
            </w:div>
            <w:div w:id="523639151">
              <w:marLeft w:val="0"/>
              <w:marRight w:val="0"/>
              <w:marTop w:val="0"/>
              <w:marBottom w:val="0"/>
              <w:divBdr>
                <w:top w:val="none" w:sz="0" w:space="0" w:color="auto"/>
                <w:left w:val="none" w:sz="0" w:space="0" w:color="auto"/>
                <w:bottom w:val="none" w:sz="0" w:space="0" w:color="auto"/>
                <w:right w:val="none" w:sz="0" w:space="0" w:color="auto"/>
              </w:divBdr>
            </w:div>
            <w:div w:id="623269468">
              <w:marLeft w:val="0"/>
              <w:marRight w:val="0"/>
              <w:marTop w:val="0"/>
              <w:marBottom w:val="0"/>
              <w:divBdr>
                <w:top w:val="none" w:sz="0" w:space="0" w:color="auto"/>
                <w:left w:val="none" w:sz="0" w:space="0" w:color="auto"/>
                <w:bottom w:val="none" w:sz="0" w:space="0" w:color="auto"/>
                <w:right w:val="none" w:sz="0" w:space="0" w:color="auto"/>
              </w:divBdr>
            </w:div>
            <w:div w:id="688681071">
              <w:marLeft w:val="0"/>
              <w:marRight w:val="0"/>
              <w:marTop w:val="0"/>
              <w:marBottom w:val="0"/>
              <w:divBdr>
                <w:top w:val="none" w:sz="0" w:space="0" w:color="auto"/>
                <w:left w:val="none" w:sz="0" w:space="0" w:color="auto"/>
                <w:bottom w:val="none" w:sz="0" w:space="0" w:color="auto"/>
                <w:right w:val="none" w:sz="0" w:space="0" w:color="auto"/>
              </w:divBdr>
            </w:div>
            <w:div w:id="765618317">
              <w:marLeft w:val="0"/>
              <w:marRight w:val="0"/>
              <w:marTop w:val="0"/>
              <w:marBottom w:val="0"/>
              <w:divBdr>
                <w:top w:val="none" w:sz="0" w:space="0" w:color="auto"/>
                <w:left w:val="none" w:sz="0" w:space="0" w:color="auto"/>
                <w:bottom w:val="none" w:sz="0" w:space="0" w:color="auto"/>
                <w:right w:val="none" w:sz="0" w:space="0" w:color="auto"/>
              </w:divBdr>
            </w:div>
            <w:div w:id="852496817">
              <w:marLeft w:val="0"/>
              <w:marRight w:val="0"/>
              <w:marTop w:val="0"/>
              <w:marBottom w:val="0"/>
              <w:divBdr>
                <w:top w:val="none" w:sz="0" w:space="0" w:color="auto"/>
                <w:left w:val="none" w:sz="0" w:space="0" w:color="auto"/>
                <w:bottom w:val="none" w:sz="0" w:space="0" w:color="auto"/>
                <w:right w:val="none" w:sz="0" w:space="0" w:color="auto"/>
              </w:divBdr>
            </w:div>
            <w:div w:id="1208643321">
              <w:marLeft w:val="0"/>
              <w:marRight w:val="0"/>
              <w:marTop w:val="0"/>
              <w:marBottom w:val="0"/>
              <w:divBdr>
                <w:top w:val="none" w:sz="0" w:space="0" w:color="auto"/>
                <w:left w:val="none" w:sz="0" w:space="0" w:color="auto"/>
                <w:bottom w:val="none" w:sz="0" w:space="0" w:color="auto"/>
                <w:right w:val="none" w:sz="0" w:space="0" w:color="auto"/>
              </w:divBdr>
            </w:div>
            <w:div w:id="1217280878">
              <w:marLeft w:val="0"/>
              <w:marRight w:val="0"/>
              <w:marTop w:val="0"/>
              <w:marBottom w:val="0"/>
              <w:divBdr>
                <w:top w:val="none" w:sz="0" w:space="0" w:color="auto"/>
                <w:left w:val="none" w:sz="0" w:space="0" w:color="auto"/>
                <w:bottom w:val="none" w:sz="0" w:space="0" w:color="auto"/>
                <w:right w:val="none" w:sz="0" w:space="0" w:color="auto"/>
              </w:divBdr>
            </w:div>
            <w:div w:id="1413350916">
              <w:marLeft w:val="0"/>
              <w:marRight w:val="0"/>
              <w:marTop w:val="0"/>
              <w:marBottom w:val="0"/>
              <w:divBdr>
                <w:top w:val="none" w:sz="0" w:space="0" w:color="auto"/>
                <w:left w:val="none" w:sz="0" w:space="0" w:color="auto"/>
                <w:bottom w:val="none" w:sz="0" w:space="0" w:color="auto"/>
                <w:right w:val="none" w:sz="0" w:space="0" w:color="auto"/>
              </w:divBdr>
            </w:div>
            <w:div w:id="1499420145">
              <w:marLeft w:val="0"/>
              <w:marRight w:val="0"/>
              <w:marTop w:val="0"/>
              <w:marBottom w:val="0"/>
              <w:divBdr>
                <w:top w:val="none" w:sz="0" w:space="0" w:color="auto"/>
                <w:left w:val="none" w:sz="0" w:space="0" w:color="auto"/>
                <w:bottom w:val="none" w:sz="0" w:space="0" w:color="auto"/>
                <w:right w:val="none" w:sz="0" w:space="0" w:color="auto"/>
              </w:divBdr>
            </w:div>
            <w:div w:id="1533686799">
              <w:marLeft w:val="0"/>
              <w:marRight w:val="0"/>
              <w:marTop w:val="0"/>
              <w:marBottom w:val="0"/>
              <w:divBdr>
                <w:top w:val="none" w:sz="0" w:space="0" w:color="auto"/>
                <w:left w:val="none" w:sz="0" w:space="0" w:color="auto"/>
                <w:bottom w:val="none" w:sz="0" w:space="0" w:color="auto"/>
                <w:right w:val="none" w:sz="0" w:space="0" w:color="auto"/>
              </w:divBdr>
            </w:div>
            <w:div w:id="1671716847">
              <w:marLeft w:val="0"/>
              <w:marRight w:val="0"/>
              <w:marTop w:val="0"/>
              <w:marBottom w:val="0"/>
              <w:divBdr>
                <w:top w:val="none" w:sz="0" w:space="0" w:color="auto"/>
                <w:left w:val="none" w:sz="0" w:space="0" w:color="auto"/>
                <w:bottom w:val="none" w:sz="0" w:space="0" w:color="auto"/>
                <w:right w:val="none" w:sz="0" w:space="0" w:color="auto"/>
              </w:divBdr>
            </w:div>
            <w:div w:id="1842114528">
              <w:marLeft w:val="0"/>
              <w:marRight w:val="0"/>
              <w:marTop w:val="0"/>
              <w:marBottom w:val="0"/>
              <w:divBdr>
                <w:top w:val="none" w:sz="0" w:space="0" w:color="auto"/>
                <w:left w:val="none" w:sz="0" w:space="0" w:color="auto"/>
                <w:bottom w:val="none" w:sz="0" w:space="0" w:color="auto"/>
                <w:right w:val="none" w:sz="0" w:space="0" w:color="auto"/>
              </w:divBdr>
            </w:div>
            <w:div w:id="2009360200">
              <w:marLeft w:val="0"/>
              <w:marRight w:val="0"/>
              <w:marTop w:val="0"/>
              <w:marBottom w:val="0"/>
              <w:divBdr>
                <w:top w:val="none" w:sz="0" w:space="0" w:color="auto"/>
                <w:left w:val="none" w:sz="0" w:space="0" w:color="auto"/>
                <w:bottom w:val="none" w:sz="0" w:space="0" w:color="auto"/>
                <w:right w:val="none" w:sz="0" w:space="0" w:color="auto"/>
              </w:divBdr>
            </w:div>
          </w:divsChild>
        </w:div>
        <w:div w:id="1965188002">
          <w:marLeft w:val="0"/>
          <w:marRight w:val="0"/>
          <w:marTop w:val="0"/>
          <w:marBottom w:val="0"/>
          <w:divBdr>
            <w:top w:val="none" w:sz="0" w:space="0" w:color="auto"/>
            <w:left w:val="none" w:sz="0" w:space="0" w:color="auto"/>
            <w:bottom w:val="none" w:sz="0" w:space="0" w:color="auto"/>
            <w:right w:val="none" w:sz="0" w:space="0" w:color="auto"/>
          </w:divBdr>
          <w:divsChild>
            <w:div w:id="15624887">
              <w:marLeft w:val="0"/>
              <w:marRight w:val="0"/>
              <w:marTop w:val="0"/>
              <w:marBottom w:val="0"/>
              <w:divBdr>
                <w:top w:val="none" w:sz="0" w:space="0" w:color="auto"/>
                <w:left w:val="none" w:sz="0" w:space="0" w:color="auto"/>
                <w:bottom w:val="none" w:sz="0" w:space="0" w:color="auto"/>
                <w:right w:val="none" w:sz="0" w:space="0" w:color="auto"/>
              </w:divBdr>
            </w:div>
            <w:div w:id="41443018">
              <w:marLeft w:val="0"/>
              <w:marRight w:val="0"/>
              <w:marTop w:val="0"/>
              <w:marBottom w:val="0"/>
              <w:divBdr>
                <w:top w:val="none" w:sz="0" w:space="0" w:color="auto"/>
                <w:left w:val="none" w:sz="0" w:space="0" w:color="auto"/>
                <w:bottom w:val="none" w:sz="0" w:space="0" w:color="auto"/>
                <w:right w:val="none" w:sz="0" w:space="0" w:color="auto"/>
              </w:divBdr>
            </w:div>
            <w:div w:id="61023916">
              <w:marLeft w:val="0"/>
              <w:marRight w:val="0"/>
              <w:marTop w:val="0"/>
              <w:marBottom w:val="0"/>
              <w:divBdr>
                <w:top w:val="none" w:sz="0" w:space="0" w:color="auto"/>
                <w:left w:val="none" w:sz="0" w:space="0" w:color="auto"/>
                <w:bottom w:val="none" w:sz="0" w:space="0" w:color="auto"/>
                <w:right w:val="none" w:sz="0" w:space="0" w:color="auto"/>
              </w:divBdr>
            </w:div>
            <w:div w:id="68966514">
              <w:marLeft w:val="0"/>
              <w:marRight w:val="0"/>
              <w:marTop w:val="0"/>
              <w:marBottom w:val="0"/>
              <w:divBdr>
                <w:top w:val="none" w:sz="0" w:space="0" w:color="auto"/>
                <w:left w:val="none" w:sz="0" w:space="0" w:color="auto"/>
                <w:bottom w:val="none" w:sz="0" w:space="0" w:color="auto"/>
                <w:right w:val="none" w:sz="0" w:space="0" w:color="auto"/>
              </w:divBdr>
            </w:div>
            <w:div w:id="95753920">
              <w:marLeft w:val="0"/>
              <w:marRight w:val="0"/>
              <w:marTop w:val="0"/>
              <w:marBottom w:val="0"/>
              <w:divBdr>
                <w:top w:val="none" w:sz="0" w:space="0" w:color="auto"/>
                <w:left w:val="none" w:sz="0" w:space="0" w:color="auto"/>
                <w:bottom w:val="none" w:sz="0" w:space="0" w:color="auto"/>
                <w:right w:val="none" w:sz="0" w:space="0" w:color="auto"/>
              </w:divBdr>
            </w:div>
            <w:div w:id="148834383">
              <w:marLeft w:val="0"/>
              <w:marRight w:val="0"/>
              <w:marTop w:val="0"/>
              <w:marBottom w:val="0"/>
              <w:divBdr>
                <w:top w:val="none" w:sz="0" w:space="0" w:color="auto"/>
                <w:left w:val="none" w:sz="0" w:space="0" w:color="auto"/>
                <w:bottom w:val="none" w:sz="0" w:space="0" w:color="auto"/>
                <w:right w:val="none" w:sz="0" w:space="0" w:color="auto"/>
              </w:divBdr>
            </w:div>
            <w:div w:id="154996531">
              <w:marLeft w:val="0"/>
              <w:marRight w:val="0"/>
              <w:marTop w:val="0"/>
              <w:marBottom w:val="0"/>
              <w:divBdr>
                <w:top w:val="none" w:sz="0" w:space="0" w:color="auto"/>
                <w:left w:val="none" w:sz="0" w:space="0" w:color="auto"/>
                <w:bottom w:val="none" w:sz="0" w:space="0" w:color="auto"/>
                <w:right w:val="none" w:sz="0" w:space="0" w:color="auto"/>
              </w:divBdr>
            </w:div>
            <w:div w:id="199247799">
              <w:marLeft w:val="0"/>
              <w:marRight w:val="0"/>
              <w:marTop w:val="0"/>
              <w:marBottom w:val="0"/>
              <w:divBdr>
                <w:top w:val="none" w:sz="0" w:space="0" w:color="auto"/>
                <w:left w:val="none" w:sz="0" w:space="0" w:color="auto"/>
                <w:bottom w:val="none" w:sz="0" w:space="0" w:color="auto"/>
                <w:right w:val="none" w:sz="0" w:space="0" w:color="auto"/>
              </w:divBdr>
            </w:div>
            <w:div w:id="324362620">
              <w:marLeft w:val="0"/>
              <w:marRight w:val="0"/>
              <w:marTop w:val="0"/>
              <w:marBottom w:val="0"/>
              <w:divBdr>
                <w:top w:val="none" w:sz="0" w:space="0" w:color="auto"/>
                <w:left w:val="none" w:sz="0" w:space="0" w:color="auto"/>
                <w:bottom w:val="none" w:sz="0" w:space="0" w:color="auto"/>
                <w:right w:val="none" w:sz="0" w:space="0" w:color="auto"/>
              </w:divBdr>
            </w:div>
            <w:div w:id="380446657">
              <w:marLeft w:val="0"/>
              <w:marRight w:val="0"/>
              <w:marTop w:val="0"/>
              <w:marBottom w:val="0"/>
              <w:divBdr>
                <w:top w:val="none" w:sz="0" w:space="0" w:color="auto"/>
                <w:left w:val="none" w:sz="0" w:space="0" w:color="auto"/>
                <w:bottom w:val="none" w:sz="0" w:space="0" w:color="auto"/>
                <w:right w:val="none" w:sz="0" w:space="0" w:color="auto"/>
              </w:divBdr>
            </w:div>
            <w:div w:id="381103772">
              <w:marLeft w:val="0"/>
              <w:marRight w:val="0"/>
              <w:marTop w:val="0"/>
              <w:marBottom w:val="0"/>
              <w:divBdr>
                <w:top w:val="none" w:sz="0" w:space="0" w:color="auto"/>
                <w:left w:val="none" w:sz="0" w:space="0" w:color="auto"/>
                <w:bottom w:val="none" w:sz="0" w:space="0" w:color="auto"/>
                <w:right w:val="none" w:sz="0" w:space="0" w:color="auto"/>
              </w:divBdr>
            </w:div>
            <w:div w:id="399256847">
              <w:marLeft w:val="0"/>
              <w:marRight w:val="0"/>
              <w:marTop w:val="0"/>
              <w:marBottom w:val="0"/>
              <w:divBdr>
                <w:top w:val="none" w:sz="0" w:space="0" w:color="auto"/>
                <w:left w:val="none" w:sz="0" w:space="0" w:color="auto"/>
                <w:bottom w:val="none" w:sz="0" w:space="0" w:color="auto"/>
                <w:right w:val="none" w:sz="0" w:space="0" w:color="auto"/>
              </w:divBdr>
            </w:div>
            <w:div w:id="426658225">
              <w:marLeft w:val="0"/>
              <w:marRight w:val="0"/>
              <w:marTop w:val="0"/>
              <w:marBottom w:val="0"/>
              <w:divBdr>
                <w:top w:val="none" w:sz="0" w:space="0" w:color="auto"/>
                <w:left w:val="none" w:sz="0" w:space="0" w:color="auto"/>
                <w:bottom w:val="none" w:sz="0" w:space="0" w:color="auto"/>
                <w:right w:val="none" w:sz="0" w:space="0" w:color="auto"/>
              </w:divBdr>
            </w:div>
            <w:div w:id="451096929">
              <w:marLeft w:val="0"/>
              <w:marRight w:val="0"/>
              <w:marTop w:val="0"/>
              <w:marBottom w:val="0"/>
              <w:divBdr>
                <w:top w:val="none" w:sz="0" w:space="0" w:color="auto"/>
                <w:left w:val="none" w:sz="0" w:space="0" w:color="auto"/>
                <w:bottom w:val="none" w:sz="0" w:space="0" w:color="auto"/>
                <w:right w:val="none" w:sz="0" w:space="0" w:color="auto"/>
              </w:divBdr>
            </w:div>
            <w:div w:id="475923975">
              <w:marLeft w:val="0"/>
              <w:marRight w:val="0"/>
              <w:marTop w:val="0"/>
              <w:marBottom w:val="0"/>
              <w:divBdr>
                <w:top w:val="none" w:sz="0" w:space="0" w:color="auto"/>
                <w:left w:val="none" w:sz="0" w:space="0" w:color="auto"/>
                <w:bottom w:val="none" w:sz="0" w:space="0" w:color="auto"/>
                <w:right w:val="none" w:sz="0" w:space="0" w:color="auto"/>
              </w:divBdr>
            </w:div>
            <w:div w:id="506409650">
              <w:marLeft w:val="0"/>
              <w:marRight w:val="0"/>
              <w:marTop w:val="0"/>
              <w:marBottom w:val="0"/>
              <w:divBdr>
                <w:top w:val="none" w:sz="0" w:space="0" w:color="auto"/>
                <w:left w:val="none" w:sz="0" w:space="0" w:color="auto"/>
                <w:bottom w:val="none" w:sz="0" w:space="0" w:color="auto"/>
                <w:right w:val="none" w:sz="0" w:space="0" w:color="auto"/>
              </w:divBdr>
            </w:div>
            <w:div w:id="559901876">
              <w:marLeft w:val="0"/>
              <w:marRight w:val="0"/>
              <w:marTop w:val="0"/>
              <w:marBottom w:val="0"/>
              <w:divBdr>
                <w:top w:val="none" w:sz="0" w:space="0" w:color="auto"/>
                <w:left w:val="none" w:sz="0" w:space="0" w:color="auto"/>
                <w:bottom w:val="none" w:sz="0" w:space="0" w:color="auto"/>
                <w:right w:val="none" w:sz="0" w:space="0" w:color="auto"/>
              </w:divBdr>
            </w:div>
            <w:div w:id="560945978">
              <w:marLeft w:val="0"/>
              <w:marRight w:val="0"/>
              <w:marTop w:val="0"/>
              <w:marBottom w:val="0"/>
              <w:divBdr>
                <w:top w:val="none" w:sz="0" w:space="0" w:color="auto"/>
                <w:left w:val="none" w:sz="0" w:space="0" w:color="auto"/>
                <w:bottom w:val="none" w:sz="0" w:space="0" w:color="auto"/>
                <w:right w:val="none" w:sz="0" w:space="0" w:color="auto"/>
              </w:divBdr>
            </w:div>
            <w:div w:id="563831864">
              <w:marLeft w:val="0"/>
              <w:marRight w:val="0"/>
              <w:marTop w:val="0"/>
              <w:marBottom w:val="0"/>
              <w:divBdr>
                <w:top w:val="none" w:sz="0" w:space="0" w:color="auto"/>
                <w:left w:val="none" w:sz="0" w:space="0" w:color="auto"/>
                <w:bottom w:val="none" w:sz="0" w:space="0" w:color="auto"/>
                <w:right w:val="none" w:sz="0" w:space="0" w:color="auto"/>
              </w:divBdr>
            </w:div>
            <w:div w:id="621036404">
              <w:marLeft w:val="0"/>
              <w:marRight w:val="0"/>
              <w:marTop w:val="0"/>
              <w:marBottom w:val="0"/>
              <w:divBdr>
                <w:top w:val="none" w:sz="0" w:space="0" w:color="auto"/>
                <w:left w:val="none" w:sz="0" w:space="0" w:color="auto"/>
                <w:bottom w:val="none" w:sz="0" w:space="0" w:color="auto"/>
                <w:right w:val="none" w:sz="0" w:space="0" w:color="auto"/>
              </w:divBdr>
            </w:div>
            <w:div w:id="630675547">
              <w:marLeft w:val="0"/>
              <w:marRight w:val="0"/>
              <w:marTop w:val="0"/>
              <w:marBottom w:val="0"/>
              <w:divBdr>
                <w:top w:val="none" w:sz="0" w:space="0" w:color="auto"/>
                <w:left w:val="none" w:sz="0" w:space="0" w:color="auto"/>
                <w:bottom w:val="none" w:sz="0" w:space="0" w:color="auto"/>
                <w:right w:val="none" w:sz="0" w:space="0" w:color="auto"/>
              </w:divBdr>
            </w:div>
            <w:div w:id="649671730">
              <w:marLeft w:val="0"/>
              <w:marRight w:val="0"/>
              <w:marTop w:val="0"/>
              <w:marBottom w:val="0"/>
              <w:divBdr>
                <w:top w:val="none" w:sz="0" w:space="0" w:color="auto"/>
                <w:left w:val="none" w:sz="0" w:space="0" w:color="auto"/>
                <w:bottom w:val="none" w:sz="0" w:space="0" w:color="auto"/>
                <w:right w:val="none" w:sz="0" w:space="0" w:color="auto"/>
              </w:divBdr>
            </w:div>
            <w:div w:id="664741392">
              <w:marLeft w:val="0"/>
              <w:marRight w:val="0"/>
              <w:marTop w:val="0"/>
              <w:marBottom w:val="0"/>
              <w:divBdr>
                <w:top w:val="none" w:sz="0" w:space="0" w:color="auto"/>
                <w:left w:val="none" w:sz="0" w:space="0" w:color="auto"/>
                <w:bottom w:val="none" w:sz="0" w:space="0" w:color="auto"/>
                <w:right w:val="none" w:sz="0" w:space="0" w:color="auto"/>
              </w:divBdr>
            </w:div>
            <w:div w:id="681123054">
              <w:marLeft w:val="0"/>
              <w:marRight w:val="0"/>
              <w:marTop w:val="0"/>
              <w:marBottom w:val="0"/>
              <w:divBdr>
                <w:top w:val="none" w:sz="0" w:space="0" w:color="auto"/>
                <w:left w:val="none" w:sz="0" w:space="0" w:color="auto"/>
                <w:bottom w:val="none" w:sz="0" w:space="0" w:color="auto"/>
                <w:right w:val="none" w:sz="0" w:space="0" w:color="auto"/>
              </w:divBdr>
            </w:div>
            <w:div w:id="710617772">
              <w:marLeft w:val="0"/>
              <w:marRight w:val="0"/>
              <w:marTop w:val="0"/>
              <w:marBottom w:val="0"/>
              <w:divBdr>
                <w:top w:val="none" w:sz="0" w:space="0" w:color="auto"/>
                <w:left w:val="none" w:sz="0" w:space="0" w:color="auto"/>
                <w:bottom w:val="none" w:sz="0" w:space="0" w:color="auto"/>
                <w:right w:val="none" w:sz="0" w:space="0" w:color="auto"/>
              </w:divBdr>
            </w:div>
            <w:div w:id="760416554">
              <w:marLeft w:val="0"/>
              <w:marRight w:val="0"/>
              <w:marTop w:val="0"/>
              <w:marBottom w:val="0"/>
              <w:divBdr>
                <w:top w:val="none" w:sz="0" w:space="0" w:color="auto"/>
                <w:left w:val="none" w:sz="0" w:space="0" w:color="auto"/>
                <w:bottom w:val="none" w:sz="0" w:space="0" w:color="auto"/>
                <w:right w:val="none" w:sz="0" w:space="0" w:color="auto"/>
              </w:divBdr>
            </w:div>
            <w:div w:id="762604818">
              <w:marLeft w:val="0"/>
              <w:marRight w:val="0"/>
              <w:marTop w:val="0"/>
              <w:marBottom w:val="0"/>
              <w:divBdr>
                <w:top w:val="none" w:sz="0" w:space="0" w:color="auto"/>
                <w:left w:val="none" w:sz="0" w:space="0" w:color="auto"/>
                <w:bottom w:val="none" w:sz="0" w:space="0" w:color="auto"/>
                <w:right w:val="none" w:sz="0" w:space="0" w:color="auto"/>
              </w:divBdr>
            </w:div>
            <w:div w:id="775491436">
              <w:marLeft w:val="0"/>
              <w:marRight w:val="0"/>
              <w:marTop w:val="0"/>
              <w:marBottom w:val="0"/>
              <w:divBdr>
                <w:top w:val="none" w:sz="0" w:space="0" w:color="auto"/>
                <w:left w:val="none" w:sz="0" w:space="0" w:color="auto"/>
                <w:bottom w:val="none" w:sz="0" w:space="0" w:color="auto"/>
                <w:right w:val="none" w:sz="0" w:space="0" w:color="auto"/>
              </w:divBdr>
            </w:div>
            <w:div w:id="793600120">
              <w:marLeft w:val="0"/>
              <w:marRight w:val="0"/>
              <w:marTop w:val="0"/>
              <w:marBottom w:val="0"/>
              <w:divBdr>
                <w:top w:val="none" w:sz="0" w:space="0" w:color="auto"/>
                <w:left w:val="none" w:sz="0" w:space="0" w:color="auto"/>
                <w:bottom w:val="none" w:sz="0" w:space="0" w:color="auto"/>
                <w:right w:val="none" w:sz="0" w:space="0" w:color="auto"/>
              </w:divBdr>
            </w:div>
            <w:div w:id="871571868">
              <w:marLeft w:val="0"/>
              <w:marRight w:val="0"/>
              <w:marTop w:val="0"/>
              <w:marBottom w:val="0"/>
              <w:divBdr>
                <w:top w:val="none" w:sz="0" w:space="0" w:color="auto"/>
                <w:left w:val="none" w:sz="0" w:space="0" w:color="auto"/>
                <w:bottom w:val="none" w:sz="0" w:space="0" w:color="auto"/>
                <w:right w:val="none" w:sz="0" w:space="0" w:color="auto"/>
              </w:divBdr>
            </w:div>
            <w:div w:id="986275323">
              <w:marLeft w:val="0"/>
              <w:marRight w:val="0"/>
              <w:marTop w:val="0"/>
              <w:marBottom w:val="0"/>
              <w:divBdr>
                <w:top w:val="none" w:sz="0" w:space="0" w:color="auto"/>
                <w:left w:val="none" w:sz="0" w:space="0" w:color="auto"/>
                <w:bottom w:val="none" w:sz="0" w:space="0" w:color="auto"/>
                <w:right w:val="none" w:sz="0" w:space="0" w:color="auto"/>
              </w:divBdr>
            </w:div>
            <w:div w:id="996148731">
              <w:marLeft w:val="0"/>
              <w:marRight w:val="0"/>
              <w:marTop w:val="0"/>
              <w:marBottom w:val="0"/>
              <w:divBdr>
                <w:top w:val="none" w:sz="0" w:space="0" w:color="auto"/>
                <w:left w:val="none" w:sz="0" w:space="0" w:color="auto"/>
                <w:bottom w:val="none" w:sz="0" w:space="0" w:color="auto"/>
                <w:right w:val="none" w:sz="0" w:space="0" w:color="auto"/>
              </w:divBdr>
            </w:div>
            <w:div w:id="1018045647">
              <w:marLeft w:val="0"/>
              <w:marRight w:val="0"/>
              <w:marTop w:val="0"/>
              <w:marBottom w:val="0"/>
              <w:divBdr>
                <w:top w:val="none" w:sz="0" w:space="0" w:color="auto"/>
                <w:left w:val="none" w:sz="0" w:space="0" w:color="auto"/>
                <w:bottom w:val="none" w:sz="0" w:space="0" w:color="auto"/>
                <w:right w:val="none" w:sz="0" w:space="0" w:color="auto"/>
              </w:divBdr>
            </w:div>
            <w:div w:id="1037314611">
              <w:marLeft w:val="0"/>
              <w:marRight w:val="0"/>
              <w:marTop w:val="0"/>
              <w:marBottom w:val="0"/>
              <w:divBdr>
                <w:top w:val="none" w:sz="0" w:space="0" w:color="auto"/>
                <w:left w:val="none" w:sz="0" w:space="0" w:color="auto"/>
                <w:bottom w:val="none" w:sz="0" w:space="0" w:color="auto"/>
                <w:right w:val="none" w:sz="0" w:space="0" w:color="auto"/>
              </w:divBdr>
            </w:div>
            <w:div w:id="1118528098">
              <w:marLeft w:val="0"/>
              <w:marRight w:val="0"/>
              <w:marTop w:val="0"/>
              <w:marBottom w:val="0"/>
              <w:divBdr>
                <w:top w:val="none" w:sz="0" w:space="0" w:color="auto"/>
                <w:left w:val="none" w:sz="0" w:space="0" w:color="auto"/>
                <w:bottom w:val="none" w:sz="0" w:space="0" w:color="auto"/>
                <w:right w:val="none" w:sz="0" w:space="0" w:color="auto"/>
              </w:divBdr>
            </w:div>
            <w:div w:id="1126433570">
              <w:marLeft w:val="0"/>
              <w:marRight w:val="0"/>
              <w:marTop w:val="0"/>
              <w:marBottom w:val="0"/>
              <w:divBdr>
                <w:top w:val="none" w:sz="0" w:space="0" w:color="auto"/>
                <w:left w:val="none" w:sz="0" w:space="0" w:color="auto"/>
                <w:bottom w:val="none" w:sz="0" w:space="0" w:color="auto"/>
                <w:right w:val="none" w:sz="0" w:space="0" w:color="auto"/>
              </w:divBdr>
            </w:div>
            <w:div w:id="1128936437">
              <w:marLeft w:val="0"/>
              <w:marRight w:val="0"/>
              <w:marTop w:val="0"/>
              <w:marBottom w:val="0"/>
              <w:divBdr>
                <w:top w:val="none" w:sz="0" w:space="0" w:color="auto"/>
                <w:left w:val="none" w:sz="0" w:space="0" w:color="auto"/>
                <w:bottom w:val="none" w:sz="0" w:space="0" w:color="auto"/>
                <w:right w:val="none" w:sz="0" w:space="0" w:color="auto"/>
              </w:divBdr>
            </w:div>
            <w:div w:id="1200096023">
              <w:marLeft w:val="0"/>
              <w:marRight w:val="0"/>
              <w:marTop w:val="0"/>
              <w:marBottom w:val="0"/>
              <w:divBdr>
                <w:top w:val="none" w:sz="0" w:space="0" w:color="auto"/>
                <w:left w:val="none" w:sz="0" w:space="0" w:color="auto"/>
                <w:bottom w:val="none" w:sz="0" w:space="0" w:color="auto"/>
                <w:right w:val="none" w:sz="0" w:space="0" w:color="auto"/>
              </w:divBdr>
            </w:div>
            <w:div w:id="1205798611">
              <w:marLeft w:val="0"/>
              <w:marRight w:val="0"/>
              <w:marTop w:val="0"/>
              <w:marBottom w:val="0"/>
              <w:divBdr>
                <w:top w:val="none" w:sz="0" w:space="0" w:color="auto"/>
                <w:left w:val="none" w:sz="0" w:space="0" w:color="auto"/>
                <w:bottom w:val="none" w:sz="0" w:space="0" w:color="auto"/>
                <w:right w:val="none" w:sz="0" w:space="0" w:color="auto"/>
              </w:divBdr>
            </w:div>
            <w:div w:id="1211960134">
              <w:marLeft w:val="0"/>
              <w:marRight w:val="0"/>
              <w:marTop w:val="0"/>
              <w:marBottom w:val="0"/>
              <w:divBdr>
                <w:top w:val="none" w:sz="0" w:space="0" w:color="auto"/>
                <w:left w:val="none" w:sz="0" w:space="0" w:color="auto"/>
                <w:bottom w:val="none" w:sz="0" w:space="0" w:color="auto"/>
                <w:right w:val="none" w:sz="0" w:space="0" w:color="auto"/>
              </w:divBdr>
            </w:div>
            <w:div w:id="1256132507">
              <w:marLeft w:val="0"/>
              <w:marRight w:val="0"/>
              <w:marTop w:val="0"/>
              <w:marBottom w:val="0"/>
              <w:divBdr>
                <w:top w:val="none" w:sz="0" w:space="0" w:color="auto"/>
                <w:left w:val="none" w:sz="0" w:space="0" w:color="auto"/>
                <w:bottom w:val="none" w:sz="0" w:space="0" w:color="auto"/>
                <w:right w:val="none" w:sz="0" w:space="0" w:color="auto"/>
              </w:divBdr>
            </w:div>
            <w:div w:id="1269117985">
              <w:marLeft w:val="0"/>
              <w:marRight w:val="0"/>
              <w:marTop w:val="0"/>
              <w:marBottom w:val="0"/>
              <w:divBdr>
                <w:top w:val="none" w:sz="0" w:space="0" w:color="auto"/>
                <w:left w:val="none" w:sz="0" w:space="0" w:color="auto"/>
                <w:bottom w:val="none" w:sz="0" w:space="0" w:color="auto"/>
                <w:right w:val="none" w:sz="0" w:space="0" w:color="auto"/>
              </w:divBdr>
            </w:div>
            <w:div w:id="1346246978">
              <w:marLeft w:val="0"/>
              <w:marRight w:val="0"/>
              <w:marTop w:val="0"/>
              <w:marBottom w:val="0"/>
              <w:divBdr>
                <w:top w:val="none" w:sz="0" w:space="0" w:color="auto"/>
                <w:left w:val="none" w:sz="0" w:space="0" w:color="auto"/>
                <w:bottom w:val="none" w:sz="0" w:space="0" w:color="auto"/>
                <w:right w:val="none" w:sz="0" w:space="0" w:color="auto"/>
              </w:divBdr>
            </w:div>
            <w:div w:id="1361010347">
              <w:marLeft w:val="0"/>
              <w:marRight w:val="0"/>
              <w:marTop w:val="0"/>
              <w:marBottom w:val="0"/>
              <w:divBdr>
                <w:top w:val="none" w:sz="0" w:space="0" w:color="auto"/>
                <w:left w:val="none" w:sz="0" w:space="0" w:color="auto"/>
                <w:bottom w:val="none" w:sz="0" w:space="0" w:color="auto"/>
                <w:right w:val="none" w:sz="0" w:space="0" w:color="auto"/>
              </w:divBdr>
            </w:div>
            <w:div w:id="1367289319">
              <w:marLeft w:val="0"/>
              <w:marRight w:val="0"/>
              <w:marTop w:val="0"/>
              <w:marBottom w:val="0"/>
              <w:divBdr>
                <w:top w:val="none" w:sz="0" w:space="0" w:color="auto"/>
                <w:left w:val="none" w:sz="0" w:space="0" w:color="auto"/>
                <w:bottom w:val="none" w:sz="0" w:space="0" w:color="auto"/>
                <w:right w:val="none" w:sz="0" w:space="0" w:color="auto"/>
              </w:divBdr>
            </w:div>
            <w:div w:id="1372732292">
              <w:marLeft w:val="0"/>
              <w:marRight w:val="0"/>
              <w:marTop w:val="0"/>
              <w:marBottom w:val="0"/>
              <w:divBdr>
                <w:top w:val="none" w:sz="0" w:space="0" w:color="auto"/>
                <w:left w:val="none" w:sz="0" w:space="0" w:color="auto"/>
                <w:bottom w:val="none" w:sz="0" w:space="0" w:color="auto"/>
                <w:right w:val="none" w:sz="0" w:space="0" w:color="auto"/>
              </w:divBdr>
            </w:div>
            <w:div w:id="1385060789">
              <w:marLeft w:val="0"/>
              <w:marRight w:val="0"/>
              <w:marTop w:val="0"/>
              <w:marBottom w:val="0"/>
              <w:divBdr>
                <w:top w:val="none" w:sz="0" w:space="0" w:color="auto"/>
                <w:left w:val="none" w:sz="0" w:space="0" w:color="auto"/>
                <w:bottom w:val="none" w:sz="0" w:space="0" w:color="auto"/>
                <w:right w:val="none" w:sz="0" w:space="0" w:color="auto"/>
              </w:divBdr>
            </w:div>
            <w:div w:id="1391267073">
              <w:marLeft w:val="0"/>
              <w:marRight w:val="0"/>
              <w:marTop w:val="0"/>
              <w:marBottom w:val="0"/>
              <w:divBdr>
                <w:top w:val="none" w:sz="0" w:space="0" w:color="auto"/>
                <w:left w:val="none" w:sz="0" w:space="0" w:color="auto"/>
                <w:bottom w:val="none" w:sz="0" w:space="0" w:color="auto"/>
                <w:right w:val="none" w:sz="0" w:space="0" w:color="auto"/>
              </w:divBdr>
            </w:div>
            <w:div w:id="1421414984">
              <w:marLeft w:val="0"/>
              <w:marRight w:val="0"/>
              <w:marTop w:val="0"/>
              <w:marBottom w:val="0"/>
              <w:divBdr>
                <w:top w:val="none" w:sz="0" w:space="0" w:color="auto"/>
                <w:left w:val="none" w:sz="0" w:space="0" w:color="auto"/>
                <w:bottom w:val="none" w:sz="0" w:space="0" w:color="auto"/>
                <w:right w:val="none" w:sz="0" w:space="0" w:color="auto"/>
              </w:divBdr>
            </w:div>
            <w:div w:id="1434398102">
              <w:marLeft w:val="0"/>
              <w:marRight w:val="0"/>
              <w:marTop w:val="0"/>
              <w:marBottom w:val="0"/>
              <w:divBdr>
                <w:top w:val="none" w:sz="0" w:space="0" w:color="auto"/>
                <w:left w:val="none" w:sz="0" w:space="0" w:color="auto"/>
                <w:bottom w:val="none" w:sz="0" w:space="0" w:color="auto"/>
                <w:right w:val="none" w:sz="0" w:space="0" w:color="auto"/>
              </w:divBdr>
            </w:div>
            <w:div w:id="1447188676">
              <w:marLeft w:val="0"/>
              <w:marRight w:val="0"/>
              <w:marTop w:val="0"/>
              <w:marBottom w:val="0"/>
              <w:divBdr>
                <w:top w:val="none" w:sz="0" w:space="0" w:color="auto"/>
                <w:left w:val="none" w:sz="0" w:space="0" w:color="auto"/>
                <w:bottom w:val="none" w:sz="0" w:space="0" w:color="auto"/>
                <w:right w:val="none" w:sz="0" w:space="0" w:color="auto"/>
              </w:divBdr>
            </w:div>
            <w:div w:id="1474787271">
              <w:marLeft w:val="0"/>
              <w:marRight w:val="0"/>
              <w:marTop w:val="0"/>
              <w:marBottom w:val="0"/>
              <w:divBdr>
                <w:top w:val="none" w:sz="0" w:space="0" w:color="auto"/>
                <w:left w:val="none" w:sz="0" w:space="0" w:color="auto"/>
                <w:bottom w:val="none" w:sz="0" w:space="0" w:color="auto"/>
                <w:right w:val="none" w:sz="0" w:space="0" w:color="auto"/>
              </w:divBdr>
            </w:div>
            <w:div w:id="1545947910">
              <w:marLeft w:val="0"/>
              <w:marRight w:val="0"/>
              <w:marTop w:val="0"/>
              <w:marBottom w:val="0"/>
              <w:divBdr>
                <w:top w:val="none" w:sz="0" w:space="0" w:color="auto"/>
                <w:left w:val="none" w:sz="0" w:space="0" w:color="auto"/>
                <w:bottom w:val="none" w:sz="0" w:space="0" w:color="auto"/>
                <w:right w:val="none" w:sz="0" w:space="0" w:color="auto"/>
              </w:divBdr>
            </w:div>
            <w:div w:id="1551762819">
              <w:marLeft w:val="0"/>
              <w:marRight w:val="0"/>
              <w:marTop w:val="0"/>
              <w:marBottom w:val="0"/>
              <w:divBdr>
                <w:top w:val="none" w:sz="0" w:space="0" w:color="auto"/>
                <w:left w:val="none" w:sz="0" w:space="0" w:color="auto"/>
                <w:bottom w:val="none" w:sz="0" w:space="0" w:color="auto"/>
                <w:right w:val="none" w:sz="0" w:space="0" w:color="auto"/>
              </w:divBdr>
            </w:div>
            <w:div w:id="1565140957">
              <w:marLeft w:val="0"/>
              <w:marRight w:val="0"/>
              <w:marTop w:val="0"/>
              <w:marBottom w:val="0"/>
              <w:divBdr>
                <w:top w:val="none" w:sz="0" w:space="0" w:color="auto"/>
                <w:left w:val="none" w:sz="0" w:space="0" w:color="auto"/>
                <w:bottom w:val="none" w:sz="0" w:space="0" w:color="auto"/>
                <w:right w:val="none" w:sz="0" w:space="0" w:color="auto"/>
              </w:divBdr>
            </w:div>
            <w:div w:id="1592162047">
              <w:marLeft w:val="0"/>
              <w:marRight w:val="0"/>
              <w:marTop w:val="0"/>
              <w:marBottom w:val="0"/>
              <w:divBdr>
                <w:top w:val="none" w:sz="0" w:space="0" w:color="auto"/>
                <w:left w:val="none" w:sz="0" w:space="0" w:color="auto"/>
                <w:bottom w:val="none" w:sz="0" w:space="0" w:color="auto"/>
                <w:right w:val="none" w:sz="0" w:space="0" w:color="auto"/>
              </w:divBdr>
            </w:div>
            <w:div w:id="1681084410">
              <w:marLeft w:val="0"/>
              <w:marRight w:val="0"/>
              <w:marTop w:val="0"/>
              <w:marBottom w:val="0"/>
              <w:divBdr>
                <w:top w:val="none" w:sz="0" w:space="0" w:color="auto"/>
                <w:left w:val="none" w:sz="0" w:space="0" w:color="auto"/>
                <w:bottom w:val="none" w:sz="0" w:space="0" w:color="auto"/>
                <w:right w:val="none" w:sz="0" w:space="0" w:color="auto"/>
              </w:divBdr>
            </w:div>
            <w:div w:id="1687756946">
              <w:marLeft w:val="0"/>
              <w:marRight w:val="0"/>
              <w:marTop w:val="0"/>
              <w:marBottom w:val="0"/>
              <w:divBdr>
                <w:top w:val="none" w:sz="0" w:space="0" w:color="auto"/>
                <w:left w:val="none" w:sz="0" w:space="0" w:color="auto"/>
                <w:bottom w:val="none" w:sz="0" w:space="0" w:color="auto"/>
                <w:right w:val="none" w:sz="0" w:space="0" w:color="auto"/>
              </w:divBdr>
            </w:div>
            <w:div w:id="1738671189">
              <w:marLeft w:val="0"/>
              <w:marRight w:val="0"/>
              <w:marTop w:val="0"/>
              <w:marBottom w:val="0"/>
              <w:divBdr>
                <w:top w:val="none" w:sz="0" w:space="0" w:color="auto"/>
                <w:left w:val="none" w:sz="0" w:space="0" w:color="auto"/>
                <w:bottom w:val="none" w:sz="0" w:space="0" w:color="auto"/>
                <w:right w:val="none" w:sz="0" w:space="0" w:color="auto"/>
              </w:divBdr>
            </w:div>
            <w:div w:id="1743603509">
              <w:marLeft w:val="0"/>
              <w:marRight w:val="0"/>
              <w:marTop w:val="0"/>
              <w:marBottom w:val="0"/>
              <w:divBdr>
                <w:top w:val="none" w:sz="0" w:space="0" w:color="auto"/>
                <w:left w:val="none" w:sz="0" w:space="0" w:color="auto"/>
                <w:bottom w:val="none" w:sz="0" w:space="0" w:color="auto"/>
                <w:right w:val="none" w:sz="0" w:space="0" w:color="auto"/>
              </w:divBdr>
            </w:div>
            <w:div w:id="1748648669">
              <w:marLeft w:val="0"/>
              <w:marRight w:val="0"/>
              <w:marTop w:val="0"/>
              <w:marBottom w:val="0"/>
              <w:divBdr>
                <w:top w:val="none" w:sz="0" w:space="0" w:color="auto"/>
                <w:left w:val="none" w:sz="0" w:space="0" w:color="auto"/>
                <w:bottom w:val="none" w:sz="0" w:space="0" w:color="auto"/>
                <w:right w:val="none" w:sz="0" w:space="0" w:color="auto"/>
              </w:divBdr>
            </w:div>
            <w:div w:id="1761214757">
              <w:marLeft w:val="0"/>
              <w:marRight w:val="0"/>
              <w:marTop w:val="0"/>
              <w:marBottom w:val="0"/>
              <w:divBdr>
                <w:top w:val="none" w:sz="0" w:space="0" w:color="auto"/>
                <w:left w:val="none" w:sz="0" w:space="0" w:color="auto"/>
                <w:bottom w:val="none" w:sz="0" w:space="0" w:color="auto"/>
                <w:right w:val="none" w:sz="0" w:space="0" w:color="auto"/>
              </w:divBdr>
            </w:div>
            <w:div w:id="1797720596">
              <w:marLeft w:val="0"/>
              <w:marRight w:val="0"/>
              <w:marTop w:val="0"/>
              <w:marBottom w:val="0"/>
              <w:divBdr>
                <w:top w:val="none" w:sz="0" w:space="0" w:color="auto"/>
                <w:left w:val="none" w:sz="0" w:space="0" w:color="auto"/>
                <w:bottom w:val="none" w:sz="0" w:space="0" w:color="auto"/>
                <w:right w:val="none" w:sz="0" w:space="0" w:color="auto"/>
              </w:divBdr>
            </w:div>
            <w:div w:id="1868061441">
              <w:marLeft w:val="0"/>
              <w:marRight w:val="0"/>
              <w:marTop w:val="0"/>
              <w:marBottom w:val="0"/>
              <w:divBdr>
                <w:top w:val="none" w:sz="0" w:space="0" w:color="auto"/>
                <w:left w:val="none" w:sz="0" w:space="0" w:color="auto"/>
                <w:bottom w:val="none" w:sz="0" w:space="0" w:color="auto"/>
                <w:right w:val="none" w:sz="0" w:space="0" w:color="auto"/>
              </w:divBdr>
            </w:div>
            <w:div w:id="1890342963">
              <w:marLeft w:val="0"/>
              <w:marRight w:val="0"/>
              <w:marTop w:val="0"/>
              <w:marBottom w:val="0"/>
              <w:divBdr>
                <w:top w:val="none" w:sz="0" w:space="0" w:color="auto"/>
                <w:left w:val="none" w:sz="0" w:space="0" w:color="auto"/>
                <w:bottom w:val="none" w:sz="0" w:space="0" w:color="auto"/>
                <w:right w:val="none" w:sz="0" w:space="0" w:color="auto"/>
              </w:divBdr>
            </w:div>
            <w:div w:id="1917668585">
              <w:marLeft w:val="0"/>
              <w:marRight w:val="0"/>
              <w:marTop w:val="0"/>
              <w:marBottom w:val="0"/>
              <w:divBdr>
                <w:top w:val="none" w:sz="0" w:space="0" w:color="auto"/>
                <w:left w:val="none" w:sz="0" w:space="0" w:color="auto"/>
                <w:bottom w:val="none" w:sz="0" w:space="0" w:color="auto"/>
                <w:right w:val="none" w:sz="0" w:space="0" w:color="auto"/>
              </w:divBdr>
            </w:div>
            <w:div w:id="1992129103">
              <w:marLeft w:val="0"/>
              <w:marRight w:val="0"/>
              <w:marTop w:val="0"/>
              <w:marBottom w:val="0"/>
              <w:divBdr>
                <w:top w:val="none" w:sz="0" w:space="0" w:color="auto"/>
                <w:left w:val="none" w:sz="0" w:space="0" w:color="auto"/>
                <w:bottom w:val="none" w:sz="0" w:space="0" w:color="auto"/>
                <w:right w:val="none" w:sz="0" w:space="0" w:color="auto"/>
              </w:divBdr>
            </w:div>
            <w:div w:id="1993021503">
              <w:marLeft w:val="0"/>
              <w:marRight w:val="0"/>
              <w:marTop w:val="0"/>
              <w:marBottom w:val="0"/>
              <w:divBdr>
                <w:top w:val="none" w:sz="0" w:space="0" w:color="auto"/>
                <w:left w:val="none" w:sz="0" w:space="0" w:color="auto"/>
                <w:bottom w:val="none" w:sz="0" w:space="0" w:color="auto"/>
                <w:right w:val="none" w:sz="0" w:space="0" w:color="auto"/>
              </w:divBdr>
            </w:div>
            <w:div w:id="2000573789">
              <w:marLeft w:val="0"/>
              <w:marRight w:val="0"/>
              <w:marTop w:val="0"/>
              <w:marBottom w:val="0"/>
              <w:divBdr>
                <w:top w:val="none" w:sz="0" w:space="0" w:color="auto"/>
                <w:left w:val="none" w:sz="0" w:space="0" w:color="auto"/>
                <w:bottom w:val="none" w:sz="0" w:space="0" w:color="auto"/>
                <w:right w:val="none" w:sz="0" w:space="0" w:color="auto"/>
              </w:divBdr>
            </w:div>
            <w:div w:id="2001620092">
              <w:marLeft w:val="0"/>
              <w:marRight w:val="0"/>
              <w:marTop w:val="0"/>
              <w:marBottom w:val="0"/>
              <w:divBdr>
                <w:top w:val="none" w:sz="0" w:space="0" w:color="auto"/>
                <w:left w:val="none" w:sz="0" w:space="0" w:color="auto"/>
                <w:bottom w:val="none" w:sz="0" w:space="0" w:color="auto"/>
                <w:right w:val="none" w:sz="0" w:space="0" w:color="auto"/>
              </w:divBdr>
            </w:div>
            <w:div w:id="2014648832">
              <w:marLeft w:val="0"/>
              <w:marRight w:val="0"/>
              <w:marTop w:val="0"/>
              <w:marBottom w:val="0"/>
              <w:divBdr>
                <w:top w:val="none" w:sz="0" w:space="0" w:color="auto"/>
                <w:left w:val="none" w:sz="0" w:space="0" w:color="auto"/>
                <w:bottom w:val="none" w:sz="0" w:space="0" w:color="auto"/>
                <w:right w:val="none" w:sz="0" w:space="0" w:color="auto"/>
              </w:divBdr>
            </w:div>
            <w:div w:id="2028361833">
              <w:marLeft w:val="0"/>
              <w:marRight w:val="0"/>
              <w:marTop w:val="0"/>
              <w:marBottom w:val="0"/>
              <w:divBdr>
                <w:top w:val="none" w:sz="0" w:space="0" w:color="auto"/>
                <w:left w:val="none" w:sz="0" w:space="0" w:color="auto"/>
                <w:bottom w:val="none" w:sz="0" w:space="0" w:color="auto"/>
                <w:right w:val="none" w:sz="0" w:space="0" w:color="auto"/>
              </w:divBdr>
            </w:div>
            <w:div w:id="2126266325">
              <w:marLeft w:val="0"/>
              <w:marRight w:val="0"/>
              <w:marTop w:val="0"/>
              <w:marBottom w:val="0"/>
              <w:divBdr>
                <w:top w:val="none" w:sz="0" w:space="0" w:color="auto"/>
                <w:left w:val="none" w:sz="0" w:space="0" w:color="auto"/>
                <w:bottom w:val="none" w:sz="0" w:space="0" w:color="auto"/>
                <w:right w:val="none" w:sz="0" w:space="0" w:color="auto"/>
              </w:divBdr>
            </w:div>
            <w:div w:id="2144539015">
              <w:marLeft w:val="0"/>
              <w:marRight w:val="0"/>
              <w:marTop w:val="0"/>
              <w:marBottom w:val="0"/>
              <w:divBdr>
                <w:top w:val="none" w:sz="0" w:space="0" w:color="auto"/>
                <w:left w:val="none" w:sz="0" w:space="0" w:color="auto"/>
                <w:bottom w:val="none" w:sz="0" w:space="0" w:color="auto"/>
                <w:right w:val="none" w:sz="0" w:space="0" w:color="auto"/>
              </w:divBdr>
            </w:div>
          </w:divsChild>
        </w:div>
        <w:div w:id="2023777834">
          <w:marLeft w:val="0"/>
          <w:marRight w:val="0"/>
          <w:marTop w:val="0"/>
          <w:marBottom w:val="0"/>
          <w:divBdr>
            <w:top w:val="none" w:sz="0" w:space="0" w:color="auto"/>
            <w:left w:val="none" w:sz="0" w:space="0" w:color="auto"/>
            <w:bottom w:val="none" w:sz="0" w:space="0" w:color="auto"/>
            <w:right w:val="none" w:sz="0" w:space="0" w:color="auto"/>
          </w:divBdr>
          <w:divsChild>
            <w:div w:id="203636529">
              <w:marLeft w:val="0"/>
              <w:marRight w:val="0"/>
              <w:marTop w:val="0"/>
              <w:marBottom w:val="0"/>
              <w:divBdr>
                <w:top w:val="none" w:sz="0" w:space="0" w:color="auto"/>
                <w:left w:val="none" w:sz="0" w:space="0" w:color="auto"/>
                <w:bottom w:val="none" w:sz="0" w:space="0" w:color="auto"/>
                <w:right w:val="none" w:sz="0" w:space="0" w:color="auto"/>
              </w:divBdr>
            </w:div>
            <w:div w:id="377706346">
              <w:marLeft w:val="0"/>
              <w:marRight w:val="0"/>
              <w:marTop w:val="0"/>
              <w:marBottom w:val="0"/>
              <w:divBdr>
                <w:top w:val="none" w:sz="0" w:space="0" w:color="auto"/>
                <w:left w:val="none" w:sz="0" w:space="0" w:color="auto"/>
                <w:bottom w:val="none" w:sz="0" w:space="0" w:color="auto"/>
                <w:right w:val="none" w:sz="0" w:space="0" w:color="auto"/>
              </w:divBdr>
            </w:div>
            <w:div w:id="408235986">
              <w:marLeft w:val="0"/>
              <w:marRight w:val="0"/>
              <w:marTop w:val="0"/>
              <w:marBottom w:val="0"/>
              <w:divBdr>
                <w:top w:val="none" w:sz="0" w:space="0" w:color="auto"/>
                <w:left w:val="none" w:sz="0" w:space="0" w:color="auto"/>
                <w:bottom w:val="none" w:sz="0" w:space="0" w:color="auto"/>
                <w:right w:val="none" w:sz="0" w:space="0" w:color="auto"/>
              </w:divBdr>
            </w:div>
            <w:div w:id="456801760">
              <w:marLeft w:val="0"/>
              <w:marRight w:val="0"/>
              <w:marTop w:val="0"/>
              <w:marBottom w:val="0"/>
              <w:divBdr>
                <w:top w:val="none" w:sz="0" w:space="0" w:color="auto"/>
                <w:left w:val="none" w:sz="0" w:space="0" w:color="auto"/>
                <w:bottom w:val="none" w:sz="0" w:space="0" w:color="auto"/>
                <w:right w:val="none" w:sz="0" w:space="0" w:color="auto"/>
              </w:divBdr>
            </w:div>
            <w:div w:id="555893126">
              <w:marLeft w:val="0"/>
              <w:marRight w:val="0"/>
              <w:marTop w:val="0"/>
              <w:marBottom w:val="0"/>
              <w:divBdr>
                <w:top w:val="none" w:sz="0" w:space="0" w:color="auto"/>
                <w:left w:val="none" w:sz="0" w:space="0" w:color="auto"/>
                <w:bottom w:val="none" w:sz="0" w:space="0" w:color="auto"/>
                <w:right w:val="none" w:sz="0" w:space="0" w:color="auto"/>
              </w:divBdr>
            </w:div>
            <w:div w:id="595944539">
              <w:marLeft w:val="0"/>
              <w:marRight w:val="0"/>
              <w:marTop w:val="0"/>
              <w:marBottom w:val="0"/>
              <w:divBdr>
                <w:top w:val="none" w:sz="0" w:space="0" w:color="auto"/>
                <w:left w:val="none" w:sz="0" w:space="0" w:color="auto"/>
                <w:bottom w:val="none" w:sz="0" w:space="0" w:color="auto"/>
                <w:right w:val="none" w:sz="0" w:space="0" w:color="auto"/>
              </w:divBdr>
            </w:div>
            <w:div w:id="711687555">
              <w:marLeft w:val="0"/>
              <w:marRight w:val="0"/>
              <w:marTop w:val="0"/>
              <w:marBottom w:val="0"/>
              <w:divBdr>
                <w:top w:val="none" w:sz="0" w:space="0" w:color="auto"/>
                <w:left w:val="none" w:sz="0" w:space="0" w:color="auto"/>
                <w:bottom w:val="none" w:sz="0" w:space="0" w:color="auto"/>
                <w:right w:val="none" w:sz="0" w:space="0" w:color="auto"/>
              </w:divBdr>
            </w:div>
            <w:div w:id="782963564">
              <w:marLeft w:val="0"/>
              <w:marRight w:val="0"/>
              <w:marTop w:val="0"/>
              <w:marBottom w:val="0"/>
              <w:divBdr>
                <w:top w:val="none" w:sz="0" w:space="0" w:color="auto"/>
                <w:left w:val="none" w:sz="0" w:space="0" w:color="auto"/>
                <w:bottom w:val="none" w:sz="0" w:space="0" w:color="auto"/>
                <w:right w:val="none" w:sz="0" w:space="0" w:color="auto"/>
              </w:divBdr>
            </w:div>
            <w:div w:id="811947030">
              <w:marLeft w:val="0"/>
              <w:marRight w:val="0"/>
              <w:marTop w:val="0"/>
              <w:marBottom w:val="0"/>
              <w:divBdr>
                <w:top w:val="none" w:sz="0" w:space="0" w:color="auto"/>
                <w:left w:val="none" w:sz="0" w:space="0" w:color="auto"/>
                <w:bottom w:val="none" w:sz="0" w:space="0" w:color="auto"/>
                <w:right w:val="none" w:sz="0" w:space="0" w:color="auto"/>
              </w:divBdr>
            </w:div>
            <w:div w:id="832261628">
              <w:marLeft w:val="0"/>
              <w:marRight w:val="0"/>
              <w:marTop w:val="0"/>
              <w:marBottom w:val="0"/>
              <w:divBdr>
                <w:top w:val="none" w:sz="0" w:space="0" w:color="auto"/>
                <w:left w:val="none" w:sz="0" w:space="0" w:color="auto"/>
                <w:bottom w:val="none" w:sz="0" w:space="0" w:color="auto"/>
                <w:right w:val="none" w:sz="0" w:space="0" w:color="auto"/>
              </w:divBdr>
            </w:div>
            <w:div w:id="879973772">
              <w:marLeft w:val="0"/>
              <w:marRight w:val="0"/>
              <w:marTop w:val="0"/>
              <w:marBottom w:val="0"/>
              <w:divBdr>
                <w:top w:val="none" w:sz="0" w:space="0" w:color="auto"/>
                <w:left w:val="none" w:sz="0" w:space="0" w:color="auto"/>
                <w:bottom w:val="none" w:sz="0" w:space="0" w:color="auto"/>
                <w:right w:val="none" w:sz="0" w:space="0" w:color="auto"/>
              </w:divBdr>
            </w:div>
            <w:div w:id="1111701261">
              <w:marLeft w:val="0"/>
              <w:marRight w:val="0"/>
              <w:marTop w:val="0"/>
              <w:marBottom w:val="0"/>
              <w:divBdr>
                <w:top w:val="none" w:sz="0" w:space="0" w:color="auto"/>
                <w:left w:val="none" w:sz="0" w:space="0" w:color="auto"/>
                <w:bottom w:val="none" w:sz="0" w:space="0" w:color="auto"/>
                <w:right w:val="none" w:sz="0" w:space="0" w:color="auto"/>
              </w:divBdr>
            </w:div>
            <w:div w:id="1113524645">
              <w:marLeft w:val="0"/>
              <w:marRight w:val="0"/>
              <w:marTop w:val="0"/>
              <w:marBottom w:val="0"/>
              <w:divBdr>
                <w:top w:val="none" w:sz="0" w:space="0" w:color="auto"/>
                <w:left w:val="none" w:sz="0" w:space="0" w:color="auto"/>
                <w:bottom w:val="none" w:sz="0" w:space="0" w:color="auto"/>
                <w:right w:val="none" w:sz="0" w:space="0" w:color="auto"/>
              </w:divBdr>
            </w:div>
            <w:div w:id="1187864596">
              <w:marLeft w:val="0"/>
              <w:marRight w:val="0"/>
              <w:marTop w:val="0"/>
              <w:marBottom w:val="0"/>
              <w:divBdr>
                <w:top w:val="none" w:sz="0" w:space="0" w:color="auto"/>
                <w:left w:val="none" w:sz="0" w:space="0" w:color="auto"/>
                <w:bottom w:val="none" w:sz="0" w:space="0" w:color="auto"/>
                <w:right w:val="none" w:sz="0" w:space="0" w:color="auto"/>
              </w:divBdr>
            </w:div>
            <w:div w:id="1500464830">
              <w:marLeft w:val="0"/>
              <w:marRight w:val="0"/>
              <w:marTop w:val="0"/>
              <w:marBottom w:val="0"/>
              <w:divBdr>
                <w:top w:val="none" w:sz="0" w:space="0" w:color="auto"/>
                <w:left w:val="none" w:sz="0" w:space="0" w:color="auto"/>
                <w:bottom w:val="none" w:sz="0" w:space="0" w:color="auto"/>
                <w:right w:val="none" w:sz="0" w:space="0" w:color="auto"/>
              </w:divBdr>
            </w:div>
            <w:div w:id="1504970293">
              <w:marLeft w:val="0"/>
              <w:marRight w:val="0"/>
              <w:marTop w:val="0"/>
              <w:marBottom w:val="0"/>
              <w:divBdr>
                <w:top w:val="none" w:sz="0" w:space="0" w:color="auto"/>
                <w:left w:val="none" w:sz="0" w:space="0" w:color="auto"/>
                <w:bottom w:val="none" w:sz="0" w:space="0" w:color="auto"/>
                <w:right w:val="none" w:sz="0" w:space="0" w:color="auto"/>
              </w:divBdr>
            </w:div>
            <w:div w:id="1508865254">
              <w:marLeft w:val="0"/>
              <w:marRight w:val="0"/>
              <w:marTop w:val="0"/>
              <w:marBottom w:val="0"/>
              <w:divBdr>
                <w:top w:val="none" w:sz="0" w:space="0" w:color="auto"/>
                <w:left w:val="none" w:sz="0" w:space="0" w:color="auto"/>
                <w:bottom w:val="none" w:sz="0" w:space="0" w:color="auto"/>
                <w:right w:val="none" w:sz="0" w:space="0" w:color="auto"/>
              </w:divBdr>
            </w:div>
            <w:div w:id="1584218822">
              <w:marLeft w:val="0"/>
              <w:marRight w:val="0"/>
              <w:marTop w:val="0"/>
              <w:marBottom w:val="0"/>
              <w:divBdr>
                <w:top w:val="none" w:sz="0" w:space="0" w:color="auto"/>
                <w:left w:val="none" w:sz="0" w:space="0" w:color="auto"/>
                <w:bottom w:val="none" w:sz="0" w:space="0" w:color="auto"/>
                <w:right w:val="none" w:sz="0" w:space="0" w:color="auto"/>
              </w:divBdr>
            </w:div>
            <w:div w:id="1884562917">
              <w:marLeft w:val="0"/>
              <w:marRight w:val="0"/>
              <w:marTop w:val="0"/>
              <w:marBottom w:val="0"/>
              <w:divBdr>
                <w:top w:val="none" w:sz="0" w:space="0" w:color="auto"/>
                <w:left w:val="none" w:sz="0" w:space="0" w:color="auto"/>
                <w:bottom w:val="none" w:sz="0" w:space="0" w:color="auto"/>
                <w:right w:val="none" w:sz="0" w:space="0" w:color="auto"/>
              </w:divBdr>
            </w:div>
          </w:divsChild>
        </w:div>
        <w:div w:id="2145077430">
          <w:marLeft w:val="0"/>
          <w:marRight w:val="0"/>
          <w:marTop w:val="0"/>
          <w:marBottom w:val="0"/>
          <w:divBdr>
            <w:top w:val="none" w:sz="0" w:space="0" w:color="auto"/>
            <w:left w:val="none" w:sz="0" w:space="0" w:color="auto"/>
            <w:bottom w:val="none" w:sz="0" w:space="0" w:color="auto"/>
            <w:right w:val="none" w:sz="0" w:space="0" w:color="auto"/>
          </w:divBdr>
          <w:divsChild>
            <w:div w:id="45222078">
              <w:marLeft w:val="0"/>
              <w:marRight w:val="0"/>
              <w:marTop w:val="0"/>
              <w:marBottom w:val="0"/>
              <w:divBdr>
                <w:top w:val="none" w:sz="0" w:space="0" w:color="auto"/>
                <w:left w:val="none" w:sz="0" w:space="0" w:color="auto"/>
                <w:bottom w:val="none" w:sz="0" w:space="0" w:color="auto"/>
                <w:right w:val="none" w:sz="0" w:space="0" w:color="auto"/>
              </w:divBdr>
            </w:div>
            <w:div w:id="50660439">
              <w:marLeft w:val="0"/>
              <w:marRight w:val="0"/>
              <w:marTop w:val="0"/>
              <w:marBottom w:val="0"/>
              <w:divBdr>
                <w:top w:val="none" w:sz="0" w:space="0" w:color="auto"/>
                <w:left w:val="none" w:sz="0" w:space="0" w:color="auto"/>
                <w:bottom w:val="none" w:sz="0" w:space="0" w:color="auto"/>
                <w:right w:val="none" w:sz="0" w:space="0" w:color="auto"/>
              </w:divBdr>
            </w:div>
            <w:div w:id="134876859">
              <w:marLeft w:val="0"/>
              <w:marRight w:val="0"/>
              <w:marTop w:val="0"/>
              <w:marBottom w:val="0"/>
              <w:divBdr>
                <w:top w:val="none" w:sz="0" w:space="0" w:color="auto"/>
                <w:left w:val="none" w:sz="0" w:space="0" w:color="auto"/>
                <w:bottom w:val="none" w:sz="0" w:space="0" w:color="auto"/>
                <w:right w:val="none" w:sz="0" w:space="0" w:color="auto"/>
              </w:divBdr>
            </w:div>
            <w:div w:id="188419797">
              <w:marLeft w:val="0"/>
              <w:marRight w:val="0"/>
              <w:marTop w:val="0"/>
              <w:marBottom w:val="0"/>
              <w:divBdr>
                <w:top w:val="none" w:sz="0" w:space="0" w:color="auto"/>
                <w:left w:val="none" w:sz="0" w:space="0" w:color="auto"/>
                <w:bottom w:val="none" w:sz="0" w:space="0" w:color="auto"/>
                <w:right w:val="none" w:sz="0" w:space="0" w:color="auto"/>
              </w:divBdr>
            </w:div>
            <w:div w:id="238709336">
              <w:marLeft w:val="0"/>
              <w:marRight w:val="0"/>
              <w:marTop w:val="0"/>
              <w:marBottom w:val="0"/>
              <w:divBdr>
                <w:top w:val="none" w:sz="0" w:space="0" w:color="auto"/>
                <w:left w:val="none" w:sz="0" w:space="0" w:color="auto"/>
                <w:bottom w:val="none" w:sz="0" w:space="0" w:color="auto"/>
                <w:right w:val="none" w:sz="0" w:space="0" w:color="auto"/>
              </w:divBdr>
            </w:div>
            <w:div w:id="283730645">
              <w:marLeft w:val="0"/>
              <w:marRight w:val="0"/>
              <w:marTop w:val="0"/>
              <w:marBottom w:val="0"/>
              <w:divBdr>
                <w:top w:val="none" w:sz="0" w:space="0" w:color="auto"/>
                <w:left w:val="none" w:sz="0" w:space="0" w:color="auto"/>
                <w:bottom w:val="none" w:sz="0" w:space="0" w:color="auto"/>
                <w:right w:val="none" w:sz="0" w:space="0" w:color="auto"/>
              </w:divBdr>
            </w:div>
            <w:div w:id="287664159">
              <w:marLeft w:val="0"/>
              <w:marRight w:val="0"/>
              <w:marTop w:val="0"/>
              <w:marBottom w:val="0"/>
              <w:divBdr>
                <w:top w:val="none" w:sz="0" w:space="0" w:color="auto"/>
                <w:left w:val="none" w:sz="0" w:space="0" w:color="auto"/>
                <w:bottom w:val="none" w:sz="0" w:space="0" w:color="auto"/>
                <w:right w:val="none" w:sz="0" w:space="0" w:color="auto"/>
              </w:divBdr>
            </w:div>
            <w:div w:id="305816034">
              <w:marLeft w:val="0"/>
              <w:marRight w:val="0"/>
              <w:marTop w:val="0"/>
              <w:marBottom w:val="0"/>
              <w:divBdr>
                <w:top w:val="none" w:sz="0" w:space="0" w:color="auto"/>
                <w:left w:val="none" w:sz="0" w:space="0" w:color="auto"/>
                <w:bottom w:val="none" w:sz="0" w:space="0" w:color="auto"/>
                <w:right w:val="none" w:sz="0" w:space="0" w:color="auto"/>
              </w:divBdr>
            </w:div>
            <w:div w:id="309361761">
              <w:marLeft w:val="0"/>
              <w:marRight w:val="0"/>
              <w:marTop w:val="0"/>
              <w:marBottom w:val="0"/>
              <w:divBdr>
                <w:top w:val="none" w:sz="0" w:space="0" w:color="auto"/>
                <w:left w:val="none" w:sz="0" w:space="0" w:color="auto"/>
                <w:bottom w:val="none" w:sz="0" w:space="0" w:color="auto"/>
                <w:right w:val="none" w:sz="0" w:space="0" w:color="auto"/>
              </w:divBdr>
            </w:div>
            <w:div w:id="319816377">
              <w:marLeft w:val="0"/>
              <w:marRight w:val="0"/>
              <w:marTop w:val="0"/>
              <w:marBottom w:val="0"/>
              <w:divBdr>
                <w:top w:val="none" w:sz="0" w:space="0" w:color="auto"/>
                <w:left w:val="none" w:sz="0" w:space="0" w:color="auto"/>
                <w:bottom w:val="none" w:sz="0" w:space="0" w:color="auto"/>
                <w:right w:val="none" w:sz="0" w:space="0" w:color="auto"/>
              </w:divBdr>
            </w:div>
            <w:div w:id="328027927">
              <w:marLeft w:val="0"/>
              <w:marRight w:val="0"/>
              <w:marTop w:val="0"/>
              <w:marBottom w:val="0"/>
              <w:divBdr>
                <w:top w:val="none" w:sz="0" w:space="0" w:color="auto"/>
                <w:left w:val="none" w:sz="0" w:space="0" w:color="auto"/>
                <w:bottom w:val="none" w:sz="0" w:space="0" w:color="auto"/>
                <w:right w:val="none" w:sz="0" w:space="0" w:color="auto"/>
              </w:divBdr>
            </w:div>
            <w:div w:id="337538611">
              <w:marLeft w:val="0"/>
              <w:marRight w:val="0"/>
              <w:marTop w:val="0"/>
              <w:marBottom w:val="0"/>
              <w:divBdr>
                <w:top w:val="none" w:sz="0" w:space="0" w:color="auto"/>
                <w:left w:val="none" w:sz="0" w:space="0" w:color="auto"/>
                <w:bottom w:val="none" w:sz="0" w:space="0" w:color="auto"/>
                <w:right w:val="none" w:sz="0" w:space="0" w:color="auto"/>
              </w:divBdr>
            </w:div>
            <w:div w:id="360475774">
              <w:marLeft w:val="0"/>
              <w:marRight w:val="0"/>
              <w:marTop w:val="0"/>
              <w:marBottom w:val="0"/>
              <w:divBdr>
                <w:top w:val="none" w:sz="0" w:space="0" w:color="auto"/>
                <w:left w:val="none" w:sz="0" w:space="0" w:color="auto"/>
                <w:bottom w:val="none" w:sz="0" w:space="0" w:color="auto"/>
                <w:right w:val="none" w:sz="0" w:space="0" w:color="auto"/>
              </w:divBdr>
            </w:div>
            <w:div w:id="395471315">
              <w:marLeft w:val="0"/>
              <w:marRight w:val="0"/>
              <w:marTop w:val="0"/>
              <w:marBottom w:val="0"/>
              <w:divBdr>
                <w:top w:val="none" w:sz="0" w:space="0" w:color="auto"/>
                <w:left w:val="none" w:sz="0" w:space="0" w:color="auto"/>
                <w:bottom w:val="none" w:sz="0" w:space="0" w:color="auto"/>
                <w:right w:val="none" w:sz="0" w:space="0" w:color="auto"/>
              </w:divBdr>
            </w:div>
            <w:div w:id="411048443">
              <w:marLeft w:val="0"/>
              <w:marRight w:val="0"/>
              <w:marTop w:val="0"/>
              <w:marBottom w:val="0"/>
              <w:divBdr>
                <w:top w:val="none" w:sz="0" w:space="0" w:color="auto"/>
                <w:left w:val="none" w:sz="0" w:space="0" w:color="auto"/>
                <w:bottom w:val="none" w:sz="0" w:space="0" w:color="auto"/>
                <w:right w:val="none" w:sz="0" w:space="0" w:color="auto"/>
              </w:divBdr>
            </w:div>
            <w:div w:id="413940980">
              <w:marLeft w:val="0"/>
              <w:marRight w:val="0"/>
              <w:marTop w:val="0"/>
              <w:marBottom w:val="0"/>
              <w:divBdr>
                <w:top w:val="none" w:sz="0" w:space="0" w:color="auto"/>
                <w:left w:val="none" w:sz="0" w:space="0" w:color="auto"/>
                <w:bottom w:val="none" w:sz="0" w:space="0" w:color="auto"/>
                <w:right w:val="none" w:sz="0" w:space="0" w:color="auto"/>
              </w:divBdr>
            </w:div>
            <w:div w:id="418717497">
              <w:marLeft w:val="0"/>
              <w:marRight w:val="0"/>
              <w:marTop w:val="0"/>
              <w:marBottom w:val="0"/>
              <w:divBdr>
                <w:top w:val="none" w:sz="0" w:space="0" w:color="auto"/>
                <w:left w:val="none" w:sz="0" w:space="0" w:color="auto"/>
                <w:bottom w:val="none" w:sz="0" w:space="0" w:color="auto"/>
                <w:right w:val="none" w:sz="0" w:space="0" w:color="auto"/>
              </w:divBdr>
            </w:div>
            <w:div w:id="455678997">
              <w:marLeft w:val="0"/>
              <w:marRight w:val="0"/>
              <w:marTop w:val="0"/>
              <w:marBottom w:val="0"/>
              <w:divBdr>
                <w:top w:val="none" w:sz="0" w:space="0" w:color="auto"/>
                <w:left w:val="none" w:sz="0" w:space="0" w:color="auto"/>
                <w:bottom w:val="none" w:sz="0" w:space="0" w:color="auto"/>
                <w:right w:val="none" w:sz="0" w:space="0" w:color="auto"/>
              </w:divBdr>
            </w:div>
            <w:div w:id="458228641">
              <w:marLeft w:val="0"/>
              <w:marRight w:val="0"/>
              <w:marTop w:val="0"/>
              <w:marBottom w:val="0"/>
              <w:divBdr>
                <w:top w:val="none" w:sz="0" w:space="0" w:color="auto"/>
                <w:left w:val="none" w:sz="0" w:space="0" w:color="auto"/>
                <w:bottom w:val="none" w:sz="0" w:space="0" w:color="auto"/>
                <w:right w:val="none" w:sz="0" w:space="0" w:color="auto"/>
              </w:divBdr>
            </w:div>
            <w:div w:id="464783638">
              <w:marLeft w:val="0"/>
              <w:marRight w:val="0"/>
              <w:marTop w:val="0"/>
              <w:marBottom w:val="0"/>
              <w:divBdr>
                <w:top w:val="none" w:sz="0" w:space="0" w:color="auto"/>
                <w:left w:val="none" w:sz="0" w:space="0" w:color="auto"/>
                <w:bottom w:val="none" w:sz="0" w:space="0" w:color="auto"/>
                <w:right w:val="none" w:sz="0" w:space="0" w:color="auto"/>
              </w:divBdr>
            </w:div>
            <w:div w:id="470756652">
              <w:marLeft w:val="0"/>
              <w:marRight w:val="0"/>
              <w:marTop w:val="0"/>
              <w:marBottom w:val="0"/>
              <w:divBdr>
                <w:top w:val="none" w:sz="0" w:space="0" w:color="auto"/>
                <w:left w:val="none" w:sz="0" w:space="0" w:color="auto"/>
                <w:bottom w:val="none" w:sz="0" w:space="0" w:color="auto"/>
                <w:right w:val="none" w:sz="0" w:space="0" w:color="auto"/>
              </w:divBdr>
            </w:div>
            <w:div w:id="496111489">
              <w:marLeft w:val="0"/>
              <w:marRight w:val="0"/>
              <w:marTop w:val="0"/>
              <w:marBottom w:val="0"/>
              <w:divBdr>
                <w:top w:val="none" w:sz="0" w:space="0" w:color="auto"/>
                <w:left w:val="none" w:sz="0" w:space="0" w:color="auto"/>
                <w:bottom w:val="none" w:sz="0" w:space="0" w:color="auto"/>
                <w:right w:val="none" w:sz="0" w:space="0" w:color="auto"/>
              </w:divBdr>
            </w:div>
            <w:div w:id="606472113">
              <w:marLeft w:val="0"/>
              <w:marRight w:val="0"/>
              <w:marTop w:val="0"/>
              <w:marBottom w:val="0"/>
              <w:divBdr>
                <w:top w:val="none" w:sz="0" w:space="0" w:color="auto"/>
                <w:left w:val="none" w:sz="0" w:space="0" w:color="auto"/>
                <w:bottom w:val="none" w:sz="0" w:space="0" w:color="auto"/>
                <w:right w:val="none" w:sz="0" w:space="0" w:color="auto"/>
              </w:divBdr>
            </w:div>
            <w:div w:id="623393012">
              <w:marLeft w:val="0"/>
              <w:marRight w:val="0"/>
              <w:marTop w:val="0"/>
              <w:marBottom w:val="0"/>
              <w:divBdr>
                <w:top w:val="none" w:sz="0" w:space="0" w:color="auto"/>
                <w:left w:val="none" w:sz="0" w:space="0" w:color="auto"/>
                <w:bottom w:val="none" w:sz="0" w:space="0" w:color="auto"/>
                <w:right w:val="none" w:sz="0" w:space="0" w:color="auto"/>
              </w:divBdr>
            </w:div>
            <w:div w:id="625156497">
              <w:marLeft w:val="0"/>
              <w:marRight w:val="0"/>
              <w:marTop w:val="0"/>
              <w:marBottom w:val="0"/>
              <w:divBdr>
                <w:top w:val="none" w:sz="0" w:space="0" w:color="auto"/>
                <w:left w:val="none" w:sz="0" w:space="0" w:color="auto"/>
                <w:bottom w:val="none" w:sz="0" w:space="0" w:color="auto"/>
                <w:right w:val="none" w:sz="0" w:space="0" w:color="auto"/>
              </w:divBdr>
            </w:div>
            <w:div w:id="645474115">
              <w:marLeft w:val="0"/>
              <w:marRight w:val="0"/>
              <w:marTop w:val="0"/>
              <w:marBottom w:val="0"/>
              <w:divBdr>
                <w:top w:val="none" w:sz="0" w:space="0" w:color="auto"/>
                <w:left w:val="none" w:sz="0" w:space="0" w:color="auto"/>
                <w:bottom w:val="none" w:sz="0" w:space="0" w:color="auto"/>
                <w:right w:val="none" w:sz="0" w:space="0" w:color="auto"/>
              </w:divBdr>
            </w:div>
            <w:div w:id="674652178">
              <w:marLeft w:val="0"/>
              <w:marRight w:val="0"/>
              <w:marTop w:val="0"/>
              <w:marBottom w:val="0"/>
              <w:divBdr>
                <w:top w:val="none" w:sz="0" w:space="0" w:color="auto"/>
                <w:left w:val="none" w:sz="0" w:space="0" w:color="auto"/>
                <w:bottom w:val="none" w:sz="0" w:space="0" w:color="auto"/>
                <w:right w:val="none" w:sz="0" w:space="0" w:color="auto"/>
              </w:divBdr>
            </w:div>
            <w:div w:id="680858078">
              <w:marLeft w:val="0"/>
              <w:marRight w:val="0"/>
              <w:marTop w:val="0"/>
              <w:marBottom w:val="0"/>
              <w:divBdr>
                <w:top w:val="none" w:sz="0" w:space="0" w:color="auto"/>
                <w:left w:val="none" w:sz="0" w:space="0" w:color="auto"/>
                <w:bottom w:val="none" w:sz="0" w:space="0" w:color="auto"/>
                <w:right w:val="none" w:sz="0" w:space="0" w:color="auto"/>
              </w:divBdr>
            </w:div>
            <w:div w:id="719865748">
              <w:marLeft w:val="0"/>
              <w:marRight w:val="0"/>
              <w:marTop w:val="0"/>
              <w:marBottom w:val="0"/>
              <w:divBdr>
                <w:top w:val="none" w:sz="0" w:space="0" w:color="auto"/>
                <w:left w:val="none" w:sz="0" w:space="0" w:color="auto"/>
                <w:bottom w:val="none" w:sz="0" w:space="0" w:color="auto"/>
                <w:right w:val="none" w:sz="0" w:space="0" w:color="auto"/>
              </w:divBdr>
            </w:div>
            <w:div w:id="737023300">
              <w:marLeft w:val="0"/>
              <w:marRight w:val="0"/>
              <w:marTop w:val="0"/>
              <w:marBottom w:val="0"/>
              <w:divBdr>
                <w:top w:val="none" w:sz="0" w:space="0" w:color="auto"/>
                <w:left w:val="none" w:sz="0" w:space="0" w:color="auto"/>
                <w:bottom w:val="none" w:sz="0" w:space="0" w:color="auto"/>
                <w:right w:val="none" w:sz="0" w:space="0" w:color="auto"/>
              </w:divBdr>
            </w:div>
            <w:div w:id="746077968">
              <w:marLeft w:val="0"/>
              <w:marRight w:val="0"/>
              <w:marTop w:val="0"/>
              <w:marBottom w:val="0"/>
              <w:divBdr>
                <w:top w:val="none" w:sz="0" w:space="0" w:color="auto"/>
                <w:left w:val="none" w:sz="0" w:space="0" w:color="auto"/>
                <w:bottom w:val="none" w:sz="0" w:space="0" w:color="auto"/>
                <w:right w:val="none" w:sz="0" w:space="0" w:color="auto"/>
              </w:divBdr>
            </w:div>
            <w:div w:id="750392754">
              <w:marLeft w:val="0"/>
              <w:marRight w:val="0"/>
              <w:marTop w:val="0"/>
              <w:marBottom w:val="0"/>
              <w:divBdr>
                <w:top w:val="none" w:sz="0" w:space="0" w:color="auto"/>
                <w:left w:val="none" w:sz="0" w:space="0" w:color="auto"/>
                <w:bottom w:val="none" w:sz="0" w:space="0" w:color="auto"/>
                <w:right w:val="none" w:sz="0" w:space="0" w:color="auto"/>
              </w:divBdr>
            </w:div>
            <w:div w:id="761611033">
              <w:marLeft w:val="0"/>
              <w:marRight w:val="0"/>
              <w:marTop w:val="0"/>
              <w:marBottom w:val="0"/>
              <w:divBdr>
                <w:top w:val="none" w:sz="0" w:space="0" w:color="auto"/>
                <w:left w:val="none" w:sz="0" w:space="0" w:color="auto"/>
                <w:bottom w:val="none" w:sz="0" w:space="0" w:color="auto"/>
                <w:right w:val="none" w:sz="0" w:space="0" w:color="auto"/>
              </w:divBdr>
            </w:div>
            <w:div w:id="770662089">
              <w:marLeft w:val="0"/>
              <w:marRight w:val="0"/>
              <w:marTop w:val="0"/>
              <w:marBottom w:val="0"/>
              <w:divBdr>
                <w:top w:val="none" w:sz="0" w:space="0" w:color="auto"/>
                <w:left w:val="none" w:sz="0" w:space="0" w:color="auto"/>
                <w:bottom w:val="none" w:sz="0" w:space="0" w:color="auto"/>
                <w:right w:val="none" w:sz="0" w:space="0" w:color="auto"/>
              </w:divBdr>
            </w:div>
            <w:div w:id="789671133">
              <w:marLeft w:val="0"/>
              <w:marRight w:val="0"/>
              <w:marTop w:val="0"/>
              <w:marBottom w:val="0"/>
              <w:divBdr>
                <w:top w:val="none" w:sz="0" w:space="0" w:color="auto"/>
                <w:left w:val="none" w:sz="0" w:space="0" w:color="auto"/>
                <w:bottom w:val="none" w:sz="0" w:space="0" w:color="auto"/>
                <w:right w:val="none" w:sz="0" w:space="0" w:color="auto"/>
              </w:divBdr>
            </w:div>
            <w:div w:id="800534882">
              <w:marLeft w:val="0"/>
              <w:marRight w:val="0"/>
              <w:marTop w:val="0"/>
              <w:marBottom w:val="0"/>
              <w:divBdr>
                <w:top w:val="none" w:sz="0" w:space="0" w:color="auto"/>
                <w:left w:val="none" w:sz="0" w:space="0" w:color="auto"/>
                <w:bottom w:val="none" w:sz="0" w:space="0" w:color="auto"/>
                <w:right w:val="none" w:sz="0" w:space="0" w:color="auto"/>
              </w:divBdr>
            </w:div>
            <w:div w:id="806169211">
              <w:marLeft w:val="0"/>
              <w:marRight w:val="0"/>
              <w:marTop w:val="0"/>
              <w:marBottom w:val="0"/>
              <w:divBdr>
                <w:top w:val="none" w:sz="0" w:space="0" w:color="auto"/>
                <w:left w:val="none" w:sz="0" w:space="0" w:color="auto"/>
                <w:bottom w:val="none" w:sz="0" w:space="0" w:color="auto"/>
                <w:right w:val="none" w:sz="0" w:space="0" w:color="auto"/>
              </w:divBdr>
            </w:div>
            <w:div w:id="899707666">
              <w:marLeft w:val="0"/>
              <w:marRight w:val="0"/>
              <w:marTop w:val="0"/>
              <w:marBottom w:val="0"/>
              <w:divBdr>
                <w:top w:val="none" w:sz="0" w:space="0" w:color="auto"/>
                <w:left w:val="none" w:sz="0" w:space="0" w:color="auto"/>
                <w:bottom w:val="none" w:sz="0" w:space="0" w:color="auto"/>
                <w:right w:val="none" w:sz="0" w:space="0" w:color="auto"/>
              </w:divBdr>
            </w:div>
            <w:div w:id="936711245">
              <w:marLeft w:val="0"/>
              <w:marRight w:val="0"/>
              <w:marTop w:val="0"/>
              <w:marBottom w:val="0"/>
              <w:divBdr>
                <w:top w:val="none" w:sz="0" w:space="0" w:color="auto"/>
                <w:left w:val="none" w:sz="0" w:space="0" w:color="auto"/>
                <w:bottom w:val="none" w:sz="0" w:space="0" w:color="auto"/>
                <w:right w:val="none" w:sz="0" w:space="0" w:color="auto"/>
              </w:divBdr>
            </w:div>
            <w:div w:id="943734910">
              <w:marLeft w:val="0"/>
              <w:marRight w:val="0"/>
              <w:marTop w:val="0"/>
              <w:marBottom w:val="0"/>
              <w:divBdr>
                <w:top w:val="none" w:sz="0" w:space="0" w:color="auto"/>
                <w:left w:val="none" w:sz="0" w:space="0" w:color="auto"/>
                <w:bottom w:val="none" w:sz="0" w:space="0" w:color="auto"/>
                <w:right w:val="none" w:sz="0" w:space="0" w:color="auto"/>
              </w:divBdr>
            </w:div>
            <w:div w:id="969701144">
              <w:marLeft w:val="0"/>
              <w:marRight w:val="0"/>
              <w:marTop w:val="0"/>
              <w:marBottom w:val="0"/>
              <w:divBdr>
                <w:top w:val="none" w:sz="0" w:space="0" w:color="auto"/>
                <w:left w:val="none" w:sz="0" w:space="0" w:color="auto"/>
                <w:bottom w:val="none" w:sz="0" w:space="0" w:color="auto"/>
                <w:right w:val="none" w:sz="0" w:space="0" w:color="auto"/>
              </w:divBdr>
            </w:div>
            <w:div w:id="1006904154">
              <w:marLeft w:val="0"/>
              <w:marRight w:val="0"/>
              <w:marTop w:val="0"/>
              <w:marBottom w:val="0"/>
              <w:divBdr>
                <w:top w:val="none" w:sz="0" w:space="0" w:color="auto"/>
                <w:left w:val="none" w:sz="0" w:space="0" w:color="auto"/>
                <w:bottom w:val="none" w:sz="0" w:space="0" w:color="auto"/>
                <w:right w:val="none" w:sz="0" w:space="0" w:color="auto"/>
              </w:divBdr>
            </w:div>
            <w:div w:id="1019696100">
              <w:marLeft w:val="0"/>
              <w:marRight w:val="0"/>
              <w:marTop w:val="0"/>
              <w:marBottom w:val="0"/>
              <w:divBdr>
                <w:top w:val="none" w:sz="0" w:space="0" w:color="auto"/>
                <w:left w:val="none" w:sz="0" w:space="0" w:color="auto"/>
                <w:bottom w:val="none" w:sz="0" w:space="0" w:color="auto"/>
                <w:right w:val="none" w:sz="0" w:space="0" w:color="auto"/>
              </w:divBdr>
            </w:div>
            <w:div w:id="1039623463">
              <w:marLeft w:val="0"/>
              <w:marRight w:val="0"/>
              <w:marTop w:val="0"/>
              <w:marBottom w:val="0"/>
              <w:divBdr>
                <w:top w:val="none" w:sz="0" w:space="0" w:color="auto"/>
                <w:left w:val="none" w:sz="0" w:space="0" w:color="auto"/>
                <w:bottom w:val="none" w:sz="0" w:space="0" w:color="auto"/>
                <w:right w:val="none" w:sz="0" w:space="0" w:color="auto"/>
              </w:divBdr>
            </w:div>
            <w:div w:id="1042022854">
              <w:marLeft w:val="0"/>
              <w:marRight w:val="0"/>
              <w:marTop w:val="0"/>
              <w:marBottom w:val="0"/>
              <w:divBdr>
                <w:top w:val="none" w:sz="0" w:space="0" w:color="auto"/>
                <w:left w:val="none" w:sz="0" w:space="0" w:color="auto"/>
                <w:bottom w:val="none" w:sz="0" w:space="0" w:color="auto"/>
                <w:right w:val="none" w:sz="0" w:space="0" w:color="auto"/>
              </w:divBdr>
            </w:div>
            <w:div w:id="1048263394">
              <w:marLeft w:val="0"/>
              <w:marRight w:val="0"/>
              <w:marTop w:val="0"/>
              <w:marBottom w:val="0"/>
              <w:divBdr>
                <w:top w:val="none" w:sz="0" w:space="0" w:color="auto"/>
                <w:left w:val="none" w:sz="0" w:space="0" w:color="auto"/>
                <w:bottom w:val="none" w:sz="0" w:space="0" w:color="auto"/>
                <w:right w:val="none" w:sz="0" w:space="0" w:color="auto"/>
              </w:divBdr>
            </w:div>
            <w:div w:id="1074740544">
              <w:marLeft w:val="0"/>
              <w:marRight w:val="0"/>
              <w:marTop w:val="0"/>
              <w:marBottom w:val="0"/>
              <w:divBdr>
                <w:top w:val="none" w:sz="0" w:space="0" w:color="auto"/>
                <w:left w:val="none" w:sz="0" w:space="0" w:color="auto"/>
                <w:bottom w:val="none" w:sz="0" w:space="0" w:color="auto"/>
                <w:right w:val="none" w:sz="0" w:space="0" w:color="auto"/>
              </w:divBdr>
            </w:div>
            <w:div w:id="1075054007">
              <w:marLeft w:val="0"/>
              <w:marRight w:val="0"/>
              <w:marTop w:val="0"/>
              <w:marBottom w:val="0"/>
              <w:divBdr>
                <w:top w:val="none" w:sz="0" w:space="0" w:color="auto"/>
                <w:left w:val="none" w:sz="0" w:space="0" w:color="auto"/>
                <w:bottom w:val="none" w:sz="0" w:space="0" w:color="auto"/>
                <w:right w:val="none" w:sz="0" w:space="0" w:color="auto"/>
              </w:divBdr>
            </w:div>
            <w:div w:id="1128470205">
              <w:marLeft w:val="0"/>
              <w:marRight w:val="0"/>
              <w:marTop w:val="0"/>
              <w:marBottom w:val="0"/>
              <w:divBdr>
                <w:top w:val="none" w:sz="0" w:space="0" w:color="auto"/>
                <w:left w:val="none" w:sz="0" w:space="0" w:color="auto"/>
                <w:bottom w:val="none" w:sz="0" w:space="0" w:color="auto"/>
                <w:right w:val="none" w:sz="0" w:space="0" w:color="auto"/>
              </w:divBdr>
            </w:div>
            <w:div w:id="1163470111">
              <w:marLeft w:val="0"/>
              <w:marRight w:val="0"/>
              <w:marTop w:val="0"/>
              <w:marBottom w:val="0"/>
              <w:divBdr>
                <w:top w:val="none" w:sz="0" w:space="0" w:color="auto"/>
                <w:left w:val="none" w:sz="0" w:space="0" w:color="auto"/>
                <w:bottom w:val="none" w:sz="0" w:space="0" w:color="auto"/>
                <w:right w:val="none" w:sz="0" w:space="0" w:color="auto"/>
              </w:divBdr>
            </w:div>
            <w:div w:id="1171137686">
              <w:marLeft w:val="0"/>
              <w:marRight w:val="0"/>
              <w:marTop w:val="0"/>
              <w:marBottom w:val="0"/>
              <w:divBdr>
                <w:top w:val="none" w:sz="0" w:space="0" w:color="auto"/>
                <w:left w:val="none" w:sz="0" w:space="0" w:color="auto"/>
                <w:bottom w:val="none" w:sz="0" w:space="0" w:color="auto"/>
                <w:right w:val="none" w:sz="0" w:space="0" w:color="auto"/>
              </w:divBdr>
            </w:div>
            <w:div w:id="1172530395">
              <w:marLeft w:val="0"/>
              <w:marRight w:val="0"/>
              <w:marTop w:val="0"/>
              <w:marBottom w:val="0"/>
              <w:divBdr>
                <w:top w:val="none" w:sz="0" w:space="0" w:color="auto"/>
                <w:left w:val="none" w:sz="0" w:space="0" w:color="auto"/>
                <w:bottom w:val="none" w:sz="0" w:space="0" w:color="auto"/>
                <w:right w:val="none" w:sz="0" w:space="0" w:color="auto"/>
              </w:divBdr>
            </w:div>
            <w:div w:id="1186484861">
              <w:marLeft w:val="0"/>
              <w:marRight w:val="0"/>
              <w:marTop w:val="0"/>
              <w:marBottom w:val="0"/>
              <w:divBdr>
                <w:top w:val="none" w:sz="0" w:space="0" w:color="auto"/>
                <w:left w:val="none" w:sz="0" w:space="0" w:color="auto"/>
                <w:bottom w:val="none" w:sz="0" w:space="0" w:color="auto"/>
                <w:right w:val="none" w:sz="0" w:space="0" w:color="auto"/>
              </w:divBdr>
            </w:div>
            <w:div w:id="1256481017">
              <w:marLeft w:val="0"/>
              <w:marRight w:val="0"/>
              <w:marTop w:val="0"/>
              <w:marBottom w:val="0"/>
              <w:divBdr>
                <w:top w:val="none" w:sz="0" w:space="0" w:color="auto"/>
                <w:left w:val="none" w:sz="0" w:space="0" w:color="auto"/>
                <w:bottom w:val="none" w:sz="0" w:space="0" w:color="auto"/>
                <w:right w:val="none" w:sz="0" w:space="0" w:color="auto"/>
              </w:divBdr>
            </w:div>
            <w:div w:id="1267149991">
              <w:marLeft w:val="0"/>
              <w:marRight w:val="0"/>
              <w:marTop w:val="0"/>
              <w:marBottom w:val="0"/>
              <w:divBdr>
                <w:top w:val="none" w:sz="0" w:space="0" w:color="auto"/>
                <w:left w:val="none" w:sz="0" w:space="0" w:color="auto"/>
                <w:bottom w:val="none" w:sz="0" w:space="0" w:color="auto"/>
                <w:right w:val="none" w:sz="0" w:space="0" w:color="auto"/>
              </w:divBdr>
            </w:div>
            <w:div w:id="1270548447">
              <w:marLeft w:val="0"/>
              <w:marRight w:val="0"/>
              <w:marTop w:val="0"/>
              <w:marBottom w:val="0"/>
              <w:divBdr>
                <w:top w:val="none" w:sz="0" w:space="0" w:color="auto"/>
                <w:left w:val="none" w:sz="0" w:space="0" w:color="auto"/>
                <w:bottom w:val="none" w:sz="0" w:space="0" w:color="auto"/>
                <w:right w:val="none" w:sz="0" w:space="0" w:color="auto"/>
              </w:divBdr>
            </w:div>
            <w:div w:id="1299186424">
              <w:marLeft w:val="0"/>
              <w:marRight w:val="0"/>
              <w:marTop w:val="0"/>
              <w:marBottom w:val="0"/>
              <w:divBdr>
                <w:top w:val="none" w:sz="0" w:space="0" w:color="auto"/>
                <w:left w:val="none" w:sz="0" w:space="0" w:color="auto"/>
                <w:bottom w:val="none" w:sz="0" w:space="0" w:color="auto"/>
                <w:right w:val="none" w:sz="0" w:space="0" w:color="auto"/>
              </w:divBdr>
            </w:div>
            <w:div w:id="1306427167">
              <w:marLeft w:val="0"/>
              <w:marRight w:val="0"/>
              <w:marTop w:val="0"/>
              <w:marBottom w:val="0"/>
              <w:divBdr>
                <w:top w:val="none" w:sz="0" w:space="0" w:color="auto"/>
                <w:left w:val="none" w:sz="0" w:space="0" w:color="auto"/>
                <w:bottom w:val="none" w:sz="0" w:space="0" w:color="auto"/>
                <w:right w:val="none" w:sz="0" w:space="0" w:color="auto"/>
              </w:divBdr>
            </w:div>
            <w:div w:id="1333993144">
              <w:marLeft w:val="0"/>
              <w:marRight w:val="0"/>
              <w:marTop w:val="0"/>
              <w:marBottom w:val="0"/>
              <w:divBdr>
                <w:top w:val="none" w:sz="0" w:space="0" w:color="auto"/>
                <w:left w:val="none" w:sz="0" w:space="0" w:color="auto"/>
                <w:bottom w:val="none" w:sz="0" w:space="0" w:color="auto"/>
                <w:right w:val="none" w:sz="0" w:space="0" w:color="auto"/>
              </w:divBdr>
            </w:div>
            <w:div w:id="1337806251">
              <w:marLeft w:val="0"/>
              <w:marRight w:val="0"/>
              <w:marTop w:val="0"/>
              <w:marBottom w:val="0"/>
              <w:divBdr>
                <w:top w:val="none" w:sz="0" w:space="0" w:color="auto"/>
                <w:left w:val="none" w:sz="0" w:space="0" w:color="auto"/>
                <w:bottom w:val="none" w:sz="0" w:space="0" w:color="auto"/>
                <w:right w:val="none" w:sz="0" w:space="0" w:color="auto"/>
              </w:divBdr>
            </w:div>
            <w:div w:id="1358969705">
              <w:marLeft w:val="0"/>
              <w:marRight w:val="0"/>
              <w:marTop w:val="0"/>
              <w:marBottom w:val="0"/>
              <w:divBdr>
                <w:top w:val="none" w:sz="0" w:space="0" w:color="auto"/>
                <w:left w:val="none" w:sz="0" w:space="0" w:color="auto"/>
                <w:bottom w:val="none" w:sz="0" w:space="0" w:color="auto"/>
                <w:right w:val="none" w:sz="0" w:space="0" w:color="auto"/>
              </w:divBdr>
            </w:div>
            <w:div w:id="1368486461">
              <w:marLeft w:val="0"/>
              <w:marRight w:val="0"/>
              <w:marTop w:val="0"/>
              <w:marBottom w:val="0"/>
              <w:divBdr>
                <w:top w:val="none" w:sz="0" w:space="0" w:color="auto"/>
                <w:left w:val="none" w:sz="0" w:space="0" w:color="auto"/>
                <w:bottom w:val="none" w:sz="0" w:space="0" w:color="auto"/>
                <w:right w:val="none" w:sz="0" w:space="0" w:color="auto"/>
              </w:divBdr>
            </w:div>
            <w:div w:id="1373650604">
              <w:marLeft w:val="0"/>
              <w:marRight w:val="0"/>
              <w:marTop w:val="0"/>
              <w:marBottom w:val="0"/>
              <w:divBdr>
                <w:top w:val="none" w:sz="0" w:space="0" w:color="auto"/>
                <w:left w:val="none" w:sz="0" w:space="0" w:color="auto"/>
                <w:bottom w:val="none" w:sz="0" w:space="0" w:color="auto"/>
                <w:right w:val="none" w:sz="0" w:space="0" w:color="auto"/>
              </w:divBdr>
            </w:div>
            <w:div w:id="1403941546">
              <w:marLeft w:val="0"/>
              <w:marRight w:val="0"/>
              <w:marTop w:val="0"/>
              <w:marBottom w:val="0"/>
              <w:divBdr>
                <w:top w:val="none" w:sz="0" w:space="0" w:color="auto"/>
                <w:left w:val="none" w:sz="0" w:space="0" w:color="auto"/>
                <w:bottom w:val="none" w:sz="0" w:space="0" w:color="auto"/>
                <w:right w:val="none" w:sz="0" w:space="0" w:color="auto"/>
              </w:divBdr>
            </w:div>
            <w:div w:id="1475828169">
              <w:marLeft w:val="0"/>
              <w:marRight w:val="0"/>
              <w:marTop w:val="0"/>
              <w:marBottom w:val="0"/>
              <w:divBdr>
                <w:top w:val="none" w:sz="0" w:space="0" w:color="auto"/>
                <w:left w:val="none" w:sz="0" w:space="0" w:color="auto"/>
                <w:bottom w:val="none" w:sz="0" w:space="0" w:color="auto"/>
                <w:right w:val="none" w:sz="0" w:space="0" w:color="auto"/>
              </w:divBdr>
            </w:div>
            <w:div w:id="1483355203">
              <w:marLeft w:val="0"/>
              <w:marRight w:val="0"/>
              <w:marTop w:val="0"/>
              <w:marBottom w:val="0"/>
              <w:divBdr>
                <w:top w:val="none" w:sz="0" w:space="0" w:color="auto"/>
                <w:left w:val="none" w:sz="0" w:space="0" w:color="auto"/>
                <w:bottom w:val="none" w:sz="0" w:space="0" w:color="auto"/>
                <w:right w:val="none" w:sz="0" w:space="0" w:color="auto"/>
              </w:divBdr>
            </w:div>
            <w:div w:id="1497188405">
              <w:marLeft w:val="0"/>
              <w:marRight w:val="0"/>
              <w:marTop w:val="0"/>
              <w:marBottom w:val="0"/>
              <w:divBdr>
                <w:top w:val="none" w:sz="0" w:space="0" w:color="auto"/>
                <w:left w:val="none" w:sz="0" w:space="0" w:color="auto"/>
                <w:bottom w:val="none" w:sz="0" w:space="0" w:color="auto"/>
                <w:right w:val="none" w:sz="0" w:space="0" w:color="auto"/>
              </w:divBdr>
            </w:div>
            <w:div w:id="1554342278">
              <w:marLeft w:val="0"/>
              <w:marRight w:val="0"/>
              <w:marTop w:val="0"/>
              <w:marBottom w:val="0"/>
              <w:divBdr>
                <w:top w:val="none" w:sz="0" w:space="0" w:color="auto"/>
                <w:left w:val="none" w:sz="0" w:space="0" w:color="auto"/>
                <w:bottom w:val="none" w:sz="0" w:space="0" w:color="auto"/>
                <w:right w:val="none" w:sz="0" w:space="0" w:color="auto"/>
              </w:divBdr>
            </w:div>
            <w:div w:id="1576236922">
              <w:marLeft w:val="0"/>
              <w:marRight w:val="0"/>
              <w:marTop w:val="0"/>
              <w:marBottom w:val="0"/>
              <w:divBdr>
                <w:top w:val="none" w:sz="0" w:space="0" w:color="auto"/>
                <w:left w:val="none" w:sz="0" w:space="0" w:color="auto"/>
                <w:bottom w:val="none" w:sz="0" w:space="0" w:color="auto"/>
                <w:right w:val="none" w:sz="0" w:space="0" w:color="auto"/>
              </w:divBdr>
            </w:div>
            <w:div w:id="1589919166">
              <w:marLeft w:val="0"/>
              <w:marRight w:val="0"/>
              <w:marTop w:val="0"/>
              <w:marBottom w:val="0"/>
              <w:divBdr>
                <w:top w:val="none" w:sz="0" w:space="0" w:color="auto"/>
                <w:left w:val="none" w:sz="0" w:space="0" w:color="auto"/>
                <w:bottom w:val="none" w:sz="0" w:space="0" w:color="auto"/>
                <w:right w:val="none" w:sz="0" w:space="0" w:color="auto"/>
              </w:divBdr>
            </w:div>
            <w:div w:id="1590460360">
              <w:marLeft w:val="0"/>
              <w:marRight w:val="0"/>
              <w:marTop w:val="0"/>
              <w:marBottom w:val="0"/>
              <w:divBdr>
                <w:top w:val="none" w:sz="0" w:space="0" w:color="auto"/>
                <w:left w:val="none" w:sz="0" w:space="0" w:color="auto"/>
                <w:bottom w:val="none" w:sz="0" w:space="0" w:color="auto"/>
                <w:right w:val="none" w:sz="0" w:space="0" w:color="auto"/>
              </w:divBdr>
            </w:div>
            <w:div w:id="1594895912">
              <w:marLeft w:val="0"/>
              <w:marRight w:val="0"/>
              <w:marTop w:val="0"/>
              <w:marBottom w:val="0"/>
              <w:divBdr>
                <w:top w:val="none" w:sz="0" w:space="0" w:color="auto"/>
                <w:left w:val="none" w:sz="0" w:space="0" w:color="auto"/>
                <w:bottom w:val="none" w:sz="0" w:space="0" w:color="auto"/>
                <w:right w:val="none" w:sz="0" w:space="0" w:color="auto"/>
              </w:divBdr>
            </w:div>
            <w:div w:id="1612973717">
              <w:marLeft w:val="0"/>
              <w:marRight w:val="0"/>
              <w:marTop w:val="0"/>
              <w:marBottom w:val="0"/>
              <w:divBdr>
                <w:top w:val="none" w:sz="0" w:space="0" w:color="auto"/>
                <w:left w:val="none" w:sz="0" w:space="0" w:color="auto"/>
                <w:bottom w:val="none" w:sz="0" w:space="0" w:color="auto"/>
                <w:right w:val="none" w:sz="0" w:space="0" w:color="auto"/>
              </w:divBdr>
            </w:div>
            <w:div w:id="1631205014">
              <w:marLeft w:val="0"/>
              <w:marRight w:val="0"/>
              <w:marTop w:val="0"/>
              <w:marBottom w:val="0"/>
              <w:divBdr>
                <w:top w:val="none" w:sz="0" w:space="0" w:color="auto"/>
                <w:left w:val="none" w:sz="0" w:space="0" w:color="auto"/>
                <w:bottom w:val="none" w:sz="0" w:space="0" w:color="auto"/>
                <w:right w:val="none" w:sz="0" w:space="0" w:color="auto"/>
              </w:divBdr>
            </w:div>
            <w:div w:id="1647398654">
              <w:marLeft w:val="0"/>
              <w:marRight w:val="0"/>
              <w:marTop w:val="0"/>
              <w:marBottom w:val="0"/>
              <w:divBdr>
                <w:top w:val="none" w:sz="0" w:space="0" w:color="auto"/>
                <w:left w:val="none" w:sz="0" w:space="0" w:color="auto"/>
                <w:bottom w:val="none" w:sz="0" w:space="0" w:color="auto"/>
                <w:right w:val="none" w:sz="0" w:space="0" w:color="auto"/>
              </w:divBdr>
            </w:div>
            <w:div w:id="1677226039">
              <w:marLeft w:val="0"/>
              <w:marRight w:val="0"/>
              <w:marTop w:val="0"/>
              <w:marBottom w:val="0"/>
              <w:divBdr>
                <w:top w:val="none" w:sz="0" w:space="0" w:color="auto"/>
                <w:left w:val="none" w:sz="0" w:space="0" w:color="auto"/>
                <w:bottom w:val="none" w:sz="0" w:space="0" w:color="auto"/>
                <w:right w:val="none" w:sz="0" w:space="0" w:color="auto"/>
              </w:divBdr>
            </w:div>
            <w:div w:id="1680736557">
              <w:marLeft w:val="0"/>
              <w:marRight w:val="0"/>
              <w:marTop w:val="0"/>
              <w:marBottom w:val="0"/>
              <w:divBdr>
                <w:top w:val="none" w:sz="0" w:space="0" w:color="auto"/>
                <w:left w:val="none" w:sz="0" w:space="0" w:color="auto"/>
                <w:bottom w:val="none" w:sz="0" w:space="0" w:color="auto"/>
                <w:right w:val="none" w:sz="0" w:space="0" w:color="auto"/>
              </w:divBdr>
            </w:div>
            <w:div w:id="1683779121">
              <w:marLeft w:val="0"/>
              <w:marRight w:val="0"/>
              <w:marTop w:val="0"/>
              <w:marBottom w:val="0"/>
              <w:divBdr>
                <w:top w:val="none" w:sz="0" w:space="0" w:color="auto"/>
                <w:left w:val="none" w:sz="0" w:space="0" w:color="auto"/>
                <w:bottom w:val="none" w:sz="0" w:space="0" w:color="auto"/>
                <w:right w:val="none" w:sz="0" w:space="0" w:color="auto"/>
              </w:divBdr>
            </w:div>
            <w:div w:id="1768193587">
              <w:marLeft w:val="0"/>
              <w:marRight w:val="0"/>
              <w:marTop w:val="0"/>
              <w:marBottom w:val="0"/>
              <w:divBdr>
                <w:top w:val="none" w:sz="0" w:space="0" w:color="auto"/>
                <w:left w:val="none" w:sz="0" w:space="0" w:color="auto"/>
                <w:bottom w:val="none" w:sz="0" w:space="0" w:color="auto"/>
                <w:right w:val="none" w:sz="0" w:space="0" w:color="auto"/>
              </w:divBdr>
            </w:div>
            <w:div w:id="1771319204">
              <w:marLeft w:val="0"/>
              <w:marRight w:val="0"/>
              <w:marTop w:val="0"/>
              <w:marBottom w:val="0"/>
              <w:divBdr>
                <w:top w:val="none" w:sz="0" w:space="0" w:color="auto"/>
                <w:left w:val="none" w:sz="0" w:space="0" w:color="auto"/>
                <w:bottom w:val="none" w:sz="0" w:space="0" w:color="auto"/>
                <w:right w:val="none" w:sz="0" w:space="0" w:color="auto"/>
              </w:divBdr>
            </w:div>
            <w:div w:id="1783956513">
              <w:marLeft w:val="0"/>
              <w:marRight w:val="0"/>
              <w:marTop w:val="0"/>
              <w:marBottom w:val="0"/>
              <w:divBdr>
                <w:top w:val="none" w:sz="0" w:space="0" w:color="auto"/>
                <w:left w:val="none" w:sz="0" w:space="0" w:color="auto"/>
                <w:bottom w:val="none" w:sz="0" w:space="0" w:color="auto"/>
                <w:right w:val="none" w:sz="0" w:space="0" w:color="auto"/>
              </w:divBdr>
            </w:div>
            <w:div w:id="1824661102">
              <w:marLeft w:val="0"/>
              <w:marRight w:val="0"/>
              <w:marTop w:val="0"/>
              <w:marBottom w:val="0"/>
              <w:divBdr>
                <w:top w:val="none" w:sz="0" w:space="0" w:color="auto"/>
                <w:left w:val="none" w:sz="0" w:space="0" w:color="auto"/>
                <w:bottom w:val="none" w:sz="0" w:space="0" w:color="auto"/>
                <w:right w:val="none" w:sz="0" w:space="0" w:color="auto"/>
              </w:divBdr>
            </w:div>
            <w:div w:id="1842045705">
              <w:marLeft w:val="0"/>
              <w:marRight w:val="0"/>
              <w:marTop w:val="0"/>
              <w:marBottom w:val="0"/>
              <w:divBdr>
                <w:top w:val="none" w:sz="0" w:space="0" w:color="auto"/>
                <w:left w:val="none" w:sz="0" w:space="0" w:color="auto"/>
                <w:bottom w:val="none" w:sz="0" w:space="0" w:color="auto"/>
                <w:right w:val="none" w:sz="0" w:space="0" w:color="auto"/>
              </w:divBdr>
            </w:div>
            <w:div w:id="1851135894">
              <w:marLeft w:val="0"/>
              <w:marRight w:val="0"/>
              <w:marTop w:val="0"/>
              <w:marBottom w:val="0"/>
              <w:divBdr>
                <w:top w:val="none" w:sz="0" w:space="0" w:color="auto"/>
                <w:left w:val="none" w:sz="0" w:space="0" w:color="auto"/>
                <w:bottom w:val="none" w:sz="0" w:space="0" w:color="auto"/>
                <w:right w:val="none" w:sz="0" w:space="0" w:color="auto"/>
              </w:divBdr>
            </w:div>
            <w:div w:id="1862551117">
              <w:marLeft w:val="0"/>
              <w:marRight w:val="0"/>
              <w:marTop w:val="0"/>
              <w:marBottom w:val="0"/>
              <w:divBdr>
                <w:top w:val="none" w:sz="0" w:space="0" w:color="auto"/>
                <w:left w:val="none" w:sz="0" w:space="0" w:color="auto"/>
                <w:bottom w:val="none" w:sz="0" w:space="0" w:color="auto"/>
                <w:right w:val="none" w:sz="0" w:space="0" w:color="auto"/>
              </w:divBdr>
            </w:div>
            <w:div w:id="1885486844">
              <w:marLeft w:val="0"/>
              <w:marRight w:val="0"/>
              <w:marTop w:val="0"/>
              <w:marBottom w:val="0"/>
              <w:divBdr>
                <w:top w:val="none" w:sz="0" w:space="0" w:color="auto"/>
                <w:left w:val="none" w:sz="0" w:space="0" w:color="auto"/>
                <w:bottom w:val="none" w:sz="0" w:space="0" w:color="auto"/>
                <w:right w:val="none" w:sz="0" w:space="0" w:color="auto"/>
              </w:divBdr>
            </w:div>
            <w:div w:id="1924561921">
              <w:marLeft w:val="0"/>
              <w:marRight w:val="0"/>
              <w:marTop w:val="0"/>
              <w:marBottom w:val="0"/>
              <w:divBdr>
                <w:top w:val="none" w:sz="0" w:space="0" w:color="auto"/>
                <w:left w:val="none" w:sz="0" w:space="0" w:color="auto"/>
                <w:bottom w:val="none" w:sz="0" w:space="0" w:color="auto"/>
                <w:right w:val="none" w:sz="0" w:space="0" w:color="auto"/>
              </w:divBdr>
            </w:div>
            <w:div w:id="1954289212">
              <w:marLeft w:val="0"/>
              <w:marRight w:val="0"/>
              <w:marTop w:val="0"/>
              <w:marBottom w:val="0"/>
              <w:divBdr>
                <w:top w:val="none" w:sz="0" w:space="0" w:color="auto"/>
                <w:left w:val="none" w:sz="0" w:space="0" w:color="auto"/>
                <w:bottom w:val="none" w:sz="0" w:space="0" w:color="auto"/>
                <w:right w:val="none" w:sz="0" w:space="0" w:color="auto"/>
              </w:divBdr>
            </w:div>
            <w:div w:id="1969238578">
              <w:marLeft w:val="0"/>
              <w:marRight w:val="0"/>
              <w:marTop w:val="0"/>
              <w:marBottom w:val="0"/>
              <w:divBdr>
                <w:top w:val="none" w:sz="0" w:space="0" w:color="auto"/>
                <w:left w:val="none" w:sz="0" w:space="0" w:color="auto"/>
                <w:bottom w:val="none" w:sz="0" w:space="0" w:color="auto"/>
                <w:right w:val="none" w:sz="0" w:space="0" w:color="auto"/>
              </w:divBdr>
            </w:div>
            <w:div w:id="1977176384">
              <w:marLeft w:val="0"/>
              <w:marRight w:val="0"/>
              <w:marTop w:val="0"/>
              <w:marBottom w:val="0"/>
              <w:divBdr>
                <w:top w:val="none" w:sz="0" w:space="0" w:color="auto"/>
                <w:left w:val="none" w:sz="0" w:space="0" w:color="auto"/>
                <w:bottom w:val="none" w:sz="0" w:space="0" w:color="auto"/>
                <w:right w:val="none" w:sz="0" w:space="0" w:color="auto"/>
              </w:divBdr>
            </w:div>
            <w:div w:id="1983994680">
              <w:marLeft w:val="0"/>
              <w:marRight w:val="0"/>
              <w:marTop w:val="0"/>
              <w:marBottom w:val="0"/>
              <w:divBdr>
                <w:top w:val="none" w:sz="0" w:space="0" w:color="auto"/>
                <w:left w:val="none" w:sz="0" w:space="0" w:color="auto"/>
                <w:bottom w:val="none" w:sz="0" w:space="0" w:color="auto"/>
                <w:right w:val="none" w:sz="0" w:space="0" w:color="auto"/>
              </w:divBdr>
            </w:div>
            <w:div w:id="1987934836">
              <w:marLeft w:val="0"/>
              <w:marRight w:val="0"/>
              <w:marTop w:val="0"/>
              <w:marBottom w:val="0"/>
              <w:divBdr>
                <w:top w:val="none" w:sz="0" w:space="0" w:color="auto"/>
                <w:left w:val="none" w:sz="0" w:space="0" w:color="auto"/>
                <w:bottom w:val="none" w:sz="0" w:space="0" w:color="auto"/>
                <w:right w:val="none" w:sz="0" w:space="0" w:color="auto"/>
              </w:divBdr>
            </w:div>
            <w:div w:id="2054691975">
              <w:marLeft w:val="0"/>
              <w:marRight w:val="0"/>
              <w:marTop w:val="0"/>
              <w:marBottom w:val="0"/>
              <w:divBdr>
                <w:top w:val="none" w:sz="0" w:space="0" w:color="auto"/>
                <w:left w:val="none" w:sz="0" w:space="0" w:color="auto"/>
                <w:bottom w:val="none" w:sz="0" w:space="0" w:color="auto"/>
                <w:right w:val="none" w:sz="0" w:space="0" w:color="auto"/>
              </w:divBdr>
            </w:div>
            <w:div w:id="2059818071">
              <w:marLeft w:val="0"/>
              <w:marRight w:val="0"/>
              <w:marTop w:val="0"/>
              <w:marBottom w:val="0"/>
              <w:divBdr>
                <w:top w:val="none" w:sz="0" w:space="0" w:color="auto"/>
                <w:left w:val="none" w:sz="0" w:space="0" w:color="auto"/>
                <w:bottom w:val="none" w:sz="0" w:space="0" w:color="auto"/>
                <w:right w:val="none" w:sz="0" w:space="0" w:color="auto"/>
              </w:divBdr>
            </w:div>
            <w:div w:id="2065982010">
              <w:marLeft w:val="0"/>
              <w:marRight w:val="0"/>
              <w:marTop w:val="0"/>
              <w:marBottom w:val="0"/>
              <w:divBdr>
                <w:top w:val="none" w:sz="0" w:space="0" w:color="auto"/>
                <w:left w:val="none" w:sz="0" w:space="0" w:color="auto"/>
                <w:bottom w:val="none" w:sz="0" w:space="0" w:color="auto"/>
                <w:right w:val="none" w:sz="0" w:space="0" w:color="auto"/>
              </w:divBdr>
            </w:div>
            <w:div w:id="2068725875">
              <w:marLeft w:val="0"/>
              <w:marRight w:val="0"/>
              <w:marTop w:val="0"/>
              <w:marBottom w:val="0"/>
              <w:divBdr>
                <w:top w:val="none" w:sz="0" w:space="0" w:color="auto"/>
                <w:left w:val="none" w:sz="0" w:space="0" w:color="auto"/>
                <w:bottom w:val="none" w:sz="0" w:space="0" w:color="auto"/>
                <w:right w:val="none" w:sz="0" w:space="0" w:color="auto"/>
              </w:divBdr>
            </w:div>
            <w:div w:id="2132939489">
              <w:marLeft w:val="0"/>
              <w:marRight w:val="0"/>
              <w:marTop w:val="0"/>
              <w:marBottom w:val="0"/>
              <w:divBdr>
                <w:top w:val="none" w:sz="0" w:space="0" w:color="auto"/>
                <w:left w:val="none" w:sz="0" w:space="0" w:color="auto"/>
                <w:bottom w:val="none" w:sz="0" w:space="0" w:color="auto"/>
                <w:right w:val="none" w:sz="0" w:space="0" w:color="auto"/>
              </w:divBdr>
            </w:div>
            <w:div w:id="214677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85525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048607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18932746">
      <w:bodyDiv w:val="1"/>
      <w:marLeft w:val="0"/>
      <w:marRight w:val="0"/>
      <w:marTop w:val="0"/>
      <w:marBottom w:val="0"/>
      <w:divBdr>
        <w:top w:val="none" w:sz="0" w:space="0" w:color="auto"/>
        <w:left w:val="none" w:sz="0" w:space="0" w:color="auto"/>
        <w:bottom w:val="none" w:sz="0" w:space="0" w:color="auto"/>
        <w:right w:val="none" w:sz="0" w:space="0" w:color="auto"/>
      </w:divBdr>
      <w:divsChild>
        <w:div w:id="876236135">
          <w:marLeft w:val="0"/>
          <w:marRight w:val="0"/>
          <w:marTop w:val="0"/>
          <w:marBottom w:val="0"/>
          <w:divBdr>
            <w:top w:val="none" w:sz="0" w:space="0" w:color="auto"/>
            <w:left w:val="none" w:sz="0" w:space="0" w:color="auto"/>
            <w:bottom w:val="none" w:sz="0" w:space="0" w:color="auto"/>
            <w:right w:val="none" w:sz="0" w:space="0" w:color="auto"/>
          </w:divBdr>
        </w:div>
        <w:div w:id="1186678078">
          <w:marLeft w:val="0"/>
          <w:marRight w:val="0"/>
          <w:marTop w:val="0"/>
          <w:marBottom w:val="0"/>
          <w:divBdr>
            <w:top w:val="none" w:sz="0" w:space="0" w:color="auto"/>
            <w:left w:val="none" w:sz="0" w:space="0" w:color="auto"/>
            <w:bottom w:val="none" w:sz="0" w:space="0" w:color="auto"/>
            <w:right w:val="none" w:sz="0" w:space="0" w:color="auto"/>
          </w:divBdr>
        </w:div>
        <w:div w:id="1192647559">
          <w:marLeft w:val="0"/>
          <w:marRight w:val="0"/>
          <w:marTop w:val="0"/>
          <w:marBottom w:val="0"/>
          <w:divBdr>
            <w:top w:val="none" w:sz="0" w:space="0" w:color="auto"/>
            <w:left w:val="none" w:sz="0" w:space="0" w:color="auto"/>
            <w:bottom w:val="none" w:sz="0" w:space="0" w:color="auto"/>
            <w:right w:val="none" w:sz="0" w:space="0" w:color="auto"/>
          </w:divBdr>
        </w:div>
        <w:div w:id="1477182785">
          <w:marLeft w:val="0"/>
          <w:marRight w:val="0"/>
          <w:marTop w:val="0"/>
          <w:marBottom w:val="0"/>
          <w:divBdr>
            <w:top w:val="none" w:sz="0" w:space="0" w:color="auto"/>
            <w:left w:val="none" w:sz="0" w:space="0" w:color="auto"/>
            <w:bottom w:val="none" w:sz="0" w:space="0" w:color="auto"/>
            <w:right w:val="none" w:sz="0" w:space="0" w:color="auto"/>
          </w:divBdr>
        </w:div>
        <w:div w:id="1507597087">
          <w:marLeft w:val="0"/>
          <w:marRight w:val="0"/>
          <w:marTop w:val="0"/>
          <w:marBottom w:val="0"/>
          <w:divBdr>
            <w:top w:val="none" w:sz="0" w:space="0" w:color="auto"/>
            <w:left w:val="none" w:sz="0" w:space="0" w:color="auto"/>
            <w:bottom w:val="none" w:sz="0" w:space="0" w:color="auto"/>
            <w:right w:val="none" w:sz="0" w:space="0" w:color="auto"/>
          </w:divBdr>
        </w:div>
        <w:div w:id="1537426860">
          <w:marLeft w:val="0"/>
          <w:marRight w:val="0"/>
          <w:marTop w:val="0"/>
          <w:marBottom w:val="0"/>
          <w:divBdr>
            <w:top w:val="none" w:sz="0" w:space="0" w:color="auto"/>
            <w:left w:val="none" w:sz="0" w:space="0" w:color="auto"/>
            <w:bottom w:val="none" w:sz="0" w:space="0" w:color="auto"/>
            <w:right w:val="none" w:sz="0" w:space="0" w:color="auto"/>
          </w:divBdr>
        </w:div>
        <w:div w:id="1989626696">
          <w:marLeft w:val="0"/>
          <w:marRight w:val="0"/>
          <w:marTop w:val="0"/>
          <w:marBottom w:val="0"/>
          <w:divBdr>
            <w:top w:val="none" w:sz="0" w:space="0" w:color="auto"/>
            <w:left w:val="none" w:sz="0" w:space="0" w:color="auto"/>
            <w:bottom w:val="none" w:sz="0" w:space="0" w:color="auto"/>
            <w:right w:val="none" w:sz="0" w:space="0" w:color="auto"/>
          </w:divBdr>
        </w:div>
        <w:div w:id="2014869104">
          <w:marLeft w:val="0"/>
          <w:marRight w:val="0"/>
          <w:marTop w:val="0"/>
          <w:marBottom w:val="0"/>
          <w:divBdr>
            <w:top w:val="none" w:sz="0" w:space="0" w:color="auto"/>
            <w:left w:val="none" w:sz="0" w:space="0" w:color="auto"/>
            <w:bottom w:val="none" w:sz="0" w:space="0" w:color="auto"/>
            <w:right w:val="none" w:sz="0" w:space="0" w:color="auto"/>
          </w:divBdr>
        </w:div>
      </w:divsChild>
    </w:div>
    <w:div w:id="527840747">
      <w:bodyDiv w:val="1"/>
      <w:marLeft w:val="0"/>
      <w:marRight w:val="0"/>
      <w:marTop w:val="0"/>
      <w:marBottom w:val="0"/>
      <w:divBdr>
        <w:top w:val="none" w:sz="0" w:space="0" w:color="auto"/>
        <w:left w:val="none" w:sz="0" w:space="0" w:color="auto"/>
        <w:bottom w:val="none" w:sz="0" w:space="0" w:color="auto"/>
        <w:right w:val="none" w:sz="0" w:space="0" w:color="auto"/>
      </w:divBdr>
      <w:divsChild>
        <w:div w:id="93673825">
          <w:marLeft w:val="0"/>
          <w:marRight w:val="0"/>
          <w:marTop w:val="0"/>
          <w:marBottom w:val="0"/>
          <w:divBdr>
            <w:top w:val="none" w:sz="0" w:space="0" w:color="auto"/>
            <w:left w:val="none" w:sz="0" w:space="0" w:color="auto"/>
            <w:bottom w:val="none" w:sz="0" w:space="0" w:color="auto"/>
            <w:right w:val="none" w:sz="0" w:space="0" w:color="auto"/>
          </w:divBdr>
        </w:div>
        <w:div w:id="210266819">
          <w:marLeft w:val="0"/>
          <w:marRight w:val="0"/>
          <w:marTop w:val="0"/>
          <w:marBottom w:val="0"/>
          <w:divBdr>
            <w:top w:val="none" w:sz="0" w:space="0" w:color="auto"/>
            <w:left w:val="none" w:sz="0" w:space="0" w:color="auto"/>
            <w:bottom w:val="none" w:sz="0" w:space="0" w:color="auto"/>
            <w:right w:val="none" w:sz="0" w:space="0" w:color="auto"/>
          </w:divBdr>
        </w:div>
        <w:div w:id="282613376">
          <w:marLeft w:val="0"/>
          <w:marRight w:val="0"/>
          <w:marTop w:val="0"/>
          <w:marBottom w:val="0"/>
          <w:divBdr>
            <w:top w:val="none" w:sz="0" w:space="0" w:color="auto"/>
            <w:left w:val="none" w:sz="0" w:space="0" w:color="auto"/>
            <w:bottom w:val="none" w:sz="0" w:space="0" w:color="auto"/>
            <w:right w:val="none" w:sz="0" w:space="0" w:color="auto"/>
          </w:divBdr>
        </w:div>
        <w:div w:id="287901861">
          <w:marLeft w:val="0"/>
          <w:marRight w:val="0"/>
          <w:marTop w:val="0"/>
          <w:marBottom w:val="0"/>
          <w:divBdr>
            <w:top w:val="none" w:sz="0" w:space="0" w:color="auto"/>
            <w:left w:val="none" w:sz="0" w:space="0" w:color="auto"/>
            <w:bottom w:val="none" w:sz="0" w:space="0" w:color="auto"/>
            <w:right w:val="none" w:sz="0" w:space="0" w:color="auto"/>
          </w:divBdr>
        </w:div>
        <w:div w:id="303968845">
          <w:marLeft w:val="0"/>
          <w:marRight w:val="0"/>
          <w:marTop w:val="0"/>
          <w:marBottom w:val="0"/>
          <w:divBdr>
            <w:top w:val="none" w:sz="0" w:space="0" w:color="auto"/>
            <w:left w:val="none" w:sz="0" w:space="0" w:color="auto"/>
            <w:bottom w:val="none" w:sz="0" w:space="0" w:color="auto"/>
            <w:right w:val="none" w:sz="0" w:space="0" w:color="auto"/>
          </w:divBdr>
        </w:div>
        <w:div w:id="331227543">
          <w:marLeft w:val="0"/>
          <w:marRight w:val="0"/>
          <w:marTop w:val="0"/>
          <w:marBottom w:val="0"/>
          <w:divBdr>
            <w:top w:val="none" w:sz="0" w:space="0" w:color="auto"/>
            <w:left w:val="none" w:sz="0" w:space="0" w:color="auto"/>
            <w:bottom w:val="none" w:sz="0" w:space="0" w:color="auto"/>
            <w:right w:val="none" w:sz="0" w:space="0" w:color="auto"/>
          </w:divBdr>
        </w:div>
        <w:div w:id="382483551">
          <w:marLeft w:val="0"/>
          <w:marRight w:val="0"/>
          <w:marTop w:val="0"/>
          <w:marBottom w:val="0"/>
          <w:divBdr>
            <w:top w:val="none" w:sz="0" w:space="0" w:color="auto"/>
            <w:left w:val="none" w:sz="0" w:space="0" w:color="auto"/>
            <w:bottom w:val="none" w:sz="0" w:space="0" w:color="auto"/>
            <w:right w:val="none" w:sz="0" w:space="0" w:color="auto"/>
          </w:divBdr>
        </w:div>
        <w:div w:id="587884849">
          <w:marLeft w:val="0"/>
          <w:marRight w:val="0"/>
          <w:marTop w:val="0"/>
          <w:marBottom w:val="0"/>
          <w:divBdr>
            <w:top w:val="none" w:sz="0" w:space="0" w:color="auto"/>
            <w:left w:val="none" w:sz="0" w:space="0" w:color="auto"/>
            <w:bottom w:val="none" w:sz="0" w:space="0" w:color="auto"/>
            <w:right w:val="none" w:sz="0" w:space="0" w:color="auto"/>
          </w:divBdr>
        </w:div>
        <w:div w:id="614095481">
          <w:marLeft w:val="0"/>
          <w:marRight w:val="0"/>
          <w:marTop w:val="0"/>
          <w:marBottom w:val="0"/>
          <w:divBdr>
            <w:top w:val="none" w:sz="0" w:space="0" w:color="auto"/>
            <w:left w:val="none" w:sz="0" w:space="0" w:color="auto"/>
            <w:bottom w:val="none" w:sz="0" w:space="0" w:color="auto"/>
            <w:right w:val="none" w:sz="0" w:space="0" w:color="auto"/>
          </w:divBdr>
        </w:div>
        <w:div w:id="720978883">
          <w:marLeft w:val="0"/>
          <w:marRight w:val="0"/>
          <w:marTop w:val="0"/>
          <w:marBottom w:val="0"/>
          <w:divBdr>
            <w:top w:val="none" w:sz="0" w:space="0" w:color="auto"/>
            <w:left w:val="none" w:sz="0" w:space="0" w:color="auto"/>
            <w:bottom w:val="none" w:sz="0" w:space="0" w:color="auto"/>
            <w:right w:val="none" w:sz="0" w:space="0" w:color="auto"/>
          </w:divBdr>
        </w:div>
        <w:div w:id="813840094">
          <w:marLeft w:val="0"/>
          <w:marRight w:val="0"/>
          <w:marTop w:val="0"/>
          <w:marBottom w:val="0"/>
          <w:divBdr>
            <w:top w:val="none" w:sz="0" w:space="0" w:color="auto"/>
            <w:left w:val="none" w:sz="0" w:space="0" w:color="auto"/>
            <w:bottom w:val="none" w:sz="0" w:space="0" w:color="auto"/>
            <w:right w:val="none" w:sz="0" w:space="0" w:color="auto"/>
          </w:divBdr>
        </w:div>
        <w:div w:id="1177185428">
          <w:marLeft w:val="0"/>
          <w:marRight w:val="0"/>
          <w:marTop w:val="0"/>
          <w:marBottom w:val="0"/>
          <w:divBdr>
            <w:top w:val="none" w:sz="0" w:space="0" w:color="auto"/>
            <w:left w:val="none" w:sz="0" w:space="0" w:color="auto"/>
            <w:bottom w:val="none" w:sz="0" w:space="0" w:color="auto"/>
            <w:right w:val="none" w:sz="0" w:space="0" w:color="auto"/>
          </w:divBdr>
        </w:div>
        <w:div w:id="1214930705">
          <w:marLeft w:val="0"/>
          <w:marRight w:val="0"/>
          <w:marTop w:val="0"/>
          <w:marBottom w:val="0"/>
          <w:divBdr>
            <w:top w:val="none" w:sz="0" w:space="0" w:color="auto"/>
            <w:left w:val="none" w:sz="0" w:space="0" w:color="auto"/>
            <w:bottom w:val="none" w:sz="0" w:space="0" w:color="auto"/>
            <w:right w:val="none" w:sz="0" w:space="0" w:color="auto"/>
          </w:divBdr>
        </w:div>
        <w:div w:id="1317077516">
          <w:marLeft w:val="0"/>
          <w:marRight w:val="0"/>
          <w:marTop w:val="0"/>
          <w:marBottom w:val="0"/>
          <w:divBdr>
            <w:top w:val="none" w:sz="0" w:space="0" w:color="auto"/>
            <w:left w:val="none" w:sz="0" w:space="0" w:color="auto"/>
            <w:bottom w:val="none" w:sz="0" w:space="0" w:color="auto"/>
            <w:right w:val="none" w:sz="0" w:space="0" w:color="auto"/>
          </w:divBdr>
        </w:div>
        <w:div w:id="1396395509">
          <w:marLeft w:val="0"/>
          <w:marRight w:val="0"/>
          <w:marTop w:val="0"/>
          <w:marBottom w:val="0"/>
          <w:divBdr>
            <w:top w:val="none" w:sz="0" w:space="0" w:color="auto"/>
            <w:left w:val="none" w:sz="0" w:space="0" w:color="auto"/>
            <w:bottom w:val="none" w:sz="0" w:space="0" w:color="auto"/>
            <w:right w:val="none" w:sz="0" w:space="0" w:color="auto"/>
          </w:divBdr>
        </w:div>
        <w:div w:id="1476027978">
          <w:marLeft w:val="0"/>
          <w:marRight w:val="0"/>
          <w:marTop w:val="0"/>
          <w:marBottom w:val="0"/>
          <w:divBdr>
            <w:top w:val="none" w:sz="0" w:space="0" w:color="auto"/>
            <w:left w:val="none" w:sz="0" w:space="0" w:color="auto"/>
            <w:bottom w:val="none" w:sz="0" w:space="0" w:color="auto"/>
            <w:right w:val="none" w:sz="0" w:space="0" w:color="auto"/>
          </w:divBdr>
        </w:div>
        <w:div w:id="1533107416">
          <w:marLeft w:val="0"/>
          <w:marRight w:val="0"/>
          <w:marTop w:val="0"/>
          <w:marBottom w:val="0"/>
          <w:divBdr>
            <w:top w:val="none" w:sz="0" w:space="0" w:color="auto"/>
            <w:left w:val="none" w:sz="0" w:space="0" w:color="auto"/>
            <w:bottom w:val="none" w:sz="0" w:space="0" w:color="auto"/>
            <w:right w:val="none" w:sz="0" w:space="0" w:color="auto"/>
          </w:divBdr>
        </w:div>
        <w:div w:id="1587878573">
          <w:marLeft w:val="0"/>
          <w:marRight w:val="0"/>
          <w:marTop w:val="0"/>
          <w:marBottom w:val="0"/>
          <w:divBdr>
            <w:top w:val="none" w:sz="0" w:space="0" w:color="auto"/>
            <w:left w:val="none" w:sz="0" w:space="0" w:color="auto"/>
            <w:bottom w:val="none" w:sz="0" w:space="0" w:color="auto"/>
            <w:right w:val="none" w:sz="0" w:space="0" w:color="auto"/>
          </w:divBdr>
        </w:div>
        <w:div w:id="1609897865">
          <w:marLeft w:val="0"/>
          <w:marRight w:val="0"/>
          <w:marTop w:val="0"/>
          <w:marBottom w:val="0"/>
          <w:divBdr>
            <w:top w:val="none" w:sz="0" w:space="0" w:color="auto"/>
            <w:left w:val="none" w:sz="0" w:space="0" w:color="auto"/>
            <w:bottom w:val="none" w:sz="0" w:space="0" w:color="auto"/>
            <w:right w:val="none" w:sz="0" w:space="0" w:color="auto"/>
          </w:divBdr>
        </w:div>
        <w:div w:id="1631982280">
          <w:marLeft w:val="0"/>
          <w:marRight w:val="0"/>
          <w:marTop w:val="0"/>
          <w:marBottom w:val="0"/>
          <w:divBdr>
            <w:top w:val="none" w:sz="0" w:space="0" w:color="auto"/>
            <w:left w:val="none" w:sz="0" w:space="0" w:color="auto"/>
            <w:bottom w:val="none" w:sz="0" w:space="0" w:color="auto"/>
            <w:right w:val="none" w:sz="0" w:space="0" w:color="auto"/>
          </w:divBdr>
        </w:div>
        <w:div w:id="1668092897">
          <w:marLeft w:val="0"/>
          <w:marRight w:val="0"/>
          <w:marTop w:val="0"/>
          <w:marBottom w:val="0"/>
          <w:divBdr>
            <w:top w:val="none" w:sz="0" w:space="0" w:color="auto"/>
            <w:left w:val="none" w:sz="0" w:space="0" w:color="auto"/>
            <w:bottom w:val="none" w:sz="0" w:space="0" w:color="auto"/>
            <w:right w:val="none" w:sz="0" w:space="0" w:color="auto"/>
          </w:divBdr>
        </w:div>
        <w:div w:id="1885095110">
          <w:marLeft w:val="0"/>
          <w:marRight w:val="0"/>
          <w:marTop w:val="0"/>
          <w:marBottom w:val="0"/>
          <w:divBdr>
            <w:top w:val="none" w:sz="0" w:space="0" w:color="auto"/>
            <w:left w:val="none" w:sz="0" w:space="0" w:color="auto"/>
            <w:bottom w:val="none" w:sz="0" w:space="0" w:color="auto"/>
            <w:right w:val="none" w:sz="0" w:space="0" w:color="auto"/>
          </w:divBdr>
        </w:div>
        <w:div w:id="1921596587">
          <w:marLeft w:val="0"/>
          <w:marRight w:val="0"/>
          <w:marTop w:val="0"/>
          <w:marBottom w:val="0"/>
          <w:divBdr>
            <w:top w:val="none" w:sz="0" w:space="0" w:color="auto"/>
            <w:left w:val="none" w:sz="0" w:space="0" w:color="auto"/>
            <w:bottom w:val="none" w:sz="0" w:space="0" w:color="auto"/>
            <w:right w:val="none" w:sz="0" w:space="0" w:color="auto"/>
          </w:divBdr>
        </w:div>
        <w:div w:id="1986934054">
          <w:marLeft w:val="0"/>
          <w:marRight w:val="0"/>
          <w:marTop w:val="0"/>
          <w:marBottom w:val="0"/>
          <w:divBdr>
            <w:top w:val="none" w:sz="0" w:space="0" w:color="auto"/>
            <w:left w:val="none" w:sz="0" w:space="0" w:color="auto"/>
            <w:bottom w:val="none" w:sz="0" w:space="0" w:color="auto"/>
            <w:right w:val="none" w:sz="0" w:space="0" w:color="auto"/>
          </w:divBdr>
        </w:div>
        <w:div w:id="2080588145">
          <w:marLeft w:val="0"/>
          <w:marRight w:val="0"/>
          <w:marTop w:val="0"/>
          <w:marBottom w:val="0"/>
          <w:divBdr>
            <w:top w:val="none" w:sz="0" w:space="0" w:color="auto"/>
            <w:left w:val="none" w:sz="0" w:space="0" w:color="auto"/>
            <w:bottom w:val="none" w:sz="0" w:space="0" w:color="auto"/>
            <w:right w:val="none" w:sz="0" w:space="0" w:color="auto"/>
          </w:divBdr>
        </w:div>
        <w:div w:id="2081638664">
          <w:marLeft w:val="0"/>
          <w:marRight w:val="0"/>
          <w:marTop w:val="0"/>
          <w:marBottom w:val="0"/>
          <w:divBdr>
            <w:top w:val="none" w:sz="0" w:space="0" w:color="auto"/>
            <w:left w:val="none" w:sz="0" w:space="0" w:color="auto"/>
            <w:bottom w:val="none" w:sz="0" w:space="0" w:color="auto"/>
            <w:right w:val="none" w:sz="0" w:space="0" w:color="auto"/>
          </w:divBdr>
        </w:div>
        <w:div w:id="2116971623">
          <w:marLeft w:val="0"/>
          <w:marRight w:val="0"/>
          <w:marTop w:val="0"/>
          <w:marBottom w:val="0"/>
          <w:divBdr>
            <w:top w:val="none" w:sz="0" w:space="0" w:color="auto"/>
            <w:left w:val="none" w:sz="0" w:space="0" w:color="auto"/>
            <w:bottom w:val="none" w:sz="0" w:space="0" w:color="auto"/>
            <w:right w:val="none" w:sz="0" w:space="0" w:color="auto"/>
          </w:divBdr>
        </w:div>
      </w:divsChild>
    </w:div>
    <w:div w:id="536549315">
      <w:bodyDiv w:val="1"/>
      <w:marLeft w:val="0"/>
      <w:marRight w:val="0"/>
      <w:marTop w:val="0"/>
      <w:marBottom w:val="0"/>
      <w:divBdr>
        <w:top w:val="none" w:sz="0" w:space="0" w:color="auto"/>
        <w:left w:val="none" w:sz="0" w:space="0" w:color="auto"/>
        <w:bottom w:val="none" w:sz="0" w:space="0" w:color="auto"/>
        <w:right w:val="none" w:sz="0" w:space="0" w:color="auto"/>
      </w:divBdr>
    </w:div>
    <w:div w:id="543174211">
      <w:bodyDiv w:val="1"/>
      <w:marLeft w:val="0"/>
      <w:marRight w:val="0"/>
      <w:marTop w:val="0"/>
      <w:marBottom w:val="0"/>
      <w:divBdr>
        <w:top w:val="none" w:sz="0" w:space="0" w:color="auto"/>
        <w:left w:val="none" w:sz="0" w:space="0" w:color="auto"/>
        <w:bottom w:val="none" w:sz="0" w:space="0" w:color="auto"/>
        <w:right w:val="none" w:sz="0" w:space="0" w:color="auto"/>
      </w:divBdr>
    </w:div>
    <w:div w:id="546068809">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75111526">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29839164">
      <w:bodyDiv w:val="1"/>
      <w:marLeft w:val="0"/>
      <w:marRight w:val="0"/>
      <w:marTop w:val="0"/>
      <w:marBottom w:val="0"/>
      <w:divBdr>
        <w:top w:val="none" w:sz="0" w:space="0" w:color="auto"/>
        <w:left w:val="none" w:sz="0" w:space="0" w:color="auto"/>
        <w:bottom w:val="none" w:sz="0" w:space="0" w:color="auto"/>
        <w:right w:val="none" w:sz="0" w:space="0" w:color="auto"/>
      </w:divBdr>
      <w:divsChild>
        <w:div w:id="611132301">
          <w:marLeft w:val="0"/>
          <w:marRight w:val="0"/>
          <w:marTop w:val="0"/>
          <w:marBottom w:val="0"/>
          <w:divBdr>
            <w:top w:val="none" w:sz="0" w:space="0" w:color="auto"/>
            <w:left w:val="none" w:sz="0" w:space="0" w:color="auto"/>
            <w:bottom w:val="none" w:sz="0" w:space="0" w:color="auto"/>
            <w:right w:val="none" w:sz="0" w:space="0" w:color="auto"/>
          </w:divBdr>
          <w:divsChild>
            <w:div w:id="12341335">
              <w:marLeft w:val="0"/>
              <w:marRight w:val="0"/>
              <w:marTop w:val="0"/>
              <w:marBottom w:val="0"/>
              <w:divBdr>
                <w:top w:val="none" w:sz="0" w:space="0" w:color="auto"/>
                <w:left w:val="none" w:sz="0" w:space="0" w:color="auto"/>
                <w:bottom w:val="none" w:sz="0" w:space="0" w:color="auto"/>
                <w:right w:val="none" w:sz="0" w:space="0" w:color="auto"/>
              </w:divBdr>
            </w:div>
            <w:div w:id="148787134">
              <w:marLeft w:val="0"/>
              <w:marRight w:val="0"/>
              <w:marTop w:val="0"/>
              <w:marBottom w:val="0"/>
              <w:divBdr>
                <w:top w:val="none" w:sz="0" w:space="0" w:color="auto"/>
                <w:left w:val="none" w:sz="0" w:space="0" w:color="auto"/>
                <w:bottom w:val="none" w:sz="0" w:space="0" w:color="auto"/>
                <w:right w:val="none" w:sz="0" w:space="0" w:color="auto"/>
              </w:divBdr>
            </w:div>
            <w:div w:id="161892573">
              <w:marLeft w:val="0"/>
              <w:marRight w:val="0"/>
              <w:marTop w:val="0"/>
              <w:marBottom w:val="0"/>
              <w:divBdr>
                <w:top w:val="none" w:sz="0" w:space="0" w:color="auto"/>
                <w:left w:val="none" w:sz="0" w:space="0" w:color="auto"/>
                <w:bottom w:val="none" w:sz="0" w:space="0" w:color="auto"/>
                <w:right w:val="none" w:sz="0" w:space="0" w:color="auto"/>
              </w:divBdr>
            </w:div>
            <w:div w:id="166335638">
              <w:marLeft w:val="0"/>
              <w:marRight w:val="0"/>
              <w:marTop w:val="0"/>
              <w:marBottom w:val="0"/>
              <w:divBdr>
                <w:top w:val="none" w:sz="0" w:space="0" w:color="auto"/>
                <w:left w:val="none" w:sz="0" w:space="0" w:color="auto"/>
                <w:bottom w:val="none" w:sz="0" w:space="0" w:color="auto"/>
                <w:right w:val="none" w:sz="0" w:space="0" w:color="auto"/>
              </w:divBdr>
            </w:div>
            <w:div w:id="191697346">
              <w:marLeft w:val="0"/>
              <w:marRight w:val="0"/>
              <w:marTop w:val="0"/>
              <w:marBottom w:val="0"/>
              <w:divBdr>
                <w:top w:val="none" w:sz="0" w:space="0" w:color="auto"/>
                <w:left w:val="none" w:sz="0" w:space="0" w:color="auto"/>
                <w:bottom w:val="none" w:sz="0" w:space="0" w:color="auto"/>
                <w:right w:val="none" w:sz="0" w:space="0" w:color="auto"/>
              </w:divBdr>
            </w:div>
            <w:div w:id="196479166">
              <w:marLeft w:val="0"/>
              <w:marRight w:val="0"/>
              <w:marTop w:val="0"/>
              <w:marBottom w:val="0"/>
              <w:divBdr>
                <w:top w:val="none" w:sz="0" w:space="0" w:color="auto"/>
                <w:left w:val="none" w:sz="0" w:space="0" w:color="auto"/>
                <w:bottom w:val="none" w:sz="0" w:space="0" w:color="auto"/>
                <w:right w:val="none" w:sz="0" w:space="0" w:color="auto"/>
              </w:divBdr>
            </w:div>
            <w:div w:id="257368797">
              <w:marLeft w:val="0"/>
              <w:marRight w:val="0"/>
              <w:marTop w:val="0"/>
              <w:marBottom w:val="0"/>
              <w:divBdr>
                <w:top w:val="none" w:sz="0" w:space="0" w:color="auto"/>
                <w:left w:val="none" w:sz="0" w:space="0" w:color="auto"/>
                <w:bottom w:val="none" w:sz="0" w:space="0" w:color="auto"/>
                <w:right w:val="none" w:sz="0" w:space="0" w:color="auto"/>
              </w:divBdr>
            </w:div>
            <w:div w:id="321395285">
              <w:marLeft w:val="0"/>
              <w:marRight w:val="0"/>
              <w:marTop w:val="0"/>
              <w:marBottom w:val="0"/>
              <w:divBdr>
                <w:top w:val="none" w:sz="0" w:space="0" w:color="auto"/>
                <w:left w:val="none" w:sz="0" w:space="0" w:color="auto"/>
                <w:bottom w:val="none" w:sz="0" w:space="0" w:color="auto"/>
                <w:right w:val="none" w:sz="0" w:space="0" w:color="auto"/>
              </w:divBdr>
            </w:div>
            <w:div w:id="403725102">
              <w:marLeft w:val="0"/>
              <w:marRight w:val="0"/>
              <w:marTop w:val="0"/>
              <w:marBottom w:val="0"/>
              <w:divBdr>
                <w:top w:val="none" w:sz="0" w:space="0" w:color="auto"/>
                <w:left w:val="none" w:sz="0" w:space="0" w:color="auto"/>
                <w:bottom w:val="none" w:sz="0" w:space="0" w:color="auto"/>
                <w:right w:val="none" w:sz="0" w:space="0" w:color="auto"/>
              </w:divBdr>
            </w:div>
            <w:div w:id="471170088">
              <w:marLeft w:val="0"/>
              <w:marRight w:val="0"/>
              <w:marTop w:val="0"/>
              <w:marBottom w:val="0"/>
              <w:divBdr>
                <w:top w:val="none" w:sz="0" w:space="0" w:color="auto"/>
                <w:left w:val="none" w:sz="0" w:space="0" w:color="auto"/>
                <w:bottom w:val="none" w:sz="0" w:space="0" w:color="auto"/>
                <w:right w:val="none" w:sz="0" w:space="0" w:color="auto"/>
              </w:divBdr>
            </w:div>
            <w:div w:id="609091783">
              <w:marLeft w:val="0"/>
              <w:marRight w:val="0"/>
              <w:marTop w:val="0"/>
              <w:marBottom w:val="0"/>
              <w:divBdr>
                <w:top w:val="none" w:sz="0" w:space="0" w:color="auto"/>
                <w:left w:val="none" w:sz="0" w:space="0" w:color="auto"/>
                <w:bottom w:val="none" w:sz="0" w:space="0" w:color="auto"/>
                <w:right w:val="none" w:sz="0" w:space="0" w:color="auto"/>
              </w:divBdr>
            </w:div>
            <w:div w:id="718671905">
              <w:marLeft w:val="0"/>
              <w:marRight w:val="0"/>
              <w:marTop w:val="0"/>
              <w:marBottom w:val="0"/>
              <w:divBdr>
                <w:top w:val="none" w:sz="0" w:space="0" w:color="auto"/>
                <w:left w:val="none" w:sz="0" w:space="0" w:color="auto"/>
                <w:bottom w:val="none" w:sz="0" w:space="0" w:color="auto"/>
                <w:right w:val="none" w:sz="0" w:space="0" w:color="auto"/>
              </w:divBdr>
            </w:div>
            <w:div w:id="786974265">
              <w:marLeft w:val="0"/>
              <w:marRight w:val="0"/>
              <w:marTop w:val="0"/>
              <w:marBottom w:val="0"/>
              <w:divBdr>
                <w:top w:val="none" w:sz="0" w:space="0" w:color="auto"/>
                <w:left w:val="none" w:sz="0" w:space="0" w:color="auto"/>
                <w:bottom w:val="none" w:sz="0" w:space="0" w:color="auto"/>
                <w:right w:val="none" w:sz="0" w:space="0" w:color="auto"/>
              </w:divBdr>
            </w:div>
            <w:div w:id="853298854">
              <w:marLeft w:val="0"/>
              <w:marRight w:val="0"/>
              <w:marTop w:val="0"/>
              <w:marBottom w:val="0"/>
              <w:divBdr>
                <w:top w:val="none" w:sz="0" w:space="0" w:color="auto"/>
                <w:left w:val="none" w:sz="0" w:space="0" w:color="auto"/>
                <w:bottom w:val="none" w:sz="0" w:space="0" w:color="auto"/>
                <w:right w:val="none" w:sz="0" w:space="0" w:color="auto"/>
              </w:divBdr>
            </w:div>
            <w:div w:id="910844384">
              <w:marLeft w:val="0"/>
              <w:marRight w:val="0"/>
              <w:marTop w:val="0"/>
              <w:marBottom w:val="0"/>
              <w:divBdr>
                <w:top w:val="none" w:sz="0" w:space="0" w:color="auto"/>
                <w:left w:val="none" w:sz="0" w:space="0" w:color="auto"/>
                <w:bottom w:val="none" w:sz="0" w:space="0" w:color="auto"/>
                <w:right w:val="none" w:sz="0" w:space="0" w:color="auto"/>
              </w:divBdr>
            </w:div>
            <w:div w:id="927613987">
              <w:marLeft w:val="0"/>
              <w:marRight w:val="0"/>
              <w:marTop w:val="0"/>
              <w:marBottom w:val="0"/>
              <w:divBdr>
                <w:top w:val="none" w:sz="0" w:space="0" w:color="auto"/>
                <w:left w:val="none" w:sz="0" w:space="0" w:color="auto"/>
                <w:bottom w:val="none" w:sz="0" w:space="0" w:color="auto"/>
                <w:right w:val="none" w:sz="0" w:space="0" w:color="auto"/>
              </w:divBdr>
            </w:div>
            <w:div w:id="931206903">
              <w:marLeft w:val="0"/>
              <w:marRight w:val="0"/>
              <w:marTop w:val="0"/>
              <w:marBottom w:val="0"/>
              <w:divBdr>
                <w:top w:val="none" w:sz="0" w:space="0" w:color="auto"/>
                <w:left w:val="none" w:sz="0" w:space="0" w:color="auto"/>
                <w:bottom w:val="none" w:sz="0" w:space="0" w:color="auto"/>
                <w:right w:val="none" w:sz="0" w:space="0" w:color="auto"/>
              </w:divBdr>
            </w:div>
            <w:div w:id="1082996184">
              <w:marLeft w:val="0"/>
              <w:marRight w:val="0"/>
              <w:marTop w:val="0"/>
              <w:marBottom w:val="0"/>
              <w:divBdr>
                <w:top w:val="none" w:sz="0" w:space="0" w:color="auto"/>
                <w:left w:val="none" w:sz="0" w:space="0" w:color="auto"/>
                <w:bottom w:val="none" w:sz="0" w:space="0" w:color="auto"/>
                <w:right w:val="none" w:sz="0" w:space="0" w:color="auto"/>
              </w:divBdr>
            </w:div>
            <w:div w:id="1083843658">
              <w:marLeft w:val="0"/>
              <w:marRight w:val="0"/>
              <w:marTop w:val="0"/>
              <w:marBottom w:val="0"/>
              <w:divBdr>
                <w:top w:val="none" w:sz="0" w:space="0" w:color="auto"/>
                <w:left w:val="none" w:sz="0" w:space="0" w:color="auto"/>
                <w:bottom w:val="none" w:sz="0" w:space="0" w:color="auto"/>
                <w:right w:val="none" w:sz="0" w:space="0" w:color="auto"/>
              </w:divBdr>
            </w:div>
            <w:div w:id="1113287760">
              <w:marLeft w:val="0"/>
              <w:marRight w:val="0"/>
              <w:marTop w:val="0"/>
              <w:marBottom w:val="0"/>
              <w:divBdr>
                <w:top w:val="none" w:sz="0" w:space="0" w:color="auto"/>
                <w:left w:val="none" w:sz="0" w:space="0" w:color="auto"/>
                <w:bottom w:val="none" w:sz="0" w:space="0" w:color="auto"/>
                <w:right w:val="none" w:sz="0" w:space="0" w:color="auto"/>
              </w:divBdr>
            </w:div>
            <w:div w:id="1173646754">
              <w:marLeft w:val="0"/>
              <w:marRight w:val="0"/>
              <w:marTop w:val="0"/>
              <w:marBottom w:val="0"/>
              <w:divBdr>
                <w:top w:val="none" w:sz="0" w:space="0" w:color="auto"/>
                <w:left w:val="none" w:sz="0" w:space="0" w:color="auto"/>
                <w:bottom w:val="none" w:sz="0" w:space="0" w:color="auto"/>
                <w:right w:val="none" w:sz="0" w:space="0" w:color="auto"/>
              </w:divBdr>
            </w:div>
            <w:div w:id="1214343895">
              <w:marLeft w:val="0"/>
              <w:marRight w:val="0"/>
              <w:marTop w:val="0"/>
              <w:marBottom w:val="0"/>
              <w:divBdr>
                <w:top w:val="none" w:sz="0" w:space="0" w:color="auto"/>
                <w:left w:val="none" w:sz="0" w:space="0" w:color="auto"/>
                <w:bottom w:val="none" w:sz="0" w:space="0" w:color="auto"/>
                <w:right w:val="none" w:sz="0" w:space="0" w:color="auto"/>
              </w:divBdr>
            </w:div>
            <w:div w:id="1244415761">
              <w:marLeft w:val="0"/>
              <w:marRight w:val="0"/>
              <w:marTop w:val="0"/>
              <w:marBottom w:val="0"/>
              <w:divBdr>
                <w:top w:val="none" w:sz="0" w:space="0" w:color="auto"/>
                <w:left w:val="none" w:sz="0" w:space="0" w:color="auto"/>
                <w:bottom w:val="none" w:sz="0" w:space="0" w:color="auto"/>
                <w:right w:val="none" w:sz="0" w:space="0" w:color="auto"/>
              </w:divBdr>
            </w:div>
            <w:div w:id="1269047772">
              <w:marLeft w:val="0"/>
              <w:marRight w:val="0"/>
              <w:marTop w:val="0"/>
              <w:marBottom w:val="0"/>
              <w:divBdr>
                <w:top w:val="none" w:sz="0" w:space="0" w:color="auto"/>
                <w:left w:val="none" w:sz="0" w:space="0" w:color="auto"/>
                <w:bottom w:val="none" w:sz="0" w:space="0" w:color="auto"/>
                <w:right w:val="none" w:sz="0" w:space="0" w:color="auto"/>
              </w:divBdr>
            </w:div>
            <w:div w:id="1292981565">
              <w:marLeft w:val="0"/>
              <w:marRight w:val="0"/>
              <w:marTop w:val="0"/>
              <w:marBottom w:val="0"/>
              <w:divBdr>
                <w:top w:val="none" w:sz="0" w:space="0" w:color="auto"/>
                <w:left w:val="none" w:sz="0" w:space="0" w:color="auto"/>
                <w:bottom w:val="none" w:sz="0" w:space="0" w:color="auto"/>
                <w:right w:val="none" w:sz="0" w:space="0" w:color="auto"/>
              </w:divBdr>
            </w:div>
            <w:div w:id="1499808183">
              <w:marLeft w:val="0"/>
              <w:marRight w:val="0"/>
              <w:marTop w:val="0"/>
              <w:marBottom w:val="0"/>
              <w:divBdr>
                <w:top w:val="none" w:sz="0" w:space="0" w:color="auto"/>
                <w:left w:val="none" w:sz="0" w:space="0" w:color="auto"/>
                <w:bottom w:val="none" w:sz="0" w:space="0" w:color="auto"/>
                <w:right w:val="none" w:sz="0" w:space="0" w:color="auto"/>
              </w:divBdr>
            </w:div>
            <w:div w:id="1675912529">
              <w:marLeft w:val="0"/>
              <w:marRight w:val="0"/>
              <w:marTop w:val="0"/>
              <w:marBottom w:val="0"/>
              <w:divBdr>
                <w:top w:val="none" w:sz="0" w:space="0" w:color="auto"/>
                <w:left w:val="none" w:sz="0" w:space="0" w:color="auto"/>
                <w:bottom w:val="none" w:sz="0" w:space="0" w:color="auto"/>
                <w:right w:val="none" w:sz="0" w:space="0" w:color="auto"/>
              </w:divBdr>
            </w:div>
            <w:div w:id="1723675353">
              <w:marLeft w:val="0"/>
              <w:marRight w:val="0"/>
              <w:marTop w:val="0"/>
              <w:marBottom w:val="0"/>
              <w:divBdr>
                <w:top w:val="none" w:sz="0" w:space="0" w:color="auto"/>
                <w:left w:val="none" w:sz="0" w:space="0" w:color="auto"/>
                <w:bottom w:val="none" w:sz="0" w:space="0" w:color="auto"/>
                <w:right w:val="none" w:sz="0" w:space="0" w:color="auto"/>
              </w:divBdr>
            </w:div>
            <w:div w:id="1823889709">
              <w:marLeft w:val="0"/>
              <w:marRight w:val="0"/>
              <w:marTop w:val="0"/>
              <w:marBottom w:val="0"/>
              <w:divBdr>
                <w:top w:val="none" w:sz="0" w:space="0" w:color="auto"/>
                <w:left w:val="none" w:sz="0" w:space="0" w:color="auto"/>
                <w:bottom w:val="none" w:sz="0" w:space="0" w:color="auto"/>
                <w:right w:val="none" w:sz="0" w:space="0" w:color="auto"/>
              </w:divBdr>
            </w:div>
            <w:div w:id="1850828685">
              <w:marLeft w:val="0"/>
              <w:marRight w:val="0"/>
              <w:marTop w:val="0"/>
              <w:marBottom w:val="0"/>
              <w:divBdr>
                <w:top w:val="none" w:sz="0" w:space="0" w:color="auto"/>
                <w:left w:val="none" w:sz="0" w:space="0" w:color="auto"/>
                <w:bottom w:val="none" w:sz="0" w:space="0" w:color="auto"/>
                <w:right w:val="none" w:sz="0" w:space="0" w:color="auto"/>
              </w:divBdr>
            </w:div>
            <w:div w:id="1914193559">
              <w:marLeft w:val="0"/>
              <w:marRight w:val="0"/>
              <w:marTop w:val="0"/>
              <w:marBottom w:val="0"/>
              <w:divBdr>
                <w:top w:val="none" w:sz="0" w:space="0" w:color="auto"/>
                <w:left w:val="none" w:sz="0" w:space="0" w:color="auto"/>
                <w:bottom w:val="none" w:sz="0" w:space="0" w:color="auto"/>
                <w:right w:val="none" w:sz="0" w:space="0" w:color="auto"/>
              </w:divBdr>
            </w:div>
            <w:div w:id="1985700336">
              <w:marLeft w:val="0"/>
              <w:marRight w:val="0"/>
              <w:marTop w:val="0"/>
              <w:marBottom w:val="0"/>
              <w:divBdr>
                <w:top w:val="none" w:sz="0" w:space="0" w:color="auto"/>
                <w:left w:val="none" w:sz="0" w:space="0" w:color="auto"/>
                <w:bottom w:val="none" w:sz="0" w:space="0" w:color="auto"/>
                <w:right w:val="none" w:sz="0" w:space="0" w:color="auto"/>
              </w:divBdr>
            </w:div>
            <w:div w:id="1993480250">
              <w:marLeft w:val="0"/>
              <w:marRight w:val="0"/>
              <w:marTop w:val="0"/>
              <w:marBottom w:val="0"/>
              <w:divBdr>
                <w:top w:val="none" w:sz="0" w:space="0" w:color="auto"/>
                <w:left w:val="none" w:sz="0" w:space="0" w:color="auto"/>
                <w:bottom w:val="none" w:sz="0" w:space="0" w:color="auto"/>
                <w:right w:val="none" w:sz="0" w:space="0" w:color="auto"/>
              </w:divBdr>
            </w:div>
            <w:div w:id="2086608051">
              <w:marLeft w:val="0"/>
              <w:marRight w:val="0"/>
              <w:marTop w:val="0"/>
              <w:marBottom w:val="0"/>
              <w:divBdr>
                <w:top w:val="none" w:sz="0" w:space="0" w:color="auto"/>
                <w:left w:val="none" w:sz="0" w:space="0" w:color="auto"/>
                <w:bottom w:val="none" w:sz="0" w:space="0" w:color="auto"/>
                <w:right w:val="none" w:sz="0" w:space="0" w:color="auto"/>
              </w:divBdr>
            </w:div>
          </w:divsChild>
        </w:div>
        <w:div w:id="675574651">
          <w:marLeft w:val="0"/>
          <w:marRight w:val="0"/>
          <w:marTop w:val="0"/>
          <w:marBottom w:val="0"/>
          <w:divBdr>
            <w:top w:val="none" w:sz="0" w:space="0" w:color="auto"/>
            <w:left w:val="none" w:sz="0" w:space="0" w:color="auto"/>
            <w:bottom w:val="none" w:sz="0" w:space="0" w:color="auto"/>
            <w:right w:val="none" w:sz="0" w:space="0" w:color="auto"/>
          </w:divBdr>
          <w:divsChild>
            <w:div w:id="892930103">
              <w:marLeft w:val="0"/>
              <w:marRight w:val="0"/>
              <w:marTop w:val="0"/>
              <w:marBottom w:val="0"/>
              <w:divBdr>
                <w:top w:val="none" w:sz="0" w:space="0" w:color="auto"/>
                <w:left w:val="none" w:sz="0" w:space="0" w:color="auto"/>
                <w:bottom w:val="none" w:sz="0" w:space="0" w:color="auto"/>
                <w:right w:val="none" w:sz="0" w:space="0" w:color="auto"/>
              </w:divBdr>
            </w:div>
          </w:divsChild>
        </w:div>
        <w:div w:id="683558107">
          <w:marLeft w:val="0"/>
          <w:marRight w:val="0"/>
          <w:marTop w:val="0"/>
          <w:marBottom w:val="0"/>
          <w:divBdr>
            <w:top w:val="none" w:sz="0" w:space="0" w:color="auto"/>
            <w:left w:val="none" w:sz="0" w:space="0" w:color="auto"/>
            <w:bottom w:val="none" w:sz="0" w:space="0" w:color="auto"/>
            <w:right w:val="none" w:sz="0" w:space="0" w:color="auto"/>
          </w:divBdr>
          <w:divsChild>
            <w:div w:id="3286483">
              <w:marLeft w:val="0"/>
              <w:marRight w:val="0"/>
              <w:marTop w:val="0"/>
              <w:marBottom w:val="0"/>
              <w:divBdr>
                <w:top w:val="none" w:sz="0" w:space="0" w:color="auto"/>
                <w:left w:val="none" w:sz="0" w:space="0" w:color="auto"/>
                <w:bottom w:val="none" w:sz="0" w:space="0" w:color="auto"/>
                <w:right w:val="none" w:sz="0" w:space="0" w:color="auto"/>
              </w:divBdr>
            </w:div>
            <w:div w:id="367533929">
              <w:marLeft w:val="0"/>
              <w:marRight w:val="0"/>
              <w:marTop w:val="0"/>
              <w:marBottom w:val="0"/>
              <w:divBdr>
                <w:top w:val="none" w:sz="0" w:space="0" w:color="auto"/>
                <w:left w:val="none" w:sz="0" w:space="0" w:color="auto"/>
                <w:bottom w:val="none" w:sz="0" w:space="0" w:color="auto"/>
                <w:right w:val="none" w:sz="0" w:space="0" w:color="auto"/>
              </w:divBdr>
            </w:div>
            <w:div w:id="671300308">
              <w:marLeft w:val="0"/>
              <w:marRight w:val="0"/>
              <w:marTop w:val="0"/>
              <w:marBottom w:val="0"/>
              <w:divBdr>
                <w:top w:val="none" w:sz="0" w:space="0" w:color="auto"/>
                <w:left w:val="none" w:sz="0" w:space="0" w:color="auto"/>
                <w:bottom w:val="none" w:sz="0" w:space="0" w:color="auto"/>
                <w:right w:val="none" w:sz="0" w:space="0" w:color="auto"/>
              </w:divBdr>
            </w:div>
            <w:div w:id="1013458232">
              <w:marLeft w:val="0"/>
              <w:marRight w:val="0"/>
              <w:marTop w:val="0"/>
              <w:marBottom w:val="0"/>
              <w:divBdr>
                <w:top w:val="none" w:sz="0" w:space="0" w:color="auto"/>
                <w:left w:val="none" w:sz="0" w:space="0" w:color="auto"/>
                <w:bottom w:val="none" w:sz="0" w:space="0" w:color="auto"/>
                <w:right w:val="none" w:sz="0" w:space="0" w:color="auto"/>
              </w:divBdr>
            </w:div>
            <w:div w:id="1314724486">
              <w:marLeft w:val="0"/>
              <w:marRight w:val="0"/>
              <w:marTop w:val="0"/>
              <w:marBottom w:val="0"/>
              <w:divBdr>
                <w:top w:val="none" w:sz="0" w:space="0" w:color="auto"/>
                <w:left w:val="none" w:sz="0" w:space="0" w:color="auto"/>
                <w:bottom w:val="none" w:sz="0" w:space="0" w:color="auto"/>
                <w:right w:val="none" w:sz="0" w:space="0" w:color="auto"/>
              </w:divBdr>
            </w:div>
            <w:div w:id="1378435372">
              <w:marLeft w:val="0"/>
              <w:marRight w:val="0"/>
              <w:marTop w:val="0"/>
              <w:marBottom w:val="0"/>
              <w:divBdr>
                <w:top w:val="none" w:sz="0" w:space="0" w:color="auto"/>
                <w:left w:val="none" w:sz="0" w:space="0" w:color="auto"/>
                <w:bottom w:val="none" w:sz="0" w:space="0" w:color="auto"/>
                <w:right w:val="none" w:sz="0" w:space="0" w:color="auto"/>
              </w:divBdr>
            </w:div>
            <w:div w:id="1526822033">
              <w:marLeft w:val="0"/>
              <w:marRight w:val="0"/>
              <w:marTop w:val="0"/>
              <w:marBottom w:val="0"/>
              <w:divBdr>
                <w:top w:val="none" w:sz="0" w:space="0" w:color="auto"/>
                <w:left w:val="none" w:sz="0" w:space="0" w:color="auto"/>
                <w:bottom w:val="none" w:sz="0" w:space="0" w:color="auto"/>
                <w:right w:val="none" w:sz="0" w:space="0" w:color="auto"/>
              </w:divBdr>
            </w:div>
            <w:div w:id="1752703232">
              <w:marLeft w:val="0"/>
              <w:marRight w:val="0"/>
              <w:marTop w:val="0"/>
              <w:marBottom w:val="0"/>
              <w:divBdr>
                <w:top w:val="none" w:sz="0" w:space="0" w:color="auto"/>
                <w:left w:val="none" w:sz="0" w:space="0" w:color="auto"/>
                <w:bottom w:val="none" w:sz="0" w:space="0" w:color="auto"/>
                <w:right w:val="none" w:sz="0" w:space="0" w:color="auto"/>
              </w:divBdr>
            </w:div>
            <w:div w:id="1792551945">
              <w:marLeft w:val="0"/>
              <w:marRight w:val="0"/>
              <w:marTop w:val="0"/>
              <w:marBottom w:val="0"/>
              <w:divBdr>
                <w:top w:val="none" w:sz="0" w:space="0" w:color="auto"/>
                <w:left w:val="none" w:sz="0" w:space="0" w:color="auto"/>
                <w:bottom w:val="none" w:sz="0" w:space="0" w:color="auto"/>
                <w:right w:val="none" w:sz="0" w:space="0" w:color="auto"/>
              </w:divBdr>
            </w:div>
            <w:div w:id="1910846086">
              <w:marLeft w:val="0"/>
              <w:marRight w:val="0"/>
              <w:marTop w:val="0"/>
              <w:marBottom w:val="0"/>
              <w:divBdr>
                <w:top w:val="none" w:sz="0" w:space="0" w:color="auto"/>
                <w:left w:val="none" w:sz="0" w:space="0" w:color="auto"/>
                <w:bottom w:val="none" w:sz="0" w:space="0" w:color="auto"/>
                <w:right w:val="none" w:sz="0" w:space="0" w:color="auto"/>
              </w:divBdr>
            </w:div>
            <w:div w:id="1968267954">
              <w:marLeft w:val="0"/>
              <w:marRight w:val="0"/>
              <w:marTop w:val="0"/>
              <w:marBottom w:val="0"/>
              <w:divBdr>
                <w:top w:val="none" w:sz="0" w:space="0" w:color="auto"/>
                <w:left w:val="none" w:sz="0" w:space="0" w:color="auto"/>
                <w:bottom w:val="none" w:sz="0" w:space="0" w:color="auto"/>
                <w:right w:val="none" w:sz="0" w:space="0" w:color="auto"/>
              </w:divBdr>
            </w:div>
            <w:div w:id="1998991678">
              <w:marLeft w:val="0"/>
              <w:marRight w:val="0"/>
              <w:marTop w:val="0"/>
              <w:marBottom w:val="0"/>
              <w:divBdr>
                <w:top w:val="none" w:sz="0" w:space="0" w:color="auto"/>
                <w:left w:val="none" w:sz="0" w:space="0" w:color="auto"/>
                <w:bottom w:val="none" w:sz="0" w:space="0" w:color="auto"/>
                <w:right w:val="none" w:sz="0" w:space="0" w:color="auto"/>
              </w:divBdr>
            </w:div>
            <w:div w:id="2133475024">
              <w:marLeft w:val="0"/>
              <w:marRight w:val="0"/>
              <w:marTop w:val="0"/>
              <w:marBottom w:val="0"/>
              <w:divBdr>
                <w:top w:val="none" w:sz="0" w:space="0" w:color="auto"/>
                <w:left w:val="none" w:sz="0" w:space="0" w:color="auto"/>
                <w:bottom w:val="none" w:sz="0" w:space="0" w:color="auto"/>
                <w:right w:val="none" w:sz="0" w:space="0" w:color="auto"/>
              </w:divBdr>
            </w:div>
          </w:divsChild>
        </w:div>
        <w:div w:id="701828383">
          <w:marLeft w:val="0"/>
          <w:marRight w:val="0"/>
          <w:marTop w:val="0"/>
          <w:marBottom w:val="0"/>
          <w:divBdr>
            <w:top w:val="none" w:sz="0" w:space="0" w:color="auto"/>
            <w:left w:val="none" w:sz="0" w:space="0" w:color="auto"/>
            <w:bottom w:val="none" w:sz="0" w:space="0" w:color="auto"/>
            <w:right w:val="none" w:sz="0" w:space="0" w:color="auto"/>
          </w:divBdr>
          <w:divsChild>
            <w:div w:id="66146893">
              <w:marLeft w:val="0"/>
              <w:marRight w:val="0"/>
              <w:marTop w:val="0"/>
              <w:marBottom w:val="0"/>
              <w:divBdr>
                <w:top w:val="none" w:sz="0" w:space="0" w:color="auto"/>
                <w:left w:val="none" w:sz="0" w:space="0" w:color="auto"/>
                <w:bottom w:val="none" w:sz="0" w:space="0" w:color="auto"/>
                <w:right w:val="none" w:sz="0" w:space="0" w:color="auto"/>
              </w:divBdr>
            </w:div>
            <w:div w:id="127093463">
              <w:marLeft w:val="0"/>
              <w:marRight w:val="0"/>
              <w:marTop w:val="0"/>
              <w:marBottom w:val="0"/>
              <w:divBdr>
                <w:top w:val="none" w:sz="0" w:space="0" w:color="auto"/>
                <w:left w:val="none" w:sz="0" w:space="0" w:color="auto"/>
                <w:bottom w:val="none" w:sz="0" w:space="0" w:color="auto"/>
                <w:right w:val="none" w:sz="0" w:space="0" w:color="auto"/>
              </w:divBdr>
            </w:div>
            <w:div w:id="145587346">
              <w:marLeft w:val="0"/>
              <w:marRight w:val="0"/>
              <w:marTop w:val="0"/>
              <w:marBottom w:val="0"/>
              <w:divBdr>
                <w:top w:val="none" w:sz="0" w:space="0" w:color="auto"/>
                <w:left w:val="none" w:sz="0" w:space="0" w:color="auto"/>
                <w:bottom w:val="none" w:sz="0" w:space="0" w:color="auto"/>
                <w:right w:val="none" w:sz="0" w:space="0" w:color="auto"/>
              </w:divBdr>
            </w:div>
            <w:div w:id="170872080">
              <w:marLeft w:val="0"/>
              <w:marRight w:val="0"/>
              <w:marTop w:val="0"/>
              <w:marBottom w:val="0"/>
              <w:divBdr>
                <w:top w:val="none" w:sz="0" w:space="0" w:color="auto"/>
                <w:left w:val="none" w:sz="0" w:space="0" w:color="auto"/>
                <w:bottom w:val="none" w:sz="0" w:space="0" w:color="auto"/>
                <w:right w:val="none" w:sz="0" w:space="0" w:color="auto"/>
              </w:divBdr>
            </w:div>
            <w:div w:id="195823512">
              <w:marLeft w:val="0"/>
              <w:marRight w:val="0"/>
              <w:marTop w:val="0"/>
              <w:marBottom w:val="0"/>
              <w:divBdr>
                <w:top w:val="none" w:sz="0" w:space="0" w:color="auto"/>
                <w:left w:val="none" w:sz="0" w:space="0" w:color="auto"/>
                <w:bottom w:val="none" w:sz="0" w:space="0" w:color="auto"/>
                <w:right w:val="none" w:sz="0" w:space="0" w:color="auto"/>
              </w:divBdr>
            </w:div>
            <w:div w:id="275912483">
              <w:marLeft w:val="0"/>
              <w:marRight w:val="0"/>
              <w:marTop w:val="0"/>
              <w:marBottom w:val="0"/>
              <w:divBdr>
                <w:top w:val="none" w:sz="0" w:space="0" w:color="auto"/>
                <w:left w:val="none" w:sz="0" w:space="0" w:color="auto"/>
                <w:bottom w:val="none" w:sz="0" w:space="0" w:color="auto"/>
                <w:right w:val="none" w:sz="0" w:space="0" w:color="auto"/>
              </w:divBdr>
            </w:div>
            <w:div w:id="280768377">
              <w:marLeft w:val="0"/>
              <w:marRight w:val="0"/>
              <w:marTop w:val="0"/>
              <w:marBottom w:val="0"/>
              <w:divBdr>
                <w:top w:val="none" w:sz="0" w:space="0" w:color="auto"/>
                <w:left w:val="none" w:sz="0" w:space="0" w:color="auto"/>
                <w:bottom w:val="none" w:sz="0" w:space="0" w:color="auto"/>
                <w:right w:val="none" w:sz="0" w:space="0" w:color="auto"/>
              </w:divBdr>
            </w:div>
            <w:div w:id="294676039">
              <w:marLeft w:val="0"/>
              <w:marRight w:val="0"/>
              <w:marTop w:val="0"/>
              <w:marBottom w:val="0"/>
              <w:divBdr>
                <w:top w:val="none" w:sz="0" w:space="0" w:color="auto"/>
                <w:left w:val="none" w:sz="0" w:space="0" w:color="auto"/>
                <w:bottom w:val="none" w:sz="0" w:space="0" w:color="auto"/>
                <w:right w:val="none" w:sz="0" w:space="0" w:color="auto"/>
              </w:divBdr>
            </w:div>
            <w:div w:id="341051620">
              <w:marLeft w:val="0"/>
              <w:marRight w:val="0"/>
              <w:marTop w:val="0"/>
              <w:marBottom w:val="0"/>
              <w:divBdr>
                <w:top w:val="none" w:sz="0" w:space="0" w:color="auto"/>
                <w:left w:val="none" w:sz="0" w:space="0" w:color="auto"/>
                <w:bottom w:val="none" w:sz="0" w:space="0" w:color="auto"/>
                <w:right w:val="none" w:sz="0" w:space="0" w:color="auto"/>
              </w:divBdr>
            </w:div>
            <w:div w:id="345865253">
              <w:marLeft w:val="0"/>
              <w:marRight w:val="0"/>
              <w:marTop w:val="0"/>
              <w:marBottom w:val="0"/>
              <w:divBdr>
                <w:top w:val="none" w:sz="0" w:space="0" w:color="auto"/>
                <w:left w:val="none" w:sz="0" w:space="0" w:color="auto"/>
                <w:bottom w:val="none" w:sz="0" w:space="0" w:color="auto"/>
                <w:right w:val="none" w:sz="0" w:space="0" w:color="auto"/>
              </w:divBdr>
            </w:div>
            <w:div w:id="354163331">
              <w:marLeft w:val="0"/>
              <w:marRight w:val="0"/>
              <w:marTop w:val="0"/>
              <w:marBottom w:val="0"/>
              <w:divBdr>
                <w:top w:val="none" w:sz="0" w:space="0" w:color="auto"/>
                <w:left w:val="none" w:sz="0" w:space="0" w:color="auto"/>
                <w:bottom w:val="none" w:sz="0" w:space="0" w:color="auto"/>
                <w:right w:val="none" w:sz="0" w:space="0" w:color="auto"/>
              </w:divBdr>
            </w:div>
            <w:div w:id="354234102">
              <w:marLeft w:val="0"/>
              <w:marRight w:val="0"/>
              <w:marTop w:val="0"/>
              <w:marBottom w:val="0"/>
              <w:divBdr>
                <w:top w:val="none" w:sz="0" w:space="0" w:color="auto"/>
                <w:left w:val="none" w:sz="0" w:space="0" w:color="auto"/>
                <w:bottom w:val="none" w:sz="0" w:space="0" w:color="auto"/>
                <w:right w:val="none" w:sz="0" w:space="0" w:color="auto"/>
              </w:divBdr>
            </w:div>
            <w:div w:id="365451673">
              <w:marLeft w:val="0"/>
              <w:marRight w:val="0"/>
              <w:marTop w:val="0"/>
              <w:marBottom w:val="0"/>
              <w:divBdr>
                <w:top w:val="none" w:sz="0" w:space="0" w:color="auto"/>
                <w:left w:val="none" w:sz="0" w:space="0" w:color="auto"/>
                <w:bottom w:val="none" w:sz="0" w:space="0" w:color="auto"/>
                <w:right w:val="none" w:sz="0" w:space="0" w:color="auto"/>
              </w:divBdr>
            </w:div>
            <w:div w:id="381290999">
              <w:marLeft w:val="0"/>
              <w:marRight w:val="0"/>
              <w:marTop w:val="0"/>
              <w:marBottom w:val="0"/>
              <w:divBdr>
                <w:top w:val="none" w:sz="0" w:space="0" w:color="auto"/>
                <w:left w:val="none" w:sz="0" w:space="0" w:color="auto"/>
                <w:bottom w:val="none" w:sz="0" w:space="0" w:color="auto"/>
                <w:right w:val="none" w:sz="0" w:space="0" w:color="auto"/>
              </w:divBdr>
            </w:div>
            <w:div w:id="388040366">
              <w:marLeft w:val="0"/>
              <w:marRight w:val="0"/>
              <w:marTop w:val="0"/>
              <w:marBottom w:val="0"/>
              <w:divBdr>
                <w:top w:val="none" w:sz="0" w:space="0" w:color="auto"/>
                <w:left w:val="none" w:sz="0" w:space="0" w:color="auto"/>
                <w:bottom w:val="none" w:sz="0" w:space="0" w:color="auto"/>
                <w:right w:val="none" w:sz="0" w:space="0" w:color="auto"/>
              </w:divBdr>
            </w:div>
            <w:div w:id="405693749">
              <w:marLeft w:val="0"/>
              <w:marRight w:val="0"/>
              <w:marTop w:val="0"/>
              <w:marBottom w:val="0"/>
              <w:divBdr>
                <w:top w:val="none" w:sz="0" w:space="0" w:color="auto"/>
                <w:left w:val="none" w:sz="0" w:space="0" w:color="auto"/>
                <w:bottom w:val="none" w:sz="0" w:space="0" w:color="auto"/>
                <w:right w:val="none" w:sz="0" w:space="0" w:color="auto"/>
              </w:divBdr>
            </w:div>
            <w:div w:id="406656630">
              <w:marLeft w:val="0"/>
              <w:marRight w:val="0"/>
              <w:marTop w:val="0"/>
              <w:marBottom w:val="0"/>
              <w:divBdr>
                <w:top w:val="none" w:sz="0" w:space="0" w:color="auto"/>
                <w:left w:val="none" w:sz="0" w:space="0" w:color="auto"/>
                <w:bottom w:val="none" w:sz="0" w:space="0" w:color="auto"/>
                <w:right w:val="none" w:sz="0" w:space="0" w:color="auto"/>
              </w:divBdr>
            </w:div>
            <w:div w:id="437988041">
              <w:marLeft w:val="0"/>
              <w:marRight w:val="0"/>
              <w:marTop w:val="0"/>
              <w:marBottom w:val="0"/>
              <w:divBdr>
                <w:top w:val="none" w:sz="0" w:space="0" w:color="auto"/>
                <w:left w:val="none" w:sz="0" w:space="0" w:color="auto"/>
                <w:bottom w:val="none" w:sz="0" w:space="0" w:color="auto"/>
                <w:right w:val="none" w:sz="0" w:space="0" w:color="auto"/>
              </w:divBdr>
            </w:div>
            <w:div w:id="454450148">
              <w:marLeft w:val="0"/>
              <w:marRight w:val="0"/>
              <w:marTop w:val="0"/>
              <w:marBottom w:val="0"/>
              <w:divBdr>
                <w:top w:val="none" w:sz="0" w:space="0" w:color="auto"/>
                <w:left w:val="none" w:sz="0" w:space="0" w:color="auto"/>
                <w:bottom w:val="none" w:sz="0" w:space="0" w:color="auto"/>
                <w:right w:val="none" w:sz="0" w:space="0" w:color="auto"/>
              </w:divBdr>
            </w:div>
            <w:div w:id="523980652">
              <w:marLeft w:val="0"/>
              <w:marRight w:val="0"/>
              <w:marTop w:val="0"/>
              <w:marBottom w:val="0"/>
              <w:divBdr>
                <w:top w:val="none" w:sz="0" w:space="0" w:color="auto"/>
                <w:left w:val="none" w:sz="0" w:space="0" w:color="auto"/>
                <w:bottom w:val="none" w:sz="0" w:space="0" w:color="auto"/>
                <w:right w:val="none" w:sz="0" w:space="0" w:color="auto"/>
              </w:divBdr>
            </w:div>
            <w:div w:id="617951433">
              <w:marLeft w:val="0"/>
              <w:marRight w:val="0"/>
              <w:marTop w:val="0"/>
              <w:marBottom w:val="0"/>
              <w:divBdr>
                <w:top w:val="none" w:sz="0" w:space="0" w:color="auto"/>
                <w:left w:val="none" w:sz="0" w:space="0" w:color="auto"/>
                <w:bottom w:val="none" w:sz="0" w:space="0" w:color="auto"/>
                <w:right w:val="none" w:sz="0" w:space="0" w:color="auto"/>
              </w:divBdr>
            </w:div>
            <w:div w:id="642272326">
              <w:marLeft w:val="0"/>
              <w:marRight w:val="0"/>
              <w:marTop w:val="0"/>
              <w:marBottom w:val="0"/>
              <w:divBdr>
                <w:top w:val="none" w:sz="0" w:space="0" w:color="auto"/>
                <w:left w:val="none" w:sz="0" w:space="0" w:color="auto"/>
                <w:bottom w:val="none" w:sz="0" w:space="0" w:color="auto"/>
                <w:right w:val="none" w:sz="0" w:space="0" w:color="auto"/>
              </w:divBdr>
            </w:div>
            <w:div w:id="717365557">
              <w:marLeft w:val="0"/>
              <w:marRight w:val="0"/>
              <w:marTop w:val="0"/>
              <w:marBottom w:val="0"/>
              <w:divBdr>
                <w:top w:val="none" w:sz="0" w:space="0" w:color="auto"/>
                <w:left w:val="none" w:sz="0" w:space="0" w:color="auto"/>
                <w:bottom w:val="none" w:sz="0" w:space="0" w:color="auto"/>
                <w:right w:val="none" w:sz="0" w:space="0" w:color="auto"/>
              </w:divBdr>
            </w:div>
            <w:div w:id="751120683">
              <w:marLeft w:val="0"/>
              <w:marRight w:val="0"/>
              <w:marTop w:val="0"/>
              <w:marBottom w:val="0"/>
              <w:divBdr>
                <w:top w:val="none" w:sz="0" w:space="0" w:color="auto"/>
                <w:left w:val="none" w:sz="0" w:space="0" w:color="auto"/>
                <w:bottom w:val="none" w:sz="0" w:space="0" w:color="auto"/>
                <w:right w:val="none" w:sz="0" w:space="0" w:color="auto"/>
              </w:divBdr>
            </w:div>
            <w:div w:id="754940279">
              <w:marLeft w:val="0"/>
              <w:marRight w:val="0"/>
              <w:marTop w:val="0"/>
              <w:marBottom w:val="0"/>
              <w:divBdr>
                <w:top w:val="none" w:sz="0" w:space="0" w:color="auto"/>
                <w:left w:val="none" w:sz="0" w:space="0" w:color="auto"/>
                <w:bottom w:val="none" w:sz="0" w:space="0" w:color="auto"/>
                <w:right w:val="none" w:sz="0" w:space="0" w:color="auto"/>
              </w:divBdr>
            </w:div>
            <w:div w:id="799033714">
              <w:marLeft w:val="0"/>
              <w:marRight w:val="0"/>
              <w:marTop w:val="0"/>
              <w:marBottom w:val="0"/>
              <w:divBdr>
                <w:top w:val="none" w:sz="0" w:space="0" w:color="auto"/>
                <w:left w:val="none" w:sz="0" w:space="0" w:color="auto"/>
                <w:bottom w:val="none" w:sz="0" w:space="0" w:color="auto"/>
                <w:right w:val="none" w:sz="0" w:space="0" w:color="auto"/>
              </w:divBdr>
            </w:div>
            <w:div w:id="830872717">
              <w:marLeft w:val="0"/>
              <w:marRight w:val="0"/>
              <w:marTop w:val="0"/>
              <w:marBottom w:val="0"/>
              <w:divBdr>
                <w:top w:val="none" w:sz="0" w:space="0" w:color="auto"/>
                <w:left w:val="none" w:sz="0" w:space="0" w:color="auto"/>
                <w:bottom w:val="none" w:sz="0" w:space="0" w:color="auto"/>
                <w:right w:val="none" w:sz="0" w:space="0" w:color="auto"/>
              </w:divBdr>
            </w:div>
            <w:div w:id="857086572">
              <w:marLeft w:val="0"/>
              <w:marRight w:val="0"/>
              <w:marTop w:val="0"/>
              <w:marBottom w:val="0"/>
              <w:divBdr>
                <w:top w:val="none" w:sz="0" w:space="0" w:color="auto"/>
                <w:left w:val="none" w:sz="0" w:space="0" w:color="auto"/>
                <w:bottom w:val="none" w:sz="0" w:space="0" w:color="auto"/>
                <w:right w:val="none" w:sz="0" w:space="0" w:color="auto"/>
              </w:divBdr>
            </w:div>
            <w:div w:id="878199446">
              <w:marLeft w:val="0"/>
              <w:marRight w:val="0"/>
              <w:marTop w:val="0"/>
              <w:marBottom w:val="0"/>
              <w:divBdr>
                <w:top w:val="none" w:sz="0" w:space="0" w:color="auto"/>
                <w:left w:val="none" w:sz="0" w:space="0" w:color="auto"/>
                <w:bottom w:val="none" w:sz="0" w:space="0" w:color="auto"/>
                <w:right w:val="none" w:sz="0" w:space="0" w:color="auto"/>
              </w:divBdr>
            </w:div>
            <w:div w:id="886571535">
              <w:marLeft w:val="0"/>
              <w:marRight w:val="0"/>
              <w:marTop w:val="0"/>
              <w:marBottom w:val="0"/>
              <w:divBdr>
                <w:top w:val="none" w:sz="0" w:space="0" w:color="auto"/>
                <w:left w:val="none" w:sz="0" w:space="0" w:color="auto"/>
                <w:bottom w:val="none" w:sz="0" w:space="0" w:color="auto"/>
                <w:right w:val="none" w:sz="0" w:space="0" w:color="auto"/>
              </w:divBdr>
            </w:div>
            <w:div w:id="953709389">
              <w:marLeft w:val="0"/>
              <w:marRight w:val="0"/>
              <w:marTop w:val="0"/>
              <w:marBottom w:val="0"/>
              <w:divBdr>
                <w:top w:val="none" w:sz="0" w:space="0" w:color="auto"/>
                <w:left w:val="none" w:sz="0" w:space="0" w:color="auto"/>
                <w:bottom w:val="none" w:sz="0" w:space="0" w:color="auto"/>
                <w:right w:val="none" w:sz="0" w:space="0" w:color="auto"/>
              </w:divBdr>
            </w:div>
            <w:div w:id="1000695611">
              <w:marLeft w:val="0"/>
              <w:marRight w:val="0"/>
              <w:marTop w:val="0"/>
              <w:marBottom w:val="0"/>
              <w:divBdr>
                <w:top w:val="none" w:sz="0" w:space="0" w:color="auto"/>
                <w:left w:val="none" w:sz="0" w:space="0" w:color="auto"/>
                <w:bottom w:val="none" w:sz="0" w:space="0" w:color="auto"/>
                <w:right w:val="none" w:sz="0" w:space="0" w:color="auto"/>
              </w:divBdr>
            </w:div>
            <w:div w:id="1046684104">
              <w:marLeft w:val="0"/>
              <w:marRight w:val="0"/>
              <w:marTop w:val="0"/>
              <w:marBottom w:val="0"/>
              <w:divBdr>
                <w:top w:val="none" w:sz="0" w:space="0" w:color="auto"/>
                <w:left w:val="none" w:sz="0" w:space="0" w:color="auto"/>
                <w:bottom w:val="none" w:sz="0" w:space="0" w:color="auto"/>
                <w:right w:val="none" w:sz="0" w:space="0" w:color="auto"/>
              </w:divBdr>
            </w:div>
            <w:div w:id="1081179731">
              <w:marLeft w:val="0"/>
              <w:marRight w:val="0"/>
              <w:marTop w:val="0"/>
              <w:marBottom w:val="0"/>
              <w:divBdr>
                <w:top w:val="none" w:sz="0" w:space="0" w:color="auto"/>
                <w:left w:val="none" w:sz="0" w:space="0" w:color="auto"/>
                <w:bottom w:val="none" w:sz="0" w:space="0" w:color="auto"/>
                <w:right w:val="none" w:sz="0" w:space="0" w:color="auto"/>
              </w:divBdr>
            </w:div>
            <w:div w:id="1088694656">
              <w:marLeft w:val="0"/>
              <w:marRight w:val="0"/>
              <w:marTop w:val="0"/>
              <w:marBottom w:val="0"/>
              <w:divBdr>
                <w:top w:val="none" w:sz="0" w:space="0" w:color="auto"/>
                <w:left w:val="none" w:sz="0" w:space="0" w:color="auto"/>
                <w:bottom w:val="none" w:sz="0" w:space="0" w:color="auto"/>
                <w:right w:val="none" w:sz="0" w:space="0" w:color="auto"/>
              </w:divBdr>
            </w:div>
            <w:div w:id="1111243840">
              <w:marLeft w:val="0"/>
              <w:marRight w:val="0"/>
              <w:marTop w:val="0"/>
              <w:marBottom w:val="0"/>
              <w:divBdr>
                <w:top w:val="none" w:sz="0" w:space="0" w:color="auto"/>
                <w:left w:val="none" w:sz="0" w:space="0" w:color="auto"/>
                <w:bottom w:val="none" w:sz="0" w:space="0" w:color="auto"/>
                <w:right w:val="none" w:sz="0" w:space="0" w:color="auto"/>
              </w:divBdr>
            </w:div>
            <w:div w:id="1131284080">
              <w:marLeft w:val="0"/>
              <w:marRight w:val="0"/>
              <w:marTop w:val="0"/>
              <w:marBottom w:val="0"/>
              <w:divBdr>
                <w:top w:val="none" w:sz="0" w:space="0" w:color="auto"/>
                <w:left w:val="none" w:sz="0" w:space="0" w:color="auto"/>
                <w:bottom w:val="none" w:sz="0" w:space="0" w:color="auto"/>
                <w:right w:val="none" w:sz="0" w:space="0" w:color="auto"/>
              </w:divBdr>
            </w:div>
            <w:div w:id="1140459416">
              <w:marLeft w:val="0"/>
              <w:marRight w:val="0"/>
              <w:marTop w:val="0"/>
              <w:marBottom w:val="0"/>
              <w:divBdr>
                <w:top w:val="none" w:sz="0" w:space="0" w:color="auto"/>
                <w:left w:val="none" w:sz="0" w:space="0" w:color="auto"/>
                <w:bottom w:val="none" w:sz="0" w:space="0" w:color="auto"/>
                <w:right w:val="none" w:sz="0" w:space="0" w:color="auto"/>
              </w:divBdr>
            </w:div>
            <w:div w:id="1174491841">
              <w:marLeft w:val="0"/>
              <w:marRight w:val="0"/>
              <w:marTop w:val="0"/>
              <w:marBottom w:val="0"/>
              <w:divBdr>
                <w:top w:val="none" w:sz="0" w:space="0" w:color="auto"/>
                <w:left w:val="none" w:sz="0" w:space="0" w:color="auto"/>
                <w:bottom w:val="none" w:sz="0" w:space="0" w:color="auto"/>
                <w:right w:val="none" w:sz="0" w:space="0" w:color="auto"/>
              </w:divBdr>
            </w:div>
            <w:div w:id="1178160465">
              <w:marLeft w:val="0"/>
              <w:marRight w:val="0"/>
              <w:marTop w:val="0"/>
              <w:marBottom w:val="0"/>
              <w:divBdr>
                <w:top w:val="none" w:sz="0" w:space="0" w:color="auto"/>
                <w:left w:val="none" w:sz="0" w:space="0" w:color="auto"/>
                <w:bottom w:val="none" w:sz="0" w:space="0" w:color="auto"/>
                <w:right w:val="none" w:sz="0" w:space="0" w:color="auto"/>
              </w:divBdr>
            </w:div>
            <w:div w:id="1215891890">
              <w:marLeft w:val="0"/>
              <w:marRight w:val="0"/>
              <w:marTop w:val="0"/>
              <w:marBottom w:val="0"/>
              <w:divBdr>
                <w:top w:val="none" w:sz="0" w:space="0" w:color="auto"/>
                <w:left w:val="none" w:sz="0" w:space="0" w:color="auto"/>
                <w:bottom w:val="none" w:sz="0" w:space="0" w:color="auto"/>
                <w:right w:val="none" w:sz="0" w:space="0" w:color="auto"/>
              </w:divBdr>
            </w:div>
            <w:div w:id="1222056399">
              <w:marLeft w:val="0"/>
              <w:marRight w:val="0"/>
              <w:marTop w:val="0"/>
              <w:marBottom w:val="0"/>
              <w:divBdr>
                <w:top w:val="none" w:sz="0" w:space="0" w:color="auto"/>
                <w:left w:val="none" w:sz="0" w:space="0" w:color="auto"/>
                <w:bottom w:val="none" w:sz="0" w:space="0" w:color="auto"/>
                <w:right w:val="none" w:sz="0" w:space="0" w:color="auto"/>
              </w:divBdr>
            </w:div>
            <w:div w:id="1258055752">
              <w:marLeft w:val="0"/>
              <w:marRight w:val="0"/>
              <w:marTop w:val="0"/>
              <w:marBottom w:val="0"/>
              <w:divBdr>
                <w:top w:val="none" w:sz="0" w:space="0" w:color="auto"/>
                <w:left w:val="none" w:sz="0" w:space="0" w:color="auto"/>
                <w:bottom w:val="none" w:sz="0" w:space="0" w:color="auto"/>
                <w:right w:val="none" w:sz="0" w:space="0" w:color="auto"/>
              </w:divBdr>
            </w:div>
            <w:div w:id="1266572556">
              <w:marLeft w:val="0"/>
              <w:marRight w:val="0"/>
              <w:marTop w:val="0"/>
              <w:marBottom w:val="0"/>
              <w:divBdr>
                <w:top w:val="none" w:sz="0" w:space="0" w:color="auto"/>
                <w:left w:val="none" w:sz="0" w:space="0" w:color="auto"/>
                <w:bottom w:val="none" w:sz="0" w:space="0" w:color="auto"/>
                <w:right w:val="none" w:sz="0" w:space="0" w:color="auto"/>
              </w:divBdr>
            </w:div>
            <w:div w:id="1370837826">
              <w:marLeft w:val="0"/>
              <w:marRight w:val="0"/>
              <w:marTop w:val="0"/>
              <w:marBottom w:val="0"/>
              <w:divBdr>
                <w:top w:val="none" w:sz="0" w:space="0" w:color="auto"/>
                <w:left w:val="none" w:sz="0" w:space="0" w:color="auto"/>
                <w:bottom w:val="none" w:sz="0" w:space="0" w:color="auto"/>
                <w:right w:val="none" w:sz="0" w:space="0" w:color="auto"/>
              </w:divBdr>
            </w:div>
            <w:div w:id="1447844248">
              <w:marLeft w:val="0"/>
              <w:marRight w:val="0"/>
              <w:marTop w:val="0"/>
              <w:marBottom w:val="0"/>
              <w:divBdr>
                <w:top w:val="none" w:sz="0" w:space="0" w:color="auto"/>
                <w:left w:val="none" w:sz="0" w:space="0" w:color="auto"/>
                <w:bottom w:val="none" w:sz="0" w:space="0" w:color="auto"/>
                <w:right w:val="none" w:sz="0" w:space="0" w:color="auto"/>
              </w:divBdr>
            </w:div>
            <w:div w:id="1456676994">
              <w:marLeft w:val="0"/>
              <w:marRight w:val="0"/>
              <w:marTop w:val="0"/>
              <w:marBottom w:val="0"/>
              <w:divBdr>
                <w:top w:val="none" w:sz="0" w:space="0" w:color="auto"/>
                <w:left w:val="none" w:sz="0" w:space="0" w:color="auto"/>
                <w:bottom w:val="none" w:sz="0" w:space="0" w:color="auto"/>
                <w:right w:val="none" w:sz="0" w:space="0" w:color="auto"/>
              </w:divBdr>
            </w:div>
            <w:div w:id="1476800340">
              <w:marLeft w:val="0"/>
              <w:marRight w:val="0"/>
              <w:marTop w:val="0"/>
              <w:marBottom w:val="0"/>
              <w:divBdr>
                <w:top w:val="none" w:sz="0" w:space="0" w:color="auto"/>
                <w:left w:val="none" w:sz="0" w:space="0" w:color="auto"/>
                <w:bottom w:val="none" w:sz="0" w:space="0" w:color="auto"/>
                <w:right w:val="none" w:sz="0" w:space="0" w:color="auto"/>
              </w:divBdr>
            </w:div>
            <w:div w:id="1493985750">
              <w:marLeft w:val="0"/>
              <w:marRight w:val="0"/>
              <w:marTop w:val="0"/>
              <w:marBottom w:val="0"/>
              <w:divBdr>
                <w:top w:val="none" w:sz="0" w:space="0" w:color="auto"/>
                <w:left w:val="none" w:sz="0" w:space="0" w:color="auto"/>
                <w:bottom w:val="none" w:sz="0" w:space="0" w:color="auto"/>
                <w:right w:val="none" w:sz="0" w:space="0" w:color="auto"/>
              </w:divBdr>
            </w:div>
            <w:div w:id="1504318678">
              <w:marLeft w:val="0"/>
              <w:marRight w:val="0"/>
              <w:marTop w:val="0"/>
              <w:marBottom w:val="0"/>
              <w:divBdr>
                <w:top w:val="none" w:sz="0" w:space="0" w:color="auto"/>
                <w:left w:val="none" w:sz="0" w:space="0" w:color="auto"/>
                <w:bottom w:val="none" w:sz="0" w:space="0" w:color="auto"/>
                <w:right w:val="none" w:sz="0" w:space="0" w:color="auto"/>
              </w:divBdr>
            </w:div>
            <w:div w:id="1507330360">
              <w:marLeft w:val="0"/>
              <w:marRight w:val="0"/>
              <w:marTop w:val="0"/>
              <w:marBottom w:val="0"/>
              <w:divBdr>
                <w:top w:val="none" w:sz="0" w:space="0" w:color="auto"/>
                <w:left w:val="none" w:sz="0" w:space="0" w:color="auto"/>
                <w:bottom w:val="none" w:sz="0" w:space="0" w:color="auto"/>
                <w:right w:val="none" w:sz="0" w:space="0" w:color="auto"/>
              </w:divBdr>
            </w:div>
            <w:div w:id="1545557300">
              <w:marLeft w:val="0"/>
              <w:marRight w:val="0"/>
              <w:marTop w:val="0"/>
              <w:marBottom w:val="0"/>
              <w:divBdr>
                <w:top w:val="none" w:sz="0" w:space="0" w:color="auto"/>
                <w:left w:val="none" w:sz="0" w:space="0" w:color="auto"/>
                <w:bottom w:val="none" w:sz="0" w:space="0" w:color="auto"/>
                <w:right w:val="none" w:sz="0" w:space="0" w:color="auto"/>
              </w:divBdr>
            </w:div>
            <w:div w:id="1548030133">
              <w:marLeft w:val="0"/>
              <w:marRight w:val="0"/>
              <w:marTop w:val="0"/>
              <w:marBottom w:val="0"/>
              <w:divBdr>
                <w:top w:val="none" w:sz="0" w:space="0" w:color="auto"/>
                <w:left w:val="none" w:sz="0" w:space="0" w:color="auto"/>
                <w:bottom w:val="none" w:sz="0" w:space="0" w:color="auto"/>
                <w:right w:val="none" w:sz="0" w:space="0" w:color="auto"/>
              </w:divBdr>
            </w:div>
            <w:div w:id="1613244416">
              <w:marLeft w:val="0"/>
              <w:marRight w:val="0"/>
              <w:marTop w:val="0"/>
              <w:marBottom w:val="0"/>
              <w:divBdr>
                <w:top w:val="none" w:sz="0" w:space="0" w:color="auto"/>
                <w:left w:val="none" w:sz="0" w:space="0" w:color="auto"/>
                <w:bottom w:val="none" w:sz="0" w:space="0" w:color="auto"/>
                <w:right w:val="none" w:sz="0" w:space="0" w:color="auto"/>
              </w:divBdr>
            </w:div>
            <w:div w:id="1685129873">
              <w:marLeft w:val="0"/>
              <w:marRight w:val="0"/>
              <w:marTop w:val="0"/>
              <w:marBottom w:val="0"/>
              <w:divBdr>
                <w:top w:val="none" w:sz="0" w:space="0" w:color="auto"/>
                <w:left w:val="none" w:sz="0" w:space="0" w:color="auto"/>
                <w:bottom w:val="none" w:sz="0" w:space="0" w:color="auto"/>
                <w:right w:val="none" w:sz="0" w:space="0" w:color="auto"/>
              </w:divBdr>
            </w:div>
            <w:div w:id="1703282910">
              <w:marLeft w:val="0"/>
              <w:marRight w:val="0"/>
              <w:marTop w:val="0"/>
              <w:marBottom w:val="0"/>
              <w:divBdr>
                <w:top w:val="none" w:sz="0" w:space="0" w:color="auto"/>
                <w:left w:val="none" w:sz="0" w:space="0" w:color="auto"/>
                <w:bottom w:val="none" w:sz="0" w:space="0" w:color="auto"/>
                <w:right w:val="none" w:sz="0" w:space="0" w:color="auto"/>
              </w:divBdr>
            </w:div>
            <w:div w:id="1721829913">
              <w:marLeft w:val="0"/>
              <w:marRight w:val="0"/>
              <w:marTop w:val="0"/>
              <w:marBottom w:val="0"/>
              <w:divBdr>
                <w:top w:val="none" w:sz="0" w:space="0" w:color="auto"/>
                <w:left w:val="none" w:sz="0" w:space="0" w:color="auto"/>
                <w:bottom w:val="none" w:sz="0" w:space="0" w:color="auto"/>
                <w:right w:val="none" w:sz="0" w:space="0" w:color="auto"/>
              </w:divBdr>
            </w:div>
            <w:div w:id="1741632253">
              <w:marLeft w:val="0"/>
              <w:marRight w:val="0"/>
              <w:marTop w:val="0"/>
              <w:marBottom w:val="0"/>
              <w:divBdr>
                <w:top w:val="none" w:sz="0" w:space="0" w:color="auto"/>
                <w:left w:val="none" w:sz="0" w:space="0" w:color="auto"/>
                <w:bottom w:val="none" w:sz="0" w:space="0" w:color="auto"/>
                <w:right w:val="none" w:sz="0" w:space="0" w:color="auto"/>
              </w:divBdr>
            </w:div>
            <w:div w:id="1818498455">
              <w:marLeft w:val="0"/>
              <w:marRight w:val="0"/>
              <w:marTop w:val="0"/>
              <w:marBottom w:val="0"/>
              <w:divBdr>
                <w:top w:val="none" w:sz="0" w:space="0" w:color="auto"/>
                <w:left w:val="none" w:sz="0" w:space="0" w:color="auto"/>
                <w:bottom w:val="none" w:sz="0" w:space="0" w:color="auto"/>
                <w:right w:val="none" w:sz="0" w:space="0" w:color="auto"/>
              </w:divBdr>
            </w:div>
            <w:div w:id="1832208454">
              <w:marLeft w:val="0"/>
              <w:marRight w:val="0"/>
              <w:marTop w:val="0"/>
              <w:marBottom w:val="0"/>
              <w:divBdr>
                <w:top w:val="none" w:sz="0" w:space="0" w:color="auto"/>
                <w:left w:val="none" w:sz="0" w:space="0" w:color="auto"/>
                <w:bottom w:val="none" w:sz="0" w:space="0" w:color="auto"/>
                <w:right w:val="none" w:sz="0" w:space="0" w:color="auto"/>
              </w:divBdr>
            </w:div>
            <w:div w:id="1833716559">
              <w:marLeft w:val="0"/>
              <w:marRight w:val="0"/>
              <w:marTop w:val="0"/>
              <w:marBottom w:val="0"/>
              <w:divBdr>
                <w:top w:val="none" w:sz="0" w:space="0" w:color="auto"/>
                <w:left w:val="none" w:sz="0" w:space="0" w:color="auto"/>
                <w:bottom w:val="none" w:sz="0" w:space="0" w:color="auto"/>
                <w:right w:val="none" w:sz="0" w:space="0" w:color="auto"/>
              </w:divBdr>
            </w:div>
            <w:div w:id="1843277543">
              <w:marLeft w:val="0"/>
              <w:marRight w:val="0"/>
              <w:marTop w:val="0"/>
              <w:marBottom w:val="0"/>
              <w:divBdr>
                <w:top w:val="none" w:sz="0" w:space="0" w:color="auto"/>
                <w:left w:val="none" w:sz="0" w:space="0" w:color="auto"/>
                <w:bottom w:val="none" w:sz="0" w:space="0" w:color="auto"/>
                <w:right w:val="none" w:sz="0" w:space="0" w:color="auto"/>
              </w:divBdr>
            </w:div>
            <w:div w:id="1859542909">
              <w:marLeft w:val="0"/>
              <w:marRight w:val="0"/>
              <w:marTop w:val="0"/>
              <w:marBottom w:val="0"/>
              <w:divBdr>
                <w:top w:val="none" w:sz="0" w:space="0" w:color="auto"/>
                <w:left w:val="none" w:sz="0" w:space="0" w:color="auto"/>
                <w:bottom w:val="none" w:sz="0" w:space="0" w:color="auto"/>
                <w:right w:val="none" w:sz="0" w:space="0" w:color="auto"/>
              </w:divBdr>
            </w:div>
            <w:div w:id="1864006681">
              <w:marLeft w:val="0"/>
              <w:marRight w:val="0"/>
              <w:marTop w:val="0"/>
              <w:marBottom w:val="0"/>
              <w:divBdr>
                <w:top w:val="none" w:sz="0" w:space="0" w:color="auto"/>
                <w:left w:val="none" w:sz="0" w:space="0" w:color="auto"/>
                <w:bottom w:val="none" w:sz="0" w:space="0" w:color="auto"/>
                <w:right w:val="none" w:sz="0" w:space="0" w:color="auto"/>
              </w:divBdr>
            </w:div>
            <w:div w:id="1878810563">
              <w:marLeft w:val="0"/>
              <w:marRight w:val="0"/>
              <w:marTop w:val="0"/>
              <w:marBottom w:val="0"/>
              <w:divBdr>
                <w:top w:val="none" w:sz="0" w:space="0" w:color="auto"/>
                <w:left w:val="none" w:sz="0" w:space="0" w:color="auto"/>
                <w:bottom w:val="none" w:sz="0" w:space="0" w:color="auto"/>
                <w:right w:val="none" w:sz="0" w:space="0" w:color="auto"/>
              </w:divBdr>
            </w:div>
            <w:div w:id="1903980338">
              <w:marLeft w:val="0"/>
              <w:marRight w:val="0"/>
              <w:marTop w:val="0"/>
              <w:marBottom w:val="0"/>
              <w:divBdr>
                <w:top w:val="none" w:sz="0" w:space="0" w:color="auto"/>
                <w:left w:val="none" w:sz="0" w:space="0" w:color="auto"/>
                <w:bottom w:val="none" w:sz="0" w:space="0" w:color="auto"/>
                <w:right w:val="none" w:sz="0" w:space="0" w:color="auto"/>
              </w:divBdr>
            </w:div>
            <w:div w:id="1924289857">
              <w:marLeft w:val="0"/>
              <w:marRight w:val="0"/>
              <w:marTop w:val="0"/>
              <w:marBottom w:val="0"/>
              <w:divBdr>
                <w:top w:val="none" w:sz="0" w:space="0" w:color="auto"/>
                <w:left w:val="none" w:sz="0" w:space="0" w:color="auto"/>
                <w:bottom w:val="none" w:sz="0" w:space="0" w:color="auto"/>
                <w:right w:val="none" w:sz="0" w:space="0" w:color="auto"/>
              </w:divBdr>
            </w:div>
            <w:div w:id="2010255465">
              <w:marLeft w:val="0"/>
              <w:marRight w:val="0"/>
              <w:marTop w:val="0"/>
              <w:marBottom w:val="0"/>
              <w:divBdr>
                <w:top w:val="none" w:sz="0" w:space="0" w:color="auto"/>
                <w:left w:val="none" w:sz="0" w:space="0" w:color="auto"/>
                <w:bottom w:val="none" w:sz="0" w:space="0" w:color="auto"/>
                <w:right w:val="none" w:sz="0" w:space="0" w:color="auto"/>
              </w:divBdr>
            </w:div>
            <w:div w:id="2035615106">
              <w:marLeft w:val="0"/>
              <w:marRight w:val="0"/>
              <w:marTop w:val="0"/>
              <w:marBottom w:val="0"/>
              <w:divBdr>
                <w:top w:val="none" w:sz="0" w:space="0" w:color="auto"/>
                <w:left w:val="none" w:sz="0" w:space="0" w:color="auto"/>
                <w:bottom w:val="none" w:sz="0" w:space="0" w:color="auto"/>
                <w:right w:val="none" w:sz="0" w:space="0" w:color="auto"/>
              </w:divBdr>
            </w:div>
            <w:div w:id="2044985877">
              <w:marLeft w:val="0"/>
              <w:marRight w:val="0"/>
              <w:marTop w:val="0"/>
              <w:marBottom w:val="0"/>
              <w:divBdr>
                <w:top w:val="none" w:sz="0" w:space="0" w:color="auto"/>
                <w:left w:val="none" w:sz="0" w:space="0" w:color="auto"/>
                <w:bottom w:val="none" w:sz="0" w:space="0" w:color="auto"/>
                <w:right w:val="none" w:sz="0" w:space="0" w:color="auto"/>
              </w:divBdr>
            </w:div>
            <w:div w:id="2056809646">
              <w:marLeft w:val="0"/>
              <w:marRight w:val="0"/>
              <w:marTop w:val="0"/>
              <w:marBottom w:val="0"/>
              <w:divBdr>
                <w:top w:val="none" w:sz="0" w:space="0" w:color="auto"/>
                <w:left w:val="none" w:sz="0" w:space="0" w:color="auto"/>
                <w:bottom w:val="none" w:sz="0" w:space="0" w:color="auto"/>
                <w:right w:val="none" w:sz="0" w:space="0" w:color="auto"/>
              </w:divBdr>
            </w:div>
            <w:div w:id="2069373785">
              <w:marLeft w:val="0"/>
              <w:marRight w:val="0"/>
              <w:marTop w:val="0"/>
              <w:marBottom w:val="0"/>
              <w:divBdr>
                <w:top w:val="none" w:sz="0" w:space="0" w:color="auto"/>
                <w:left w:val="none" w:sz="0" w:space="0" w:color="auto"/>
                <w:bottom w:val="none" w:sz="0" w:space="0" w:color="auto"/>
                <w:right w:val="none" w:sz="0" w:space="0" w:color="auto"/>
              </w:divBdr>
            </w:div>
            <w:div w:id="2102144667">
              <w:marLeft w:val="0"/>
              <w:marRight w:val="0"/>
              <w:marTop w:val="0"/>
              <w:marBottom w:val="0"/>
              <w:divBdr>
                <w:top w:val="none" w:sz="0" w:space="0" w:color="auto"/>
                <w:left w:val="none" w:sz="0" w:space="0" w:color="auto"/>
                <w:bottom w:val="none" w:sz="0" w:space="0" w:color="auto"/>
                <w:right w:val="none" w:sz="0" w:space="0" w:color="auto"/>
              </w:divBdr>
            </w:div>
            <w:div w:id="2130202461">
              <w:marLeft w:val="0"/>
              <w:marRight w:val="0"/>
              <w:marTop w:val="0"/>
              <w:marBottom w:val="0"/>
              <w:divBdr>
                <w:top w:val="none" w:sz="0" w:space="0" w:color="auto"/>
                <w:left w:val="none" w:sz="0" w:space="0" w:color="auto"/>
                <w:bottom w:val="none" w:sz="0" w:space="0" w:color="auto"/>
                <w:right w:val="none" w:sz="0" w:space="0" w:color="auto"/>
              </w:divBdr>
            </w:div>
          </w:divsChild>
        </w:div>
        <w:div w:id="795486059">
          <w:marLeft w:val="0"/>
          <w:marRight w:val="0"/>
          <w:marTop w:val="0"/>
          <w:marBottom w:val="0"/>
          <w:divBdr>
            <w:top w:val="none" w:sz="0" w:space="0" w:color="auto"/>
            <w:left w:val="none" w:sz="0" w:space="0" w:color="auto"/>
            <w:bottom w:val="none" w:sz="0" w:space="0" w:color="auto"/>
            <w:right w:val="none" w:sz="0" w:space="0" w:color="auto"/>
          </w:divBdr>
          <w:divsChild>
            <w:div w:id="6954154">
              <w:marLeft w:val="0"/>
              <w:marRight w:val="0"/>
              <w:marTop w:val="0"/>
              <w:marBottom w:val="0"/>
              <w:divBdr>
                <w:top w:val="none" w:sz="0" w:space="0" w:color="auto"/>
                <w:left w:val="none" w:sz="0" w:space="0" w:color="auto"/>
                <w:bottom w:val="none" w:sz="0" w:space="0" w:color="auto"/>
                <w:right w:val="none" w:sz="0" w:space="0" w:color="auto"/>
              </w:divBdr>
            </w:div>
            <w:div w:id="74478750">
              <w:marLeft w:val="0"/>
              <w:marRight w:val="0"/>
              <w:marTop w:val="0"/>
              <w:marBottom w:val="0"/>
              <w:divBdr>
                <w:top w:val="none" w:sz="0" w:space="0" w:color="auto"/>
                <w:left w:val="none" w:sz="0" w:space="0" w:color="auto"/>
                <w:bottom w:val="none" w:sz="0" w:space="0" w:color="auto"/>
                <w:right w:val="none" w:sz="0" w:space="0" w:color="auto"/>
              </w:divBdr>
            </w:div>
            <w:div w:id="179466830">
              <w:marLeft w:val="0"/>
              <w:marRight w:val="0"/>
              <w:marTop w:val="0"/>
              <w:marBottom w:val="0"/>
              <w:divBdr>
                <w:top w:val="none" w:sz="0" w:space="0" w:color="auto"/>
                <w:left w:val="none" w:sz="0" w:space="0" w:color="auto"/>
                <w:bottom w:val="none" w:sz="0" w:space="0" w:color="auto"/>
                <w:right w:val="none" w:sz="0" w:space="0" w:color="auto"/>
              </w:divBdr>
            </w:div>
            <w:div w:id="212087610">
              <w:marLeft w:val="0"/>
              <w:marRight w:val="0"/>
              <w:marTop w:val="0"/>
              <w:marBottom w:val="0"/>
              <w:divBdr>
                <w:top w:val="none" w:sz="0" w:space="0" w:color="auto"/>
                <w:left w:val="none" w:sz="0" w:space="0" w:color="auto"/>
                <w:bottom w:val="none" w:sz="0" w:space="0" w:color="auto"/>
                <w:right w:val="none" w:sz="0" w:space="0" w:color="auto"/>
              </w:divBdr>
            </w:div>
            <w:div w:id="312679336">
              <w:marLeft w:val="0"/>
              <w:marRight w:val="0"/>
              <w:marTop w:val="0"/>
              <w:marBottom w:val="0"/>
              <w:divBdr>
                <w:top w:val="none" w:sz="0" w:space="0" w:color="auto"/>
                <w:left w:val="none" w:sz="0" w:space="0" w:color="auto"/>
                <w:bottom w:val="none" w:sz="0" w:space="0" w:color="auto"/>
                <w:right w:val="none" w:sz="0" w:space="0" w:color="auto"/>
              </w:divBdr>
            </w:div>
            <w:div w:id="358434716">
              <w:marLeft w:val="0"/>
              <w:marRight w:val="0"/>
              <w:marTop w:val="0"/>
              <w:marBottom w:val="0"/>
              <w:divBdr>
                <w:top w:val="none" w:sz="0" w:space="0" w:color="auto"/>
                <w:left w:val="none" w:sz="0" w:space="0" w:color="auto"/>
                <w:bottom w:val="none" w:sz="0" w:space="0" w:color="auto"/>
                <w:right w:val="none" w:sz="0" w:space="0" w:color="auto"/>
              </w:divBdr>
            </w:div>
            <w:div w:id="427238574">
              <w:marLeft w:val="0"/>
              <w:marRight w:val="0"/>
              <w:marTop w:val="0"/>
              <w:marBottom w:val="0"/>
              <w:divBdr>
                <w:top w:val="none" w:sz="0" w:space="0" w:color="auto"/>
                <w:left w:val="none" w:sz="0" w:space="0" w:color="auto"/>
                <w:bottom w:val="none" w:sz="0" w:space="0" w:color="auto"/>
                <w:right w:val="none" w:sz="0" w:space="0" w:color="auto"/>
              </w:divBdr>
            </w:div>
            <w:div w:id="436488756">
              <w:marLeft w:val="0"/>
              <w:marRight w:val="0"/>
              <w:marTop w:val="0"/>
              <w:marBottom w:val="0"/>
              <w:divBdr>
                <w:top w:val="none" w:sz="0" w:space="0" w:color="auto"/>
                <w:left w:val="none" w:sz="0" w:space="0" w:color="auto"/>
                <w:bottom w:val="none" w:sz="0" w:space="0" w:color="auto"/>
                <w:right w:val="none" w:sz="0" w:space="0" w:color="auto"/>
              </w:divBdr>
            </w:div>
            <w:div w:id="572588082">
              <w:marLeft w:val="0"/>
              <w:marRight w:val="0"/>
              <w:marTop w:val="0"/>
              <w:marBottom w:val="0"/>
              <w:divBdr>
                <w:top w:val="none" w:sz="0" w:space="0" w:color="auto"/>
                <w:left w:val="none" w:sz="0" w:space="0" w:color="auto"/>
                <w:bottom w:val="none" w:sz="0" w:space="0" w:color="auto"/>
                <w:right w:val="none" w:sz="0" w:space="0" w:color="auto"/>
              </w:divBdr>
            </w:div>
            <w:div w:id="637297263">
              <w:marLeft w:val="0"/>
              <w:marRight w:val="0"/>
              <w:marTop w:val="0"/>
              <w:marBottom w:val="0"/>
              <w:divBdr>
                <w:top w:val="none" w:sz="0" w:space="0" w:color="auto"/>
                <w:left w:val="none" w:sz="0" w:space="0" w:color="auto"/>
                <w:bottom w:val="none" w:sz="0" w:space="0" w:color="auto"/>
                <w:right w:val="none" w:sz="0" w:space="0" w:color="auto"/>
              </w:divBdr>
            </w:div>
            <w:div w:id="684133133">
              <w:marLeft w:val="0"/>
              <w:marRight w:val="0"/>
              <w:marTop w:val="0"/>
              <w:marBottom w:val="0"/>
              <w:divBdr>
                <w:top w:val="none" w:sz="0" w:space="0" w:color="auto"/>
                <w:left w:val="none" w:sz="0" w:space="0" w:color="auto"/>
                <w:bottom w:val="none" w:sz="0" w:space="0" w:color="auto"/>
                <w:right w:val="none" w:sz="0" w:space="0" w:color="auto"/>
              </w:divBdr>
            </w:div>
            <w:div w:id="723990771">
              <w:marLeft w:val="0"/>
              <w:marRight w:val="0"/>
              <w:marTop w:val="0"/>
              <w:marBottom w:val="0"/>
              <w:divBdr>
                <w:top w:val="none" w:sz="0" w:space="0" w:color="auto"/>
                <w:left w:val="none" w:sz="0" w:space="0" w:color="auto"/>
                <w:bottom w:val="none" w:sz="0" w:space="0" w:color="auto"/>
                <w:right w:val="none" w:sz="0" w:space="0" w:color="auto"/>
              </w:divBdr>
            </w:div>
            <w:div w:id="744377638">
              <w:marLeft w:val="0"/>
              <w:marRight w:val="0"/>
              <w:marTop w:val="0"/>
              <w:marBottom w:val="0"/>
              <w:divBdr>
                <w:top w:val="none" w:sz="0" w:space="0" w:color="auto"/>
                <w:left w:val="none" w:sz="0" w:space="0" w:color="auto"/>
                <w:bottom w:val="none" w:sz="0" w:space="0" w:color="auto"/>
                <w:right w:val="none" w:sz="0" w:space="0" w:color="auto"/>
              </w:divBdr>
            </w:div>
            <w:div w:id="903638849">
              <w:marLeft w:val="0"/>
              <w:marRight w:val="0"/>
              <w:marTop w:val="0"/>
              <w:marBottom w:val="0"/>
              <w:divBdr>
                <w:top w:val="none" w:sz="0" w:space="0" w:color="auto"/>
                <w:left w:val="none" w:sz="0" w:space="0" w:color="auto"/>
                <w:bottom w:val="none" w:sz="0" w:space="0" w:color="auto"/>
                <w:right w:val="none" w:sz="0" w:space="0" w:color="auto"/>
              </w:divBdr>
            </w:div>
            <w:div w:id="1033384188">
              <w:marLeft w:val="0"/>
              <w:marRight w:val="0"/>
              <w:marTop w:val="0"/>
              <w:marBottom w:val="0"/>
              <w:divBdr>
                <w:top w:val="none" w:sz="0" w:space="0" w:color="auto"/>
                <w:left w:val="none" w:sz="0" w:space="0" w:color="auto"/>
                <w:bottom w:val="none" w:sz="0" w:space="0" w:color="auto"/>
                <w:right w:val="none" w:sz="0" w:space="0" w:color="auto"/>
              </w:divBdr>
            </w:div>
            <w:div w:id="1093552154">
              <w:marLeft w:val="0"/>
              <w:marRight w:val="0"/>
              <w:marTop w:val="0"/>
              <w:marBottom w:val="0"/>
              <w:divBdr>
                <w:top w:val="none" w:sz="0" w:space="0" w:color="auto"/>
                <w:left w:val="none" w:sz="0" w:space="0" w:color="auto"/>
                <w:bottom w:val="none" w:sz="0" w:space="0" w:color="auto"/>
                <w:right w:val="none" w:sz="0" w:space="0" w:color="auto"/>
              </w:divBdr>
            </w:div>
            <w:div w:id="1093934813">
              <w:marLeft w:val="0"/>
              <w:marRight w:val="0"/>
              <w:marTop w:val="0"/>
              <w:marBottom w:val="0"/>
              <w:divBdr>
                <w:top w:val="none" w:sz="0" w:space="0" w:color="auto"/>
                <w:left w:val="none" w:sz="0" w:space="0" w:color="auto"/>
                <w:bottom w:val="none" w:sz="0" w:space="0" w:color="auto"/>
                <w:right w:val="none" w:sz="0" w:space="0" w:color="auto"/>
              </w:divBdr>
            </w:div>
            <w:div w:id="1111322233">
              <w:marLeft w:val="0"/>
              <w:marRight w:val="0"/>
              <w:marTop w:val="0"/>
              <w:marBottom w:val="0"/>
              <w:divBdr>
                <w:top w:val="none" w:sz="0" w:space="0" w:color="auto"/>
                <w:left w:val="none" w:sz="0" w:space="0" w:color="auto"/>
                <w:bottom w:val="none" w:sz="0" w:space="0" w:color="auto"/>
                <w:right w:val="none" w:sz="0" w:space="0" w:color="auto"/>
              </w:divBdr>
            </w:div>
            <w:div w:id="1180437223">
              <w:marLeft w:val="0"/>
              <w:marRight w:val="0"/>
              <w:marTop w:val="0"/>
              <w:marBottom w:val="0"/>
              <w:divBdr>
                <w:top w:val="none" w:sz="0" w:space="0" w:color="auto"/>
                <w:left w:val="none" w:sz="0" w:space="0" w:color="auto"/>
                <w:bottom w:val="none" w:sz="0" w:space="0" w:color="auto"/>
                <w:right w:val="none" w:sz="0" w:space="0" w:color="auto"/>
              </w:divBdr>
            </w:div>
            <w:div w:id="1407844841">
              <w:marLeft w:val="0"/>
              <w:marRight w:val="0"/>
              <w:marTop w:val="0"/>
              <w:marBottom w:val="0"/>
              <w:divBdr>
                <w:top w:val="none" w:sz="0" w:space="0" w:color="auto"/>
                <w:left w:val="none" w:sz="0" w:space="0" w:color="auto"/>
                <w:bottom w:val="none" w:sz="0" w:space="0" w:color="auto"/>
                <w:right w:val="none" w:sz="0" w:space="0" w:color="auto"/>
              </w:divBdr>
            </w:div>
            <w:div w:id="1419325829">
              <w:marLeft w:val="0"/>
              <w:marRight w:val="0"/>
              <w:marTop w:val="0"/>
              <w:marBottom w:val="0"/>
              <w:divBdr>
                <w:top w:val="none" w:sz="0" w:space="0" w:color="auto"/>
                <w:left w:val="none" w:sz="0" w:space="0" w:color="auto"/>
                <w:bottom w:val="none" w:sz="0" w:space="0" w:color="auto"/>
                <w:right w:val="none" w:sz="0" w:space="0" w:color="auto"/>
              </w:divBdr>
            </w:div>
            <w:div w:id="1598833800">
              <w:marLeft w:val="0"/>
              <w:marRight w:val="0"/>
              <w:marTop w:val="0"/>
              <w:marBottom w:val="0"/>
              <w:divBdr>
                <w:top w:val="none" w:sz="0" w:space="0" w:color="auto"/>
                <w:left w:val="none" w:sz="0" w:space="0" w:color="auto"/>
                <w:bottom w:val="none" w:sz="0" w:space="0" w:color="auto"/>
                <w:right w:val="none" w:sz="0" w:space="0" w:color="auto"/>
              </w:divBdr>
            </w:div>
            <w:div w:id="1600677167">
              <w:marLeft w:val="0"/>
              <w:marRight w:val="0"/>
              <w:marTop w:val="0"/>
              <w:marBottom w:val="0"/>
              <w:divBdr>
                <w:top w:val="none" w:sz="0" w:space="0" w:color="auto"/>
                <w:left w:val="none" w:sz="0" w:space="0" w:color="auto"/>
                <w:bottom w:val="none" w:sz="0" w:space="0" w:color="auto"/>
                <w:right w:val="none" w:sz="0" w:space="0" w:color="auto"/>
              </w:divBdr>
            </w:div>
            <w:div w:id="1767381998">
              <w:marLeft w:val="0"/>
              <w:marRight w:val="0"/>
              <w:marTop w:val="0"/>
              <w:marBottom w:val="0"/>
              <w:divBdr>
                <w:top w:val="none" w:sz="0" w:space="0" w:color="auto"/>
                <w:left w:val="none" w:sz="0" w:space="0" w:color="auto"/>
                <w:bottom w:val="none" w:sz="0" w:space="0" w:color="auto"/>
                <w:right w:val="none" w:sz="0" w:space="0" w:color="auto"/>
              </w:divBdr>
            </w:div>
            <w:div w:id="1806268119">
              <w:marLeft w:val="0"/>
              <w:marRight w:val="0"/>
              <w:marTop w:val="0"/>
              <w:marBottom w:val="0"/>
              <w:divBdr>
                <w:top w:val="none" w:sz="0" w:space="0" w:color="auto"/>
                <w:left w:val="none" w:sz="0" w:space="0" w:color="auto"/>
                <w:bottom w:val="none" w:sz="0" w:space="0" w:color="auto"/>
                <w:right w:val="none" w:sz="0" w:space="0" w:color="auto"/>
              </w:divBdr>
            </w:div>
            <w:div w:id="1920140276">
              <w:marLeft w:val="0"/>
              <w:marRight w:val="0"/>
              <w:marTop w:val="0"/>
              <w:marBottom w:val="0"/>
              <w:divBdr>
                <w:top w:val="none" w:sz="0" w:space="0" w:color="auto"/>
                <w:left w:val="none" w:sz="0" w:space="0" w:color="auto"/>
                <w:bottom w:val="none" w:sz="0" w:space="0" w:color="auto"/>
                <w:right w:val="none" w:sz="0" w:space="0" w:color="auto"/>
              </w:divBdr>
            </w:div>
            <w:div w:id="2022852439">
              <w:marLeft w:val="0"/>
              <w:marRight w:val="0"/>
              <w:marTop w:val="0"/>
              <w:marBottom w:val="0"/>
              <w:divBdr>
                <w:top w:val="none" w:sz="0" w:space="0" w:color="auto"/>
                <w:left w:val="none" w:sz="0" w:space="0" w:color="auto"/>
                <w:bottom w:val="none" w:sz="0" w:space="0" w:color="auto"/>
                <w:right w:val="none" w:sz="0" w:space="0" w:color="auto"/>
              </w:divBdr>
            </w:div>
            <w:div w:id="2089843164">
              <w:marLeft w:val="0"/>
              <w:marRight w:val="0"/>
              <w:marTop w:val="0"/>
              <w:marBottom w:val="0"/>
              <w:divBdr>
                <w:top w:val="none" w:sz="0" w:space="0" w:color="auto"/>
                <w:left w:val="none" w:sz="0" w:space="0" w:color="auto"/>
                <w:bottom w:val="none" w:sz="0" w:space="0" w:color="auto"/>
                <w:right w:val="none" w:sz="0" w:space="0" w:color="auto"/>
              </w:divBdr>
            </w:div>
          </w:divsChild>
        </w:div>
        <w:div w:id="844322958">
          <w:marLeft w:val="0"/>
          <w:marRight w:val="0"/>
          <w:marTop w:val="0"/>
          <w:marBottom w:val="0"/>
          <w:divBdr>
            <w:top w:val="none" w:sz="0" w:space="0" w:color="auto"/>
            <w:left w:val="none" w:sz="0" w:space="0" w:color="auto"/>
            <w:bottom w:val="none" w:sz="0" w:space="0" w:color="auto"/>
            <w:right w:val="none" w:sz="0" w:space="0" w:color="auto"/>
          </w:divBdr>
          <w:divsChild>
            <w:div w:id="128088217">
              <w:marLeft w:val="0"/>
              <w:marRight w:val="0"/>
              <w:marTop w:val="0"/>
              <w:marBottom w:val="0"/>
              <w:divBdr>
                <w:top w:val="none" w:sz="0" w:space="0" w:color="auto"/>
                <w:left w:val="none" w:sz="0" w:space="0" w:color="auto"/>
                <w:bottom w:val="none" w:sz="0" w:space="0" w:color="auto"/>
                <w:right w:val="none" w:sz="0" w:space="0" w:color="auto"/>
              </w:divBdr>
            </w:div>
            <w:div w:id="177279028">
              <w:marLeft w:val="0"/>
              <w:marRight w:val="0"/>
              <w:marTop w:val="0"/>
              <w:marBottom w:val="0"/>
              <w:divBdr>
                <w:top w:val="none" w:sz="0" w:space="0" w:color="auto"/>
                <w:left w:val="none" w:sz="0" w:space="0" w:color="auto"/>
                <w:bottom w:val="none" w:sz="0" w:space="0" w:color="auto"/>
                <w:right w:val="none" w:sz="0" w:space="0" w:color="auto"/>
              </w:divBdr>
            </w:div>
            <w:div w:id="257175328">
              <w:marLeft w:val="0"/>
              <w:marRight w:val="0"/>
              <w:marTop w:val="0"/>
              <w:marBottom w:val="0"/>
              <w:divBdr>
                <w:top w:val="none" w:sz="0" w:space="0" w:color="auto"/>
                <w:left w:val="none" w:sz="0" w:space="0" w:color="auto"/>
                <w:bottom w:val="none" w:sz="0" w:space="0" w:color="auto"/>
                <w:right w:val="none" w:sz="0" w:space="0" w:color="auto"/>
              </w:divBdr>
            </w:div>
            <w:div w:id="267276424">
              <w:marLeft w:val="0"/>
              <w:marRight w:val="0"/>
              <w:marTop w:val="0"/>
              <w:marBottom w:val="0"/>
              <w:divBdr>
                <w:top w:val="none" w:sz="0" w:space="0" w:color="auto"/>
                <w:left w:val="none" w:sz="0" w:space="0" w:color="auto"/>
                <w:bottom w:val="none" w:sz="0" w:space="0" w:color="auto"/>
                <w:right w:val="none" w:sz="0" w:space="0" w:color="auto"/>
              </w:divBdr>
            </w:div>
            <w:div w:id="604192549">
              <w:marLeft w:val="0"/>
              <w:marRight w:val="0"/>
              <w:marTop w:val="0"/>
              <w:marBottom w:val="0"/>
              <w:divBdr>
                <w:top w:val="none" w:sz="0" w:space="0" w:color="auto"/>
                <w:left w:val="none" w:sz="0" w:space="0" w:color="auto"/>
                <w:bottom w:val="none" w:sz="0" w:space="0" w:color="auto"/>
                <w:right w:val="none" w:sz="0" w:space="0" w:color="auto"/>
              </w:divBdr>
            </w:div>
            <w:div w:id="866211100">
              <w:marLeft w:val="0"/>
              <w:marRight w:val="0"/>
              <w:marTop w:val="0"/>
              <w:marBottom w:val="0"/>
              <w:divBdr>
                <w:top w:val="none" w:sz="0" w:space="0" w:color="auto"/>
                <w:left w:val="none" w:sz="0" w:space="0" w:color="auto"/>
                <w:bottom w:val="none" w:sz="0" w:space="0" w:color="auto"/>
                <w:right w:val="none" w:sz="0" w:space="0" w:color="auto"/>
              </w:divBdr>
            </w:div>
            <w:div w:id="1158763403">
              <w:marLeft w:val="0"/>
              <w:marRight w:val="0"/>
              <w:marTop w:val="0"/>
              <w:marBottom w:val="0"/>
              <w:divBdr>
                <w:top w:val="none" w:sz="0" w:space="0" w:color="auto"/>
                <w:left w:val="none" w:sz="0" w:space="0" w:color="auto"/>
                <w:bottom w:val="none" w:sz="0" w:space="0" w:color="auto"/>
                <w:right w:val="none" w:sz="0" w:space="0" w:color="auto"/>
              </w:divBdr>
            </w:div>
            <w:div w:id="1191995954">
              <w:marLeft w:val="0"/>
              <w:marRight w:val="0"/>
              <w:marTop w:val="0"/>
              <w:marBottom w:val="0"/>
              <w:divBdr>
                <w:top w:val="none" w:sz="0" w:space="0" w:color="auto"/>
                <w:left w:val="none" w:sz="0" w:space="0" w:color="auto"/>
                <w:bottom w:val="none" w:sz="0" w:space="0" w:color="auto"/>
                <w:right w:val="none" w:sz="0" w:space="0" w:color="auto"/>
              </w:divBdr>
            </w:div>
            <w:div w:id="1285039844">
              <w:marLeft w:val="0"/>
              <w:marRight w:val="0"/>
              <w:marTop w:val="0"/>
              <w:marBottom w:val="0"/>
              <w:divBdr>
                <w:top w:val="none" w:sz="0" w:space="0" w:color="auto"/>
                <w:left w:val="none" w:sz="0" w:space="0" w:color="auto"/>
                <w:bottom w:val="none" w:sz="0" w:space="0" w:color="auto"/>
                <w:right w:val="none" w:sz="0" w:space="0" w:color="auto"/>
              </w:divBdr>
            </w:div>
            <w:div w:id="1440877738">
              <w:marLeft w:val="0"/>
              <w:marRight w:val="0"/>
              <w:marTop w:val="0"/>
              <w:marBottom w:val="0"/>
              <w:divBdr>
                <w:top w:val="none" w:sz="0" w:space="0" w:color="auto"/>
                <w:left w:val="none" w:sz="0" w:space="0" w:color="auto"/>
                <w:bottom w:val="none" w:sz="0" w:space="0" w:color="auto"/>
                <w:right w:val="none" w:sz="0" w:space="0" w:color="auto"/>
              </w:divBdr>
            </w:div>
            <w:div w:id="1558737831">
              <w:marLeft w:val="0"/>
              <w:marRight w:val="0"/>
              <w:marTop w:val="0"/>
              <w:marBottom w:val="0"/>
              <w:divBdr>
                <w:top w:val="none" w:sz="0" w:space="0" w:color="auto"/>
                <w:left w:val="none" w:sz="0" w:space="0" w:color="auto"/>
                <w:bottom w:val="none" w:sz="0" w:space="0" w:color="auto"/>
                <w:right w:val="none" w:sz="0" w:space="0" w:color="auto"/>
              </w:divBdr>
            </w:div>
            <w:div w:id="1666011860">
              <w:marLeft w:val="0"/>
              <w:marRight w:val="0"/>
              <w:marTop w:val="0"/>
              <w:marBottom w:val="0"/>
              <w:divBdr>
                <w:top w:val="none" w:sz="0" w:space="0" w:color="auto"/>
                <w:left w:val="none" w:sz="0" w:space="0" w:color="auto"/>
                <w:bottom w:val="none" w:sz="0" w:space="0" w:color="auto"/>
                <w:right w:val="none" w:sz="0" w:space="0" w:color="auto"/>
              </w:divBdr>
            </w:div>
            <w:div w:id="1680346201">
              <w:marLeft w:val="0"/>
              <w:marRight w:val="0"/>
              <w:marTop w:val="0"/>
              <w:marBottom w:val="0"/>
              <w:divBdr>
                <w:top w:val="none" w:sz="0" w:space="0" w:color="auto"/>
                <w:left w:val="none" w:sz="0" w:space="0" w:color="auto"/>
                <w:bottom w:val="none" w:sz="0" w:space="0" w:color="auto"/>
                <w:right w:val="none" w:sz="0" w:space="0" w:color="auto"/>
              </w:divBdr>
            </w:div>
            <w:div w:id="1703168195">
              <w:marLeft w:val="0"/>
              <w:marRight w:val="0"/>
              <w:marTop w:val="0"/>
              <w:marBottom w:val="0"/>
              <w:divBdr>
                <w:top w:val="none" w:sz="0" w:space="0" w:color="auto"/>
                <w:left w:val="none" w:sz="0" w:space="0" w:color="auto"/>
                <w:bottom w:val="none" w:sz="0" w:space="0" w:color="auto"/>
                <w:right w:val="none" w:sz="0" w:space="0" w:color="auto"/>
              </w:divBdr>
            </w:div>
            <w:div w:id="2047483410">
              <w:marLeft w:val="0"/>
              <w:marRight w:val="0"/>
              <w:marTop w:val="0"/>
              <w:marBottom w:val="0"/>
              <w:divBdr>
                <w:top w:val="none" w:sz="0" w:space="0" w:color="auto"/>
                <w:left w:val="none" w:sz="0" w:space="0" w:color="auto"/>
                <w:bottom w:val="none" w:sz="0" w:space="0" w:color="auto"/>
                <w:right w:val="none" w:sz="0" w:space="0" w:color="auto"/>
              </w:divBdr>
            </w:div>
          </w:divsChild>
        </w:div>
        <w:div w:id="847060979">
          <w:marLeft w:val="0"/>
          <w:marRight w:val="0"/>
          <w:marTop w:val="0"/>
          <w:marBottom w:val="0"/>
          <w:divBdr>
            <w:top w:val="none" w:sz="0" w:space="0" w:color="auto"/>
            <w:left w:val="none" w:sz="0" w:space="0" w:color="auto"/>
            <w:bottom w:val="none" w:sz="0" w:space="0" w:color="auto"/>
            <w:right w:val="none" w:sz="0" w:space="0" w:color="auto"/>
          </w:divBdr>
          <w:divsChild>
            <w:div w:id="67919366">
              <w:marLeft w:val="0"/>
              <w:marRight w:val="0"/>
              <w:marTop w:val="0"/>
              <w:marBottom w:val="0"/>
              <w:divBdr>
                <w:top w:val="none" w:sz="0" w:space="0" w:color="auto"/>
                <w:left w:val="none" w:sz="0" w:space="0" w:color="auto"/>
                <w:bottom w:val="none" w:sz="0" w:space="0" w:color="auto"/>
                <w:right w:val="none" w:sz="0" w:space="0" w:color="auto"/>
              </w:divBdr>
            </w:div>
            <w:div w:id="133570970">
              <w:marLeft w:val="0"/>
              <w:marRight w:val="0"/>
              <w:marTop w:val="0"/>
              <w:marBottom w:val="0"/>
              <w:divBdr>
                <w:top w:val="none" w:sz="0" w:space="0" w:color="auto"/>
                <w:left w:val="none" w:sz="0" w:space="0" w:color="auto"/>
                <w:bottom w:val="none" w:sz="0" w:space="0" w:color="auto"/>
                <w:right w:val="none" w:sz="0" w:space="0" w:color="auto"/>
              </w:divBdr>
            </w:div>
            <w:div w:id="218320410">
              <w:marLeft w:val="0"/>
              <w:marRight w:val="0"/>
              <w:marTop w:val="0"/>
              <w:marBottom w:val="0"/>
              <w:divBdr>
                <w:top w:val="none" w:sz="0" w:space="0" w:color="auto"/>
                <w:left w:val="none" w:sz="0" w:space="0" w:color="auto"/>
                <w:bottom w:val="none" w:sz="0" w:space="0" w:color="auto"/>
                <w:right w:val="none" w:sz="0" w:space="0" w:color="auto"/>
              </w:divBdr>
            </w:div>
            <w:div w:id="285551019">
              <w:marLeft w:val="0"/>
              <w:marRight w:val="0"/>
              <w:marTop w:val="0"/>
              <w:marBottom w:val="0"/>
              <w:divBdr>
                <w:top w:val="none" w:sz="0" w:space="0" w:color="auto"/>
                <w:left w:val="none" w:sz="0" w:space="0" w:color="auto"/>
                <w:bottom w:val="none" w:sz="0" w:space="0" w:color="auto"/>
                <w:right w:val="none" w:sz="0" w:space="0" w:color="auto"/>
              </w:divBdr>
            </w:div>
            <w:div w:id="365712641">
              <w:marLeft w:val="0"/>
              <w:marRight w:val="0"/>
              <w:marTop w:val="0"/>
              <w:marBottom w:val="0"/>
              <w:divBdr>
                <w:top w:val="none" w:sz="0" w:space="0" w:color="auto"/>
                <w:left w:val="none" w:sz="0" w:space="0" w:color="auto"/>
                <w:bottom w:val="none" w:sz="0" w:space="0" w:color="auto"/>
                <w:right w:val="none" w:sz="0" w:space="0" w:color="auto"/>
              </w:divBdr>
            </w:div>
            <w:div w:id="367488782">
              <w:marLeft w:val="0"/>
              <w:marRight w:val="0"/>
              <w:marTop w:val="0"/>
              <w:marBottom w:val="0"/>
              <w:divBdr>
                <w:top w:val="none" w:sz="0" w:space="0" w:color="auto"/>
                <w:left w:val="none" w:sz="0" w:space="0" w:color="auto"/>
                <w:bottom w:val="none" w:sz="0" w:space="0" w:color="auto"/>
                <w:right w:val="none" w:sz="0" w:space="0" w:color="auto"/>
              </w:divBdr>
            </w:div>
            <w:div w:id="373821272">
              <w:marLeft w:val="0"/>
              <w:marRight w:val="0"/>
              <w:marTop w:val="0"/>
              <w:marBottom w:val="0"/>
              <w:divBdr>
                <w:top w:val="none" w:sz="0" w:space="0" w:color="auto"/>
                <w:left w:val="none" w:sz="0" w:space="0" w:color="auto"/>
                <w:bottom w:val="none" w:sz="0" w:space="0" w:color="auto"/>
                <w:right w:val="none" w:sz="0" w:space="0" w:color="auto"/>
              </w:divBdr>
            </w:div>
            <w:div w:id="439570876">
              <w:marLeft w:val="0"/>
              <w:marRight w:val="0"/>
              <w:marTop w:val="0"/>
              <w:marBottom w:val="0"/>
              <w:divBdr>
                <w:top w:val="none" w:sz="0" w:space="0" w:color="auto"/>
                <w:left w:val="none" w:sz="0" w:space="0" w:color="auto"/>
                <w:bottom w:val="none" w:sz="0" w:space="0" w:color="auto"/>
                <w:right w:val="none" w:sz="0" w:space="0" w:color="auto"/>
              </w:divBdr>
            </w:div>
            <w:div w:id="459498733">
              <w:marLeft w:val="0"/>
              <w:marRight w:val="0"/>
              <w:marTop w:val="0"/>
              <w:marBottom w:val="0"/>
              <w:divBdr>
                <w:top w:val="none" w:sz="0" w:space="0" w:color="auto"/>
                <w:left w:val="none" w:sz="0" w:space="0" w:color="auto"/>
                <w:bottom w:val="none" w:sz="0" w:space="0" w:color="auto"/>
                <w:right w:val="none" w:sz="0" w:space="0" w:color="auto"/>
              </w:divBdr>
            </w:div>
            <w:div w:id="508521339">
              <w:marLeft w:val="0"/>
              <w:marRight w:val="0"/>
              <w:marTop w:val="0"/>
              <w:marBottom w:val="0"/>
              <w:divBdr>
                <w:top w:val="none" w:sz="0" w:space="0" w:color="auto"/>
                <w:left w:val="none" w:sz="0" w:space="0" w:color="auto"/>
                <w:bottom w:val="none" w:sz="0" w:space="0" w:color="auto"/>
                <w:right w:val="none" w:sz="0" w:space="0" w:color="auto"/>
              </w:divBdr>
            </w:div>
            <w:div w:id="529340656">
              <w:marLeft w:val="0"/>
              <w:marRight w:val="0"/>
              <w:marTop w:val="0"/>
              <w:marBottom w:val="0"/>
              <w:divBdr>
                <w:top w:val="none" w:sz="0" w:space="0" w:color="auto"/>
                <w:left w:val="none" w:sz="0" w:space="0" w:color="auto"/>
                <w:bottom w:val="none" w:sz="0" w:space="0" w:color="auto"/>
                <w:right w:val="none" w:sz="0" w:space="0" w:color="auto"/>
              </w:divBdr>
            </w:div>
            <w:div w:id="573470606">
              <w:marLeft w:val="0"/>
              <w:marRight w:val="0"/>
              <w:marTop w:val="0"/>
              <w:marBottom w:val="0"/>
              <w:divBdr>
                <w:top w:val="none" w:sz="0" w:space="0" w:color="auto"/>
                <w:left w:val="none" w:sz="0" w:space="0" w:color="auto"/>
                <w:bottom w:val="none" w:sz="0" w:space="0" w:color="auto"/>
                <w:right w:val="none" w:sz="0" w:space="0" w:color="auto"/>
              </w:divBdr>
            </w:div>
            <w:div w:id="598833408">
              <w:marLeft w:val="0"/>
              <w:marRight w:val="0"/>
              <w:marTop w:val="0"/>
              <w:marBottom w:val="0"/>
              <w:divBdr>
                <w:top w:val="none" w:sz="0" w:space="0" w:color="auto"/>
                <w:left w:val="none" w:sz="0" w:space="0" w:color="auto"/>
                <w:bottom w:val="none" w:sz="0" w:space="0" w:color="auto"/>
                <w:right w:val="none" w:sz="0" w:space="0" w:color="auto"/>
              </w:divBdr>
            </w:div>
            <w:div w:id="606424017">
              <w:marLeft w:val="0"/>
              <w:marRight w:val="0"/>
              <w:marTop w:val="0"/>
              <w:marBottom w:val="0"/>
              <w:divBdr>
                <w:top w:val="none" w:sz="0" w:space="0" w:color="auto"/>
                <w:left w:val="none" w:sz="0" w:space="0" w:color="auto"/>
                <w:bottom w:val="none" w:sz="0" w:space="0" w:color="auto"/>
                <w:right w:val="none" w:sz="0" w:space="0" w:color="auto"/>
              </w:divBdr>
            </w:div>
            <w:div w:id="616058474">
              <w:marLeft w:val="0"/>
              <w:marRight w:val="0"/>
              <w:marTop w:val="0"/>
              <w:marBottom w:val="0"/>
              <w:divBdr>
                <w:top w:val="none" w:sz="0" w:space="0" w:color="auto"/>
                <w:left w:val="none" w:sz="0" w:space="0" w:color="auto"/>
                <w:bottom w:val="none" w:sz="0" w:space="0" w:color="auto"/>
                <w:right w:val="none" w:sz="0" w:space="0" w:color="auto"/>
              </w:divBdr>
            </w:div>
            <w:div w:id="789864458">
              <w:marLeft w:val="0"/>
              <w:marRight w:val="0"/>
              <w:marTop w:val="0"/>
              <w:marBottom w:val="0"/>
              <w:divBdr>
                <w:top w:val="none" w:sz="0" w:space="0" w:color="auto"/>
                <w:left w:val="none" w:sz="0" w:space="0" w:color="auto"/>
                <w:bottom w:val="none" w:sz="0" w:space="0" w:color="auto"/>
                <w:right w:val="none" w:sz="0" w:space="0" w:color="auto"/>
              </w:divBdr>
            </w:div>
            <w:div w:id="813790541">
              <w:marLeft w:val="0"/>
              <w:marRight w:val="0"/>
              <w:marTop w:val="0"/>
              <w:marBottom w:val="0"/>
              <w:divBdr>
                <w:top w:val="none" w:sz="0" w:space="0" w:color="auto"/>
                <w:left w:val="none" w:sz="0" w:space="0" w:color="auto"/>
                <w:bottom w:val="none" w:sz="0" w:space="0" w:color="auto"/>
                <w:right w:val="none" w:sz="0" w:space="0" w:color="auto"/>
              </w:divBdr>
            </w:div>
            <w:div w:id="872041943">
              <w:marLeft w:val="0"/>
              <w:marRight w:val="0"/>
              <w:marTop w:val="0"/>
              <w:marBottom w:val="0"/>
              <w:divBdr>
                <w:top w:val="none" w:sz="0" w:space="0" w:color="auto"/>
                <w:left w:val="none" w:sz="0" w:space="0" w:color="auto"/>
                <w:bottom w:val="none" w:sz="0" w:space="0" w:color="auto"/>
                <w:right w:val="none" w:sz="0" w:space="0" w:color="auto"/>
              </w:divBdr>
            </w:div>
            <w:div w:id="960233619">
              <w:marLeft w:val="0"/>
              <w:marRight w:val="0"/>
              <w:marTop w:val="0"/>
              <w:marBottom w:val="0"/>
              <w:divBdr>
                <w:top w:val="none" w:sz="0" w:space="0" w:color="auto"/>
                <w:left w:val="none" w:sz="0" w:space="0" w:color="auto"/>
                <w:bottom w:val="none" w:sz="0" w:space="0" w:color="auto"/>
                <w:right w:val="none" w:sz="0" w:space="0" w:color="auto"/>
              </w:divBdr>
            </w:div>
            <w:div w:id="976881238">
              <w:marLeft w:val="0"/>
              <w:marRight w:val="0"/>
              <w:marTop w:val="0"/>
              <w:marBottom w:val="0"/>
              <w:divBdr>
                <w:top w:val="none" w:sz="0" w:space="0" w:color="auto"/>
                <w:left w:val="none" w:sz="0" w:space="0" w:color="auto"/>
                <w:bottom w:val="none" w:sz="0" w:space="0" w:color="auto"/>
                <w:right w:val="none" w:sz="0" w:space="0" w:color="auto"/>
              </w:divBdr>
            </w:div>
            <w:div w:id="1111240410">
              <w:marLeft w:val="0"/>
              <w:marRight w:val="0"/>
              <w:marTop w:val="0"/>
              <w:marBottom w:val="0"/>
              <w:divBdr>
                <w:top w:val="none" w:sz="0" w:space="0" w:color="auto"/>
                <w:left w:val="none" w:sz="0" w:space="0" w:color="auto"/>
                <w:bottom w:val="none" w:sz="0" w:space="0" w:color="auto"/>
                <w:right w:val="none" w:sz="0" w:space="0" w:color="auto"/>
              </w:divBdr>
            </w:div>
            <w:div w:id="1178346970">
              <w:marLeft w:val="0"/>
              <w:marRight w:val="0"/>
              <w:marTop w:val="0"/>
              <w:marBottom w:val="0"/>
              <w:divBdr>
                <w:top w:val="none" w:sz="0" w:space="0" w:color="auto"/>
                <w:left w:val="none" w:sz="0" w:space="0" w:color="auto"/>
                <w:bottom w:val="none" w:sz="0" w:space="0" w:color="auto"/>
                <w:right w:val="none" w:sz="0" w:space="0" w:color="auto"/>
              </w:divBdr>
            </w:div>
            <w:div w:id="1222208531">
              <w:marLeft w:val="0"/>
              <w:marRight w:val="0"/>
              <w:marTop w:val="0"/>
              <w:marBottom w:val="0"/>
              <w:divBdr>
                <w:top w:val="none" w:sz="0" w:space="0" w:color="auto"/>
                <w:left w:val="none" w:sz="0" w:space="0" w:color="auto"/>
                <w:bottom w:val="none" w:sz="0" w:space="0" w:color="auto"/>
                <w:right w:val="none" w:sz="0" w:space="0" w:color="auto"/>
              </w:divBdr>
            </w:div>
            <w:div w:id="1274168134">
              <w:marLeft w:val="0"/>
              <w:marRight w:val="0"/>
              <w:marTop w:val="0"/>
              <w:marBottom w:val="0"/>
              <w:divBdr>
                <w:top w:val="none" w:sz="0" w:space="0" w:color="auto"/>
                <w:left w:val="none" w:sz="0" w:space="0" w:color="auto"/>
                <w:bottom w:val="none" w:sz="0" w:space="0" w:color="auto"/>
                <w:right w:val="none" w:sz="0" w:space="0" w:color="auto"/>
              </w:divBdr>
            </w:div>
            <w:div w:id="1377125114">
              <w:marLeft w:val="0"/>
              <w:marRight w:val="0"/>
              <w:marTop w:val="0"/>
              <w:marBottom w:val="0"/>
              <w:divBdr>
                <w:top w:val="none" w:sz="0" w:space="0" w:color="auto"/>
                <w:left w:val="none" w:sz="0" w:space="0" w:color="auto"/>
                <w:bottom w:val="none" w:sz="0" w:space="0" w:color="auto"/>
                <w:right w:val="none" w:sz="0" w:space="0" w:color="auto"/>
              </w:divBdr>
            </w:div>
            <w:div w:id="1390497751">
              <w:marLeft w:val="0"/>
              <w:marRight w:val="0"/>
              <w:marTop w:val="0"/>
              <w:marBottom w:val="0"/>
              <w:divBdr>
                <w:top w:val="none" w:sz="0" w:space="0" w:color="auto"/>
                <w:left w:val="none" w:sz="0" w:space="0" w:color="auto"/>
                <w:bottom w:val="none" w:sz="0" w:space="0" w:color="auto"/>
                <w:right w:val="none" w:sz="0" w:space="0" w:color="auto"/>
              </w:divBdr>
            </w:div>
            <w:div w:id="1460302662">
              <w:marLeft w:val="0"/>
              <w:marRight w:val="0"/>
              <w:marTop w:val="0"/>
              <w:marBottom w:val="0"/>
              <w:divBdr>
                <w:top w:val="none" w:sz="0" w:space="0" w:color="auto"/>
                <w:left w:val="none" w:sz="0" w:space="0" w:color="auto"/>
                <w:bottom w:val="none" w:sz="0" w:space="0" w:color="auto"/>
                <w:right w:val="none" w:sz="0" w:space="0" w:color="auto"/>
              </w:divBdr>
            </w:div>
            <w:div w:id="1518737882">
              <w:marLeft w:val="0"/>
              <w:marRight w:val="0"/>
              <w:marTop w:val="0"/>
              <w:marBottom w:val="0"/>
              <w:divBdr>
                <w:top w:val="none" w:sz="0" w:space="0" w:color="auto"/>
                <w:left w:val="none" w:sz="0" w:space="0" w:color="auto"/>
                <w:bottom w:val="none" w:sz="0" w:space="0" w:color="auto"/>
                <w:right w:val="none" w:sz="0" w:space="0" w:color="auto"/>
              </w:divBdr>
            </w:div>
            <w:div w:id="1559976620">
              <w:marLeft w:val="0"/>
              <w:marRight w:val="0"/>
              <w:marTop w:val="0"/>
              <w:marBottom w:val="0"/>
              <w:divBdr>
                <w:top w:val="none" w:sz="0" w:space="0" w:color="auto"/>
                <w:left w:val="none" w:sz="0" w:space="0" w:color="auto"/>
                <w:bottom w:val="none" w:sz="0" w:space="0" w:color="auto"/>
                <w:right w:val="none" w:sz="0" w:space="0" w:color="auto"/>
              </w:divBdr>
            </w:div>
            <w:div w:id="1615861306">
              <w:marLeft w:val="0"/>
              <w:marRight w:val="0"/>
              <w:marTop w:val="0"/>
              <w:marBottom w:val="0"/>
              <w:divBdr>
                <w:top w:val="none" w:sz="0" w:space="0" w:color="auto"/>
                <w:left w:val="none" w:sz="0" w:space="0" w:color="auto"/>
                <w:bottom w:val="none" w:sz="0" w:space="0" w:color="auto"/>
                <w:right w:val="none" w:sz="0" w:space="0" w:color="auto"/>
              </w:divBdr>
            </w:div>
            <w:div w:id="1660308452">
              <w:marLeft w:val="0"/>
              <w:marRight w:val="0"/>
              <w:marTop w:val="0"/>
              <w:marBottom w:val="0"/>
              <w:divBdr>
                <w:top w:val="none" w:sz="0" w:space="0" w:color="auto"/>
                <w:left w:val="none" w:sz="0" w:space="0" w:color="auto"/>
                <w:bottom w:val="none" w:sz="0" w:space="0" w:color="auto"/>
                <w:right w:val="none" w:sz="0" w:space="0" w:color="auto"/>
              </w:divBdr>
            </w:div>
            <w:div w:id="1673487514">
              <w:marLeft w:val="0"/>
              <w:marRight w:val="0"/>
              <w:marTop w:val="0"/>
              <w:marBottom w:val="0"/>
              <w:divBdr>
                <w:top w:val="none" w:sz="0" w:space="0" w:color="auto"/>
                <w:left w:val="none" w:sz="0" w:space="0" w:color="auto"/>
                <w:bottom w:val="none" w:sz="0" w:space="0" w:color="auto"/>
                <w:right w:val="none" w:sz="0" w:space="0" w:color="auto"/>
              </w:divBdr>
            </w:div>
            <w:div w:id="1702126100">
              <w:marLeft w:val="0"/>
              <w:marRight w:val="0"/>
              <w:marTop w:val="0"/>
              <w:marBottom w:val="0"/>
              <w:divBdr>
                <w:top w:val="none" w:sz="0" w:space="0" w:color="auto"/>
                <w:left w:val="none" w:sz="0" w:space="0" w:color="auto"/>
                <w:bottom w:val="none" w:sz="0" w:space="0" w:color="auto"/>
                <w:right w:val="none" w:sz="0" w:space="0" w:color="auto"/>
              </w:divBdr>
            </w:div>
            <w:div w:id="1753119220">
              <w:marLeft w:val="0"/>
              <w:marRight w:val="0"/>
              <w:marTop w:val="0"/>
              <w:marBottom w:val="0"/>
              <w:divBdr>
                <w:top w:val="none" w:sz="0" w:space="0" w:color="auto"/>
                <w:left w:val="none" w:sz="0" w:space="0" w:color="auto"/>
                <w:bottom w:val="none" w:sz="0" w:space="0" w:color="auto"/>
                <w:right w:val="none" w:sz="0" w:space="0" w:color="auto"/>
              </w:divBdr>
            </w:div>
            <w:div w:id="1767966305">
              <w:marLeft w:val="0"/>
              <w:marRight w:val="0"/>
              <w:marTop w:val="0"/>
              <w:marBottom w:val="0"/>
              <w:divBdr>
                <w:top w:val="none" w:sz="0" w:space="0" w:color="auto"/>
                <w:left w:val="none" w:sz="0" w:space="0" w:color="auto"/>
                <w:bottom w:val="none" w:sz="0" w:space="0" w:color="auto"/>
                <w:right w:val="none" w:sz="0" w:space="0" w:color="auto"/>
              </w:divBdr>
            </w:div>
            <w:div w:id="1827630750">
              <w:marLeft w:val="0"/>
              <w:marRight w:val="0"/>
              <w:marTop w:val="0"/>
              <w:marBottom w:val="0"/>
              <w:divBdr>
                <w:top w:val="none" w:sz="0" w:space="0" w:color="auto"/>
                <w:left w:val="none" w:sz="0" w:space="0" w:color="auto"/>
                <w:bottom w:val="none" w:sz="0" w:space="0" w:color="auto"/>
                <w:right w:val="none" w:sz="0" w:space="0" w:color="auto"/>
              </w:divBdr>
            </w:div>
            <w:div w:id="1837065456">
              <w:marLeft w:val="0"/>
              <w:marRight w:val="0"/>
              <w:marTop w:val="0"/>
              <w:marBottom w:val="0"/>
              <w:divBdr>
                <w:top w:val="none" w:sz="0" w:space="0" w:color="auto"/>
                <w:left w:val="none" w:sz="0" w:space="0" w:color="auto"/>
                <w:bottom w:val="none" w:sz="0" w:space="0" w:color="auto"/>
                <w:right w:val="none" w:sz="0" w:space="0" w:color="auto"/>
              </w:divBdr>
            </w:div>
            <w:div w:id="2042515912">
              <w:marLeft w:val="0"/>
              <w:marRight w:val="0"/>
              <w:marTop w:val="0"/>
              <w:marBottom w:val="0"/>
              <w:divBdr>
                <w:top w:val="none" w:sz="0" w:space="0" w:color="auto"/>
                <w:left w:val="none" w:sz="0" w:space="0" w:color="auto"/>
                <w:bottom w:val="none" w:sz="0" w:space="0" w:color="auto"/>
                <w:right w:val="none" w:sz="0" w:space="0" w:color="auto"/>
              </w:divBdr>
            </w:div>
          </w:divsChild>
        </w:div>
        <w:div w:id="1091438667">
          <w:marLeft w:val="0"/>
          <w:marRight w:val="0"/>
          <w:marTop w:val="0"/>
          <w:marBottom w:val="0"/>
          <w:divBdr>
            <w:top w:val="none" w:sz="0" w:space="0" w:color="auto"/>
            <w:left w:val="none" w:sz="0" w:space="0" w:color="auto"/>
            <w:bottom w:val="none" w:sz="0" w:space="0" w:color="auto"/>
            <w:right w:val="none" w:sz="0" w:space="0" w:color="auto"/>
          </w:divBdr>
          <w:divsChild>
            <w:div w:id="93324677">
              <w:marLeft w:val="0"/>
              <w:marRight w:val="0"/>
              <w:marTop w:val="0"/>
              <w:marBottom w:val="0"/>
              <w:divBdr>
                <w:top w:val="none" w:sz="0" w:space="0" w:color="auto"/>
                <w:left w:val="none" w:sz="0" w:space="0" w:color="auto"/>
                <w:bottom w:val="none" w:sz="0" w:space="0" w:color="auto"/>
                <w:right w:val="none" w:sz="0" w:space="0" w:color="auto"/>
              </w:divBdr>
            </w:div>
            <w:div w:id="95562322">
              <w:marLeft w:val="0"/>
              <w:marRight w:val="0"/>
              <w:marTop w:val="0"/>
              <w:marBottom w:val="0"/>
              <w:divBdr>
                <w:top w:val="none" w:sz="0" w:space="0" w:color="auto"/>
                <w:left w:val="none" w:sz="0" w:space="0" w:color="auto"/>
                <w:bottom w:val="none" w:sz="0" w:space="0" w:color="auto"/>
                <w:right w:val="none" w:sz="0" w:space="0" w:color="auto"/>
              </w:divBdr>
            </w:div>
            <w:div w:id="269550269">
              <w:marLeft w:val="0"/>
              <w:marRight w:val="0"/>
              <w:marTop w:val="0"/>
              <w:marBottom w:val="0"/>
              <w:divBdr>
                <w:top w:val="none" w:sz="0" w:space="0" w:color="auto"/>
                <w:left w:val="none" w:sz="0" w:space="0" w:color="auto"/>
                <w:bottom w:val="none" w:sz="0" w:space="0" w:color="auto"/>
                <w:right w:val="none" w:sz="0" w:space="0" w:color="auto"/>
              </w:divBdr>
            </w:div>
            <w:div w:id="302778729">
              <w:marLeft w:val="0"/>
              <w:marRight w:val="0"/>
              <w:marTop w:val="0"/>
              <w:marBottom w:val="0"/>
              <w:divBdr>
                <w:top w:val="none" w:sz="0" w:space="0" w:color="auto"/>
                <w:left w:val="none" w:sz="0" w:space="0" w:color="auto"/>
                <w:bottom w:val="none" w:sz="0" w:space="0" w:color="auto"/>
                <w:right w:val="none" w:sz="0" w:space="0" w:color="auto"/>
              </w:divBdr>
            </w:div>
            <w:div w:id="303851317">
              <w:marLeft w:val="0"/>
              <w:marRight w:val="0"/>
              <w:marTop w:val="0"/>
              <w:marBottom w:val="0"/>
              <w:divBdr>
                <w:top w:val="none" w:sz="0" w:space="0" w:color="auto"/>
                <w:left w:val="none" w:sz="0" w:space="0" w:color="auto"/>
                <w:bottom w:val="none" w:sz="0" w:space="0" w:color="auto"/>
                <w:right w:val="none" w:sz="0" w:space="0" w:color="auto"/>
              </w:divBdr>
            </w:div>
            <w:div w:id="341200594">
              <w:marLeft w:val="0"/>
              <w:marRight w:val="0"/>
              <w:marTop w:val="0"/>
              <w:marBottom w:val="0"/>
              <w:divBdr>
                <w:top w:val="none" w:sz="0" w:space="0" w:color="auto"/>
                <w:left w:val="none" w:sz="0" w:space="0" w:color="auto"/>
                <w:bottom w:val="none" w:sz="0" w:space="0" w:color="auto"/>
                <w:right w:val="none" w:sz="0" w:space="0" w:color="auto"/>
              </w:divBdr>
            </w:div>
            <w:div w:id="363673836">
              <w:marLeft w:val="0"/>
              <w:marRight w:val="0"/>
              <w:marTop w:val="0"/>
              <w:marBottom w:val="0"/>
              <w:divBdr>
                <w:top w:val="none" w:sz="0" w:space="0" w:color="auto"/>
                <w:left w:val="none" w:sz="0" w:space="0" w:color="auto"/>
                <w:bottom w:val="none" w:sz="0" w:space="0" w:color="auto"/>
                <w:right w:val="none" w:sz="0" w:space="0" w:color="auto"/>
              </w:divBdr>
            </w:div>
            <w:div w:id="392504896">
              <w:marLeft w:val="0"/>
              <w:marRight w:val="0"/>
              <w:marTop w:val="0"/>
              <w:marBottom w:val="0"/>
              <w:divBdr>
                <w:top w:val="none" w:sz="0" w:space="0" w:color="auto"/>
                <w:left w:val="none" w:sz="0" w:space="0" w:color="auto"/>
                <w:bottom w:val="none" w:sz="0" w:space="0" w:color="auto"/>
                <w:right w:val="none" w:sz="0" w:space="0" w:color="auto"/>
              </w:divBdr>
            </w:div>
            <w:div w:id="805470104">
              <w:marLeft w:val="0"/>
              <w:marRight w:val="0"/>
              <w:marTop w:val="0"/>
              <w:marBottom w:val="0"/>
              <w:divBdr>
                <w:top w:val="none" w:sz="0" w:space="0" w:color="auto"/>
                <w:left w:val="none" w:sz="0" w:space="0" w:color="auto"/>
                <w:bottom w:val="none" w:sz="0" w:space="0" w:color="auto"/>
                <w:right w:val="none" w:sz="0" w:space="0" w:color="auto"/>
              </w:divBdr>
            </w:div>
            <w:div w:id="866019874">
              <w:marLeft w:val="0"/>
              <w:marRight w:val="0"/>
              <w:marTop w:val="0"/>
              <w:marBottom w:val="0"/>
              <w:divBdr>
                <w:top w:val="none" w:sz="0" w:space="0" w:color="auto"/>
                <w:left w:val="none" w:sz="0" w:space="0" w:color="auto"/>
                <w:bottom w:val="none" w:sz="0" w:space="0" w:color="auto"/>
                <w:right w:val="none" w:sz="0" w:space="0" w:color="auto"/>
              </w:divBdr>
            </w:div>
            <w:div w:id="1212158237">
              <w:marLeft w:val="0"/>
              <w:marRight w:val="0"/>
              <w:marTop w:val="0"/>
              <w:marBottom w:val="0"/>
              <w:divBdr>
                <w:top w:val="none" w:sz="0" w:space="0" w:color="auto"/>
                <w:left w:val="none" w:sz="0" w:space="0" w:color="auto"/>
                <w:bottom w:val="none" w:sz="0" w:space="0" w:color="auto"/>
                <w:right w:val="none" w:sz="0" w:space="0" w:color="auto"/>
              </w:divBdr>
            </w:div>
            <w:div w:id="1296177483">
              <w:marLeft w:val="0"/>
              <w:marRight w:val="0"/>
              <w:marTop w:val="0"/>
              <w:marBottom w:val="0"/>
              <w:divBdr>
                <w:top w:val="none" w:sz="0" w:space="0" w:color="auto"/>
                <w:left w:val="none" w:sz="0" w:space="0" w:color="auto"/>
                <w:bottom w:val="none" w:sz="0" w:space="0" w:color="auto"/>
                <w:right w:val="none" w:sz="0" w:space="0" w:color="auto"/>
              </w:divBdr>
            </w:div>
            <w:div w:id="1345092273">
              <w:marLeft w:val="0"/>
              <w:marRight w:val="0"/>
              <w:marTop w:val="0"/>
              <w:marBottom w:val="0"/>
              <w:divBdr>
                <w:top w:val="none" w:sz="0" w:space="0" w:color="auto"/>
                <w:left w:val="none" w:sz="0" w:space="0" w:color="auto"/>
                <w:bottom w:val="none" w:sz="0" w:space="0" w:color="auto"/>
                <w:right w:val="none" w:sz="0" w:space="0" w:color="auto"/>
              </w:divBdr>
            </w:div>
            <w:div w:id="1363246832">
              <w:marLeft w:val="0"/>
              <w:marRight w:val="0"/>
              <w:marTop w:val="0"/>
              <w:marBottom w:val="0"/>
              <w:divBdr>
                <w:top w:val="none" w:sz="0" w:space="0" w:color="auto"/>
                <w:left w:val="none" w:sz="0" w:space="0" w:color="auto"/>
                <w:bottom w:val="none" w:sz="0" w:space="0" w:color="auto"/>
                <w:right w:val="none" w:sz="0" w:space="0" w:color="auto"/>
              </w:divBdr>
            </w:div>
            <w:div w:id="1420903363">
              <w:marLeft w:val="0"/>
              <w:marRight w:val="0"/>
              <w:marTop w:val="0"/>
              <w:marBottom w:val="0"/>
              <w:divBdr>
                <w:top w:val="none" w:sz="0" w:space="0" w:color="auto"/>
                <w:left w:val="none" w:sz="0" w:space="0" w:color="auto"/>
                <w:bottom w:val="none" w:sz="0" w:space="0" w:color="auto"/>
                <w:right w:val="none" w:sz="0" w:space="0" w:color="auto"/>
              </w:divBdr>
            </w:div>
            <w:div w:id="1649551015">
              <w:marLeft w:val="0"/>
              <w:marRight w:val="0"/>
              <w:marTop w:val="0"/>
              <w:marBottom w:val="0"/>
              <w:divBdr>
                <w:top w:val="none" w:sz="0" w:space="0" w:color="auto"/>
                <w:left w:val="none" w:sz="0" w:space="0" w:color="auto"/>
                <w:bottom w:val="none" w:sz="0" w:space="0" w:color="auto"/>
                <w:right w:val="none" w:sz="0" w:space="0" w:color="auto"/>
              </w:divBdr>
            </w:div>
            <w:div w:id="1837765902">
              <w:marLeft w:val="0"/>
              <w:marRight w:val="0"/>
              <w:marTop w:val="0"/>
              <w:marBottom w:val="0"/>
              <w:divBdr>
                <w:top w:val="none" w:sz="0" w:space="0" w:color="auto"/>
                <w:left w:val="none" w:sz="0" w:space="0" w:color="auto"/>
                <w:bottom w:val="none" w:sz="0" w:space="0" w:color="auto"/>
                <w:right w:val="none" w:sz="0" w:space="0" w:color="auto"/>
              </w:divBdr>
            </w:div>
            <w:div w:id="1871993798">
              <w:marLeft w:val="0"/>
              <w:marRight w:val="0"/>
              <w:marTop w:val="0"/>
              <w:marBottom w:val="0"/>
              <w:divBdr>
                <w:top w:val="none" w:sz="0" w:space="0" w:color="auto"/>
                <w:left w:val="none" w:sz="0" w:space="0" w:color="auto"/>
                <w:bottom w:val="none" w:sz="0" w:space="0" w:color="auto"/>
                <w:right w:val="none" w:sz="0" w:space="0" w:color="auto"/>
              </w:divBdr>
            </w:div>
            <w:div w:id="1904022368">
              <w:marLeft w:val="0"/>
              <w:marRight w:val="0"/>
              <w:marTop w:val="0"/>
              <w:marBottom w:val="0"/>
              <w:divBdr>
                <w:top w:val="none" w:sz="0" w:space="0" w:color="auto"/>
                <w:left w:val="none" w:sz="0" w:space="0" w:color="auto"/>
                <w:bottom w:val="none" w:sz="0" w:space="0" w:color="auto"/>
                <w:right w:val="none" w:sz="0" w:space="0" w:color="auto"/>
              </w:divBdr>
            </w:div>
            <w:div w:id="1991404016">
              <w:marLeft w:val="0"/>
              <w:marRight w:val="0"/>
              <w:marTop w:val="0"/>
              <w:marBottom w:val="0"/>
              <w:divBdr>
                <w:top w:val="none" w:sz="0" w:space="0" w:color="auto"/>
                <w:left w:val="none" w:sz="0" w:space="0" w:color="auto"/>
                <w:bottom w:val="none" w:sz="0" w:space="0" w:color="auto"/>
                <w:right w:val="none" w:sz="0" w:space="0" w:color="auto"/>
              </w:divBdr>
            </w:div>
          </w:divsChild>
        </w:div>
        <w:div w:id="1191647018">
          <w:marLeft w:val="0"/>
          <w:marRight w:val="0"/>
          <w:marTop w:val="0"/>
          <w:marBottom w:val="0"/>
          <w:divBdr>
            <w:top w:val="none" w:sz="0" w:space="0" w:color="auto"/>
            <w:left w:val="none" w:sz="0" w:space="0" w:color="auto"/>
            <w:bottom w:val="none" w:sz="0" w:space="0" w:color="auto"/>
            <w:right w:val="none" w:sz="0" w:space="0" w:color="auto"/>
          </w:divBdr>
          <w:divsChild>
            <w:div w:id="222259380">
              <w:marLeft w:val="0"/>
              <w:marRight w:val="0"/>
              <w:marTop w:val="0"/>
              <w:marBottom w:val="0"/>
              <w:divBdr>
                <w:top w:val="none" w:sz="0" w:space="0" w:color="auto"/>
                <w:left w:val="none" w:sz="0" w:space="0" w:color="auto"/>
                <w:bottom w:val="none" w:sz="0" w:space="0" w:color="auto"/>
                <w:right w:val="none" w:sz="0" w:space="0" w:color="auto"/>
              </w:divBdr>
            </w:div>
            <w:div w:id="431242782">
              <w:marLeft w:val="0"/>
              <w:marRight w:val="0"/>
              <w:marTop w:val="0"/>
              <w:marBottom w:val="0"/>
              <w:divBdr>
                <w:top w:val="none" w:sz="0" w:space="0" w:color="auto"/>
                <w:left w:val="none" w:sz="0" w:space="0" w:color="auto"/>
                <w:bottom w:val="none" w:sz="0" w:space="0" w:color="auto"/>
                <w:right w:val="none" w:sz="0" w:space="0" w:color="auto"/>
              </w:divBdr>
            </w:div>
            <w:div w:id="680938270">
              <w:marLeft w:val="0"/>
              <w:marRight w:val="0"/>
              <w:marTop w:val="0"/>
              <w:marBottom w:val="0"/>
              <w:divBdr>
                <w:top w:val="none" w:sz="0" w:space="0" w:color="auto"/>
                <w:left w:val="none" w:sz="0" w:space="0" w:color="auto"/>
                <w:bottom w:val="none" w:sz="0" w:space="0" w:color="auto"/>
                <w:right w:val="none" w:sz="0" w:space="0" w:color="auto"/>
              </w:divBdr>
            </w:div>
            <w:div w:id="697438658">
              <w:marLeft w:val="0"/>
              <w:marRight w:val="0"/>
              <w:marTop w:val="0"/>
              <w:marBottom w:val="0"/>
              <w:divBdr>
                <w:top w:val="none" w:sz="0" w:space="0" w:color="auto"/>
                <w:left w:val="none" w:sz="0" w:space="0" w:color="auto"/>
                <w:bottom w:val="none" w:sz="0" w:space="0" w:color="auto"/>
                <w:right w:val="none" w:sz="0" w:space="0" w:color="auto"/>
              </w:divBdr>
            </w:div>
            <w:div w:id="713963694">
              <w:marLeft w:val="0"/>
              <w:marRight w:val="0"/>
              <w:marTop w:val="0"/>
              <w:marBottom w:val="0"/>
              <w:divBdr>
                <w:top w:val="none" w:sz="0" w:space="0" w:color="auto"/>
                <w:left w:val="none" w:sz="0" w:space="0" w:color="auto"/>
                <w:bottom w:val="none" w:sz="0" w:space="0" w:color="auto"/>
                <w:right w:val="none" w:sz="0" w:space="0" w:color="auto"/>
              </w:divBdr>
            </w:div>
            <w:div w:id="877275351">
              <w:marLeft w:val="0"/>
              <w:marRight w:val="0"/>
              <w:marTop w:val="0"/>
              <w:marBottom w:val="0"/>
              <w:divBdr>
                <w:top w:val="none" w:sz="0" w:space="0" w:color="auto"/>
                <w:left w:val="none" w:sz="0" w:space="0" w:color="auto"/>
                <w:bottom w:val="none" w:sz="0" w:space="0" w:color="auto"/>
                <w:right w:val="none" w:sz="0" w:space="0" w:color="auto"/>
              </w:divBdr>
            </w:div>
            <w:div w:id="960302157">
              <w:marLeft w:val="0"/>
              <w:marRight w:val="0"/>
              <w:marTop w:val="0"/>
              <w:marBottom w:val="0"/>
              <w:divBdr>
                <w:top w:val="none" w:sz="0" w:space="0" w:color="auto"/>
                <w:left w:val="none" w:sz="0" w:space="0" w:color="auto"/>
                <w:bottom w:val="none" w:sz="0" w:space="0" w:color="auto"/>
                <w:right w:val="none" w:sz="0" w:space="0" w:color="auto"/>
              </w:divBdr>
            </w:div>
            <w:div w:id="972440359">
              <w:marLeft w:val="0"/>
              <w:marRight w:val="0"/>
              <w:marTop w:val="0"/>
              <w:marBottom w:val="0"/>
              <w:divBdr>
                <w:top w:val="none" w:sz="0" w:space="0" w:color="auto"/>
                <w:left w:val="none" w:sz="0" w:space="0" w:color="auto"/>
                <w:bottom w:val="none" w:sz="0" w:space="0" w:color="auto"/>
                <w:right w:val="none" w:sz="0" w:space="0" w:color="auto"/>
              </w:divBdr>
            </w:div>
            <w:div w:id="1082751152">
              <w:marLeft w:val="0"/>
              <w:marRight w:val="0"/>
              <w:marTop w:val="0"/>
              <w:marBottom w:val="0"/>
              <w:divBdr>
                <w:top w:val="none" w:sz="0" w:space="0" w:color="auto"/>
                <w:left w:val="none" w:sz="0" w:space="0" w:color="auto"/>
                <w:bottom w:val="none" w:sz="0" w:space="0" w:color="auto"/>
                <w:right w:val="none" w:sz="0" w:space="0" w:color="auto"/>
              </w:divBdr>
            </w:div>
            <w:div w:id="1241908524">
              <w:marLeft w:val="0"/>
              <w:marRight w:val="0"/>
              <w:marTop w:val="0"/>
              <w:marBottom w:val="0"/>
              <w:divBdr>
                <w:top w:val="none" w:sz="0" w:space="0" w:color="auto"/>
                <w:left w:val="none" w:sz="0" w:space="0" w:color="auto"/>
                <w:bottom w:val="none" w:sz="0" w:space="0" w:color="auto"/>
                <w:right w:val="none" w:sz="0" w:space="0" w:color="auto"/>
              </w:divBdr>
            </w:div>
            <w:div w:id="1284459117">
              <w:marLeft w:val="0"/>
              <w:marRight w:val="0"/>
              <w:marTop w:val="0"/>
              <w:marBottom w:val="0"/>
              <w:divBdr>
                <w:top w:val="none" w:sz="0" w:space="0" w:color="auto"/>
                <w:left w:val="none" w:sz="0" w:space="0" w:color="auto"/>
                <w:bottom w:val="none" w:sz="0" w:space="0" w:color="auto"/>
                <w:right w:val="none" w:sz="0" w:space="0" w:color="auto"/>
              </w:divBdr>
            </w:div>
            <w:div w:id="1386296005">
              <w:marLeft w:val="0"/>
              <w:marRight w:val="0"/>
              <w:marTop w:val="0"/>
              <w:marBottom w:val="0"/>
              <w:divBdr>
                <w:top w:val="none" w:sz="0" w:space="0" w:color="auto"/>
                <w:left w:val="none" w:sz="0" w:space="0" w:color="auto"/>
                <w:bottom w:val="none" w:sz="0" w:space="0" w:color="auto"/>
                <w:right w:val="none" w:sz="0" w:space="0" w:color="auto"/>
              </w:divBdr>
            </w:div>
            <w:div w:id="1513959540">
              <w:marLeft w:val="0"/>
              <w:marRight w:val="0"/>
              <w:marTop w:val="0"/>
              <w:marBottom w:val="0"/>
              <w:divBdr>
                <w:top w:val="none" w:sz="0" w:space="0" w:color="auto"/>
                <w:left w:val="none" w:sz="0" w:space="0" w:color="auto"/>
                <w:bottom w:val="none" w:sz="0" w:space="0" w:color="auto"/>
                <w:right w:val="none" w:sz="0" w:space="0" w:color="auto"/>
              </w:divBdr>
            </w:div>
            <w:div w:id="1514765719">
              <w:marLeft w:val="0"/>
              <w:marRight w:val="0"/>
              <w:marTop w:val="0"/>
              <w:marBottom w:val="0"/>
              <w:divBdr>
                <w:top w:val="none" w:sz="0" w:space="0" w:color="auto"/>
                <w:left w:val="none" w:sz="0" w:space="0" w:color="auto"/>
                <w:bottom w:val="none" w:sz="0" w:space="0" w:color="auto"/>
                <w:right w:val="none" w:sz="0" w:space="0" w:color="auto"/>
              </w:divBdr>
            </w:div>
            <w:div w:id="1518957989">
              <w:marLeft w:val="0"/>
              <w:marRight w:val="0"/>
              <w:marTop w:val="0"/>
              <w:marBottom w:val="0"/>
              <w:divBdr>
                <w:top w:val="none" w:sz="0" w:space="0" w:color="auto"/>
                <w:left w:val="none" w:sz="0" w:space="0" w:color="auto"/>
                <w:bottom w:val="none" w:sz="0" w:space="0" w:color="auto"/>
                <w:right w:val="none" w:sz="0" w:space="0" w:color="auto"/>
              </w:divBdr>
            </w:div>
            <w:div w:id="1534151547">
              <w:marLeft w:val="0"/>
              <w:marRight w:val="0"/>
              <w:marTop w:val="0"/>
              <w:marBottom w:val="0"/>
              <w:divBdr>
                <w:top w:val="none" w:sz="0" w:space="0" w:color="auto"/>
                <w:left w:val="none" w:sz="0" w:space="0" w:color="auto"/>
                <w:bottom w:val="none" w:sz="0" w:space="0" w:color="auto"/>
                <w:right w:val="none" w:sz="0" w:space="0" w:color="auto"/>
              </w:divBdr>
            </w:div>
            <w:div w:id="1590918204">
              <w:marLeft w:val="0"/>
              <w:marRight w:val="0"/>
              <w:marTop w:val="0"/>
              <w:marBottom w:val="0"/>
              <w:divBdr>
                <w:top w:val="none" w:sz="0" w:space="0" w:color="auto"/>
                <w:left w:val="none" w:sz="0" w:space="0" w:color="auto"/>
                <w:bottom w:val="none" w:sz="0" w:space="0" w:color="auto"/>
                <w:right w:val="none" w:sz="0" w:space="0" w:color="auto"/>
              </w:divBdr>
            </w:div>
            <w:div w:id="1838955412">
              <w:marLeft w:val="0"/>
              <w:marRight w:val="0"/>
              <w:marTop w:val="0"/>
              <w:marBottom w:val="0"/>
              <w:divBdr>
                <w:top w:val="none" w:sz="0" w:space="0" w:color="auto"/>
                <w:left w:val="none" w:sz="0" w:space="0" w:color="auto"/>
                <w:bottom w:val="none" w:sz="0" w:space="0" w:color="auto"/>
                <w:right w:val="none" w:sz="0" w:space="0" w:color="auto"/>
              </w:divBdr>
            </w:div>
            <w:div w:id="2059744477">
              <w:marLeft w:val="0"/>
              <w:marRight w:val="0"/>
              <w:marTop w:val="0"/>
              <w:marBottom w:val="0"/>
              <w:divBdr>
                <w:top w:val="none" w:sz="0" w:space="0" w:color="auto"/>
                <w:left w:val="none" w:sz="0" w:space="0" w:color="auto"/>
                <w:bottom w:val="none" w:sz="0" w:space="0" w:color="auto"/>
                <w:right w:val="none" w:sz="0" w:space="0" w:color="auto"/>
              </w:divBdr>
            </w:div>
          </w:divsChild>
        </w:div>
        <w:div w:id="1220483789">
          <w:marLeft w:val="0"/>
          <w:marRight w:val="0"/>
          <w:marTop w:val="0"/>
          <w:marBottom w:val="0"/>
          <w:divBdr>
            <w:top w:val="none" w:sz="0" w:space="0" w:color="auto"/>
            <w:left w:val="none" w:sz="0" w:space="0" w:color="auto"/>
            <w:bottom w:val="none" w:sz="0" w:space="0" w:color="auto"/>
            <w:right w:val="none" w:sz="0" w:space="0" w:color="auto"/>
          </w:divBdr>
          <w:divsChild>
            <w:div w:id="112098374">
              <w:marLeft w:val="0"/>
              <w:marRight w:val="0"/>
              <w:marTop w:val="0"/>
              <w:marBottom w:val="0"/>
              <w:divBdr>
                <w:top w:val="none" w:sz="0" w:space="0" w:color="auto"/>
                <w:left w:val="none" w:sz="0" w:space="0" w:color="auto"/>
                <w:bottom w:val="none" w:sz="0" w:space="0" w:color="auto"/>
                <w:right w:val="none" w:sz="0" w:space="0" w:color="auto"/>
              </w:divBdr>
            </w:div>
            <w:div w:id="170686911">
              <w:marLeft w:val="0"/>
              <w:marRight w:val="0"/>
              <w:marTop w:val="0"/>
              <w:marBottom w:val="0"/>
              <w:divBdr>
                <w:top w:val="none" w:sz="0" w:space="0" w:color="auto"/>
                <w:left w:val="none" w:sz="0" w:space="0" w:color="auto"/>
                <w:bottom w:val="none" w:sz="0" w:space="0" w:color="auto"/>
                <w:right w:val="none" w:sz="0" w:space="0" w:color="auto"/>
              </w:divBdr>
            </w:div>
            <w:div w:id="250897293">
              <w:marLeft w:val="0"/>
              <w:marRight w:val="0"/>
              <w:marTop w:val="0"/>
              <w:marBottom w:val="0"/>
              <w:divBdr>
                <w:top w:val="none" w:sz="0" w:space="0" w:color="auto"/>
                <w:left w:val="none" w:sz="0" w:space="0" w:color="auto"/>
                <w:bottom w:val="none" w:sz="0" w:space="0" w:color="auto"/>
                <w:right w:val="none" w:sz="0" w:space="0" w:color="auto"/>
              </w:divBdr>
            </w:div>
            <w:div w:id="424226247">
              <w:marLeft w:val="0"/>
              <w:marRight w:val="0"/>
              <w:marTop w:val="0"/>
              <w:marBottom w:val="0"/>
              <w:divBdr>
                <w:top w:val="none" w:sz="0" w:space="0" w:color="auto"/>
                <w:left w:val="none" w:sz="0" w:space="0" w:color="auto"/>
                <w:bottom w:val="none" w:sz="0" w:space="0" w:color="auto"/>
                <w:right w:val="none" w:sz="0" w:space="0" w:color="auto"/>
              </w:divBdr>
            </w:div>
            <w:div w:id="510031985">
              <w:marLeft w:val="0"/>
              <w:marRight w:val="0"/>
              <w:marTop w:val="0"/>
              <w:marBottom w:val="0"/>
              <w:divBdr>
                <w:top w:val="none" w:sz="0" w:space="0" w:color="auto"/>
                <w:left w:val="none" w:sz="0" w:space="0" w:color="auto"/>
                <w:bottom w:val="none" w:sz="0" w:space="0" w:color="auto"/>
                <w:right w:val="none" w:sz="0" w:space="0" w:color="auto"/>
              </w:divBdr>
            </w:div>
            <w:div w:id="544876643">
              <w:marLeft w:val="0"/>
              <w:marRight w:val="0"/>
              <w:marTop w:val="0"/>
              <w:marBottom w:val="0"/>
              <w:divBdr>
                <w:top w:val="none" w:sz="0" w:space="0" w:color="auto"/>
                <w:left w:val="none" w:sz="0" w:space="0" w:color="auto"/>
                <w:bottom w:val="none" w:sz="0" w:space="0" w:color="auto"/>
                <w:right w:val="none" w:sz="0" w:space="0" w:color="auto"/>
              </w:divBdr>
            </w:div>
            <w:div w:id="575552846">
              <w:marLeft w:val="0"/>
              <w:marRight w:val="0"/>
              <w:marTop w:val="0"/>
              <w:marBottom w:val="0"/>
              <w:divBdr>
                <w:top w:val="none" w:sz="0" w:space="0" w:color="auto"/>
                <w:left w:val="none" w:sz="0" w:space="0" w:color="auto"/>
                <w:bottom w:val="none" w:sz="0" w:space="0" w:color="auto"/>
                <w:right w:val="none" w:sz="0" w:space="0" w:color="auto"/>
              </w:divBdr>
            </w:div>
            <w:div w:id="646907553">
              <w:marLeft w:val="0"/>
              <w:marRight w:val="0"/>
              <w:marTop w:val="0"/>
              <w:marBottom w:val="0"/>
              <w:divBdr>
                <w:top w:val="none" w:sz="0" w:space="0" w:color="auto"/>
                <w:left w:val="none" w:sz="0" w:space="0" w:color="auto"/>
                <w:bottom w:val="none" w:sz="0" w:space="0" w:color="auto"/>
                <w:right w:val="none" w:sz="0" w:space="0" w:color="auto"/>
              </w:divBdr>
            </w:div>
            <w:div w:id="690032299">
              <w:marLeft w:val="0"/>
              <w:marRight w:val="0"/>
              <w:marTop w:val="0"/>
              <w:marBottom w:val="0"/>
              <w:divBdr>
                <w:top w:val="none" w:sz="0" w:space="0" w:color="auto"/>
                <w:left w:val="none" w:sz="0" w:space="0" w:color="auto"/>
                <w:bottom w:val="none" w:sz="0" w:space="0" w:color="auto"/>
                <w:right w:val="none" w:sz="0" w:space="0" w:color="auto"/>
              </w:divBdr>
            </w:div>
            <w:div w:id="715814772">
              <w:marLeft w:val="0"/>
              <w:marRight w:val="0"/>
              <w:marTop w:val="0"/>
              <w:marBottom w:val="0"/>
              <w:divBdr>
                <w:top w:val="none" w:sz="0" w:space="0" w:color="auto"/>
                <w:left w:val="none" w:sz="0" w:space="0" w:color="auto"/>
                <w:bottom w:val="none" w:sz="0" w:space="0" w:color="auto"/>
                <w:right w:val="none" w:sz="0" w:space="0" w:color="auto"/>
              </w:divBdr>
            </w:div>
            <w:div w:id="841361654">
              <w:marLeft w:val="0"/>
              <w:marRight w:val="0"/>
              <w:marTop w:val="0"/>
              <w:marBottom w:val="0"/>
              <w:divBdr>
                <w:top w:val="none" w:sz="0" w:space="0" w:color="auto"/>
                <w:left w:val="none" w:sz="0" w:space="0" w:color="auto"/>
                <w:bottom w:val="none" w:sz="0" w:space="0" w:color="auto"/>
                <w:right w:val="none" w:sz="0" w:space="0" w:color="auto"/>
              </w:divBdr>
            </w:div>
            <w:div w:id="842167688">
              <w:marLeft w:val="0"/>
              <w:marRight w:val="0"/>
              <w:marTop w:val="0"/>
              <w:marBottom w:val="0"/>
              <w:divBdr>
                <w:top w:val="none" w:sz="0" w:space="0" w:color="auto"/>
                <w:left w:val="none" w:sz="0" w:space="0" w:color="auto"/>
                <w:bottom w:val="none" w:sz="0" w:space="0" w:color="auto"/>
                <w:right w:val="none" w:sz="0" w:space="0" w:color="auto"/>
              </w:divBdr>
            </w:div>
            <w:div w:id="849684479">
              <w:marLeft w:val="0"/>
              <w:marRight w:val="0"/>
              <w:marTop w:val="0"/>
              <w:marBottom w:val="0"/>
              <w:divBdr>
                <w:top w:val="none" w:sz="0" w:space="0" w:color="auto"/>
                <w:left w:val="none" w:sz="0" w:space="0" w:color="auto"/>
                <w:bottom w:val="none" w:sz="0" w:space="0" w:color="auto"/>
                <w:right w:val="none" w:sz="0" w:space="0" w:color="auto"/>
              </w:divBdr>
            </w:div>
            <w:div w:id="899513169">
              <w:marLeft w:val="0"/>
              <w:marRight w:val="0"/>
              <w:marTop w:val="0"/>
              <w:marBottom w:val="0"/>
              <w:divBdr>
                <w:top w:val="none" w:sz="0" w:space="0" w:color="auto"/>
                <w:left w:val="none" w:sz="0" w:space="0" w:color="auto"/>
                <w:bottom w:val="none" w:sz="0" w:space="0" w:color="auto"/>
                <w:right w:val="none" w:sz="0" w:space="0" w:color="auto"/>
              </w:divBdr>
            </w:div>
            <w:div w:id="1085492746">
              <w:marLeft w:val="0"/>
              <w:marRight w:val="0"/>
              <w:marTop w:val="0"/>
              <w:marBottom w:val="0"/>
              <w:divBdr>
                <w:top w:val="none" w:sz="0" w:space="0" w:color="auto"/>
                <w:left w:val="none" w:sz="0" w:space="0" w:color="auto"/>
                <w:bottom w:val="none" w:sz="0" w:space="0" w:color="auto"/>
                <w:right w:val="none" w:sz="0" w:space="0" w:color="auto"/>
              </w:divBdr>
            </w:div>
            <w:div w:id="1115826763">
              <w:marLeft w:val="0"/>
              <w:marRight w:val="0"/>
              <w:marTop w:val="0"/>
              <w:marBottom w:val="0"/>
              <w:divBdr>
                <w:top w:val="none" w:sz="0" w:space="0" w:color="auto"/>
                <w:left w:val="none" w:sz="0" w:space="0" w:color="auto"/>
                <w:bottom w:val="none" w:sz="0" w:space="0" w:color="auto"/>
                <w:right w:val="none" w:sz="0" w:space="0" w:color="auto"/>
              </w:divBdr>
            </w:div>
            <w:div w:id="1223637468">
              <w:marLeft w:val="0"/>
              <w:marRight w:val="0"/>
              <w:marTop w:val="0"/>
              <w:marBottom w:val="0"/>
              <w:divBdr>
                <w:top w:val="none" w:sz="0" w:space="0" w:color="auto"/>
                <w:left w:val="none" w:sz="0" w:space="0" w:color="auto"/>
                <w:bottom w:val="none" w:sz="0" w:space="0" w:color="auto"/>
                <w:right w:val="none" w:sz="0" w:space="0" w:color="auto"/>
              </w:divBdr>
            </w:div>
            <w:div w:id="1237713851">
              <w:marLeft w:val="0"/>
              <w:marRight w:val="0"/>
              <w:marTop w:val="0"/>
              <w:marBottom w:val="0"/>
              <w:divBdr>
                <w:top w:val="none" w:sz="0" w:space="0" w:color="auto"/>
                <w:left w:val="none" w:sz="0" w:space="0" w:color="auto"/>
                <w:bottom w:val="none" w:sz="0" w:space="0" w:color="auto"/>
                <w:right w:val="none" w:sz="0" w:space="0" w:color="auto"/>
              </w:divBdr>
            </w:div>
            <w:div w:id="1350256916">
              <w:marLeft w:val="0"/>
              <w:marRight w:val="0"/>
              <w:marTop w:val="0"/>
              <w:marBottom w:val="0"/>
              <w:divBdr>
                <w:top w:val="none" w:sz="0" w:space="0" w:color="auto"/>
                <w:left w:val="none" w:sz="0" w:space="0" w:color="auto"/>
                <w:bottom w:val="none" w:sz="0" w:space="0" w:color="auto"/>
                <w:right w:val="none" w:sz="0" w:space="0" w:color="auto"/>
              </w:divBdr>
            </w:div>
            <w:div w:id="1500929794">
              <w:marLeft w:val="0"/>
              <w:marRight w:val="0"/>
              <w:marTop w:val="0"/>
              <w:marBottom w:val="0"/>
              <w:divBdr>
                <w:top w:val="none" w:sz="0" w:space="0" w:color="auto"/>
                <w:left w:val="none" w:sz="0" w:space="0" w:color="auto"/>
                <w:bottom w:val="none" w:sz="0" w:space="0" w:color="auto"/>
                <w:right w:val="none" w:sz="0" w:space="0" w:color="auto"/>
              </w:divBdr>
            </w:div>
            <w:div w:id="1585384024">
              <w:marLeft w:val="0"/>
              <w:marRight w:val="0"/>
              <w:marTop w:val="0"/>
              <w:marBottom w:val="0"/>
              <w:divBdr>
                <w:top w:val="none" w:sz="0" w:space="0" w:color="auto"/>
                <w:left w:val="none" w:sz="0" w:space="0" w:color="auto"/>
                <w:bottom w:val="none" w:sz="0" w:space="0" w:color="auto"/>
                <w:right w:val="none" w:sz="0" w:space="0" w:color="auto"/>
              </w:divBdr>
            </w:div>
            <w:div w:id="1671519953">
              <w:marLeft w:val="0"/>
              <w:marRight w:val="0"/>
              <w:marTop w:val="0"/>
              <w:marBottom w:val="0"/>
              <w:divBdr>
                <w:top w:val="none" w:sz="0" w:space="0" w:color="auto"/>
                <w:left w:val="none" w:sz="0" w:space="0" w:color="auto"/>
                <w:bottom w:val="none" w:sz="0" w:space="0" w:color="auto"/>
                <w:right w:val="none" w:sz="0" w:space="0" w:color="auto"/>
              </w:divBdr>
            </w:div>
            <w:div w:id="1714646259">
              <w:marLeft w:val="0"/>
              <w:marRight w:val="0"/>
              <w:marTop w:val="0"/>
              <w:marBottom w:val="0"/>
              <w:divBdr>
                <w:top w:val="none" w:sz="0" w:space="0" w:color="auto"/>
                <w:left w:val="none" w:sz="0" w:space="0" w:color="auto"/>
                <w:bottom w:val="none" w:sz="0" w:space="0" w:color="auto"/>
                <w:right w:val="none" w:sz="0" w:space="0" w:color="auto"/>
              </w:divBdr>
            </w:div>
            <w:div w:id="1777096871">
              <w:marLeft w:val="0"/>
              <w:marRight w:val="0"/>
              <w:marTop w:val="0"/>
              <w:marBottom w:val="0"/>
              <w:divBdr>
                <w:top w:val="none" w:sz="0" w:space="0" w:color="auto"/>
                <w:left w:val="none" w:sz="0" w:space="0" w:color="auto"/>
                <w:bottom w:val="none" w:sz="0" w:space="0" w:color="auto"/>
                <w:right w:val="none" w:sz="0" w:space="0" w:color="auto"/>
              </w:divBdr>
            </w:div>
            <w:div w:id="1888301757">
              <w:marLeft w:val="0"/>
              <w:marRight w:val="0"/>
              <w:marTop w:val="0"/>
              <w:marBottom w:val="0"/>
              <w:divBdr>
                <w:top w:val="none" w:sz="0" w:space="0" w:color="auto"/>
                <w:left w:val="none" w:sz="0" w:space="0" w:color="auto"/>
                <w:bottom w:val="none" w:sz="0" w:space="0" w:color="auto"/>
                <w:right w:val="none" w:sz="0" w:space="0" w:color="auto"/>
              </w:divBdr>
            </w:div>
            <w:div w:id="1891649575">
              <w:marLeft w:val="0"/>
              <w:marRight w:val="0"/>
              <w:marTop w:val="0"/>
              <w:marBottom w:val="0"/>
              <w:divBdr>
                <w:top w:val="none" w:sz="0" w:space="0" w:color="auto"/>
                <w:left w:val="none" w:sz="0" w:space="0" w:color="auto"/>
                <w:bottom w:val="none" w:sz="0" w:space="0" w:color="auto"/>
                <w:right w:val="none" w:sz="0" w:space="0" w:color="auto"/>
              </w:divBdr>
            </w:div>
            <w:div w:id="1920866518">
              <w:marLeft w:val="0"/>
              <w:marRight w:val="0"/>
              <w:marTop w:val="0"/>
              <w:marBottom w:val="0"/>
              <w:divBdr>
                <w:top w:val="none" w:sz="0" w:space="0" w:color="auto"/>
                <w:left w:val="none" w:sz="0" w:space="0" w:color="auto"/>
                <w:bottom w:val="none" w:sz="0" w:space="0" w:color="auto"/>
                <w:right w:val="none" w:sz="0" w:space="0" w:color="auto"/>
              </w:divBdr>
            </w:div>
            <w:div w:id="1957711200">
              <w:marLeft w:val="0"/>
              <w:marRight w:val="0"/>
              <w:marTop w:val="0"/>
              <w:marBottom w:val="0"/>
              <w:divBdr>
                <w:top w:val="none" w:sz="0" w:space="0" w:color="auto"/>
                <w:left w:val="none" w:sz="0" w:space="0" w:color="auto"/>
                <w:bottom w:val="none" w:sz="0" w:space="0" w:color="auto"/>
                <w:right w:val="none" w:sz="0" w:space="0" w:color="auto"/>
              </w:divBdr>
            </w:div>
            <w:div w:id="2048795741">
              <w:marLeft w:val="0"/>
              <w:marRight w:val="0"/>
              <w:marTop w:val="0"/>
              <w:marBottom w:val="0"/>
              <w:divBdr>
                <w:top w:val="none" w:sz="0" w:space="0" w:color="auto"/>
                <w:left w:val="none" w:sz="0" w:space="0" w:color="auto"/>
                <w:bottom w:val="none" w:sz="0" w:space="0" w:color="auto"/>
                <w:right w:val="none" w:sz="0" w:space="0" w:color="auto"/>
              </w:divBdr>
            </w:div>
            <w:div w:id="2130011214">
              <w:marLeft w:val="0"/>
              <w:marRight w:val="0"/>
              <w:marTop w:val="0"/>
              <w:marBottom w:val="0"/>
              <w:divBdr>
                <w:top w:val="none" w:sz="0" w:space="0" w:color="auto"/>
                <w:left w:val="none" w:sz="0" w:space="0" w:color="auto"/>
                <w:bottom w:val="none" w:sz="0" w:space="0" w:color="auto"/>
                <w:right w:val="none" w:sz="0" w:space="0" w:color="auto"/>
              </w:divBdr>
            </w:div>
            <w:div w:id="2131583068">
              <w:marLeft w:val="0"/>
              <w:marRight w:val="0"/>
              <w:marTop w:val="0"/>
              <w:marBottom w:val="0"/>
              <w:divBdr>
                <w:top w:val="none" w:sz="0" w:space="0" w:color="auto"/>
                <w:left w:val="none" w:sz="0" w:space="0" w:color="auto"/>
                <w:bottom w:val="none" w:sz="0" w:space="0" w:color="auto"/>
                <w:right w:val="none" w:sz="0" w:space="0" w:color="auto"/>
              </w:divBdr>
            </w:div>
          </w:divsChild>
        </w:div>
        <w:div w:id="1833790247">
          <w:marLeft w:val="0"/>
          <w:marRight w:val="0"/>
          <w:marTop w:val="0"/>
          <w:marBottom w:val="0"/>
          <w:divBdr>
            <w:top w:val="none" w:sz="0" w:space="0" w:color="auto"/>
            <w:left w:val="none" w:sz="0" w:space="0" w:color="auto"/>
            <w:bottom w:val="none" w:sz="0" w:space="0" w:color="auto"/>
            <w:right w:val="none" w:sz="0" w:space="0" w:color="auto"/>
          </w:divBdr>
          <w:divsChild>
            <w:div w:id="47611202">
              <w:marLeft w:val="0"/>
              <w:marRight w:val="0"/>
              <w:marTop w:val="0"/>
              <w:marBottom w:val="0"/>
              <w:divBdr>
                <w:top w:val="none" w:sz="0" w:space="0" w:color="auto"/>
                <w:left w:val="none" w:sz="0" w:space="0" w:color="auto"/>
                <w:bottom w:val="none" w:sz="0" w:space="0" w:color="auto"/>
                <w:right w:val="none" w:sz="0" w:space="0" w:color="auto"/>
              </w:divBdr>
            </w:div>
            <w:div w:id="437409226">
              <w:marLeft w:val="0"/>
              <w:marRight w:val="0"/>
              <w:marTop w:val="0"/>
              <w:marBottom w:val="0"/>
              <w:divBdr>
                <w:top w:val="none" w:sz="0" w:space="0" w:color="auto"/>
                <w:left w:val="none" w:sz="0" w:space="0" w:color="auto"/>
                <w:bottom w:val="none" w:sz="0" w:space="0" w:color="auto"/>
                <w:right w:val="none" w:sz="0" w:space="0" w:color="auto"/>
              </w:divBdr>
            </w:div>
            <w:div w:id="917859462">
              <w:marLeft w:val="0"/>
              <w:marRight w:val="0"/>
              <w:marTop w:val="0"/>
              <w:marBottom w:val="0"/>
              <w:divBdr>
                <w:top w:val="none" w:sz="0" w:space="0" w:color="auto"/>
                <w:left w:val="none" w:sz="0" w:space="0" w:color="auto"/>
                <w:bottom w:val="none" w:sz="0" w:space="0" w:color="auto"/>
                <w:right w:val="none" w:sz="0" w:space="0" w:color="auto"/>
              </w:divBdr>
            </w:div>
          </w:divsChild>
        </w:div>
        <w:div w:id="1945923136">
          <w:marLeft w:val="0"/>
          <w:marRight w:val="0"/>
          <w:marTop w:val="0"/>
          <w:marBottom w:val="0"/>
          <w:divBdr>
            <w:top w:val="none" w:sz="0" w:space="0" w:color="auto"/>
            <w:left w:val="none" w:sz="0" w:space="0" w:color="auto"/>
            <w:bottom w:val="none" w:sz="0" w:space="0" w:color="auto"/>
            <w:right w:val="none" w:sz="0" w:space="0" w:color="auto"/>
          </w:divBdr>
          <w:divsChild>
            <w:div w:id="34082500">
              <w:marLeft w:val="0"/>
              <w:marRight w:val="0"/>
              <w:marTop w:val="0"/>
              <w:marBottom w:val="0"/>
              <w:divBdr>
                <w:top w:val="none" w:sz="0" w:space="0" w:color="auto"/>
                <w:left w:val="none" w:sz="0" w:space="0" w:color="auto"/>
                <w:bottom w:val="none" w:sz="0" w:space="0" w:color="auto"/>
                <w:right w:val="none" w:sz="0" w:space="0" w:color="auto"/>
              </w:divBdr>
            </w:div>
            <w:div w:id="39867886">
              <w:marLeft w:val="0"/>
              <w:marRight w:val="0"/>
              <w:marTop w:val="0"/>
              <w:marBottom w:val="0"/>
              <w:divBdr>
                <w:top w:val="none" w:sz="0" w:space="0" w:color="auto"/>
                <w:left w:val="none" w:sz="0" w:space="0" w:color="auto"/>
                <w:bottom w:val="none" w:sz="0" w:space="0" w:color="auto"/>
                <w:right w:val="none" w:sz="0" w:space="0" w:color="auto"/>
              </w:divBdr>
            </w:div>
            <w:div w:id="51543761">
              <w:marLeft w:val="0"/>
              <w:marRight w:val="0"/>
              <w:marTop w:val="0"/>
              <w:marBottom w:val="0"/>
              <w:divBdr>
                <w:top w:val="none" w:sz="0" w:space="0" w:color="auto"/>
                <w:left w:val="none" w:sz="0" w:space="0" w:color="auto"/>
                <w:bottom w:val="none" w:sz="0" w:space="0" w:color="auto"/>
                <w:right w:val="none" w:sz="0" w:space="0" w:color="auto"/>
              </w:divBdr>
            </w:div>
            <w:div w:id="60834446">
              <w:marLeft w:val="0"/>
              <w:marRight w:val="0"/>
              <w:marTop w:val="0"/>
              <w:marBottom w:val="0"/>
              <w:divBdr>
                <w:top w:val="none" w:sz="0" w:space="0" w:color="auto"/>
                <w:left w:val="none" w:sz="0" w:space="0" w:color="auto"/>
                <w:bottom w:val="none" w:sz="0" w:space="0" w:color="auto"/>
                <w:right w:val="none" w:sz="0" w:space="0" w:color="auto"/>
              </w:divBdr>
            </w:div>
            <w:div w:id="85150167">
              <w:marLeft w:val="0"/>
              <w:marRight w:val="0"/>
              <w:marTop w:val="0"/>
              <w:marBottom w:val="0"/>
              <w:divBdr>
                <w:top w:val="none" w:sz="0" w:space="0" w:color="auto"/>
                <w:left w:val="none" w:sz="0" w:space="0" w:color="auto"/>
                <w:bottom w:val="none" w:sz="0" w:space="0" w:color="auto"/>
                <w:right w:val="none" w:sz="0" w:space="0" w:color="auto"/>
              </w:divBdr>
            </w:div>
            <w:div w:id="87846793">
              <w:marLeft w:val="0"/>
              <w:marRight w:val="0"/>
              <w:marTop w:val="0"/>
              <w:marBottom w:val="0"/>
              <w:divBdr>
                <w:top w:val="none" w:sz="0" w:space="0" w:color="auto"/>
                <w:left w:val="none" w:sz="0" w:space="0" w:color="auto"/>
                <w:bottom w:val="none" w:sz="0" w:space="0" w:color="auto"/>
                <w:right w:val="none" w:sz="0" w:space="0" w:color="auto"/>
              </w:divBdr>
            </w:div>
            <w:div w:id="116726921">
              <w:marLeft w:val="0"/>
              <w:marRight w:val="0"/>
              <w:marTop w:val="0"/>
              <w:marBottom w:val="0"/>
              <w:divBdr>
                <w:top w:val="none" w:sz="0" w:space="0" w:color="auto"/>
                <w:left w:val="none" w:sz="0" w:space="0" w:color="auto"/>
                <w:bottom w:val="none" w:sz="0" w:space="0" w:color="auto"/>
                <w:right w:val="none" w:sz="0" w:space="0" w:color="auto"/>
              </w:divBdr>
            </w:div>
            <w:div w:id="159663664">
              <w:marLeft w:val="0"/>
              <w:marRight w:val="0"/>
              <w:marTop w:val="0"/>
              <w:marBottom w:val="0"/>
              <w:divBdr>
                <w:top w:val="none" w:sz="0" w:space="0" w:color="auto"/>
                <w:left w:val="none" w:sz="0" w:space="0" w:color="auto"/>
                <w:bottom w:val="none" w:sz="0" w:space="0" w:color="auto"/>
                <w:right w:val="none" w:sz="0" w:space="0" w:color="auto"/>
              </w:divBdr>
            </w:div>
            <w:div w:id="164788553">
              <w:marLeft w:val="0"/>
              <w:marRight w:val="0"/>
              <w:marTop w:val="0"/>
              <w:marBottom w:val="0"/>
              <w:divBdr>
                <w:top w:val="none" w:sz="0" w:space="0" w:color="auto"/>
                <w:left w:val="none" w:sz="0" w:space="0" w:color="auto"/>
                <w:bottom w:val="none" w:sz="0" w:space="0" w:color="auto"/>
                <w:right w:val="none" w:sz="0" w:space="0" w:color="auto"/>
              </w:divBdr>
            </w:div>
            <w:div w:id="199057215">
              <w:marLeft w:val="0"/>
              <w:marRight w:val="0"/>
              <w:marTop w:val="0"/>
              <w:marBottom w:val="0"/>
              <w:divBdr>
                <w:top w:val="none" w:sz="0" w:space="0" w:color="auto"/>
                <w:left w:val="none" w:sz="0" w:space="0" w:color="auto"/>
                <w:bottom w:val="none" w:sz="0" w:space="0" w:color="auto"/>
                <w:right w:val="none" w:sz="0" w:space="0" w:color="auto"/>
              </w:divBdr>
            </w:div>
            <w:div w:id="320282143">
              <w:marLeft w:val="0"/>
              <w:marRight w:val="0"/>
              <w:marTop w:val="0"/>
              <w:marBottom w:val="0"/>
              <w:divBdr>
                <w:top w:val="none" w:sz="0" w:space="0" w:color="auto"/>
                <w:left w:val="none" w:sz="0" w:space="0" w:color="auto"/>
                <w:bottom w:val="none" w:sz="0" w:space="0" w:color="auto"/>
                <w:right w:val="none" w:sz="0" w:space="0" w:color="auto"/>
              </w:divBdr>
            </w:div>
            <w:div w:id="331032758">
              <w:marLeft w:val="0"/>
              <w:marRight w:val="0"/>
              <w:marTop w:val="0"/>
              <w:marBottom w:val="0"/>
              <w:divBdr>
                <w:top w:val="none" w:sz="0" w:space="0" w:color="auto"/>
                <w:left w:val="none" w:sz="0" w:space="0" w:color="auto"/>
                <w:bottom w:val="none" w:sz="0" w:space="0" w:color="auto"/>
                <w:right w:val="none" w:sz="0" w:space="0" w:color="auto"/>
              </w:divBdr>
            </w:div>
            <w:div w:id="341903789">
              <w:marLeft w:val="0"/>
              <w:marRight w:val="0"/>
              <w:marTop w:val="0"/>
              <w:marBottom w:val="0"/>
              <w:divBdr>
                <w:top w:val="none" w:sz="0" w:space="0" w:color="auto"/>
                <w:left w:val="none" w:sz="0" w:space="0" w:color="auto"/>
                <w:bottom w:val="none" w:sz="0" w:space="0" w:color="auto"/>
                <w:right w:val="none" w:sz="0" w:space="0" w:color="auto"/>
              </w:divBdr>
            </w:div>
            <w:div w:id="348333264">
              <w:marLeft w:val="0"/>
              <w:marRight w:val="0"/>
              <w:marTop w:val="0"/>
              <w:marBottom w:val="0"/>
              <w:divBdr>
                <w:top w:val="none" w:sz="0" w:space="0" w:color="auto"/>
                <w:left w:val="none" w:sz="0" w:space="0" w:color="auto"/>
                <w:bottom w:val="none" w:sz="0" w:space="0" w:color="auto"/>
                <w:right w:val="none" w:sz="0" w:space="0" w:color="auto"/>
              </w:divBdr>
            </w:div>
            <w:div w:id="400174851">
              <w:marLeft w:val="0"/>
              <w:marRight w:val="0"/>
              <w:marTop w:val="0"/>
              <w:marBottom w:val="0"/>
              <w:divBdr>
                <w:top w:val="none" w:sz="0" w:space="0" w:color="auto"/>
                <w:left w:val="none" w:sz="0" w:space="0" w:color="auto"/>
                <w:bottom w:val="none" w:sz="0" w:space="0" w:color="auto"/>
                <w:right w:val="none" w:sz="0" w:space="0" w:color="auto"/>
              </w:divBdr>
            </w:div>
            <w:div w:id="440227085">
              <w:marLeft w:val="0"/>
              <w:marRight w:val="0"/>
              <w:marTop w:val="0"/>
              <w:marBottom w:val="0"/>
              <w:divBdr>
                <w:top w:val="none" w:sz="0" w:space="0" w:color="auto"/>
                <w:left w:val="none" w:sz="0" w:space="0" w:color="auto"/>
                <w:bottom w:val="none" w:sz="0" w:space="0" w:color="auto"/>
                <w:right w:val="none" w:sz="0" w:space="0" w:color="auto"/>
              </w:divBdr>
            </w:div>
            <w:div w:id="475683589">
              <w:marLeft w:val="0"/>
              <w:marRight w:val="0"/>
              <w:marTop w:val="0"/>
              <w:marBottom w:val="0"/>
              <w:divBdr>
                <w:top w:val="none" w:sz="0" w:space="0" w:color="auto"/>
                <w:left w:val="none" w:sz="0" w:space="0" w:color="auto"/>
                <w:bottom w:val="none" w:sz="0" w:space="0" w:color="auto"/>
                <w:right w:val="none" w:sz="0" w:space="0" w:color="auto"/>
              </w:divBdr>
            </w:div>
            <w:div w:id="540096808">
              <w:marLeft w:val="0"/>
              <w:marRight w:val="0"/>
              <w:marTop w:val="0"/>
              <w:marBottom w:val="0"/>
              <w:divBdr>
                <w:top w:val="none" w:sz="0" w:space="0" w:color="auto"/>
                <w:left w:val="none" w:sz="0" w:space="0" w:color="auto"/>
                <w:bottom w:val="none" w:sz="0" w:space="0" w:color="auto"/>
                <w:right w:val="none" w:sz="0" w:space="0" w:color="auto"/>
              </w:divBdr>
            </w:div>
            <w:div w:id="541285712">
              <w:marLeft w:val="0"/>
              <w:marRight w:val="0"/>
              <w:marTop w:val="0"/>
              <w:marBottom w:val="0"/>
              <w:divBdr>
                <w:top w:val="none" w:sz="0" w:space="0" w:color="auto"/>
                <w:left w:val="none" w:sz="0" w:space="0" w:color="auto"/>
                <w:bottom w:val="none" w:sz="0" w:space="0" w:color="auto"/>
                <w:right w:val="none" w:sz="0" w:space="0" w:color="auto"/>
              </w:divBdr>
            </w:div>
            <w:div w:id="574710411">
              <w:marLeft w:val="0"/>
              <w:marRight w:val="0"/>
              <w:marTop w:val="0"/>
              <w:marBottom w:val="0"/>
              <w:divBdr>
                <w:top w:val="none" w:sz="0" w:space="0" w:color="auto"/>
                <w:left w:val="none" w:sz="0" w:space="0" w:color="auto"/>
                <w:bottom w:val="none" w:sz="0" w:space="0" w:color="auto"/>
                <w:right w:val="none" w:sz="0" w:space="0" w:color="auto"/>
              </w:divBdr>
            </w:div>
            <w:div w:id="591546817">
              <w:marLeft w:val="0"/>
              <w:marRight w:val="0"/>
              <w:marTop w:val="0"/>
              <w:marBottom w:val="0"/>
              <w:divBdr>
                <w:top w:val="none" w:sz="0" w:space="0" w:color="auto"/>
                <w:left w:val="none" w:sz="0" w:space="0" w:color="auto"/>
                <w:bottom w:val="none" w:sz="0" w:space="0" w:color="auto"/>
                <w:right w:val="none" w:sz="0" w:space="0" w:color="auto"/>
              </w:divBdr>
            </w:div>
            <w:div w:id="603223287">
              <w:marLeft w:val="0"/>
              <w:marRight w:val="0"/>
              <w:marTop w:val="0"/>
              <w:marBottom w:val="0"/>
              <w:divBdr>
                <w:top w:val="none" w:sz="0" w:space="0" w:color="auto"/>
                <w:left w:val="none" w:sz="0" w:space="0" w:color="auto"/>
                <w:bottom w:val="none" w:sz="0" w:space="0" w:color="auto"/>
                <w:right w:val="none" w:sz="0" w:space="0" w:color="auto"/>
              </w:divBdr>
            </w:div>
            <w:div w:id="630750351">
              <w:marLeft w:val="0"/>
              <w:marRight w:val="0"/>
              <w:marTop w:val="0"/>
              <w:marBottom w:val="0"/>
              <w:divBdr>
                <w:top w:val="none" w:sz="0" w:space="0" w:color="auto"/>
                <w:left w:val="none" w:sz="0" w:space="0" w:color="auto"/>
                <w:bottom w:val="none" w:sz="0" w:space="0" w:color="auto"/>
                <w:right w:val="none" w:sz="0" w:space="0" w:color="auto"/>
              </w:divBdr>
            </w:div>
            <w:div w:id="637612879">
              <w:marLeft w:val="0"/>
              <w:marRight w:val="0"/>
              <w:marTop w:val="0"/>
              <w:marBottom w:val="0"/>
              <w:divBdr>
                <w:top w:val="none" w:sz="0" w:space="0" w:color="auto"/>
                <w:left w:val="none" w:sz="0" w:space="0" w:color="auto"/>
                <w:bottom w:val="none" w:sz="0" w:space="0" w:color="auto"/>
                <w:right w:val="none" w:sz="0" w:space="0" w:color="auto"/>
              </w:divBdr>
            </w:div>
            <w:div w:id="650913880">
              <w:marLeft w:val="0"/>
              <w:marRight w:val="0"/>
              <w:marTop w:val="0"/>
              <w:marBottom w:val="0"/>
              <w:divBdr>
                <w:top w:val="none" w:sz="0" w:space="0" w:color="auto"/>
                <w:left w:val="none" w:sz="0" w:space="0" w:color="auto"/>
                <w:bottom w:val="none" w:sz="0" w:space="0" w:color="auto"/>
                <w:right w:val="none" w:sz="0" w:space="0" w:color="auto"/>
              </w:divBdr>
            </w:div>
            <w:div w:id="653218814">
              <w:marLeft w:val="0"/>
              <w:marRight w:val="0"/>
              <w:marTop w:val="0"/>
              <w:marBottom w:val="0"/>
              <w:divBdr>
                <w:top w:val="none" w:sz="0" w:space="0" w:color="auto"/>
                <w:left w:val="none" w:sz="0" w:space="0" w:color="auto"/>
                <w:bottom w:val="none" w:sz="0" w:space="0" w:color="auto"/>
                <w:right w:val="none" w:sz="0" w:space="0" w:color="auto"/>
              </w:divBdr>
            </w:div>
            <w:div w:id="669601896">
              <w:marLeft w:val="0"/>
              <w:marRight w:val="0"/>
              <w:marTop w:val="0"/>
              <w:marBottom w:val="0"/>
              <w:divBdr>
                <w:top w:val="none" w:sz="0" w:space="0" w:color="auto"/>
                <w:left w:val="none" w:sz="0" w:space="0" w:color="auto"/>
                <w:bottom w:val="none" w:sz="0" w:space="0" w:color="auto"/>
                <w:right w:val="none" w:sz="0" w:space="0" w:color="auto"/>
              </w:divBdr>
            </w:div>
            <w:div w:id="726300500">
              <w:marLeft w:val="0"/>
              <w:marRight w:val="0"/>
              <w:marTop w:val="0"/>
              <w:marBottom w:val="0"/>
              <w:divBdr>
                <w:top w:val="none" w:sz="0" w:space="0" w:color="auto"/>
                <w:left w:val="none" w:sz="0" w:space="0" w:color="auto"/>
                <w:bottom w:val="none" w:sz="0" w:space="0" w:color="auto"/>
                <w:right w:val="none" w:sz="0" w:space="0" w:color="auto"/>
              </w:divBdr>
            </w:div>
            <w:div w:id="730465195">
              <w:marLeft w:val="0"/>
              <w:marRight w:val="0"/>
              <w:marTop w:val="0"/>
              <w:marBottom w:val="0"/>
              <w:divBdr>
                <w:top w:val="none" w:sz="0" w:space="0" w:color="auto"/>
                <w:left w:val="none" w:sz="0" w:space="0" w:color="auto"/>
                <w:bottom w:val="none" w:sz="0" w:space="0" w:color="auto"/>
                <w:right w:val="none" w:sz="0" w:space="0" w:color="auto"/>
              </w:divBdr>
            </w:div>
            <w:div w:id="732192127">
              <w:marLeft w:val="0"/>
              <w:marRight w:val="0"/>
              <w:marTop w:val="0"/>
              <w:marBottom w:val="0"/>
              <w:divBdr>
                <w:top w:val="none" w:sz="0" w:space="0" w:color="auto"/>
                <w:left w:val="none" w:sz="0" w:space="0" w:color="auto"/>
                <w:bottom w:val="none" w:sz="0" w:space="0" w:color="auto"/>
                <w:right w:val="none" w:sz="0" w:space="0" w:color="auto"/>
              </w:divBdr>
            </w:div>
            <w:div w:id="737627813">
              <w:marLeft w:val="0"/>
              <w:marRight w:val="0"/>
              <w:marTop w:val="0"/>
              <w:marBottom w:val="0"/>
              <w:divBdr>
                <w:top w:val="none" w:sz="0" w:space="0" w:color="auto"/>
                <w:left w:val="none" w:sz="0" w:space="0" w:color="auto"/>
                <w:bottom w:val="none" w:sz="0" w:space="0" w:color="auto"/>
                <w:right w:val="none" w:sz="0" w:space="0" w:color="auto"/>
              </w:divBdr>
            </w:div>
            <w:div w:id="755782197">
              <w:marLeft w:val="0"/>
              <w:marRight w:val="0"/>
              <w:marTop w:val="0"/>
              <w:marBottom w:val="0"/>
              <w:divBdr>
                <w:top w:val="none" w:sz="0" w:space="0" w:color="auto"/>
                <w:left w:val="none" w:sz="0" w:space="0" w:color="auto"/>
                <w:bottom w:val="none" w:sz="0" w:space="0" w:color="auto"/>
                <w:right w:val="none" w:sz="0" w:space="0" w:color="auto"/>
              </w:divBdr>
            </w:div>
            <w:div w:id="780762100">
              <w:marLeft w:val="0"/>
              <w:marRight w:val="0"/>
              <w:marTop w:val="0"/>
              <w:marBottom w:val="0"/>
              <w:divBdr>
                <w:top w:val="none" w:sz="0" w:space="0" w:color="auto"/>
                <w:left w:val="none" w:sz="0" w:space="0" w:color="auto"/>
                <w:bottom w:val="none" w:sz="0" w:space="0" w:color="auto"/>
                <w:right w:val="none" w:sz="0" w:space="0" w:color="auto"/>
              </w:divBdr>
            </w:div>
            <w:div w:id="810558755">
              <w:marLeft w:val="0"/>
              <w:marRight w:val="0"/>
              <w:marTop w:val="0"/>
              <w:marBottom w:val="0"/>
              <w:divBdr>
                <w:top w:val="none" w:sz="0" w:space="0" w:color="auto"/>
                <w:left w:val="none" w:sz="0" w:space="0" w:color="auto"/>
                <w:bottom w:val="none" w:sz="0" w:space="0" w:color="auto"/>
                <w:right w:val="none" w:sz="0" w:space="0" w:color="auto"/>
              </w:divBdr>
            </w:div>
            <w:div w:id="845048696">
              <w:marLeft w:val="0"/>
              <w:marRight w:val="0"/>
              <w:marTop w:val="0"/>
              <w:marBottom w:val="0"/>
              <w:divBdr>
                <w:top w:val="none" w:sz="0" w:space="0" w:color="auto"/>
                <w:left w:val="none" w:sz="0" w:space="0" w:color="auto"/>
                <w:bottom w:val="none" w:sz="0" w:space="0" w:color="auto"/>
                <w:right w:val="none" w:sz="0" w:space="0" w:color="auto"/>
              </w:divBdr>
            </w:div>
            <w:div w:id="851454522">
              <w:marLeft w:val="0"/>
              <w:marRight w:val="0"/>
              <w:marTop w:val="0"/>
              <w:marBottom w:val="0"/>
              <w:divBdr>
                <w:top w:val="none" w:sz="0" w:space="0" w:color="auto"/>
                <w:left w:val="none" w:sz="0" w:space="0" w:color="auto"/>
                <w:bottom w:val="none" w:sz="0" w:space="0" w:color="auto"/>
                <w:right w:val="none" w:sz="0" w:space="0" w:color="auto"/>
              </w:divBdr>
            </w:div>
            <w:div w:id="883255843">
              <w:marLeft w:val="0"/>
              <w:marRight w:val="0"/>
              <w:marTop w:val="0"/>
              <w:marBottom w:val="0"/>
              <w:divBdr>
                <w:top w:val="none" w:sz="0" w:space="0" w:color="auto"/>
                <w:left w:val="none" w:sz="0" w:space="0" w:color="auto"/>
                <w:bottom w:val="none" w:sz="0" w:space="0" w:color="auto"/>
                <w:right w:val="none" w:sz="0" w:space="0" w:color="auto"/>
              </w:divBdr>
            </w:div>
            <w:div w:id="936333408">
              <w:marLeft w:val="0"/>
              <w:marRight w:val="0"/>
              <w:marTop w:val="0"/>
              <w:marBottom w:val="0"/>
              <w:divBdr>
                <w:top w:val="none" w:sz="0" w:space="0" w:color="auto"/>
                <w:left w:val="none" w:sz="0" w:space="0" w:color="auto"/>
                <w:bottom w:val="none" w:sz="0" w:space="0" w:color="auto"/>
                <w:right w:val="none" w:sz="0" w:space="0" w:color="auto"/>
              </w:divBdr>
            </w:div>
            <w:div w:id="944851234">
              <w:marLeft w:val="0"/>
              <w:marRight w:val="0"/>
              <w:marTop w:val="0"/>
              <w:marBottom w:val="0"/>
              <w:divBdr>
                <w:top w:val="none" w:sz="0" w:space="0" w:color="auto"/>
                <w:left w:val="none" w:sz="0" w:space="0" w:color="auto"/>
                <w:bottom w:val="none" w:sz="0" w:space="0" w:color="auto"/>
                <w:right w:val="none" w:sz="0" w:space="0" w:color="auto"/>
              </w:divBdr>
            </w:div>
            <w:div w:id="956638114">
              <w:marLeft w:val="0"/>
              <w:marRight w:val="0"/>
              <w:marTop w:val="0"/>
              <w:marBottom w:val="0"/>
              <w:divBdr>
                <w:top w:val="none" w:sz="0" w:space="0" w:color="auto"/>
                <w:left w:val="none" w:sz="0" w:space="0" w:color="auto"/>
                <w:bottom w:val="none" w:sz="0" w:space="0" w:color="auto"/>
                <w:right w:val="none" w:sz="0" w:space="0" w:color="auto"/>
              </w:divBdr>
            </w:div>
            <w:div w:id="964501146">
              <w:marLeft w:val="0"/>
              <w:marRight w:val="0"/>
              <w:marTop w:val="0"/>
              <w:marBottom w:val="0"/>
              <w:divBdr>
                <w:top w:val="none" w:sz="0" w:space="0" w:color="auto"/>
                <w:left w:val="none" w:sz="0" w:space="0" w:color="auto"/>
                <w:bottom w:val="none" w:sz="0" w:space="0" w:color="auto"/>
                <w:right w:val="none" w:sz="0" w:space="0" w:color="auto"/>
              </w:divBdr>
            </w:div>
            <w:div w:id="1009601821">
              <w:marLeft w:val="0"/>
              <w:marRight w:val="0"/>
              <w:marTop w:val="0"/>
              <w:marBottom w:val="0"/>
              <w:divBdr>
                <w:top w:val="none" w:sz="0" w:space="0" w:color="auto"/>
                <w:left w:val="none" w:sz="0" w:space="0" w:color="auto"/>
                <w:bottom w:val="none" w:sz="0" w:space="0" w:color="auto"/>
                <w:right w:val="none" w:sz="0" w:space="0" w:color="auto"/>
              </w:divBdr>
            </w:div>
            <w:div w:id="1028406638">
              <w:marLeft w:val="0"/>
              <w:marRight w:val="0"/>
              <w:marTop w:val="0"/>
              <w:marBottom w:val="0"/>
              <w:divBdr>
                <w:top w:val="none" w:sz="0" w:space="0" w:color="auto"/>
                <w:left w:val="none" w:sz="0" w:space="0" w:color="auto"/>
                <w:bottom w:val="none" w:sz="0" w:space="0" w:color="auto"/>
                <w:right w:val="none" w:sz="0" w:space="0" w:color="auto"/>
              </w:divBdr>
            </w:div>
            <w:div w:id="1038355540">
              <w:marLeft w:val="0"/>
              <w:marRight w:val="0"/>
              <w:marTop w:val="0"/>
              <w:marBottom w:val="0"/>
              <w:divBdr>
                <w:top w:val="none" w:sz="0" w:space="0" w:color="auto"/>
                <w:left w:val="none" w:sz="0" w:space="0" w:color="auto"/>
                <w:bottom w:val="none" w:sz="0" w:space="0" w:color="auto"/>
                <w:right w:val="none" w:sz="0" w:space="0" w:color="auto"/>
              </w:divBdr>
            </w:div>
            <w:div w:id="1092893410">
              <w:marLeft w:val="0"/>
              <w:marRight w:val="0"/>
              <w:marTop w:val="0"/>
              <w:marBottom w:val="0"/>
              <w:divBdr>
                <w:top w:val="none" w:sz="0" w:space="0" w:color="auto"/>
                <w:left w:val="none" w:sz="0" w:space="0" w:color="auto"/>
                <w:bottom w:val="none" w:sz="0" w:space="0" w:color="auto"/>
                <w:right w:val="none" w:sz="0" w:space="0" w:color="auto"/>
              </w:divBdr>
            </w:div>
            <w:div w:id="1128861649">
              <w:marLeft w:val="0"/>
              <w:marRight w:val="0"/>
              <w:marTop w:val="0"/>
              <w:marBottom w:val="0"/>
              <w:divBdr>
                <w:top w:val="none" w:sz="0" w:space="0" w:color="auto"/>
                <w:left w:val="none" w:sz="0" w:space="0" w:color="auto"/>
                <w:bottom w:val="none" w:sz="0" w:space="0" w:color="auto"/>
                <w:right w:val="none" w:sz="0" w:space="0" w:color="auto"/>
              </w:divBdr>
            </w:div>
            <w:div w:id="1168060956">
              <w:marLeft w:val="0"/>
              <w:marRight w:val="0"/>
              <w:marTop w:val="0"/>
              <w:marBottom w:val="0"/>
              <w:divBdr>
                <w:top w:val="none" w:sz="0" w:space="0" w:color="auto"/>
                <w:left w:val="none" w:sz="0" w:space="0" w:color="auto"/>
                <w:bottom w:val="none" w:sz="0" w:space="0" w:color="auto"/>
                <w:right w:val="none" w:sz="0" w:space="0" w:color="auto"/>
              </w:divBdr>
            </w:div>
            <w:div w:id="1171333359">
              <w:marLeft w:val="0"/>
              <w:marRight w:val="0"/>
              <w:marTop w:val="0"/>
              <w:marBottom w:val="0"/>
              <w:divBdr>
                <w:top w:val="none" w:sz="0" w:space="0" w:color="auto"/>
                <w:left w:val="none" w:sz="0" w:space="0" w:color="auto"/>
                <w:bottom w:val="none" w:sz="0" w:space="0" w:color="auto"/>
                <w:right w:val="none" w:sz="0" w:space="0" w:color="auto"/>
              </w:divBdr>
            </w:div>
            <w:div w:id="1191991104">
              <w:marLeft w:val="0"/>
              <w:marRight w:val="0"/>
              <w:marTop w:val="0"/>
              <w:marBottom w:val="0"/>
              <w:divBdr>
                <w:top w:val="none" w:sz="0" w:space="0" w:color="auto"/>
                <w:left w:val="none" w:sz="0" w:space="0" w:color="auto"/>
                <w:bottom w:val="none" w:sz="0" w:space="0" w:color="auto"/>
                <w:right w:val="none" w:sz="0" w:space="0" w:color="auto"/>
              </w:divBdr>
            </w:div>
            <w:div w:id="1226451338">
              <w:marLeft w:val="0"/>
              <w:marRight w:val="0"/>
              <w:marTop w:val="0"/>
              <w:marBottom w:val="0"/>
              <w:divBdr>
                <w:top w:val="none" w:sz="0" w:space="0" w:color="auto"/>
                <w:left w:val="none" w:sz="0" w:space="0" w:color="auto"/>
                <w:bottom w:val="none" w:sz="0" w:space="0" w:color="auto"/>
                <w:right w:val="none" w:sz="0" w:space="0" w:color="auto"/>
              </w:divBdr>
            </w:div>
            <w:div w:id="1256784925">
              <w:marLeft w:val="0"/>
              <w:marRight w:val="0"/>
              <w:marTop w:val="0"/>
              <w:marBottom w:val="0"/>
              <w:divBdr>
                <w:top w:val="none" w:sz="0" w:space="0" w:color="auto"/>
                <w:left w:val="none" w:sz="0" w:space="0" w:color="auto"/>
                <w:bottom w:val="none" w:sz="0" w:space="0" w:color="auto"/>
                <w:right w:val="none" w:sz="0" w:space="0" w:color="auto"/>
              </w:divBdr>
            </w:div>
            <w:div w:id="1259602991">
              <w:marLeft w:val="0"/>
              <w:marRight w:val="0"/>
              <w:marTop w:val="0"/>
              <w:marBottom w:val="0"/>
              <w:divBdr>
                <w:top w:val="none" w:sz="0" w:space="0" w:color="auto"/>
                <w:left w:val="none" w:sz="0" w:space="0" w:color="auto"/>
                <w:bottom w:val="none" w:sz="0" w:space="0" w:color="auto"/>
                <w:right w:val="none" w:sz="0" w:space="0" w:color="auto"/>
              </w:divBdr>
            </w:div>
            <w:div w:id="1299456237">
              <w:marLeft w:val="0"/>
              <w:marRight w:val="0"/>
              <w:marTop w:val="0"/>
              <w:marBottom w:val="0"/>
              <w:divBdr>
                <w:top w:val="none" w:sz="0" w:space="0" w:color="auto"/>
                <w:left w:val="none" w:sz="0" w:space="0" w:color="auto"/>
                <w:bottom w:val="none" w:sz="0" w:space="0" w:color="auto"/>
                <w:right w:val="none" w:sz="0" w:space="0" w:color="auto"/>
              </w:divBdr>
            </w:div>
            <w:div w:id="1309287612">
              <w:marLeft w:val="0"/>
              <w:marRight w:val="0"/>
              <w:marTop w:val="0"/>
              <w:marBottom w:val="0"/>
              <w:divBdr>
                <w:top w:val="none" w:sz="0" w:space="0" w:color="auto"/>
                <w:left w:val="none" w:sz="0" w:space="0" w:color="auto"/>
                <w:bottom w:val="none" w:sz="0" w:space="0" w:color="auto"/>
                <w:right w:val="none" w:sz="0" w:space="0" w:color="auto"/>
              </w:divBdr>
            </w:div>
            <w:div w:id="1328439753">
              <w:marLeft w:val="0"/>
              <w:marRight w:val="0"/>
              <w:marTop w:val="0"/>
              <w:marBottom w:val="0"/>
              <w:divBdr>
                <w:top w:val="none" w:sz="0" w:space="0" w:color="auto"/>
                <w:left w:val="none" w:sz="0" w:space="0" w:color="auto"/>
                <w:bottom w:val="none" w:sz="0" w:space="0" w:color="auto"/>
                <w:right w:val="none" w:sz="0" w:space="0" w:color="auto"/>
              </w:divBdr>
            </w:div>
            <w:div w:id="1338582203">
              <w:marLeft w:val="0"/>
              <w:marRight w:val="0"/>
              <w:marTop w:val="0"/>
              <w:marBottom w:val="0"/>
              <w:divBdr>
                <w:top w:val="none" w:sz="0" w:space="0" w:color="auto"/>
                <w:left w:val="none" w:sz="0" w:space="0" w:color="auto"/>
                <w:bottom w:val="none" w:sz="0" w:space="0" w:color="auto"/>
                <w:right w:val="none" w:sz="0" w:space="0" w:color="auto"/>
              </w:divBdr>
            </w:div>
            <w:div w:id="1351181737">
              <w:marLeft w:val="0"/>
              <w:marRight w:val="0"/>
              <w:marTop w:val="0"/>
              <w:marBottom w:val="0"/>
              <w:divBdr>
                <w:top w:val="none" w:sz="0" w:space="0" w:color="auto"/>
                <w:left w:val="none" w:sz="0" w:space="0" w:color="auto"/>
                <w:bottom w:val="none" w:sz="0" w:space="0" w:color="auto"/>
                <w:right w:val="none" w:sz="0" w:space="0" w:color="auto"/>
              </w:divBdr>
            </w:div>
            <w:div w:id="1396322457">
              <w:marLeft w:val="0"/>
              <w:marRight w:val="0"/>
              <w:marTop w:val="0"/>
              <w:marBottom w:val="0"/>
              <w:divBdr>
                <w:top w:val="none" w:sz="0" w:space="0" w:color="auto"/>
                <w:left w:val="none" w:sz="0" w:space="0" w:color="auto"/>
                <w:bottom w:val="none" w:sz="0" w:space="0" w:color="auto"/>
                <w:right w:val="none" w:sz="0" w:space="0" w:color="auto"/>
              </w:divBdr>
            </w:div>
            <w:div w:id="1418362145">
              <w:marLeft w:val="0"/>
              <w:marRight w:val="0"/>
              <w:marTop w:val="0"/>
              <w:marBottom w:val="0"/>
              <w:divBdr>
                <w:top w:val="none" w:sz="0" w:space="0" w:color="auto"/>
                <w:left w:val="none" w:sz="0" w:space="0" w:color="auto"/>
                <w:bottom w:val="none" w:sz="0" w:space="0" w:color="auto"/>
                <w:right w:val="none" w:sz="0" w:space="0" w:color="auto"/>
              </w:divBdr>
            </w:div>
            <w:div w:id="1448622025">
              <w:marLeft w:val="0"/>
              <w:marRight w:val="0"/>
              <w:marTop w:val="0"/>
              <w:marBottom w:val="0"/>
              <w:divBdr>
                <w:top w:val="none" w:sz="0" w:space="0" w:color="auto"/>
                <w:left w:val="none" w:sz="0" w:space="0" w:color="auto"/>
                <w:bottom w:val="none" w:sz="0" w:space="0" w:color="auto"/>
                <w:right w:val="none" w:sz="0" w:space="0" w:color="auto"/>
              </w:divBdr>
            </w:div>
            <w:div w:id="1463696581">
              <w:marLeft w:val="0"/>
              <w:marRight w:val="0"/>
              <w:marTop w:val="0"/>
              <w:marBottom w:val="0"/>
              <w:divBdr>
                <w:top w:val="none" w:sz="0" w:space="0" w:color="auto"/>
                <w:left w:val="none" w:sz="0" w:space="0" w:color="auto"/>
                <w:bottom w:val="none" w:sz="0" w:space="0" w:color="auto"/>
                <w:right w:val="none" w:sz="0" w:space="0" w:color="auto"/>
              </w:divBdr>
            </w:div>
            <w:div w:id="1480266343">
              <w:marLeft w:val="0"/>
              <w:marRight w:val="0"/>
              <w:marTop w:val="0"/>
              <w:marBottom w:val="0"/>
              <w:divBdr>
                <w:top w:val="none" w:sz="0" w:space="0" w:color="auto"/>
                <w:left w:val="none" w:sz="0" w:space="0" w:color="auto"/>
                <w:bottom w:val="none" w:sz="0" w:space="0" w:color="auto"/>
                <w:right w:val="none" w:sz="0" w:space="0" w:color="auto"/>
              </w:divBdr>
            </w:div>
            <w:div w:id="1497720050">
              <w:marLeft w:val="0"/>
              <w:marRight w:val="0"/>
              <w:marTop w:val="0"/>
              <w:marBottom w:val="0"/>
              <w:divBdr>
                <w:top w:val="none" w:sz="0" w:space="0" w:color="auto"/>
                <w:left w:val="none" w:sz="0" w:space="0" w:color="auto"/>
                <w:bottom w:val="none" w:sz="0" w:space="0" w:color="auto"/>
                <w:right w:val="none" w:sz="0" w:space="0" w:color="auto"/>
              </w:divBdr>
            </w:div>
            <w:div w:id="1585412221">
              <w:marLeft w:val="0"/>
              <w:marRight w:val="0"/>
              <w:marTop w:val="0"/>
              <w:marBottom w:val="0"/>
              <w:divBdr>
                <w:top w:val="none" w:sz="0" w:space="0" w:color="auto"/>
                <w:left w:val="none" w:sz="0" w:space="0" w:color="auto"/>
                <w:bottom w:val="none" w:sz="0" w:space="0" w:color="auto"/>
                <w:right w:val="none" w:sz="0" w:space="0" w:color="auto"/>
              </w:divBdr>
            </w:div>
            <w:div w:id="1591083321">
              <w:marLeft w:val="0"/>
              <w:marRight w:val="0"/>
              <w:marTop w:val="0"/>
              <w:marBottom w:val="0"/>
              <w:divBdr>
                <w:top w:val="none" w:sz="0" w:space="0" w:color="auto"/>
                <w:left w:val="none" w:sz="0" w:space="0" w:color="auto"/>
                <w:bottom w:val="none" w:sz="0" w:space="0" w:color="auto"/>
                <w:right w:val="none" w:sz="0" w:space="0" w:color="auto"/>
              </w:divBdr>
            </w:div>
            <w:div w:id="1643921423">
              <w:marLeft w:val="0"/>
              <w:marRight w:val="0"/>
              <w:marTop w:val="0"/>
              <w:marBottom w:val="0"/>
              <w:divBdr>
                <w:top w:val="none" w:sz="0" w:space="0" w:color="auto"/>
                <w:left w:val="none" w:sz="0" w:space="0" w:color="auto"/>
                <w:bottom w:val="none" w:sz="0" w:space="0" w:color="auto"/>
                <w:right w:val="none" w:sz="0" w:space="0" w:color="auto"/>
              </w:divBdr>
            </w:div>
            <w:div w:id="1649869133">
              <w:marLeft w:val="0"/>
              <w:marRight w:val="0"/>
              <w:marTop w:val="0"/>
              <w:marBottom w:val="0"/>
              <w:divBdr>
                <w:top w:val="none" w:sz="0" w:space="0" w:color="auto"/>
                <w:left w:val="none" w:sz="0" w:space="0" w:color="auto"/>
                <w:bottom w:val="none" w:sz="0" w:space="0" w:color="auto"/>
                <w:right w:val="none" w:sz="0" w:space="0" w:color="auto"/>
              </w:divBdr>
            </w:div>
            <w:div w:id="1666123402">
              <w:marLeft w:val="0"/>
              <w:marRight w:val="0"/>
              <w:marTop w:val="0"/>
              <w:marBottom w:val="0"/>
              <w:divBdr>
                <w:top w:val="none" w:sz="0" w:space="0" w:color="auto"/>
                <w:left w:val="none" w:sz="0" w:space="0" w:color="auto"/>
                <w:bottom w:val="none" w:sz="0" w:space="0" w:color="auto"/>
                <w:right w:val="none" w:sz="0" w:space="0" w:color="auto"/>
              </w:divBdr>
            </w:div>
            <w:div w:id="1667854900">
              <w:marLeft w:val="0"/>
              <w:marRight w:val="0"/>
              <w:marTop w:val="0"/>
              <w:marBottom w:val="0"/>
              <w:divBdr>
                <w:top w:val="none" w:sz="0" w:space="0" w:color="auto"/>
                <w:left w:val="none" w:sz="0" w:space="0" w:color="auto"/>
                <w:bottom w:val="none" w:sz="0" w:space="0" w:color="auto"/>
                <w:right w:val="none" w:sz="0" w:space="0" w:color="auto"/>
              </w:divBdr>
            </w:div>
            <w:div w:id="1675066754">
              <w:marLeft w:val="0"/>
              <w:marRight w:val="0"/>
              <w:marTop w:val="0"/>
              <w:marBottom w:val="0"/>
              <w:divBdr>
                <w:top w:val="none" w:sz="0" w:space="0" w:color="auto"/>
                <w:left w:val="none" w:sz="0" w:space="0" w:color="auto"/>
                <w:bottom w:val="none" w:sz="0" w:space="0" w:color="auto"/>
                <w:right w:val="none" w:sz="0" w:space="0" w:color="auto"/>
              </w:divBdr>
            </w:div>
            <w:div w:id="1684284691">
              <w:marLeft w:val="0"/>
              <w:marRight w:val="0"/>
              <w:marTop w:val="0"/>
              <w:marBottom w:val="0"/>
              <w:divBdr>
                <w:top w:val="none" w:sz="0" w:space="0" w:color="auto"/>
                <w:left w:val="none" w:sz="0" w:space="0" w:color="auto"/>
                <w:bottom w:val="none" w:sz="0" w:space="0" w:color="auto"/>
                <w:right w:val="none" w:sz="0" w:space="0" w:color="auto"/>
              </w:divBdr>
            </w:div>
            <w:div w:id="1697730105">
              <w:marLeft w:val="0"/>
              <w:marRight w:val="0"/>
              <w:marTop w:val="0"/>
              <w:marBottom w:val="0"/>
              <w:divBdr>
                <w:top w:val="none" w:sz="0" w:space="0" w:color="auto"/>
                <w:left w:val="none" w:sz="0" w:space="0" w:color="auto"/>
                <w:bottom w:val="none" w:sz="0" w:space="0" w:color="auto"/>
                <w:right w:val="none" w:sz="0" w:space="0" w:color="auto"/>
              </w:divBdr>
            </w:div>
            <w:div w:id="1723821673">
              <w:marLeft w:val="0"/>
              <w:marRight w:val="0"/>
              <w:marTop w:val="0"/>
              <w:marBottom w:val="0"/>
              <w:divBdr>
                <w:top w:val="none" w:sz="0" w:space="0" w:color="auto"/>
                <w:left w:val="none" w:sz="0" w:space="0" w:color="auto"/>
                <w:bottom w:val="none" w:sz="0" w:space="0" w:color="auto"/>
                <w:right w:val="none" w:sz="0" w:space="0" w:color="auto"/>
              </w:divBdr>
            </w:div>
            <w:div w:id="1736777836">
              <w:marLeft w:val="0"/>
              <w:marRight w:val="0"/>
              <w:marTop w:val="0"/>
              <w:marBottom w:val="0"/>
              <w:divBdr>
                <w:top w:val="none" w:sz="0" w:space="0" w:color="auto"/>
                <w:left w:val="none" w:sz="0" w:space="0" w:color="auto"/>
                <w:bottom w:val="none" w:sz="0" w:space="0" w:color="auto"/>
                <w:right w:val="none" w:sz="0" w:space="0" w:color="auto"/>
              </w:divBdr>
            </w:div>
            <w:div w:id="1752970863">
              <w:marLeft w:val="0"/>
              <w:marRight w:val="0"/>
              <w:marTop w:val="0"/>
              <w:marBottom w:val="0"/>
              <w:divBdr>
                <w:top w:val="none" w:sz="0" w:space="0" w:color="auto"/>
                <w:left w:val="none" w:sz="0" w:space="0" w:color="auto"/>
                <w:bottom w:val="none" w:sz="0" w:space="0" w:color="auto"/>
                <w:right w:val="none" w:sz="0" w:space="0" w:color="auto"/>
              </w:divBdr>
            </w:div>
            <w:div w:id="1761103878">
              <w:marLeft w:val="0"/>
              <w:marRight w:val="0"/>
              <w:marTop w:val="0"/>
              <w:marBottom w:val="0"/>
              <w:divBdr>
                <w:top w:val="none" w:sz="0" w:space="0" w:color="auto"/>
                <w:left w:val="none" w:sz="0" w:space="0" w:color="auto"/>
                <w:bottom w:val="none" w:sz="0" w:space="0" w:color="auto"/>
                <w:right w:val="none" w:sz="0" w:space="0" w:color="auto"/>
              </w:divBdr>
            </w:div>
            <w:div w:id="1766073413">
              <w:marLeft w:val="0"/>
              <w:marRight w:val="0"/>
              <w:marTop w:val="0"/>
              <w:marBottom w:val="0"/>
              <w:divBdr>
                <w:top w:val="none" w:sz="0" w:space="0" w:color="auto"/>
                <w:left w:val="none" w:sz="0" w:space="0" w:color="auto"/>
                <w:bottom w:val="none" w:sz="0" w:space="0" w:color="auto"/>
                <w:right w:val="none" w:sz="0" w:space="0" w:color="auto"/>
              </w:divBdr>
            </w:div>
            <w:div w:id="1774472042">
              <w:marLeft w:val="0"/>
              <w:marRight w:val="0"/>
              <w:marTop w:val="0"/>
              <w:marBottom w:val="0"/>
              <w:divBdr>
                <w:top w:val="none" w:sz="0" w:space="0" w:color="auto"/>
                <w:left w:val="none" w:sz="0" w:space="0" w:color="auto"/>
                <w:bottom w:val="none" w:sz="0" w:space="0" w:color="auto"/>
                <w:right w:val="none" w:sz="0" w:space="0" w:color="auto"/>
              </w:divBdr>
            </w:div>
            <w:div w:id="1781676978">
              <w:marLeft w:val="0"/>
              <w:marRight w:val="0"/>
              <w:marTop w:val="0"/>
              <w:marBottom w:val="0"/>
              <w:divBdr>
                <w:top w:val="none" w:sz="0" w:space="0" w:color="auto"/>
                <w:left w:val="none" w:sz="0" w:space="0" w:color="auto"/>
                <w:bottom w:val="none" w:sz="0" w:space="0" w:color="auto"/>
                <w:right w:val="none" w:sz="0" w:space="0" w:color="auto"/>
              </w:divBdr>
            </w:div>
            <w:div w:id="1784225671">
              <w:marLeft w:val="0"/>
              <w:marRight w:val="0"/>
              <w:marTop w:val="0"/>
              <w:marBottom w:val="0"/>
              <w:divBdr>
                <w:top w:val="none" w:sz="0" w:space="0" w:color="auto"/>
                <w:left w:val="none" w:sz="0" w:space="0" w:color="auto"/>
                <w:bottom w:val="none" w:sz="0" w:space="0" w:color="auto"/>
                <w:right w:val="none" w:sz="0" w:space="0" w:color="auto"/>
              </w:divBdr>
            </w:div>
            <w:div w:id="1786268014">
              <w:marLeft w:val="0"/>
              <w:marRight w:val="0"/>
              <w:marTop w:val="0"/>
              <w:marBottom w:val="0"/>
              <w:divBdr>
                <w:top w:val="none" w:sz="0" w:space="0" w:color="auto"/>
                <w:left w:val="none" w:sz="0" w:space="0" w:color="auto"/>
                <w:bottom w:val="none" w:sz="0" w:space="0" w:color="auto"/>
                <w:right w:val="none" w:sz="0" w:space="0" w:color="auto"/>
              </w:divBdr>
            </w:div>
            <w:div w:id="1788427547">
              <w:marLeft w:val="0"/>
              <w:marRight w:val="0"/>
              <w:marTop w:val="0"/>
              <w:marBottom w:val="0"/>
              <w:divBdr>
                <w:top w:val="none" w:sz="0" w:space="0" w:color="auto"/>
                <w:left w:val="none" w:sz="0" w:space="0" w:color="auto"/>
                <w:bottom w:val="none" w:sz="0" w:space="0" w:color="auto"/>
                <w:right w:val="none" w:sz="0" w:space="0" w:color="auto"/>
              </w:divBdr>
            </w:div>
            <w:div w:id="1795899757">
              <w:marLeft w:val="0"/>
              <w:marRight w:val="0"/>
              <w:marTop w:val="0"/>
              <w:marBottom w:val="0"/>
              <w:divBdr>
                <w:top w:val="none" w:sz="0" w:space="0" w:color="auto"/>
                <w:left w:val="none" w:sz="0" w:space="0" w:color="auto"/>
                <w:bottom w:val="none" w:sz="0" w:space="0" w:color="auto"/>
                <w:right w:val="none" w:sz="0" w:space="0" w:color="auto"/>
              </w:divBdr>
            </w:div>
            <w:div w:id="1848861904">
              <w:marLeft w:val="0"/>
              <w:marRight w:val="0"/>
              <w:marTop w:val="0"/>
              <w:marBottom w:val="0"/>
              <w:divBdr>
                <w:top w:val="none" w:sz="0" w:space="0" w:color="auto"/>
                <w:left w:val="none" w:sz="0" w:space="0" w:color="auto"/>
                <w:bottom w:val="none" w:sz="0" w:space="0" w:color="auto"/>
                <w:right w:val="none" w:sz="0" w:space="0" w:color="auto"/>
              </w:divBdr>
            </w:div>
            <w:div w:id="1865702608">
              <w:marLeft w:val="0"/>
              <w:marRight w:val="0"/>
              <w:marTop w:val="0"/>
              <w:marBottom w:val="0"/>
              <w:divBdr>
                <w:top w:val="none" w:sz="0" w:space="0" w:color="auto"/>
                <w:left w:val="none" w:sz="0" w:space="0" w:color="auto"/>
                <w:bottom w:val="none" w:sz="0" w:space="0" w:color="auto"/>
                <w:right w:val="none" w:sz="0" w:space="0" w:color="auto"/>
              </w:divBdr>
            </w:div>
            <w:div w:id="1869442288">
              <w:marLeft w:val="0"/>
              <w:marRight w:val="0"/>
              <w:marTop w:val="0"/>
              <w:marBottom w:val="0"/>
              <w:divBdr>
                <w:top w:val="none" w:sz="0" w:space="0" w:color="auto"/>
                <w:left w:val="none" w:sz="0" w:space="0" w:color="auto"/>
                <w:bottom w:val="none" w:sz="0" w:space="0" w:color="auto"/>
                <w:right w:val="none" w:sz="0" w:space="0" w:color="auto"/>
              </w:divBdr>
            </w:div>
            <w:div w:id="1891114753">
              <w:marLeft w:val="0"/>
              <w:marRight w:val="0"/>
              <w:marTop w:val="0"/>
              <w:marBottom w:val="0"/>
              <w:divBdr>
                <w:top w:val="none" w:sz="0" w:space="0" w:color="auto"/>
                <w:left w:val="none" w:sz="0" w:space="0" w:color="auto"/>
                <w:bottom w:val="none" w:sz="0" w:space="0" w:color="auto"/>
                <w:right w:val="none" w:sz="0" w:space="0" w:color="auto"/>
              </w:divBdr>
            </w:div>
            <w:div w:id="1910382423">
              <w:marLeft w:val="0"/>
              <w:marRight w:val="0"/>
              <w:marTop w:val="0"/>
              <w:marBottom w:val="0"/>
              <w:divBdr>
                <w:top w:val="none" w:sz="0" w:space="0" w:color="auto"/>
                <w:left w:val="none" w:sz="0" w:space="0" w:color="auto"/>
                <w:bottom w:val="none" w:sz="0" w:space="0" w:color="auto"/>
                <w:right w:val="none" w:sz="0" w:space="0" w:color="auto"/>
              </w:divBdr>
            </w:div>
            <w:div w:id="1913152296">
              <w:marLeft w:val="0"/>
              <w:marRight w:val="0"/>
              <w:marTop w:val="0"/>
              <w:marBottom w:val="0"/>
              <w:divBdr>
                <w:top w:val="none" w:sz="0" w:space="0" w:color="auto"/>
                <w:left w:val="none" w:sz="0" w:space="0" w:color="auto"/>
                <w:bottom w:val="none" w:sz="0" w:space="0" w:color="auto"/>
                <w:right w:val="none" w:sz="0" w:space="0" w:color="auto"/>
              </w:divBdr>
            </w:div>
            <w:div w:id="1914896574">
              <w:marLeft w:val="0"/>
              <w:marRight w:val="0"/>
              <w:marTop w:val="0"/>
              <w:marBottom w:val="0"/>
              <w:divBdr>
                <w:top w:val="none" w:sz="0" w:space="0" w:color="auto"/>
                <w:left w:val="none" w:sz="0" w:space="0" w:color="auto"/>
                <w:bottom w:val="none" w:sz="0" w:space="0" w:color="auto"/>
                <w:right w:val="none" w:sz="0" w:space="0" w:color="auto"/>
              </w:divBdr>
            </w:div>
            <w:div w:id="1924756980">
              <w:marLeft w:val="0"/>
              <w:marRight w:val="0"/>
              <w:marTop w:val="0"/>
              <w:marBottom w:val="0"/>
              <w:divBdr>
                <w:top w:val="none" w:sz="0" w:space="0" w:color="auto"/>
                <w:left w:val="none" w:sz="0" w:space="0" w:color="auto"/>
                <w:bottom w:val="none" w:sz="0" w:space="0" w:color="auto"/>
                <w:right w:val="none" w:sz="0" w:space="0" w:color="auto"/>
              </w:divBdr>
            </w:div>
            <w:div w:id="1985155185">
              <w:marLeft w:val="0"/>
              <w:marRight w:val="0"/>
              <w:marTop w:val="0"/>
              <w:marBottom w:val="0"/>
              <w:divBdr>
                <w:top w:val="none" w:sz="0" w:space="0" w:color="auto"/>
                <w:left w:val="none" w:sz="0" w:space="0" w:color="auto"/>
                <w:bottom w:val="none" w:sz="0" w:space="0" w:color="auto"/>
                <w:right w:val="none" w:sz="0" w:space="0" w:color="auto"/>
              </w:divBdr>
            </w:div>
            <w:div w:id="2030057717">
              <w:marLeft w:val="0"/>
              <w:marRight w:val="0"/>
              <w:marTop w:val="0"/>
              <w:marBottom w:val="0"/>
              <w:divBdr>
                <w:top w:val="none" w:sz="0" w:space="0" w:color="auto"/>
                <w:left w:val="none" w:sz="0" w:space="0" w:color="auto"/>
                <w:bottom w:val="none" w:sz="0" w:space="0" w:color="auto"/>
                <w:right w:val="none" w:sz="0" w:space="0" w:color="auto"/>
              </w:divBdr>
            </w:div>
            <w:div w:id="2054307498">
              <w:marLeft w:val="0"/>
              <w:marRight w:val="0"/>
              <w:marTop w:val="0"/>
              <w:marBottom w:val="0"/>
              <w:divBdr>
                <w:top w:val="none" w:sz="0" w:space="0" w:color="auto"/>
                <w:left w:val="none" w:sz="0" w:space="0" w:color="auto"/>
                <w:bottom w:val="none" w:sz="0" w:space="0" w:color="auto"/>
                <w:right w:val="none" w:sz="0" w:space="0" w:color="auto"/>
              </w:divBdr>
            </w:div>
            <w:div w:id="2118981541">
              <w:marLeft w:val="0"/>
              <w:marRight w:val="0"/>
              <w:marTop w:val="0"/>
              <w:marBottom w:val="0"/>
              <w:divBdr>
                <w:top w:val="none" w:sz="0" w:space="0" w:color="auto"/>
                <w:left w:val="none" w:sz="0" w:space="0" w:color="auto"/>
                <w:bottom w:val="none" w:sz="0" w:space="0" w:color="auto"/>
                <w:right w:val="none" w:sz="0" w:space="0" w:color="auto"/>
              </w:divBdr>
            </w:div>
            <w:div w:id="2122676851">
              <w:marLeft w:val="0"/>
              <w:marRight w:val="0"/>
              <w:marTop w:val="0"/>
              <w:marBottom w:val="0"/>
              <w:divBdr>
                <w:top w:val="none" w:sz="0" w:space="0" w:color="auto"/>
                <w:left w:val="none" w:sz="0" w:space="0" w:color="auto"/>
                <w:bottom w:val="none" w:sz="0" w:space="0" w:color="auto"/>
                <w:right w:val="none" w:sz="0" w:space="0" w:color="auto"/>
              </w:divBdr>
            </w:div>
            <w:div w:id="2125151932">
              <w:marLeft w:val="0"/>
              <w:marRight w:val="0"/>
              <w:marTop w:val="0"/>
              <w:marBottom w:val="0"/>
              <w:divBdr>
                <w:top w:val="none" w:sz="0" w:space="0" w:color="auto"/>
                <w:left w:val="none" w:sz="0" w:space="0" w:color="auto"/>
                <w:bottom w:val="none" w:sz="0" w:space="0" w:color="auto"/>
                <w:right w:val="none" w:sz="0" w:space="0" w:color="auto"/>
              </w:divBdr>
            </w:div>
            <w:div w:id="213686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715442">
      <w:bodyDiv w:val="1"/>
      <w:marLeft w:val="0"/>
      <w:marRight w:val="0"/>
      <w:marTop w:val="0"/>
      <w:marBottom w:val="0"/>
      <w:divBdr>
        <w:top w:val="none" w:sz="0" w:space="0" w:color="auto"/>
        <w:left w:val="none" w:sz="0" w:space="0" w:color="auto"/>
        <w:bottom w:val="none" w:sz="0" w:space="0" w:color="auto"/>
        <w:right w:val="none" w:sz="0" w:space="0" w:color="auto"/>
      </w:divBdr>
      <w:divsChild>
        <w:div w:id="98913052">
          <w:marLeft w:val="0"/>
          <w:marRight w:val="0"/>
          <w:marTop w:val="0"/>
          <w:marBottom w:val="0"/>
          <w:divBdr>
            <w:top w:val="none" w:sz="0" w:space="0" w:color="auto"/>
            <w:left w:val="none" w:sz="0" w:space="0" w:color="auto"/>
            <w:bottom w:val="none" w:sz="0" w:space="0" w:color="auto"/>
            <w:right w:val="none" w:sz="0" w:space="0" w:color="auto"/>
          </w:divBdr>
          <w:divsChild>
            <w:div w:id="31466312">
              <w:marLeft w:val="0"/>
              <w:marRight w:val="0"/>
              <w:marTop w:val="0"/>
              <w:marBottom w:val="0"/>
              <w:divBdr>
                <w:top w:val="none" w:sz="0" w:space="0" w:color="auto"/>
                <w:left w:val="none" w:sz="0" w:space="0" w:color="auto"/>
                <w:bottom w:val="none" w:sz="0" w:space="0" w:color="auto"/>
                <w:right w:val="none" w:sz="0" w:space="0" w:color="auto"/>
              </w:divBdr>
            </w:div>
            <w:div w:id="76832971">
              <w:marLeft w:val="0"/>
              <w:marRight w:val="0"/>
              <w:marTop w:val="0"/>
              <w:marBottom w:val="0"/>
              <w:divBdr>
                <w:top w:val="none" w:sz="0" w:space="0" w:color="auto"/>
                <w:left w:val="none" w:sz="0" w:space="0" w:color="auto"/>
                <w:bottom w:val="none" w:sz="0" w:space="0" w:color="auto"/>
                <w:right w:val="none" w:sz="0" w:space="0" w:color="auto"/>
              </w:divBdr>
            </w:div>
            <w:div w:id="112214201">
              <w:marLeft w:val="0"/>
              <w:marRight w:val="0"/>
              <w:marTop w:val="0"/>
              <w:marBottom w:val="0"/>
              <w:divBdr>
                <w:top w:val="none" w:sz="0" w:space="0" w:color="auto"/>
                <w:left w:val="none" w:sz="0" w:space="0" w:color="auto"/>
                <w:bottom w:val="none" w:sz="0" w:space="0" w:color="auto"/>
                <w:right w:val="none" w:sz="0" w:space="0" w:color="auto"/>
              </w:divBdr>
            </w:div>
            <w:div w:id="115956758">
              <w:marLeft w:val="0"/>
              <w:marRight w:val="0"/>
              <w:marTop w:val="0"/>
              <w:marBottom w:val="0"/>
              <w:divBdr>
                <w:top w:val="none" w:sz="0" w:space="0" w:color="auto"/>
                <w:left w:val="none" w:sz="0" w:space="0" w:color="auto"/>
                <w:bottom w:val="none" w:sz="0" w:space="0" w:color="auto"/>
                <w:right w:val="none" w:sz="0" w:space="0" w:color="auto"/>
              </w:divBdr>
            </w:div>
            <w:div w:id="160849579">
              <w:marLeft w:val="0"/>
              <w:marRight w:val="0"/>
              <w:marTop w:val="0"/>
              <w:marBottom w:val="0"/>
              <w:divBdr>
                <w:top w:val="none" w:sz="0" w:space="0" w:color="auto"/>
                <w:left w:val="none" w:sz="0" w:space="0" w:color="auto"/>
                <w:bottom w:val="none" w:sz="0" w:space="0" w:color="auto"/>
                <w:right w:val="none" w:sz="0" w:space="0" w:color="auto"/>
              </w:divBdr>
            </w:div>
            <w:div w:id="361587794">
              <w:marLeft w:val="0"/>
              <w:marRight w:val="0"/>
              <w:marTop w:val="0"/>
              <w:marBottom w:val="0"/>
              <w:divBdr>
                <w:top w:val="none" w:sz="0" w:space="0" w:color="auto"/>
                <w:left w:val="none" w:sz="0" w:space="0" w:color="auto"/>
                <w:bottom w:val="none" w:sz="0" w:space="0" w:color="auto"/>
                <w:right w:val="none" w:sz="0" w:space="0" w:color="auto"/>
              </w:divBdr>
            </w:div>
            <w:div w:id="475148805">
              <w:marLeft w:val="0"/>
              <w:marRight w:val="0"/>
              <w:marTop w:val="0"/>
              <w:marBottom w:val="0"/>
              <w:divBdr>
                <w:top w:val="none" w:sz="0" w:space="0" w:color="auto"/>
                <w:left w:val="none" w:sz="0" w:space="0" w:color="auto"/>
                <w:bottom w:val="none" w:sz="0" w:space="0" w:color="auto"/>
                <w:right w:val="none" w:sz="0" w:space="0" w:color="auto"/>
              </w:divBdr>
            </w:div>
            <w:div w:id="593903795">
              <w:marLeft w:val="0"/>
              <w:marRight w:val="0"/>
              <w:marTop w:val="0"/>
              <w:marBottom w:val="0"/>
              <w:divBdr>
                <w:top w:val="none" w:sz="0" w:space="0" w:color="auto"/>
                <w:left w:val="none" w:sz="0" w:space="0" w:color="auto"/>
                <w:bottom w:val="none" w:sz="0" w:space="0" w:color="auto"/>
                <w:right w:val="none" w:sz="0" w:space="0" w:color="auto"/>
              </w:divBdr>
            </w:div>
            <w:div w:id="696927078">
              <w:marLeft w:val="0"/>
              <w:marRight w:val="0"/>
              <w:marTop w:val="0"/>
              <w:marBottom w:val="0"/>
              <w:divBdr>
                <w:top w:val="none" w:sz="0" w:space="0" w:color="auto"/>
                <w:left w:val="none" w:sz="0" w:space="0" w:color="auto"/>
                <w:bottom w:val="none" w:sz="0" w:space="0" w:color="auto"/>
                <w:right w:val="none" w:sz="0" w:space="0" w:color="auto"/>
              </w:divBdr>
            </w:div>
            <w:div w:id="697894636">
              <w:marLeft w:val="0"/>
              <w:marRight w:val="0"/>
              <w:marTop w:val="0"/>
              <w:marBottom w:val="0"/>
              <w:divBdr>
                <w:top w:val="none" w:sz="0" w:space="0" w:color="auto"/>
                <w:left w:val="none" w:sz="0" w:space="0" w:color="auto"/>
                <w:bottom w:val="none" w:sz="0" w:space="0" w:color="auto"/>
                <w:right w:val="none" w:sz="0" w:space="0" w:color="auto"/>
              </w:divBdr>
            </w:div>
            <w:div w:id="732511132">
              <w:marLeft w:val="0"/>
              <w:marRight w:val="0"/>
              <w:marTop w:val="0"/>
              <w:marBottom w:val="0"/>
              <w:divBdr>
                <w:top w:val="none" w:sz="0" w:space="0" w:color="auto"/>
                <w:left w:val="none" w:sz="0" w:space="0" w:color="auto"/>
                <w:bottom w:val="none" w:sz="0" w:space="0" w:color="auto"/>
                <w:right w:val="none" w:sz="0" w:space="0" w:color="auto"/>
              </w:divBdr>
            </w:div>
            <w:div w:id="850409973">
              <w:marLeft w:val="0"/>
              <w:marRight w:val="0"/>
              <w:marTop w:val="0"/>
              <w:marBottom w:val="0"/>
              <w:divBdr>
                <w:top w:val="none" w:sz="0" w:space="0" w:color="auto"/>
                <w:left w:val="none" w:sz="0" w:space="0" w:color="auto"/>
                <w:bottom w:val="none" w:sz="0" w:space="0" w:color="auto"/>
                <w:right w:val="none" w:sz="0" w:space="0" w:color="auto"/>
              </w:divBdr>
            </w:div>
            <w:div w:id="998389155">
              <w:marLeft w:val="0"/>
              <w:marRight w:val="0"/>
              <w:marTop w:val="0"/>
              <w:marBottom w:val="0"/>
              <w:divBdr>
                <w:top w:val="none" w:sz="0" w:space="0" w:color="auto"/>
                <w:left w:val="none" w:sz="0" w:space="0" w:color="auto"/>
                <w:bottom w:val="none" w:sz="0" w:space="0" w:color="auto"/>
                <w:right w:val="none" w:sz="0" w:space="0" w:color="auto"/>
              </w:divBdr>
            </w:div>
            <w:div w:id="1035303137">
              <w:marLeft w:val="0"/>
              <w:marRight w:val="0"/>
              <w:marTop w:val="0"/>
              <w:marBottom w:val="0"/>
              <w:divBdr>
                <w:top w:val="none" w:sz="0" w:space="0" w:color="auto"/>
                <w:left w:val="none" w:sz="0" w:space="0" w:color="auto"/>
                <w:bottom w:val="none" w:sz="0" w:space="0" w:color="auto"/>
                <w:right w:val="none" w:sz="0" w:space="0" w:color="auto"/>
              </w:divBdr>
            </w:div>
            <w:div w:id="1158808193">
              <w:marLeft w:val="0"/>
              <w:marRight w:val="0"/>
              <w:marTop w:val="0"/>
              <w:marBottom w:val="0"/>
              <w:divBdr>
                <w:top w:val="none" w:sz="0" w:space="0" w:color="auto"/>
                <w:left w:val="none" w:sz="0" w:space="0" w:color="auto"/>
                <w:bottom w:val="none" w:sz="0" w:space="0" w:color="auto"/>
                <w:right w:val="none" w:sz="0" w:space="0" w:color="auto"/>
              </w:divBdr>
            </w:div>
            <w:div w:id="1245527109">
              <w:marLeft w:val="0"/>
              <w:marRight w:val="0"/>
              <w:marTop w:val="0"/>
              <w:marBottom w:val="0"/>
              <w:divBdr>
                <w:top w:val="none" w:sz="0" w:space="0" w:color="auto"/>
                <w:left w:val="none" w:sz="0" w:space="0" w:color="auto"/>
                <w:bottom w:val="none" w:sz="0" w:space="0" w:color="auto"/>
                <w:right w:val="none" w:sz="0" w:space="0" w:color="auto"/>
              </w:divBdr>
            </w:div>
            <w:div w:id="1317952741">
              <w:marLeft w:val="0"/>
              <w:marRight w:val="0"/>
              <w:marTop w:val="0"/>
              <w:marBottom w:val="0"/>
              <w:divBdr>
                <w:top w:val="none" w:sz="0" w:space="0" w:color="auto"/>
                <w:left w:val="none" w:sz="0" w:space="0" w:color="auto"/>
                <w:bottom w:val="none" w:sz="0" w:space="0" w:color="auto"/>
                <w:right w:val="none" w:sz="0" w:space="0" w:color="auto"/>
              </w:divBdr>
            </w:div>
            <w:div w:id="1746418089">
              <w:marLeft w:val="0"/>
              <w:marRight w:val="0"/>
              <w:marTop w:val="0"/>
              <w:marBottom w:val="0"/>
              <w:divBdr>
                <w:top w:val="none" w:sz="0" w:space="0" w:color="auto"/>
                <w:left w:val="none" w:sz="0" w:space="0" w:color="auto"/>
                <w:bottom w:val="none" w:sz="0" w:space="0" w:color="auto"/>
                <w:right w:val="none" w:sz="0" w:space="0" w:color="auto"/>
              </w:divBdr>
            </w:div>
            <w:div w:id="1968971923">
              <w:marLeft w:val="0"/>
              <w:marRight w:val="0"/>
              <w:marTop w:val="0"/>
              <w:marBottom w:val="0"/>
              <w:divBdr>
                <w:top w:val="none" w:sz="0" w:space="0" w:color="auto"/>
                <w:left w:val="none" w:sz="0" w:space="0" w:color="auto"/>
                <w:bottom w:val="none" w:sz="0" w:space="0" w:color="auto"/>
                <w:right w:val="none" w:sz="0" w:space="0" w:color="auto"/>
              </w:divBdr>
            </w:div>
          </w:divsChild>
        </w:div>
        <w:div w:id="452099003">
          <w:marLeft w:val="0"/>
          <w:marRight w:val="0"/>
          <w:marTop w:val="0"/>
          <w:marBottom w:val="0"/>
          <w:divBdr>
            <w:top w:val="none" w:sz="0" w:space="0" w:color="auto"/>
            <w:left w:val="none" w:sz="0" w:space="0" w:color="auto"/>
            <w:bottom w:val="none" w:sz="0" w:space="0" w:color="auto"/>
            <w:right w:val="none" w:sz="0" w:space="0" w:color="auto"/>
          </w:divBdr>
          <w:divsChild>
            <w:div w:id="295962404">
              <w:marLeft w:val="0"/>
              <w:marRight w:val="0"/>
              <w:marTop w:val="0"/>
              <w:marBottom w:val="0"/>
              <w:divBdr>
                <w:top w:val="none" w:sz="0" w:space="0" w:color="auto"/>
                <w:left w:val="none" w:sz="0" w:space="0" w:color="auto"/>
                <w:bottom w:val="none" w:sz="0" w:space="0" w:color="auto"/>
                <w:right w:val="none" w:sz="0" w:space="0" w:color="auto"/>
              </w:divBdr>
            </w:div>
            <w:div w:id="345207713">
              <w:marLeft w:val="0"/>
              <w:marRight w:val="0"/>
              <w:marTop w:val="0"/>
              <w:marBottom w:val="0"/>
              <w:divBdr>
                <w:top w:val="none" w:sz="0" w:space="0" w:color="auto"/>
                <w:left w:val="none" w:sz="0" w:space="0" w:color="auto"/>
                <w:bottom w:val="none" w:sz="0" w:space="0" w:color="auto"/>
                <w:right w:val="none" w:sz="0" w:space="0" w:color="auto"/>
              </w:divBdr>
            </w:div>
            <w:div w:id="345525559">
              <w:marLeft w:val="0"/>
              <w:marRight w:val="0"/>
              <w:marTop w:val="0"/>
              <w:marBottom w:val="0"/>
              <w:divBdr>
                <w:top w:val="none" w:sz="0" w:space="0" w:color="auto"/>
                <w:left w:val="none" w:sz="0" w:space="0" w:color="auto"/>
                <w:bottom w:val="none" w:sz="0" w:space="0" w:color="auto"/>
                <w:right w:val="none" w:sz="0" w:space="0" w:color="auto"/>
              </w:divBdr>
            </w:div>
            <w:div w:id="440031959">
              <w:marLeft w:val="0"/>
              <w:marRight w:val="0"/>
              <w:marTop w:val="0"/>
              <w:marBottom w:val="0"/>
              <w:divBdr>
                <w:top w:val="none" w:sz="0" w:space="0" w:color="auto"/>
                <w:left w:val="none" w:sz="0" w:space="0" w:color="auto"/>
                <w:bottom w:val="none" w:sz="0" w:space="0" w:color="auto"/>
                <w:right w:val="none" w:sz="0" w:space="0" w:color="auto"/>
              </w:divBdr>
            </w:div>
            <w:div w:id="540899925">
              <w:marLeft w:val="0"/>
              <w:marRight w:val="0"/>
              <w:marTop w:val="0"/>
              <w:marBottom w:val="0"/>
              <w:divBdr>
                <w:top w:val="none" w:sz="0" w:space="0" w:color="auto"/>
                <w:left w:val="none" w:sz="0" w:space="0" w:color="auto"/>
                <w:bottom w:val="none" w:sz="0" w:space="0" w:color="auto"/>
                <w:right w:val="none" w:sz="0" w:space="0" w:color="auto"/>
              </w:divBdr>
            </w:div>
            <w:div w:id="589779208">
              <w:marLeft w:val="0"/>
              <w:marRight w:val="0"/>
              <w:marTop w:val="0"/>
              <w:marBottom w:val="0"/>
              <w:divBdr>
                <w:top w:val="none" w:sz="0" w:space="0" w:color="auto"/>
                <w:left w:val="none" w:sz="0" w:space="0" w:color="auto"/>
                <w:bottom w:val="none" w:sz="0" w:space="0" w:color="auto"/>
                <w:right w:val="none" w:sz="0" w:space="0" w:color="auto"/>
              </w:divBdr>
            </w:div>
            <w:div w:id="733353149">
              <w:marLeft w:val="0"/>
              <w:marRight w:val="0"/>
              <w:marTop w:val="0"/>
              <w:marBottom w:val="0"/>
              <w:divBdr>
                <w:top w:val="none" w:sz="0" w:space="0" w:color="auto"/>
                <w:left w:val="none" w:sz="0" w:space="0" w:color="auto"/>
                <w:bottom w:val="none" w:sz="0" w:space="0" w:color="auto"/>
                <w:right w:val="none" w:sz="0" w:space="0" w:color="auto"/>
              </w:divBdr>
            </w:div>
            <w:div w:id="829950366">
              <w:marLeft w:val="0"/>
              <w:marRight w:val="0"/>
              <w:marTop w:val="0"/>
              <w:marBottom w:val="0"/>
              <w:divBdr>
                <w:top w:val="none" w:sz="0" w:space="0" w:color="auto"/>
                <w:left w:val="none" w:sz="0" w:space="0" w:color="auto"/>
                <w:bottom w:val="none" w:sz="0" w:space="0" w:color="auto"/>
                <w:right w:val="none" w:sz="0" w:space="0" w:color="auto"/>
              </w:divBdr>
            </w:div>
            <w:div w:id="851142141">
              <w:marLeft w:val="0"/>
              <w:marRight w:val="0"/>
              <w:marTop w:val="0"/>
              <w:marBottom w:val="0"/>
              <w:divBdr>
                <w:top w:val="none" w:sz="0" w:space="0" w:color="auto"/>
                <w:left w:val="none" w:sz="0" w:space="0" w:color="auto"/>
                <w:bottom w:val="none" w:sz="0" w:space="0" w:color="auto"/>
                <w:right w:val="none" w:sz="0" w:space="0" w:color="auto"/>
              </w:divBdr>
            </w:div>
            <w:div w:id="883130136">
              <w:marLeft w:val="0"/>
              <w:marRight w:val="0"/>
              <w:marTop w:val="0"/>
              <w:marBottom w:val="0"/>
              <w:divBdr>
                <w:top w:val="none" w:sz="0" w:space="0" w:color="auto"/>
                <w:left w:val="none" w:sz="0" w:space="0" w:color="auto"/>
                <w:bottom w:val="none" w:sz="0" w:space="0" w:color="auto"/>
                <w:right w:val="none" w:sz="0" w:space="0" w:color="auto"/>
              </w:divBdr>
            </w:div>
            <w:div w:id="924804622">
              <w:marLeft w:val="0"/>
              <w:marRight w:val="0"/>
              <w:marTop w:val="0"/>
              <w:marBottom w:val="0"/>
              <w:divBdr>
                <w:top w:val="none" w:sz="0" w:space="0" w:color="auto"/>
                <w:left w:val="none" w:sz="0" w:space="0" w:color="auto"/>
                <w:bottom w:val="none" w:sz="0" w:space="0" w:color="auto"/>
                <w:right w:val="none" w:sz="0" w:space="0" w:color="auto"/>
              </w:divBdr>
            </w:div>
            <w:div w:id="951522211">
              <w:marLeft w:val="0"/>
              <w:marRight w:val="0"/>
              <w:marTop w:val="0"/>
              <w:marBottom w:val="0"/>
              <w:divBdr>
                <w:top w:val="none" w:sz="0" w:space="0" w:color="auto"/>
                <w:left w:val="none" w:sz="0" w:space="0" w:color="auto"/>
                <w:bottom w:val="none" w:sz="0" w:space="0" w:color="auto"/>
                <w:right w:val="none" w:sz="0" w:space="0" w:color="auto"/>
              </w:divBdr>
            </w:div>
            <w:div w:id="964041194">
              <w:marLeft w:val="0"/>
              <w:marRight w:val="0"/>
              <w:marTop w:val="0"/>
              <w:marBottom w:val="0"/>
              <w:divBdr>
                <w:top w:val="none" w:sz="0" w:space="0" w:color="auto"/>
                <w:left w:val="none" w:sz="0" w:space="0" w:color="auto"/>
                <w:bottom w:val="none" w:sz="0" w:space="0" w:color="auto"/>
                <w:right w:val="none" w:sz="0" w:space="0" w:color="auto"/>
              </w:divBdr>
            </w:div>
            <w:div w:id="1023939936">
              <w:marLeft w:val="0"/>
              <w:marRight w:val="0"/>
              <w:marTop w:val="0"/>
              <w:marBottom w:val="0"/>
              <w:divBdr>
                <w:top w:val="none" w:sz="0" w:space="0" w:color="auto"/>
                <w:left w:val="none" w:sz="0" w:space="0" w:color="auto"/>
                <w:bottom w:val="none" w:sz="0" w:space="0" w:color="auto"/>
                <w:right w:val="none" w:sz="0" w:space="0" w:color="auto"/>
              </w:divBdr>
            </w:div>
            <w:div w:id="1373580825">
              <w:marLeft w:val="0"/>
              <w:marRight w:val="0"/>
              <w:marTop w:val="0"/>
              <w:marBottom w:val="0"/>
              <w:divBdr>
                <w:top w:val="none" w:sz="0" w:space="0" w:color="auto"/>
                <w:left w:val="none" w:sz="0" w:space="0" w:color="auto"/>
                <w:bottom w:val="none" w:sz="0" w:space="0" w:color="auto"/>
                <w:right w:val="none" w:sz="0" w:space="0" w:color="auto"/>
              </w:divBdr>
            </w:div>
            <w:div w:id="1394617115">
              <w:marLeft w:val="0"/>
              <w:marRight w:val="0"/>
              <w:marTop w:val="0"/>
              <w:marBottom w:val="0"/>
              <w:divBdr>
                <w:top w:val="none" w:sz="0" w:space="0" w:color="auto"/>
                <w:left w:val="none" w:sz="0" w:space="0" w:color="auto"/>
                <w:bottom w:val="none" w:sz="0" w:space="0" w:color="auto"/>
                <w:right w:val="none" w:sz="0" w:space="0" w:color="auto"/>
              </w:divBdr>
            </w:div>
            <w:div w:id="1416249049">
              <w:marLeft w:val="0"/>
              <w:marRight w:val="0"/>
              <w:marTop w:val="0"/>
              <w:marBottom w:val="0"/>
              <w:divBdr>
                <w:top w:val="none" w:sz="0" w:space="0" w:color="auto"/>
                <w:left w:val="none" w:sz="0" w:space="0" w:color="auto"/>
                <w:bottom w:val="none" w:sz="0" w:space="0" w:color="auto"/>
                <w:right w:val="none" w:sz="0" w:space="0" w:color="auto"/>
              </w:divBdr>
            </w:div>
            <w:div w:id="1580598126">
              <w:marLeft w:val="0"/>
              <w:marRight w:val="0"/>
              <w:marTop w:val="0"/>
              <w:marBottom w:val="0"/>
              <w:divBdr>
                <w:top w:val="none" w:sz="0" w:space="0" w:color="auto"/>
                <w:left w:val="none" w:sz="0" w:space="0" w:color="auto"/>
                <w:bottom w:val="none" w:sz="0" w:space="0" w:color="auto"/>
                <w:right w:val="none" w:sz="0" w:space="0" w:color="auto"/>
              </w:divBdr>
            </w:div>
            <w:div w:id="1614900483">
              <w:marLeft w:val="0"/>
              <w:marRight w:val="0"/>
              <w:marTop w:val="0"/>
              <w:marBottom w:val="0"/>
              <w:divBdr>
                <w:top w:val="none" w:sz="0" w:space="0" w:color="auto"/>
                <w:left w:val="none" w:sz="0" w:space="0" w:color="auto"/>
                <w:bottom w:val="none" w:sz="0" w:space="0" w:color="auto"/>
                <w:right w:val="none" w:sz="0" w:space="0" w:color="auto"/>
              </w:divBdr>
            </w:div>
            <w:div w:id="1615479268">
              <w:marLeft w:val="0"/>
              <w:marRight w:val="0"/>
              <w:marTop w:val="0"/>
              <w:marBottom w:val="0"/>
              <w:divBdr>
                <w:top w:val="none" w:sz="0" w:space="0" w:color="auto"/>
                <w:left w:val="none" w:sz="0" w:space="0" w:color="auto"/>
                <w:bottom w:val="none" w:sz="0" w:space="0" w:color="auto"/>
                <w:right w:val="none" w:sz="0" w:space="0" w:color="auto"/>
              </w:divBdr>
            </w:div>
          </w:divsChild>
        </w:div>
        <w:div w:id="780993874">
          <w:marLeft w:val="0"/>
          <w:marRight w:val="0"/>
          <w:marTop w:val="0"/>
          <w:marBottom w:val="0"/>
          <w:divBdr>
            <w:top w:val="none" w:sz="0" w:space="0" w:color="auto"/>
            <w:left w:val="none" w:sz="0" w:space="0" w:color="auto"/>
            <w:bottom w:val="none" w:sz="0" w:space="0" w:color="auto"/>
            <w:right w:val="none" w:sz="0" w:space="0" w:color="auto"/>
          </w:divBdr>
          <w:divsChild>
            <w:div w:id="1396507936">
              <w:marLeft w:val="0"/>
              <w:marRight w:val="0"/>
              <w:marTop w:val="0"/>
              <w:marBottom w:val="0"/>
              <w:divBdr>
                <w:top w:val="none" w:sz="0" w:space="0" w:color="auto"/>
                <w:left w:val="none" w:sz="0" w:space="0" w:color="auto"/>
                <w:bottom w:val="none" w:sz="0" w:space="0" w:color="auto"/>
                <w:right w:val="none" w:sz="0" w:space="0" w:color="auto"/>
              </w:divBdr>
            </w:div>
          </w:divsChild>
        </w:div>
        <w:div w:id="848837000">
          <w:marLeft w:val="0"/>
          <w:marRight w:val="0"/>
          <w:marTop w:val="0"/>
          <w:marBottom w:val="0"/>
          <w:divBdr>
            <w:top w:val="none" w:sz="0" w:space="0" w:color="auto"/>
            <w:left w:val="none" w:sz="0" w:space="0" w:color="auto"/>
            <w:bottom w:val="none" w:sz="0" w:space="0" w:color="auto"/>
            <w:right w:val="none" w:sz="0" w:space="0" w:color="auto"/>
          </w:divBdr>
          <w:divsChild>
            <w:div w:id="87819560">
              <w:marLeft w:val="0"/>
              <w:marRight w:val="0"/>
              <w:marTop w:val="0"/>
              <w:marBottom w:val="0"/>
              <w:divBdr>
                <w:top w:val="none" w:sz="0" w:space="0" w:color="auto"/>
                <w:left w:val="none" w:sz="0" w:space="0" w:color="auto"/>
                <w:bottom w:val="none" w:sz="0" w:space="0" w:color="auto"/>
                <w:right w:val="none" w:sz="0" w:space="0" w:color="auto"/>
              </w:divBdr>
            </w:div>
            <w:div w:id="105077132">
              <w:marLeft w:val="0"/>
              <w:marRight w:val="0"/>
              <w:marTop w:val="0"/>
              <w:marBottom w:val="0"/>
              <w:divBdr>
                <w:top w:val="none" w:sz="0" w:space="0" w:color="auto"/>
                <w:left w:val="none" w:sz="0" w:space="0" w:color="auto"/>
                <w:bottom w:val="none" w:sz="0" w:space="0" w:color="auto"/>
                <w:right w:val="none" w:sz="0" w:space="0" w:color="auto"/>
              </w:divBdr>
            </w:div>
            <w:div w:id="116654131">
              <w:marLeft w:val="0"/>
              <w:marRight w:val="0"/>
              <w:marTop w:val="0"/>
              <w:marBottom w:val="0"/>
              <w:divBdr>
                <w:top w:val="none" w:sz="0" w:space="0" w:color="auto"/>
                <w:left w:val="none" w:sz="0" w:space="0" w:color="auto"/>
                <w:bottom w:val="none" w:sz="0" w:space="0" w:color="auto"/>
                <w:right w:val="none" w:sz="0" w:space="0" w:color="auto"/>
              </w:divBdr>
            </w:div>
            <w:div w:id="125127455">
              <w:marLeft w:val="0"/>
              <w:marRight w:val="0"/>
              <w:marTop w:val="0"/>
              <w:marBottom w:val="0"/>
              <w:divBdr>
                <w:top w:val="none" w:sz="0" w:space="0" w:color="auto"/>
                <w:left w:val="none" w:sz="0" w:space="0" w:color="auto"/>
                <w:bottom w:val="none" w:sz="0" w:space="0" w:color="auto"/>
                <w:right w:val="none" w:sz="0" w:space="0" w:color="auto"/>
              </w:divBdr>
            </w:div>
            <w:div w:id="133572094">
              <w:marLeft w:val="0"/>
              <w:marRight w:val="0"/>
              <w:marTop w:val="0"/>
              <w:marBottom w:val="0"/>
              <w:divBdr>
                <w:top w:val="none" w:sz="0" w:space="0" w:color="auto"/>
                <w:left w:val="none" w:sz="0" w:space="0" w:color="auto"/>
                <w:bottom w:val="none" w:sz="0" w:space="0" w:color="auto"/>
                <w:right w:val="none" w:sz="0" w:space="0" w:color="auto"/>
              </w:divBdr>
            </w:div>
            <w:div w:id="160126111">
              <w:marLeft w:val="0"/>
              <w:marRight w:val="0"/>
              <w:marTop w:val="0"/>
              <w:marBottom w:val="0"/>
              <w:divBdr>
                <w:top w:val="none" w:sz="0" w:space="0" w:color="auto"/>
                <w:left w:val="none" w:sz="0" w:space="0" w:color="auto"/>
                <w:bottom w:val="none" w:sz="0" w:space="0" w:color="auto"/>
                <w:right w:val="none" w:sz="0" w:space="0" w:color="auto"/>
              </w:divBdr>
            </w:div>
            <w:div w:id="190998083">
              <w:marLeft w:val="0"/>
              <w:marRight w:val="0"/>
              <w:marTop w:val="0"/>
              <w:marBottom w:val="0"/>
              <w:divBdr>
                <w:top w:val="none" w:sz="0" w:space="0" w:color="auto"/>
                <w:left w:val="none" w:sz="0" w:space="0" w:color="auto"/>
                <w:bottom w:val="none" w:sz="0" w:space="0" w:color="auto"/>
                <w:right w:val="none" w:sz="0" w:space="0" w:color="auto"/>
              </w:divBdr>
            </w:div>
            <w:div w:id="232355403">
              <w:marLeft w:val="0"/>
              <w:marRight w:val="0"/>
              <w:marTop w:val="0"/>
              <w:marBottom w:val="0"/>
              <w:divBdr>
                <w:top w:val="none" w:sz="0" w:space="0" w:color="auto"/>
                <w:left w:val="none" w:sz="0" w:space="0" w:color="auto"/>
                <w:bottom w:val="none" w:sz="0" w:space="0" w:color="auto"/>
                <w:right w:val="none" w:sz="0" w:space="0" w:color="auto"/>
              </w:divBdr>
            </w:div>
            <w:div w:id="273756955">
              <w:marLeft w:val="0"/>
              <w:marRight w:val="0"/>
              <w:marTop w:val="0"/>
              <w:marBottom w:val="0"/>
              <w:divBdr>
                <w:top w:val="none" w:sz="0" w:space="0" w:color="auto"/>
                <w:left w:val="none" w:sz="0" w:space="0" w:color="auto"/>
                <w:bottom w:val="none" w:sz="0" w:space="0" w:color="auto"/>
                <w:right w:val="none" w:sz="0" w:space="0" w:color="auto"/>
              </w:divBdr>
            </w:div>
            <w:div w:id="305476466">
              <w:marLeft w:val="0"/>
              <w:marRight w:val="0"/>
              <w:marTop w:val="0"/>
              <w:marBottom w:val="0"/>
              <w:divBdr>
                <w:top w:val="none" w:sz="0" w:space="0" w:color="auto"/>
                <w:left w:val="none" w:sz="0" w:space="0" w:color="auto"/>
                <w:bottom w:val="none" w:sz="0" w:space="0" w:color="auto"/>
                <w:right w:val="none" w:sz="0" w:space="0" w:color="auto"/>
              </w:divBdr>
            </w:div>
            <w:div w:id="343555496">
              <w:marLeft w:val="0"/>
              <w:marRight w:val="0"/>
              <w:marTop w:val="0"/>
              <w:marBottom w:val="0"/>
              <w:divBdr>
                <w:top w:val="none" w:sz="0" w:space="0" w:color="auto"/>
                <w:left w:val="none" w:sz="0" w:space="0" w:color="auto"/>
                <w:bottom w:val="none" w:sz="0" w:space="0" w:color="auto"/>
                <w:right w:val="none" w:sz="0" w:space="0" w:color="auto"/>
              </w:divBdr>
            </w:div>
            <w:div w:id="374233663">
              <w:marLeft w:val="0"/>
              <w:marRight w:val="0"/>
              <w:marTop w:val="0"/>
              <w:marBottom w:val="0"/>
              <w:divBdr>
                <w:top w:val="none" w:sz="0" w:space="0" w:color="auto"/>
                <w:left w:val="none" w:sz="0" w:space="0" w:color="auto"/>
                <w:bottom w:val="none" w:sz="0" w:space="0" w:color="auto"/>
                <w:right w:val="none" w:sz="0" w:space="0" w:color="auto"/>
              </w:divBdr>
            </w:div>
            <w:div w:id="394620376">
              <w:marLeft w:val="0"/>
              <w:marRight w:val="0"/>
              <w:marTop w:val="0"/>
              <w:marBottom w:val="0"/>
              <w:divBdr>
                <w:top w:val="none" w:sz="0" w:space="0" w:color="auto"/>
                <w:left w:val="none" w:sz="0" w:space="0" w:color="auto"/>
                <w:bottom w:val="none" w:sz="0" w:space="0" w:color="auto"/>
                <w:right w:val="none" w:sz="0" w:space="0" w:color="auto"/>
              </w:divBdr>
            </w:div>
            <w:div w:id="408817994">
              <w:marLeft w:val="0"/>
              <w:marRight w:val="0"/>
              <w:marTop w:val="0"/>
              <w:marBottom w:val="0"/>
              <w:divBdr>
                <w:top w:val="none" w:sz="0" w:space="0" w:color="auto"/>
                <w:left w:val="none" w:sz="0" w:space="0" w:color="auto"/>
                <w:bottom w:val="none" w:sz="0" w:space="0" w:color="auto"/>
                <w:right w:val="none" w:sz="0" w:space="0" w:color="auto"/>
              </w:divBdr>
            </w:div>
            <w:div w:id="414784562">
              <w:marLeft w:val="0"/>
              <w:marRight w:val="0"/>
              <w:marTop w:val="0"/>
              <w:marBottom w:val="0"/>
              <w:divBdr>
                <w:top w:val="none" w:sz="0" w:space="0" w:color="auto"/>
                <w:left w:val="none" w:sz="0" w:space="0" w:color="auto"/>
                <w:bottom w:val="none" w:sz="0" w:space="0" w:color="auto"/>
                <w:right w:val="none" w:sz="0" w:space="0" w:color="auto"/>
              </w:divBdr>
            </w:div>
            <w:div w:id="448666112">
              <w:marLeft w:val="0"/>
              <w:marRight w:val="0"/>
              <w:marTop w:val="0"/>
              <w:marBottom w:val="0"/>
              <w:divBdr>
                <w:top w:val="none" w:sz="0" w:space="0" w:color="auto"/>
                <w:left w:val="none" w:sz="0" w:space="0" w:color="auto"/>
                <w:bottom w:val="none" w:sz="0" w:space="0" w:color="auto"/>
                <w:right w:val="none" w:sz="0" w:space="0" w:color="auto"/>
              </w:divBdr>
            </w:div>
            <w:div w:id="451746736">
              <w:marLeft w:val="0"/>
              <w:marRight w:val="0"/>
              <w:marTop w:val="0"/>
              <w:marBottom w:val="0"/>
              <w:divBdr>
                <w:top w:val="none" w:sz="0" w:space="0" w:color="auto"/>
                <w:left w:val="none" w:sz="0" w:space="0" w:color="auto"/>
                <w:bottom w:val="none" w:sz="0" w:space="0" w:color="auto"/>
                <w:right w:val="none" w:sz="0" w:space="0" w:color="auto"/>
              </w:divBdr>
            </w:div>
            <w:div w:id="526990176">
              <w:marLeft w:val="0"/>
              <w:marRight w:val="0"/>
              <w:marTop w:val="0"/>
              <w:marBottom w:val="0"/>
              <w:divBdr>
                <w:top w:val="none" w:sz="0" w:space="0" w:color="auto"/>
                <w:left w:val="none" w:sz="0" w:space="0" w:color="auto"/>
                <w:bottom w:val="none" w:sz="0" w:space="0" w:color="auto"/>
                <w:right w:val="none" w:sz="0" w:space="0" w:color="auto"/>
              </w:divBdr>
            </w:div>
            <w:div w:id="550503302">
              <w:marLeft w:val="0"/>
              <w:marRight w:val="0"/>
              <w:marTop w:val="0"/>
              <w:marBottom w:val="0"/>
              <w:divBdr>
                <w:top w:val="none" w:sz="0" w:space="0" w:color="auto"/>
                <w:left w:val="none" w:sz="0" w:space="0" w:color="auto"/>
                <w:bottom w:val="none" w:sz="0" w:space="0" w:color="auto"/>
                <w:right w:val="none" w:sz="0" w:space="0" w:color="auto"/>
              </w:divBdr>
            </w:div>
            <w:div w:id="569929852">
              <w:marLeft w:val="0"/>
              <w:marRight w:val="0"/>
              <w:marTop w:val="0"/>
              <w:marBottom w:val="0"/>
              <w:divBdr>
                <w:top w:val="none" w:sz="0" w:space="0" w:color="auto"/>
                <w:left w:val="none" w:sz="0" w:space="0" w:color="auto"/>
                <w:bottom w:val="none" w:sz="0" w:space="0" w:color="auto"/>
                <w:right w:val="none" w:sz="0" w:space="0" w:color="auto"/>
              </w:divBdr>
            </w:div>
            <w:div w:id="587234057">
              <w:marLeft w:val="0"/>
              <w:marRight w:val="0"/>
              <w:marTop w:val="0"/>
              <w:marBottom w:val="0"/>
              <w:divBdr>
                <w:top w:val="none" w:sz="0" w:space="0" w:color="auto"/>
                <w:left w:val="none" w:sz="0" w:space="0" w:color="auto"/>
                <w:bottom w:val="none" w:sz="0" w:space="0" w:color="auto"/>
                <w:right w:val="none" w:sz="0" w:space="0" w:color="auto"/>
              </w:divBdr>
            </w:div>
            <w:div w:id="679821822">
              <w:marLeft w:val="0"/>
              <w:marRight w:val="0"/>
              <w:marTop w:val="0"/>
              <w:marBottom w:val="0"/>
              <w:divBdr>
                <w:top w:val="none" w:sz="0" w:space="0" w:color="auto"/>
                <w:left w:val="none" w:sz="0" w:space="0" w:color="auto"/>
                <w:bottom w:val="none" w:sz="0" w:space="0" w:color="auto"/>
                <w:right w:val="none" w:sz="0" w:space="0" w:color="auto"/>
              </w:divBdr>
            </w:div>
            <w:div w:id="719327232">
              <w:marLeft w:val="0"/>
              <w:marRight w:val="0"/>
              <w:marTop w:val="0"/>
              <w:marBottom w:val="0"/>
              <w:divBdr>
                <w:top w:val="none" w:sz="0" w:space="0" w:color="auto"/>
                <w:left w:val="none" w:sz="0" w:space="0" w:color="auto"/>
                <w:bottom w:val="none" w:sz="0" w:space="0" w:color="auto"/>
                <w:right w:val="none" w:sz="0" w:space="0" w:color="auto"/>
              </w:divBdr>
            </w:div>
            <w:div w:id="734939553">
              <w:marLeft w:val="0"/>
              <w:marRight w:val="0"/>
              <w:marTop w:val="0"/>
              <w:marBottom w:val="0"/>
              <w:divBdr>
                <w:top w:val="none" w:sz="0" w:space="0" w:color="auto"/>
                <w:left w:val="none" w:sz="0" w:space="0" w:color="auto"/>
                <w:bottom w:val="none" w:sz="0" w:space="0" w:color="auto"/>
                <w:right w:val="none" w:sz="0" w:space="0" w:color="auto"/>
              </w:divBdr>
            </w:div>
            <w:div w:id="781263260">
              <w:marLeft w:val="0"/>
              <w:marRight w:val="0"/>
              <w:marTop w:val="0"/>
              <w:marBottom w:val="0"/>
              <w:divBdr>
                <w:top w:val="none" w:sz="0" w:space="0" w:color="auto"/>
                <w:left w:val="none" w:sz="0" w:space="0" w:color="auto"/>
                <w:bottom w:val="none" w:sz="0" w:space="0" w:color="auto"/>
                <w:right w:val="none" w:sz="0" w:space="0" w:color="auto"/>
              </w:divBdr>
            </w:div>
            <w:div w:id="850795960">
              <w:marLeft w:val="0"/>
              <w:marRight w:val="0"/>
              <w:marTop w:val="0"/>
              <w:marBottom w:val="0"/>
              <w:divBdr>
                <w:top w:val="none" w:sz="0" w:space="0" w:color="auto"/>
                <w:left w:val="none" w:sz="0" w:space="0" w:color="auto"/>
                <w:bottom w:val="none" w:sz="0" w:space="0" w:color="auto"/>
                <w:right w:val="none" w:sz="0" w:space="0" w:color="auto"/>
              </w:divBdr>
            </w:div>
            <w:div w:id="881482790">
              <w:marLeft w:val="0"/>
              <w:marRight w:val="0"/>
              <w:marTop w:val="0"/>
              <w:marBottom w:val="0"/>
              <w:divBdr>
                <w:top w:val="none" w:sz="0" w:space="0" w:color="auto"/>
                <w:left w:val="none" w:sz="0" w:space="0" w:color="auto"/>
                <w:bottom w:val="none" w:sz="0" w:space="0" w:color="auto"/>
                <w:right w:val="none" w:sz="0" w:space="0" w:color="auto"/>
              </w:divBdr>
            </w:div>
            <w:div w:id="894585783">
              <w:marLeft w:val="0"/>
              <w:marRight w:val="0"/>
              <w:marTop w:val="0"/>
              <w:marBottom w:val="0"/>
              <w:divBdr>
                <w:top w:val="none" w:sz="0" w:space="0" w:color="auto"/>
                <w:left w:val="none" w:sz="0" w:space="0" w:color="auto"/>
                <w:bottom w:val="none" w:sz="0" w:space="0" w:color="auto"/>
                <w:right w:val="none" w:sz="0" w:space="0" w:color="auto"/>
              </w:divBdr>
            </w:div>
            <w:div w:id="929849431">
              <w:marLeft w:val="0"/>
              <w:marRight w:val="0"/>
              <w:marTop w:val="0"/>
              <w:marBottom w:val="0"/>
              <w:divBdr>
                <w:top w:val="none" w:sz="0" w:space="0" w:color="auto"/>
                <w:left w:val="none" w:sz="0" w:space="0" w:color="auto"/>
                <w:bottom w:val="none" w:sz="0" w:space="0" w:color="auto"/>
                <w:right w:val="none" w:sz="0" w:space="0" w:color="auto"/>
              </w:divBdr>
            </w:div>
            <w:div w:id="929892365">
              <w:marLeft w:val="0"/>
              <w:marRight w:val="0"/>
              <w:marTop w:val="0"/>
              <w:marBottom w:val="0"/>
              <w:divBdr>
                <w:top w:val="none" w:sz="0" w:space="0" w:color="auto"/>
                <w:left w:val="none" w:sz="0" w:space="0" w:color="auto"/>
                <w:bottom w:val="none" w:sz="0" w:space="0" w:color="auto"/>
                <w:right w:val="none" w:sz="0" w:space="0" w:color="auto"/>
              </w:divBdr>
            </w:div>
            <w:div w:id="938636371">
              <w:marLeft w:val="0"/>
              <w:marRight w:val="0"/>
              <w:marTop w:val="0"/>
              <w:marBottom w:val="0"/>
              <w:divBdr>
                <w:top w:val="none" w:sz="0" w:space="0" w:color="auto"/>
                <w:left w:val="none" w:sz="0" w:space="0" w:color="auto"/>
                <w:bottom w:val="none" w:sz="0" w:space="0" w:color="auto"/>
                <w:right w:val="none" w:sz="0" w:space="0" w:color="auto"/>
              </w:divBdr>
            </w:div>
            <w:div w:id="985477734">
              <w:marLeft w:val="0"/>
              <w:marRight w:val="0"/>
              <w:marTop w:val="0"/>
              <w:marBottom w:val="0"/>
              <w:divBdr>
                <w:top w:val="none" w:sz="0" w:space="0" w:color="auto"/>
                <w:left w:val="none" w:sz="0" w:space="0" w:color="auto"/>
                <w:bottom w:val="none" w:sz="0" w:space="0" w:color="auto"/>
                <w:right w:val="none" w:sz="0" w:space="0" w:color="auto"/>
              </w:divBdr>
            </w:div>
            <w:div w:id="1041173089">
              <w:marLeft w:val="0"/>
              <w:marRight w:val="0"/>
              <w:marTop w:val="0"/>
              <w:marBottom w:val="0"/>
              <w:divBdr>
                <w:top w:val="none" w:sz="0" w:space="0" w:color="auto"/>
                <w:left w:val="none" w:sz="0" w:space="0" w:color="auto"/>
                <w:bottom w:val="none" w:sz="0" w:space="0" w:color="auto"/>
                <w:right w:val="none" w:sz="0" w:space="0" w:color="auto"/>
              </w:divBdr>
            </w:div>
            <w:div w:id="1108038371">
              <w:marLeft w:val="0"/>
              <w:marRight w:val="0"/>
              <w:marTop w:val="0"/>
              <w:marBottom w:val="0"/>
              <w:divBdr>
                <w:top w:val="none" w:sz="0" w:space="0" w:color="auto"/>
                <w:left w:val="none" w:sz="0" w:space="0" w:color="auto"/>
                <w:bottom w:val="none" w:sz="0" w:space="0" w:color="auto"/>
                <w:right w:val="none" w:sz="0" w:space="0" w:color="auto"/>
              </w:divBdr>
            </w:div>
            <w:div w:id="1114248489">
              <w:marLeft w:val="0"/>
              <w:marRight w:val="0"/>
              <w:marTop w:val="0"/>
              <w:marBottom w:val="0"/>
              <w:divBdr>
                <w:top w:val="none" w:sz="0" w:space="0" w:color="auto"/>
                <w:left w:val="none" w:sz="0" w:space="0" w:color="auto"/>
                <w:bottom w:val="none" w:sz="0" w:space="0" w:color="auto"/>
                <w:right w:val="none" w:sz="0" w:space="0" w:color="auto"/>
              </w:divBdr>
            </w:div>
            <w:div w:id="1123884371">
              <w:marLeft w:val="0"/>
              <w:marRight w:val="0"/>
              <w:marTop w:val="0"/>
              <w:marBottom w:val="0"/>
              <w:divBdr>
                <w:top w:val="none" w:sz="0" w:space="0" w:color="auto"/>
                <w:left w:val="none" w:sz="0" w:space="0" w:color="auto"/>
                <w:bottom w:val="none" w:sz="0" w:space="0" w:color="auto"/>
                <w:right w:val="none" w:sz="0" w:space="0" w:color="auto"/>
              </w:divBdr>
            </w:div>
            <w:div w:id="1154950594">
              <w:marLeft w:val="0"/>
              <w:marRight w:val="0"/>
              <w:marTop w:val="0"/>
              <w:marBottom w:val="0"/>
              <w:divBdr>
                <w:top w:val="none" w:sz="0" w:space="0" w:color="auto"/>
                <w:left w:val="none" w:sz="0" w:space="0" w:color="auto"/>
                <w:bottom w:val="none" w:sz="0" w:space="0" w:color="auto"/>
                <w:right w:val="none" w:sz="0" w:space="0" w:color="auto"/>
              </w:divBdr>
            </w:div>
            <w:div w:id="1208298833">
              <w:marLeft w:val="0"/>
              <w:marRight w:val="0"/>
              <w:marTop w:val="0"/>
              <w:marBottom w:val="0"/>
              <w:divBdr>
                <w:top w:val="none" w:sz="0" w:space="0" w:color="auto"/>
                <w:left w:val="none" w:sz="0" w:space="0" w:color="auto"/>
                <w:bottom w:val="none" w:sz="0" w:space="0" w:color="auto"/>
                <w:right w:val="none" w:sz="0" w:space="0" w:color="auto"/>
              </w:divBdr>
            </w:div>
            <w:div w:id="1220822347">
              <w:marLeft w:val="0"/>
              <w:marRight w:val="0"/>
              <w:marTop w:val="0"/>
              <w:marBottom w:val="0"/>
              <w:divBdr>
                <w:top w:val="none" w:sz="0" w:space="0" w:color="auto"/>
                <w:left w:val="none" w:sz="0" w:space="0" w:color="auto"/>
                <w:bottom w:val="none" w:sz="0" w:space="0" w:color="auto"/>
                <w:right w:val="none" w:sz="0" w:space="0" w:color="auto"/>
              </w:divBdr>
            </w:div>
            <w:div w:id="1223760143">
              <w:marLeft w:val="0"/>
              <w:marRight w:val="0"/>
              <w:marTop w:val="0"/>
              <w:marBottom w:val="0"/>
              <w:divBdr>
                <w:top w:val="none" w:sz="0" w:space="0" w:color="auto"/>
                <w:left w:val="none" w:sz="0" w:space="0" w:color="auto"/>
                <w:bottom w:val="none" w:sz="0" w:space="0" w:color="auto"/>
                <w:right w:val="none" w:sz="0" w:space="0" w:color="auto"/>
              </w:divBdr>
            </w:div>
            <w:div w:id="1249919970">
              <w:marLeft w:val="0"/>
              <w:marRight w:val="0"/>
              <w:marTop w:val="0"/>
              <w:marBottom w:val="0"/>
              <w:divBdr>
                <w:top w:val="none" w:sz="0" w:space="0" w:color="auto"/>
                <w:left w:val="none" w:sz="0" w:space="0" w:color="auto"/>
                <w:bottom w:val="none" w:sz="0" w:space="0" w:color="auto"/>
                <w:right w:val="none" w:sz="0" w:space="0" w:color="auto"/>
              </w:divBdr>
            </w:div>
            <w:div w:id="1267813519">
              <w:marLeft w:val="0"/>
              <w:marRight w:val="0"/>
              <w:marTop w:val="0"/>
              <w:marBottom w:val="0"/>
              <w:divBdr>
                <w:top w:val="none" w:sz="0" w:space="0" w:color="auto"/>
                <w:left w:val="none" w:sz="0" w:space="0" w:color="auto"/>
                <w:bottom w:val="none" w:sz="0" w:space="0" w:color="auto"/>
                <w:right w:val="none" w:sz="0" w:space="0" w:color="auto"/>
              </w:divBdr>
            </w:div>
            <w:div w:id="1310331456">
              <w:marLeft w:val="0"/>
              <w:marRight w:val="0"/>
              <w:marTop w:val="0"/>
              <w:marBottom w:val="0"/>
              <w:divBdr>
                <w:top w:val="none" w:sz="0" w:space="0" w:color="auto"/>
                <w:left w:val="none" w:sz="0" w:space="0" w:color="auto"/>
                <w:bottom w:val="none" w:sz="0" w:space="0" w:color="auto"/>
                <w:right w:val="none" w:sz="0" w:space="0" w:color="auto"/>
              </w:divBdr>
            </w:div>
            <w:div w:id="1332224105">
              <w:marLeft w:val="0"/>
              <w:marRight w:val="0"/>
              <w:marTop w:val="0"/>
              <w:marBottom w:val="0"/>
              <w:divBdr>
                <w:top w:val="none" w:sz="0" w:space="0" w:color="auto"/>
                <w:left w:val="none" w:sz="0" w:space="0" w:color="auto"/>
                <w:bottom w:val="none" w:sz="0" w:space="0" w:color="auto"/>
                <w:right w:val="none" w:sz="0" w:space="0" w:color="auto"/>
              </w:divBdr>
            </w:div>
            <w:div w:id="1375617990">
              <w:marLeft w:val="0"/>
              <w:marRight w:val="0"/>
              <w:marTop w:val="0"/>
              <w:marBottom w:val="0"/>
              <w:divBdr>
                <w:top w:val="none" w:sz="0" w:space="0" w:color="auto"/>
                <w:left w:val="none" w:sz="0" w:space="0" w:color="auto"/>
                <w:bottom w:val="none" w:sz="0" w:space="0" w:color="auto"/>
                <w:right w:val="none" w:sz="0" w:space="0" w:color="auto"/>
              </w:divBdr>
            </w:div>
            <w:div w:id="1383752526">
              <w:marLeft w:val="0"/>
              <w:marRight w:val="0"/>
              <w:marTop w:val="0"/>
              <w:marBottom w:val="0"/>
              <w:divBdr>
                <w:top w:val="none" w:sz="0" w:space="0" w:color="auto"/>
                <w:left w:val="none" w:sz="0" w:space="0" w:color="auto"/>
                <w:bottom w:val="none" w:sz="0" w:space="0" w:color="auto"/>
                <w:right w:val="none" w:sz="0" w:space="0" w:color="auto"/>
              </w:divBdr>
            </w:div>
            <w:div w:id="1398750246">
              <w:marLeft w:val="0"/>
              <w:marRight w:val="0"/>
              <w:marTop w:val="0"/>
              <w:marBottom w:val="0"/>
              <w:divBdr>
                <w:top w:val="none" w:sz="0" w:space="0" w:color="auto"/>
                <w:left w:val="none" w:sz="0" w:space="0" w:color="auto"/>
                <w:bottom w:val="none" w:sz="0" w:space="0" w:color="auto"/>
                <w:right w:val="none" w:sz="0" w:space="0" w:color="auto"/>
              </w:divBdr>
            </w:div>
            <w:div w:id="1468163977">
              <w:marLeft w:val="0"/>
              <w:marRight w:val="0"/>
              <w:marTop w:val="0"/>
              <w:marBottom w:val="0"/>
              <w:divBdr>
                <w:top w:val="none" w:sz="0" w:space="0" w:color="auto"/>
                <w:left w:val="none" w:sz="0" w:space="0" w:color="auto"/>
                <w:bottom w:val="none" w:sz="0" w:space="0" w:color="auto"/>
                <w:right w:val="none" w:sz="0" w:space="0" w:color="auto"/>
              </w:divBdr>
            </w:div>
            <w:div w:id="1493375101">
              <w:marLeft w:val="0"/>
              <w:marRight w:val="0"/>
              <w:marTop w:val="0"/>
              <w:marBottom w:val="0"/>
              <w:divBdr>
                <w:top w:val="none" w:sz="0" w:space="0" w:color="auto"/>
                <w:left w:val="none" w:sz="0" w:space="0" w:color="auto"/>
                <w:bottom w:val="none" w:sz="0" w:space="0" w:color="auto"/>
                <w:right w:val="none" w:sz="0" w:space="0" w:color="auto"/>
              </w:divBdr>
            </w:div>
            <w:div w:id="1516119040">
              <w:marLeft w:val="0"/>
              <w:marRight w:val="0"/>
              <w:marTop w:val="0"/>
              <w:marBottom w:val="0"/>
              <w:divBdr>
                <w:top w:val="none" w:sz="0" w:space="0" w:color="auto"/>
                <w:left w:val="none" w:sz="0" w:space="0" w:color="auto"/>
                <w:bottom w:val="none" w:sz="0" w:space="0" w:color="auto"/>
                <w:right w:val="none" w:sz="0" w:space="0" w:color="auto"/>
              </w:divBdr>
            </w:div>
            <w:div w:id="1572428310">
              <w:marLeft w:val="0"/>
              <w:marRight w:val="0"/>
              <w:marTop w:val="0"/>
              <w:marBottom w:val="0"/>
              <w:divBdr>
                <w:top w:val="none" w:sz="0" w:space="0" w:color="auto"/>
                <w:left w:val="none" w:sz="0" w:space="0" w:color="auto"/>
                <w:bottom w:val="none" w:sz="0" w:space="0" w:color="auto"/>
                <w:right w:val="none" w:sz="0" w:space="0" w:color="auto"/>
              </w:divBdr>
            </w:div>
            <w:div w:id="1576741532">
              <w:marLeft w:val="0"/>
              <w:marRight w:val="0"/>
              <w:marTop w:val="0"/>
              <w:marBottom w:val="0"/>
              <w:divBdr>
                <w:top w:val="none" w:sz="0" w:space="0" w:color="auto"/>
                <w:left w:val="none" w:sz="0" w:space="0" w:color="auto"/>
                <w:bottom w:val="none" w:sz="0" w:space="0" w:color="auto"/>
                <w:right w:val="none" w:sz="0" w:space="0" w:color="auto"/>
              </w:divBdr>
            </w:div>
            <w:div w:id="1583567310">
              <w:marLeft w:val="0"/>
              <w:marRight w:val="0"/>
              <w:marTop w:val="0"/>
              <w:marBottom w:val="0"/>
              <w:divBdr>
                <w:top w:val="none" w:sz="0" w:space="0" w:color="auto"/>
                <w:left w:val="none" w:sz="0" w:space="0" w:color="auto"/>
                <w:bottom w:val="none" w:sz="0" w:space="0" w:color="auto"/>
                <w:right w:val="none" w:sz="0" w:space="0" w:color="auto"/>
              </w:divBdr>
            </w:div>
            <w:div w:id="1588727680">
              <w:marLeft w:val="0"/>
              <w:marRight w:val="0"/>
              <w:marTop w:val="0"/>
              <w:marBottom w:val="0"/>
              <w:divBdr>
                <w:top w:val="none" w:sz="0" w:space="0" w:color="auto"/>
                <w:left w:val="none" w:sz="0" w:space="0" w:color="auto"/>
                <w:bottom w:val="none" w:sz="0" w:space="0" w:color="auto"/>
                <w:right w:val="none" w:sz="0" w:space="0" w:color="auto"/>
              </w:divBdr>
            </w:div>
            <w:div w:id="1610812704">
              <w:marLeft w:val="0"/>
              <w:marRight w:val="0"/>
              <w:marTop w:val="0"/>
              <w:marBottom w:val="0"/>
              <w:divBdr>
                <w:top w:val="none" w:sz="0" w:space="0" w:color="auto"/>
                <w:left w:val="none" w:sz="0" w:space="0" w:color="auto"/>
                <w:bottom w:val="none" w:sz="0" w:space="0" w:color="auto"/>
                <w:right w:val="none" w:sz="0" w:space="0" w:color="auto"/>
              </w:divBdr>
            </w:div>
            <w:div w:id="1654021181">
              <w:marLeft w:val="0"/>
              <w:marRight w:val="0"/>
              <w:marTop w:val="0"/>
              <w:marBottom w:val="0"/>
              <w:divBdr>
                <w:top w:val="none" w:sz="0" w:space="0" w:color="auto"/>
                <w:left w:val="none" w:sz="0" w:space="0" w:color="auto"/>
                <w:bottom w:val="none" w:sz="0" w:space="0" w:color="auto"/>
                <w:right w:val="none" w:sz="0" w:space="0" w:color="auto"/>
              </w:divBdr>
            </w:div>
            <w:div w:id="1692491936">
              <w:marLeft w:val="0"/>
              <w:marRight w:val="0"/>
              <w:marTop w:val="0"/>
              <w:marBottom w:val="0"/>
              <w:divBdr>
                <w:top w:val="none" w:sz="0" w:space="0" w:color="auto"/>
                <w:left w:val="none" w:sz="0" w:space="0" w:color="auto"/>
                <w:bottom w:val="none" w:sz="0" w:space="0" w:color="auto"/>
                <w:right w:val="none" w:sz="0" w:space="0" w:color="auto"/>
              </w:divBdr>
            </w:div>
            <w:div w:id="1706056630">
              <w:marLeft w:val="0"/>
              <w:marRight w:val="0"/>
              <w:marTop w:val="0"/>
              <w:marBottom w:val="0"/>
              <w:divBdr>
                <w:top w:val="none" w:sz="0" w:space="0" w:color="auto"/>
                <w:left w:val="none" w:sz="0" w:space="0" w:color="auto"/>
                <w:bottom w:val="none" w:sz="0" w:space="0" w:color="auto"/>
                <w:right w:val="none" w:sz="0" w:space="0" w:color="auto"/>
              </w:divBdr>
            </w:div>
            <w:div w:id="1713916922">
              <w:marLeft w:val="0"/>
              <w:marRight w:val="0"/>
              <w:marTop w:val="0"/>
              <w:marBottom w:val="0"/>
              <w:divBdr>
                <w:top w:val="none" w:sz="0" w:space="0" w:color="auto"/>
                <w:left w:val="none" w:sz="0" w:space="0" w:color="auto"/>
                <w:bottom w:val="none" w:sz="0" w:space="0" w:color="auto"/>
                <w:right w:val="none" w:sz="0" w:space="0" w:color="auto"/>
              </w:divBdr>
            </w:div>
            <w:div w:id="1741322766">
              <w:marLeft w:val="0"/>
              <w:marRight w:val="0"/>
              <w:marTop w:val="0"/>
              <w:marBottom w:val="0"/>
              <w:divBdr>
                <w:top w:val="none" w:sz="0" w:space="0" w:color="auto"/>
                <w:left w:val="none" w:sz="0" w:space="0" w:color="auto"/>
                <w:bottom w:val="none" w:sz="0" w:space="0" w:color="auto"/>
                <w:right w:val="none" w:sz="0" w:space="0" w:color="auto"/>
              </w:divBdr>
            </w:div>
            <w:div w:id="1753239394">
              <w:marLeft w:val="0"/>
              <w:marRight w:val="0"/>
              <w:marTop w:val="0"/>
              <w:marBottom w:val="0"/>
              <w:divBdr>
                <w:top w:val="none" w:sz="0" w:space="0" w:color="auto"/>
                <w:left w:val="none" w:sz="0" w:space="0" w:color="auto"/>
                <w:bottom w:val="none" w:sz="0" w:space="0" w:color="auto"/>
                <w:right w:val="none" w:sz="0" w:space="0" w:color="auto"/>
              </w:divBdr>
            </w:div>
            <w:div w:id="1754887791">
              <w:marLeft w:val="0"/>
              <w:marRight w:val="0"/>
              <w:marTop w:val="0"/>
              <w:marBottom w:val="0"/>
              <w:divBdr>
                <w:top w:val="none" w:sz="0" w:space="0" w:color="auto"/>
                <w:left w:val="none" w:sz="0" w:space="0" w:color="auto"/>
                <w:bottom w:val="none" w:sz="0" w:space="0" w:color="auto"/>
                <w:right w:val="none" w:sz="0" w:space="0" w:color="auto"/>
              </w:divBdr>
            </w:div>
            <w:div w:id="1760976973">
              <w:marLeft w:val="0"/>
              <w:marRight w:val="0"/>
              <w:marTop w:val="0"/>
              <w:marBottom w:val="0"/>
              <w:divBdr>
                <w:top w:val="none" w:sz="0" w:space="0" w:color="auto"/>
                <w:left w:val="none" w:sz="0" w:space="0" w:color="auto"/>
                <w:bottom w:val="none" w:sz="0" w:space="0" w:color="auto"/>
                <w:right w:val="none" w:sz="0" w:space="0" w:color="auto"/>
              </w:divBdr>
            </w:div>
            <w:div w:id="1797479742">
              <w:marLeft w:val="0"/>
              <w:marRight w:val="0"/>
              <w:marTop w:val="0"/>
              <w:marBottom w:val="0"/>
              <w:divBdr>
                <w:top w:val="none" w:sz="0" w:space="0" w:color="auto"/>
                <w:left w:val="none" w:sz="0" w:space="0" w:color="auto"/>
                <w:bottom w:val="none" w:sz="0" w:space="0" w:color="auto"/>
                <w:right w:val="none" w:sz="0" w:space="0" w:color="auto"/>
              </w:divBdr>
            </w:div>
            <w:div w:id="1819034903">
              <w:marLeft w:val="0"/>
              <w:marRight w:val="0"/>
              <w:marTop w:val="0"/>
              <w:marBottom w:val="0"/>
              <w:divBdr>
                <w:top w:val="none" w:sz="0" w:space="0" w:color="auto"/>
                <w:left w:val="none" w:sz="0" w:space="0" w:color="auto"/>
                <w:bottom w:val="none" w:sz="0" w:space="0" w:color="auto"/>
                <w:right w:val="none" w:sz="0" w:space="0" w:color="auto"/>
              </w:divBdr>
            </w:div>
            <w:div w:id="1847552619">
              <w:marLeft w:val="0"/>
              <w:marRight w:val="0"/>
              <w:marTop w:val="0"/>
              <w:marBottom w:val="0"/>
              <w:divBdr>
                <w:top w:val="none" w:sz="0" w:space="0" w:color="auto"/>
                <w:left w:val="none" w:sz="0" w:space="0" w:color="auto"/>
                <w:bottom w:val="none" w:sz="0" w:space="0" w:color="auto"/>
                <w:right w:val="none" w:sz="0" w:space="0" w:color="auto"/>
              </w:divBdr>
            </w:div>
            <w:div w:id="1876893386">
              <w:marLeft w:val="0"/>
              <w:marRight w:val="0"/>
              <w:marTop w:val="0"/>
              <w:marBottom w:val="0"/>
              <w:divBdr>
                <w:top w:val="none" w:sz="0" w:space="0" w:color="auto"/>
                <w:left w:val="none" w:sz="0" w:space="0" w:color="auto"/>
                <w:bottom w:val="none" w:sz="0" w:space="0" w:color="auto"/>
                <w:right w:val="none" w:sz="0" w:space="0" w:color="auto"/>
              </w:divBdr>
            </w:div>
            <w:div w:id="1907764725">
              <w:marLeft w:val="0"/>
              <w:marRight w:val="0"/>
              <w:marTop w:val="0"/>
              <w:marBottom w:val="0"/>
              <w:divBdr>
                <w:top w:val="none" w:sz="0" w:space="0" w:color="auto"/>
                <w:left w:val="none" w:sz="0" w:space="0" w:color="auto"/>
                <w:bottom w:val="none" w:sz="0" w:space="0" w:color="auto"/>
                <w:right w:val="none" w:sz="0" w:space="0" w:color="auto"/>
              </w:divBdr>
            </w:div>
            <w:div w:id="1936858353">
              <w:marLeft w:val="0"/>
              <w:marRight w:val="0"/>
              <w:marTop w:val="0"/>
              <w:marBottom w:val="0"/>
              <w:divBdr>
                <w:top w:val="none" w:sz="0" w:space="0" w:color="auto"/>
                <w:left w:val="none" w:sz="0" w:space="0" w:color="auto"/>
                <w:bottom w:val="none" w:sz="0" w:space="0" w:color="auto"/>
                <w:right w:val="none" w:sz="0" w:space="0" w:color="auto"/>
              </w:divBdr>
            </w:div>
            <w:div w:id="1956520271">
              <w:marLeft w:val="0"/>
              <w:marRight w:val="0"/>
              <w:marTop w:val="0"/>
              <w:marBottom w:val="0"/>
              <w:divBdr>
                <w:top w:val="none" w:sz="0" w:space="0" w:color="auto"/>
                <w:left w:val="none" w:sz="0" w:space="0" w:color="auto"/>
                <w:bottom w:val="none" w:sz="0" w:space="0" w:color="auto"/>
                <w:right w:val="none" w:sz="0" w:space="0" w:color="auto"/>
              </w:divBdr>
            </w:div>
            <w:div w:id="1996756010">
              <w:marLeft w:val="0"/>
              <w:marRight w:val="0"/>
              <w:marTop w:val="0"/>
              <w:marBottom w:val="0"/>
              <w:divBdr>
                <w:top w:val="none" w:sz="0" w:space="0" w:color="auto"/>
                <w:left w:val="none" w:sz="0" w:space="0" w:color="auto"/>
                <w:bottom w:val="none" w:sz="0" w:space="0" w:color="auto"/>
                <w:right w:val="none" w:sz="0" w:space="0" w:color="auto"/>
              </w:divBdr>
            </w:div>
            <w:div w:id="2010326323">
              <w:marLeft w:val="0"/>
              <w:marRight w:val="0"/>
              <w:marTop w:val="0"/>
              <w:marBottom w:val="0"/>
              <w:divBdr>
                <w:top w:val="none" w:sz="0" w:space="0" w:color="auto"/>
                <w:left w:val="none" w:sz="0" w:space="0" w:color="auto"/>
                <w:bottom w:val="none" w:sz="0" w:space="0" w:color="auto"/>
                <w:right w:val="none" w:sz="0" w:space="0" w:color="auto"/>
              </w:divBdr>
            </w:div>
            <w:div w:id="2022510093">
              <w:marLeft w:val="0"/>
              <w:marRight w:val="0"/>
              <w:marTop w:val="0"/>
              <w:marBottom w:val="0"/>
              <w:divBdr>
                <w:top w:val="none" w:sz="0" w:space="0" w:color="auto"/>
                <w:left w:val="none" w:sz="0" w:space="0" w:color="auto"/>
                <w:bottom w:val="none" w:sz="0" w:space="0" w:color="auto"/>
                <w:right w:val="none" w:sz="0" w:space="0" w:color="auto"/>
              </w:divBdr>
            </w:div>
            <w:div w:id="2106538664">
              <w:marLeft w:val="0"/>
              <w:marRight w:val="0"/>
              <w:marTop w:val="0"/>
              <w:marBottom w:val="0"/>
              <w:divBdr>
                <w:top w:val="none" w:sz="0" w:space="0" w:color="auto"/>
                <w:left w:val="none" w:sz="0" w:space="0" w:color="auto"/>
                <w:bottom w:val="none" w:sz="0" w:space="0" w:color="auto"/>
                <w:right w:val="none" w:sz="0" w:space="0" w:color="auto"/>
              </w:divBdr>
            </w:div>
          </w:divsChild>
        </w:div>
        <w:div w:id="1257833186">
          <w:marLeft w:val="0"/>
          <w:marRight w:val="0"/>
          <w:marTop w:val="0"/>
          <w:marBottom w:val="0"/>
          <w:divBdr>
            <w:top w:val="none" w:sz="0" w:space="0" w:color="auto"/>
            <w:left w:val="none" w:sz="0" w:space="0" w:color="auto"/>
            <w:bottom w:val="none" w:sz="0" w:space="0" w:color="auto"/>
            <w:right w:val="none" w:sz="0" w:space="0" w:color="auto"/>
          </w:divBdr>
          <w:divsChild>
            <w:div w:id="12195273">
              <w:marLeft w:val="0"/>
              <w:marRight w:val="0"/>
              <w:marTop w:val="0"/>
              <w:marBottom w:val="0"/>
              <w:divBdr>
                <w:top w:val="none" w:sz="0" w:space="0" w:color="auto"/>
                <w:left w:val="none" w:sz="0" w:space="0" w:color="auto"/>
                <w:bottom w:val="none" w:sz="0" w:space="0" w:color="auto"/>
                <w:right w:val="none" w:sz="0" w:space="0" w:color="auto"/>
              </w:divBdr>
            </w:div>
            <w:div w:id="79445379">
              <w:marLeft w:val="0"/>
              <w:marRight w:val="0"/>
              <w:marTop w:val="0"/>
              <w:marBottom w:val="0"/>
              <w:divBdr>
                <w:top w:val="none" w:sz="0" w:space="0" w:color="auto"/>
                <w:left w:val="none" w:sz="0" w:space="0" w:color="auto"/>
                <w:bottom w:val="none" w:sz="0" w:space="0" w:color="auto"/>
                <w:right w:val="none" w:sz="0" w:space="0" w:color="auto"/>
              </w:divBdr>
            </w:div>
            <w:div w:id="197667826">
              <w:marLeft w:val="0"/>
              <w:marRight w:val="0"/>
              <w:marTop w:val="0"/>
              <w:marBottom w:val="0"/>
              <w:divBdr>
                <w:top w:val="none" w:sz="0" w:space="0" w:color="auto"/>
                <w:left w:val="none" w:sz="0" w:space="0" w:color="auto"/>
                <w:bottom w:val="none" w:sz="0" w:space="0" w:color="auto"/>
                <w:right w:val="none" w:sz="0" w:space="0" w:color="auto"/>
              </w:divBdr>
            </w:div>
            <w:div w:id="198055073">
              <w:marLeft w:val="0"/>
              <w:marRight w:val="0"/>
              <w:marTop w:val="0"/>
              <w:marBottom w:val="0"/>
              <w:divBdr>
                <w:top w:val="none" w:sz="0" w:space="0" w:color="auto"/>
                <w:left w:val="none" w:sz="0" w:space="0" w:color="auto"/>
                <w:bottom w:val="none" w:sz="0" w:space="0" w:color="auto"/>
                <w:right w:val="none" w:sz="0" w:space="0" w:color="auto"/>
              </w:divBdr>
            </w:div>
            <w:div w:id="272061447">
              <w:marLeft w:val="0"/>
              <w:marRight w:val="0"/>
              <w:marTop w:val="0"/>
              <w:marBottom w:val="0"/>
              <w:divBdr>
                <w:top w:val="none" w:sz="0" w:space="0" w:color="auto"/>
                <w:left w:val="none" w:sz="0" w:space="0" w:color="auto"/>
                <w:bottom w:val="none" w:sz="0" w:space="0" w:color="auto"/>
                <w:right w:val="none" w:sz="0" w:space="0" w:color="auto"/>
              </w:divBdr>
            </w:div>
            <w:div w:id="396441940">
              <w:marLeft w:val="0"/>
              <w:marRight w:val="0"/>
              <w:marTop w:val="0"/>
              <w:marBottom w:val="0"/>
              <w:divBdr>
                <w:top w:val="none" w:sz="0" w:space="0" w:color="auto"/>
                <w:left w:val="none" w:sz="0" w:space="0" w:color="auto"/>
                <w:bottom w:val="none" w:sz="0" w:space="0" w:color="auto"/>
                <w:right w:val="none" w:sz="0" w:space="0" w:color="auto"/>
              </w:divBdr>
            </w:div>
            <w:div w:id="421266312">
              <w:marLeft w:val="0"/>
              <w:marRight w:val="0"/>
              <w:marTop w:val="0"/>
              <w:marBottom w:val="0"/>
              <w:divBdr>
                <w:top w:val="none" w:sz="0" w:space="0" w:color="auto"/>
                <w:left w:val="none" w:sz="0" w:space="0" w:color="auto"/>
                <w:bottom w:val="none" w:sz="0" w:space="0" w:color="auto"/>
                <w:right w:val="none" w:sz="0" w:space="0" w:color="auto"/>
              </w:divBdr>
            </w:div>
            <w:div w:id="512457428">
              <w:marLeft w:val="0"/>
              <w:marRight w:val="0"/>
              <w:marTop w:val="0"/>
              <w:marBottom w:val="0"/>
              <w:divBdr>
                <w:top w:val="none" w:sz="0" w:space="0" w:color="auto"/>
                <w:left w:val="none" w:sz="0" w:space="0" w:color="auto"/>
                <w:bottom w:val="none" w:sz="0" w:space="0" w:color="auto"/>
                <w:right w:val="none" w:sz="0" w:space="0" w:color="auto"/>
              </w:divBdr>
            </w:div>
            <w:div w:id="564530362">
              <w:marLeft w:val="0"/>
              <w:marRight w:val="0"/>
              <w:marTop w:val="0"/>
              <w:marBottom w:val="0"/>
              <w:divBdr>
                <w:top w:val="none" w:sz="0" w:space="0" w:color="auto"/>
                <w:left w:val="none" w:sz="0" w:space="0" w:color="auto"/>
                <w:bottom w:val="none" w:sz="0" w:space="0" w:color="auto"/>
                <w:right w:val="none" w:sz="0" w:space="0" w:color="auto"/>
              </w:divBdr>
            </w:div>
            <w:div w:id="706182435">
              <w:marLeft w:val="0"/>
              <w:marRight w:val="0"/>
              <w:marTop w:val="0"/>
              <w:marBottom w:val="0"/>
              <w:divBdr>
                <w:top w:val="none" w:sz="0" w:space="0" w:color="auto"/>
                <w:left w:val="none" w:sz="0" w:space="0" w:color="auto"/>
                <w:bottom w:val="none" w:sz="0" w:space="0" w:color="auto"/>
                <w:right w:val="none" w:sz="0" w:space="0" w:color="auto"/>
              </w:divBdr>
            </w:div>
            <w:div w:id="710031944">
              <w:marLeft w:val="0"/>
              <w:marRight w:val="0"/>
              <w:marTop w:val="0"/>
              <w:marBottom w:val="0"/>
              <w:divBdr>
                <w:top w:val="none" w:sz="0" w:space="0" w:color="auto"/>
                <w:left w:val="none" w:sz="0" w:space="0" w:color="auto"/>
                <w:bottom w:val="none" w:sz="0" w:space="0" w:color="auto"/>
                <w:right w:val="none" w:sz="0" w:space="0" w:color="auto"/>
              </w:divBdr>
            </w:div>
            <w:div w:id="872381688">
              <w:marLeft w:val="0"/>
              <w:marRight w:val="0"/>
              <w:marTop w:val="0"/>
              <w:marBottom w:val="0"/>
              <w:divBdr>
                <w:top w:val="none" w:sz="0" w:space="0" w:color="auto"/>
                <w:left w:val="none" w:sz="0" w:space="0" w:color="auto"/>
                <w:bottom w:val="none" w:sz="0" w:space="0" w:color="auto"/>
                <w:right w:val="none" w:sz="0" w:space="0" w:color="auto"/>
              </w:divBdr>
            </w:div>
            <w:div w:id="890384591">
              <w:marLeft w:val="0"/>
              <w:marRight w:val="0"/>
              <w:marTop w:val="0"/>
              <w:marBottom w:val="0"/>
              <w:divBdr>
                <w:top w:val="none" w:sz="0" w:space="0" w:color="auto"/>
                <w:left w:val="none" w:sz="0" w:space="0" w:color="auto"/>
                <w:bottom w:val="none" w:sz="0" w:space="0" w:color="auto"/>
                <w:right w:val="none" w:sz="0" w:space="0" w:color="auto"/>
              </w:divBdr>
            </w:div>
            <w:div w:id="934751361">
              <w:marLeft w:val="0"/>
              <w:marRight w:val="0"/>
              <w:marTop w:val="0"/>
              <w:marBottom w:val="0"/>
              <w:divBdr>
                <w:top w:val="none" w:sz="0" w:space="0" w:color="auto"/>
                <w:left w:val="none" w:sz="0" w:space="0" w:color="auto"/>
                <w:bottom w:val="none" w:sz="0" w:space="0" w:color="auto"/>
                <w:right w:val="none" w:sz="0" w:space="0" w:color="auto"/>
              </w:divBdr>
            </w:div>
            <w:div w:id="988901113">
              <w:marLeft w:val="0"/>
              <w:marRight w:val="0"/>
              <w:marTop w:val="0"/>
              <w:marBottom w:val="0"/>
              <w:divBdr>
                <w:top w:val="none" w:sz="0" w:space="0" w:color="auto"/>
                <w:left w:val="none" w:sz="0" w:space="0" w:color="auto"/>
                <w:bottom w:val="none" w:sz="0" w:space="0" w:color="auto"/>
                <w:right w:val="none" w:sz="0" w:space="0" w:color="auto"/>
              </w:divBdr>
            </w:div>
            <w:div w:id="1013532255">
              <w:marLeft w:val="0"/>
              <w:marRight w:val="0"/>
              <w:marTop w:val="0"/>
              <w:marBottom w:val="0"/>
              <w:divBdr>
                <w:top w:val="none" w:sz="0" w:space="0" w:color="auto"/>
                <w:left w:val="none" w:sz="0" w:space="0" w:color="auto"/>
                <w:bottom w:val="none" w:sz="0" w:space="0" w:color="auto"/>
                <w:right w:val="none" w:sz="0" w:space="0" w:color="auto"/>
              </w:divBdr>
            </w:div>
            <w:div w:id="1156728645">
              <w:marLeft w:val="0"/>
              <w:marRight w:val="0"/>
              <w:marTop w:val="0"/>
              <w:marBottom w:val="0"/>
              <w:divBdr>
                <w:top w:val="none" w:sz="0" w:space="0" w:color="auto"/>
                <w:left w:val="none" w:sz="0" w:space="0" w:color="auto"/>
                <w:bottom w:val="none" w:sz="0" w:space="0" w:color="auto"/>
                <w:right w:val="none" w:sz="0" w:space="0" w:color="auto"/>
              </w:divBdr>
            </w:div>
            <w:div w:id="1206522698">
              <w:marLeft w:val="0"/>
              <w:marRight w:val="0"/>
              <w:marTop w:val="0"/>
              <w:marBottom w:val="0"/>
              <w:divBdr>
                <w:top w:val="none" w:sz="0" w:space="0" w:color="auto"/>
                <w:left w:val="none" w:sz="0" w:space="0" w:color="auto"/>
                <w:bottom w:val="none" w:sz="0" w:space="0" w:color="auto"/>
                <w:right w:val="none" w:sz="0" w:space="0" w:color="auto"/>
              </w:divBdr>
            </w:div>
            <w:div w:id="1478065541">
              <w:marLeft w:val="0"/>
              <w:marRight w:val="0"/>
              <w:marTop w:val="0"/>
              <w:marBottom w:val="0"/>
              <w:divBdr>
                <w:top w:val="none" w:sz="0" w:space="0" w:color="auto"/>
                <w:left w:val="none" w:sz="0" w:space="0" w:color="auto"/>
                <w:bottom w:val="none" w:sz="0" w:space="0" w:color="auto"/>
                <w:right w:val="none" w:sz="0" w:space="0" w:color="auto"/>
              </w:divBdr>
            </w:div>
            <w:div w:id="1479298756">
              <w:marLeft w:val="0"/>
              <w:marRight w:val="0"/>
              <w:marTop w:val="0"/>
              <w:marBottom w:val="0"/>
              <w:divBdr>
                <w:top w:val="none" w:sz="0" w:space="0" w:color="auto"/>
                <w:left w:val="none" w:sz="0" w:space="0" w:color="auto"/>
                <w:bottom w:val="none" w:sz="0" w:space="0" w:color="auto"/>
                <w:right w:val="none" w:sz="0" w:space="0" w:color="auto"/>
              </w:divBdr>
            </w:div>
            <w:div w:id="1567454639">
              <w:marLeft w:val="0"/>
              <w:marRight w:val="0"/>
              <w:marTop w:val="0"/>
              <w:marBottom w:val="0"/>
              <w:divBdr>
                <w:top w:val="none" w:sz="0" w:space="0" w:color="auto"/>
                <w:left w:val="none" w:sz="0" w:space="0" w:color="auto"/>
                <w:bottom w:val="none" w:sz="0" w:space="0" w:color="auto"/>
                <w:right w:val="none" w:sz="0" w:space="0" w:color="auto"/>
              </w:divBdr>
            </w:div>
            <w:div w:id="1583177116">
              <w:marLeft w:val="0"/>
              <w:marRight w:val="0"/>
              <w:marTop w:val="0"/>
              <w:marBottom w:val="0"/>
              <w:divBdr>
                <w:top w:val="none" w:sz="0" w:space="0" w:color="auto"/>
                <w:left w:val="none" w:sz="0" w:space="0" w:color="auto"/>
                <w:bottom w:val="none" w:sz="0" w:space="0" w:color="auto"/>
                <w:right w:val="none" w:sz="0" w:space="0" w:color="auto"/>
              </w:divBdr>
            </w:div>
            <w:div w:id="1598976265">
              <w:marLeft w:val="0"/>
              <w:marRight w:val="0"/>
              <w:marTop w:val="0"/>
              <w:marBottom w:val="0"/>
              <w:divBdr>
                <w:top w:val="none" w:sz="0" w:space="0" w:color="auto"/>
                <w:left w:val="none" w:sz="0" w:space="0" w:color="auto"/>
                <w:bottom w:val="none" w:sz="0" w:space="0" w:color="auto"/>
                <w:right w:val="none" w:sz="0" w:space="0" w:color="auto"/>
              </w:divBdr>
            </w:div>
            <w:div w:id="1640265565">
              <w:marLeft w:val="0"/>
              <w:marRight w:val="0"/>
              <w:marTop w:val="0"/>
              <w:marBottom w:val="0"/>
              <w:divBdr>
                <w:top w:val="none" w:sz="0" w:space="0" w:color="auto"/>
                <w:left w:val="none" w:sz="0" w:space="0" w:color="auto"/>
                <w:bottom w:val="none" w:sz="0" w:space="0" w:color="auto"/>
                <w:right w:val="none" w:sz="0" w:space="0" w:color="auto"/>
              </w:divBdr>
            </w:div>
            <w:div w:id="1656954729">
              <w:marLeft w:val="0"/>
              <w:marRight w:val="0"/>
              <w:marTop w:val="0"/>
              <w:marBottom w:val="0"/>
              <w:divBdr>
                <w:top w:val="none" w:sz="0" w:space="0" w:color="auto"/>
                <w:left w:val="none" w:sz="0" w:space="0" w:color="auto"/>
                <w:bottom w:val="none" w:sz="0" w:space="0" w:color="auto"/>
                <w:right w:val="none" w:sz="0" w:space="0" w:color="auto"/>
              </w:divBdr>
            </w:div>
            <w:div w:id="1661497214">
              <w:marLeft w:val="0"/>
              <w:marRight w:val="0"/>
              <w:marTop w:val="0"/>
              <w:marBottom w:val="0"/>
              <w:divBdr>
                <w:top w:val="none" w:sz="0" w:space="0" w:color="auto"/>
                <w:left w:val="none" w:sz="0" w:space="0" w:color="auto"/>
                <w:bottom w:val="none" w:sz="0" w:space="0" w:color="auto"/>
                <w:right w:val="none" w:sz="0" w:space="0" w:color="auto"/>
              </w:divBdr>
            </w:div>
            <w:div w:id="1713263980">
              <w:marLeft w:val="0"/>
              <w:marRight w:val="0"/>
              <w:marTop w:val="0"/>
              <w:marBottom w:val="0"/>
              <w:divBdr>
                <w:top w:val="none" w:sz="0" w:space="0" w:color="auto"/>
                <w:left w:val="none" w:sz="0" w:space="0" w:color="auto"/>
                <w:bottom w:val="none" w:sz="0" w:space="0" w:color="auto"/>
                <w:right w:val="none" w:sz="0" w:space="0" w:color="auto"/>
              </w:divBdr>
            </w:div>
            <w:div w:id="1724715938">
              <w:marLeft w:val="0"/>
              <w:marRight w:val="0"/>
              <w:marTop w:val="0"/>
              <w:marBottom w:val="0"/>
              <w:divBdr>
                <w:top w:val="none" w:sz="0" w:space="0" w:color="auto"/>
                <w:left w:val="none" w:sz="0" w:space="0" w:color="auto"/>
                <w:bottom w:val="none" w:sz="0" w:space="0" w:color="auto"/>
                <w:right w:val="none" w:sz="0" w:space="0" w:color="auto"/>
              </w:divBdr>
            </w:div>
            <w:div w:id="1832477283">
              <w:marLeft w:val="0"/>
              <w:marRight w:val="0"/>
              <w:marTop w:val="0"/>
              <w:marBottom w:val="0"/>
              <w:divBdr>
                <w:top w:val="none" w:sz="0" w:space="0" w:color="auto"/>
                <w:left w:val="none" w:sz="0" w:space="0" w:color="auto"/>
                <w:bottom w:val="none" w:sz="0" w:space="0" w:color="auto"/>
                <w:right w:val="none" w:sz="0" w:space="0" w:color="auto"/>
              </w:divBdr>
            </w:div>
            <w:div w:id="1879119126">
              <w:marLeft w:val="0"/>
              <w:marRight w:val="0"/>
              <w:marTop w:val="0"/>
              <w:marBottom w:val="0"/>
              <w:divBdr>
                <w:top w:val="none" w:sz="0" w:space="0" w:color="auto"/>
                <w:left w:val="none" w:sz="0" w:space="0" w:color="auto"/>
                <w:bottom w:val="none" w:sz="0" w:space="0" w:color="auto"/>
                <w:right w:val="none" w:sz="0" w:space="0" w:color="auto"/>
              </w:divBdr>
            </w:div>
            <w:div w:id="1991128520">
              <w:marLeft w:val="0"/>
              <w:marRight w:val="0"/>
              <w:marTop w:val="0"/>
              <w:marBottom w:val="0"/>
              <w:divBdr>
                <w:top w:val="none" w:sz="0" w:space="0" w:color="auto"/>
                <w:left w:val="none" w:sz="0" w:space="0" w:color="auto"/>
                <w:bottom w:val="none" w:sz="0" w:space="0" w:color="auto"/>
                <w:right w:val="none" w:sz="0" w:space="0" w:color="auto"/>
              </w:divBdr>
            </w:div>
            <w:div w:id="2004315786">
              <w:marLeft w:val="0"/>
              <w:marRight w:val="0"/>
              <w:marTop w:val="0"/>
              <w:marBottom w:val="0"/>
              <w:divBdr>
                <w:top w:val="none" w:sz="0" w:space="0" w:color="auto"/>
                <w:left w:val="none" w:sz="0" w:space="0" w:color="auto"/>
                <w:bottom w:val="none" w:sz="0" w:space="0" w:color="auto"/>
                <w:right w:val="none" w:sz="0" w:space="0" w:color="auto"/>
              </w:divBdr>
            </w:div>
            <w:div w:id="2078243870">
              <w:marLeft w:val="0"/>
              <w:marRight w:val="0"/>
              <w:marTop w:val="0"/>
              <w:marBottom w:val="0"/>
              <w:divBdr>
                <w:top w:val="none" w:sz="0" w:space="0" w:color="auto"/>
                <w:left w:val="none" w:sz="0" w:space="0" w:color="auto"/>
                <w:bottom w:val="none" w:sz="0" w:space="0" w:color="auto"/>
                <w:right w:val="none" w:sz="0" w:space="0" w:color="auto"/>
              </w:divBdr>
            </w:div>
            <w:div w:id="2095473330">
              <w:marLeft w:val="0"/>
              <w:marRight w:val="0"/>
              <w:marTop w:val="0"/>
              <w:marBottom w:val="0"/>
              <w:divBdr>
                <w:top w:val="none" w:sz="0" w:space="0" w:color="auto"/>
                <w:left w:val="none" w:sz="0" w:space="0" w:color="auto"/>
                <w:bottom w:val="none" w:sz="0" w:space="0" w:color="auto"/>
                <w:right w:val="none" w:sz="0" w:space="0" w:color="auto"/>
              </w:divBdr>
            </w:div>
          </w:divsChild>
        </w:div>
        <w:div w:id="1342514707">
          <w:marLeft w:val="0"/>
          <w:marRight w:val="0"/>
          <w:marTop w:val="0"/>
          <w:marBottom w:val="0"/>
          <w:divBdr>
            <w:top w:val="none" w:sz="0" w:space="0" w:color="auto"/>
            <w:left w:val="none" w:sz="0" w:space="0" w:color="auto"/>
            <w:bottom w:val="none" w:sz="0" w:space="0" w:color="auto"/>
            <w:right w:val="none" w:sz="0" w:space="0" w:color="auto"/>
          </w:divBdr>
          <w:divsChild>
            <w:div w:id="71005851">
              <w:marLeft w:val="0"/>
              <w:marRight w:val="0"/>
              <w:marTop w:val="0"/>
              <w:marBottom w:val="0"/>
              <w:divBdr>
                <w:top w:val="none" w:sz="0" w:space="0" w:color="auto"/>
                <w:left w:val="none" w:sz="0" w:space="0" w:color="auto"/>
                <w:bottom w:val="none" w:sz="0" w:space="0" w:color="auto"/>
                <w:right w:val="none" w:sz="0" w:space="0" w:color="auto"/>
              </w:divBdr>
            </w:div>
            <w:div w:id="210533782">
              <w:marLeft w:val="0"/>
              <w:marRight w:val="0"/>
              <w:marTop w:val="0"/>
              <w:marBottom w:val="0"/>
              <w:divBdr>
                <w:top w:val="none" w:sz="0" w:space="0" w:color="auto"/>
                <w:left w:val="none" w:sz="0" w:space="0" w:color="auto"/>
                <w:bottom w:val="none" w:sz="0" w:space="0" w:color="auto"/>
                <w:right w:val="none" w:sz="0" w:space="0" w:color="auto"/>
              </w:divBdr>
            </w:div>
            <w:div w:id="508328628">
              <w:marLeft w:val="0"/>
              <w:marRight w:val="0"/>
              <w:marTop w:val="0"/>
              <w:marBottom w:val="0"/>
              <w:divBdr>
                <w:top w:val="none" w:sz="0" w:space="0" w:color="auto"/>
                <w:left w:val="none" w:sz="0" w:space="0" w:color="auto"/>
                <w:bottom w:val="none" w:sz="0" w:space="0" w:color="auto"/>
                <w:right w:val="none" w:sz="0" w:space="0" w:color="auto"/>
              </w:divBdr>
            </w:div>
            <w:div w:id="529026671">
              <w:marLeft w:val="0"/>
              <w:marRight w:val="0"/>
              <w:marTop w:val="0"/>
              <w:marBottom w:val="0"/>
              <w:divBdr>
                <w:top w:val="none" w:sz="0" w:space="0" w:color="auto"/>
                <w:left w:val="none" w:sz="0" w:space="0" w:color="auto"/>
                <w:bottom w:val="none" w:sz="0" w:space="0" w:color="auto"/>
                <w:right w:val="none" w:sz="0" w:space="0" w:color="auto"/>
              </w:divBdr>
            </w:div>
            <w:div w:id="555748126">
              <w:marLeft w:val="0"/>
              <w:marRight w:val="0"/>
              <w:marTop w:val="0"/>
              <w:marBottom w:val="0"/>
              <w:divBdr>
                <w:top w:val="none" w:sz="0" w:space="0" w:color="auto"/>
                <w:left w:val="none" w:sz="0" w:space="0" w:color="auto"/>
                <w:bottom w:val="none" w:sz="0" w:space="0" w:color="auto"/>
                <w:right w:val="none" w:sz="0" w:space="0" w:color="auto"/>
              </w:divBdr>
            </w:div>
            <w:div w:id="740835779">
              <w:marLeft w:val="0"/>
              <w:marRight w:val="0"/>
              <w:marTop w:val="0"/>
              <w:marBottom w:val="0"/>
              <w:divBdr>
                <w:top w:val="none" w:sz="0" w:space="0" w:color="auto"/>
                <w:left w:val="none" w:sz="0" w:space="0" w:color="auto"/>
                <w:bottom w:val="none" w:sz="0" w:space="0" w:color="auto"/>
                <w:right w:val="none" w:sz="0" w:space="0" w:color="auto"/>
              </w:divBdr>
            </w:div>
            <w:div w:id="774519824">
              <w:marLeft w:val="0"/>
              <w:marRight w:val="0"/>
              <w:marTop w:val="0"/>
              <w:marBottom w:val="0"/>
              <w:divBdr>
                <w:top w:val="none" w:sz="0" w:space="0" w:color="auto"/>
                <w:left w:val="none" w:sz="0" w:space="0" w:color="auto"/>
                <w:bottom w:val="none" w:sz="0" w:space="0" w:color="auto"/>
                <w:right w:val="none" w:sz="0" w:space="0" w:color="auto"/>
              </w:divBdr>
            </w:div>
            <w:div w:id="1145926309">
              <w:marLeft w:val="0"/>
              <w:marRight w:val="0"/>
              <w:marTop w:val="0"/>
              <w:marBottom w:val="0"/>
              <w:divBdr>
                <w:top w:val="none" w:sz="0" w:space="0" w:color="auto"/>
                <w:left w:val="none" w:sz="0" w:space="0" w:color="auto"/>
                <w:bottom w:val="none" w:sz="0" w:space="0" w:color="auto"/>
                <w:right w:val="none" w:sz="0" w:space="0" w:color="auto"/>
              </w:divBdr>
            </w:div>
            <w:div w:id="1196582911">
              <w:marLeft w:val="0"/>
              <w:marRight w:val="0"/>
              <w:marTop w:val="0"/>
              <w:marBottom w:val="0"/>
              <w:divBdr>
                <w:top w:val="none" w:sz="0" w:space="0" w:color="auto"/>
                <w:left w:val="none" w:sz="0" w:space="0" w:color="auto"/>
                <w:bottom w:val="none" w:sz="0" w:space="0" w:color="auto"/>
                <w:right w:val="none" w:sz="0" w:space="0" w:color="auto"/>
              </w:divBdr>
            </w:div>
            <w:div w:id="1514110215">
              <w:marLeft w:val="0"/>
              <w:marRight w:val="0"/>
              <w:marTop w:val="0"/>
              <w:marBottom w:val="0"/>
              <w:divBdr>
                <w:top w:val="none" w:sz="0" w:space="0" w:color="auto"/>
                <w:left w:val="none" w:sz="0" w:space="0" w:color="auto"/>
                <w:bottom w:val="none" w:sz="0" w:space="0" w:color="auto"/>
                <w:right w:val="none" w:sz="0" w:space="0" w:color="auto"/>
              </w:divBdr>
            </w:div>
            <w:div w:id="1596863607">
              <w:marLeft w:val="0"/>
              <w:marRight w:val="0"/>
              <w:marTop w:val="0"/>
              <w:marBottom w:val="0"/>
              <w:divBdr>
                <w:top w:val="none" w:sz="0" w:space="0" w:color="auto"/>
                <w:left w:val="none" w:sz="0" w:space="0" w:color="auto"/>
                <w:bottom w:val="none" w:sz="0" w:space="0" w:color="auto"/>
                <w:right w:val="none" w:sz="0" w:space="0" w:color="auto"/>
              </w:divBdr>
            </w:div>
            <w:div w:id="1774082644">
              <w:marLeft w:val="0"/>
              <w:marRight w:val="0"/>
              <w:marTop w:val="0"/>
              <w:marBottom w:val="0"/>
              <w:divBdr>
                <w:top w:val="none" w:sz="0" w:space="0" w:color="auto"/>
                <w:left w:val="none" w:sz="0" w:space="0" w:color="auto"/>
                <w:bottom w:val="none" w:sz="0" w:space="0" w:color="auto"/>
                <w:right w:val="none" w:sz="0" w:space="0" w:color="auto"/>
              </w:divBdr>
            </w:div>
            <w:div w:id="1808622504">
              <w:marLeft w:val="0"/>
              <w:marRight w:val="0"/>
              <w:marTop w:val="0"/>
              <w:marBottom w:val="0"/>
              <w:divBdr>
                <w:top w:val="none" w:sz="0" w:space="0" w:color="auto"/>
                <w:left w:val="none" w:sz="0" w:space="0" w:color="auto"/>
                <w:bottom w:val="none" w:sz="0" w:space="0" w:color="auto"/>
                <w:right w:val="none" w:sz="0" w:space="0" w:color="auto"/>
              </w:divBdr>
            </w:div>
          </w:divsChild>
        </w:div>
        <w:div w:id="1462109531">
          <w:marLeft w:val="0"/>
          <w:marRight w:val="0"/>
          <w:marTop w:val="0"/>
          <w:marBottom w:val="0"/>
          <w:divBdr>
            <w:top w:val="none" w:sz="0" w:space="0" w:color="auto"/>
            <w:left w:val="none" w:sz="0" w:space="0" w:color="auto"/>
            <w:bottom w:val="none" w:sz="0" w:space="0" w:color="auto"/>
            <w:right w:val="none" w:sz="0" w:space="0" w:color="auto"/>
          </w:divBdr>
          <w:divsChild>
            <w:div w:id="494610876">
              <w:marLeft w:val="0"/>
              <w:marRight w:val="0"/>
              <w:marTop w:val="0"/>
              <w:marBottom w:val="0"/>
              <w:divBdr>
                <w:top w:val="none" w:sz="0" w:space="0" w:color="auto"/>
                <w:left w:val="none" w:sz="0" w:space="0" w:color="auto"/>
                <w:bottom w:val="none" w:sz="0" w:space="0" w:color="auto"/>
                <w:right w:val="none" w:sz="0" w:space="0" w:color="auto"/>
              </w:divBdr>
            </w:div>
            <w:div w:id="892422432">
              <w:marLeft w:val="0"/>
              <w:marRight w:val="0"/>
              <w:marTop w:val="0"/>
              <w:marBottom w:val="0"/>
              <w:divBdr>
                <w:top w:val="none" w:sz="0" w:space="0" w:color="auto"/>
                <w:left w:val="none" w:sz="0" w:space="0" w:color="auto"/>
                <w:bottom w:val="none" w:sz="0" w:space="0" w:color="auto"/>
                <w:right w:val="none" w:sz="0" w:space="0" w:color="auto"/>
              </w:divBdr>
            </w:div>
            <w:div w:id="1792942575">
              <w:marLeft w:val="0"/>
              <w:marRight w:val="0"/>
              <w:marTop w:val="0"/>
              <w:marBottom w:val="0"/>
              <w:divBdr>
                <w:top w:val="none" w:sz="0" w:space="0" w:color="auto"/>
                <w:left w:val="none" w:sz="0" w:space="0" w:color="auto"/>
                <w:bottom w:val="none" w:sz="0" w:space="0" w:color="auto"/>
                <w:right w:val="none" w:sz="0" w:space="0" w:color="auto"/>
              </w:divBdr>
            </w:div>
          </w:divsChild>
        </w:div>
        <w:div w:id="1819883054">
          <w:marLeft w:val="0"/>
          <w:marRight w:val="0"/>
          <w:marTop w:val="0"/>
          <w:marBottom w:val="0"/>
          <w:divBdr>
            <w:top w:val="none" w:sz="0" w:space="0" w:color="auto"/>
            <w:left w:val="none" w:sz="0" w:space="0" w:color="auto"/>
            <w:bottom w:val="none" w:sz="0" w:space="0" w:color="auto"/>
            <w:right w:val="none" w:sz="0" w:space="0" w:color="auto"/>
          </w:divBdr>
          <w:divsChild>
            <w:div w:id="11759430">
              <w:marLeft w:val="0"/>
              <w:marRight w:val="0"/>
              <w:marTop w:val="0"/>
              <w:marBottom w:val="0"/>
              <w:divBdr>
                <w:top w:val="none" w:sz="0" w:space="0" w:color="auto"/>
                <w:left w:val="none" w:sz="0" w:space="0" w:color="auto"/>
                <w:bottom w:val="none" w:sz="0" w:space="0" w:color="auto"/>
                <w:right w:val="none" w:sz="0" w:space="0" w:color="auto"/>
              </w:divBdr>
            </w:div>
            <w:div w:id="86342646">
              <w:marLeft w:val="0"/>
              <w:marRight w:val="0"/>
              <w:marTop w:val="0"/>
              <w:marBottom w:val="0"/>
              <w:divBdr>
                <w:top w:val="none" w:sz="0" w:space="0" w:color="auto"/>
                <w:left w:val="none" w:sz="0" w:space="0" w:color="auto"/>
                <w:bottom w:val="none" w:sz="0" w:space="0" w:color="auto"/>
                <w:right w:val="none" w:sz="0" w:space="0" w:color="auto"/>
              </w:divBdr>
            </w:div>
            <w:div w:id="120616190">
              <w:marLeft w:val="0"/>
              <w:marRight w:val="0"/>
              <w:marTop w:val="0"/>
              <w:marBottom w:val="0"/>
              <w:divBdr>
                <w:top w:val="none" w:sz="0" w:space="0" w:color="auto"/>
                <w:left w:val="none" w:sz="0" w:space="0" w:color="auto"/>
                <w:bottom w:val="none" w:sz="0" w:space="0" w:color="auto"/>
                <w:right w:val="none" w:sz="0" w:space="0" w:color="auto"/>
              </w:divBdr>
            </w:div>
            <w:div w:id="467164354">
              <w:marLeft w:val="0"/>
              <w:marRight w:val="0"/>
              <w:marTop w:val="0"/>
              <w:marBottom w:val="0"/>
              <w:divBdr>
                <w:top w:val="none" w:sz="0" w:space="0" w:color="auto"/>
                <w:left w:val="none" w:sz="0" w:space="0" w:color="auto"/>
                <w:bottom w:val="none" w:sz="0" w:space="0" w:color="auto"/>
                <w:right w:val="none" w:sz="0" w:space="0" w:color="auto"/>
              </w:divBdr>
            </w:div>
            <w:div w:id="514610996">
              <w:marLeft w:val="0"/>
              <w:marRight w:val="0"/>
              <w:marTop w:val="0"/>
              <w:marBottom w:val="0"/>
              <w:divBdr>
                <w:top w:val="none" w:sz="0" w:space="0" w:color="auto"/>
                <w:left w:val="none" w:sz="0" w:space="0" w:color="auto"/>
                <w:bottom w:val="none" w:sz="0" w:space="0" w:color="auto"/>
                <w:right w:val="none" w:sz="0" w:space="0" w:color="auto"/>
              </w:divBdr>
            </w:div>
            <w:div w:id="543295890">
              <w:marLeft w:val="0"/>
              <w:marRight w:val="0"/>
              <w:marTop w:val="0"/>
              <w:marBottom w:val="0"/>
              <w:divBdr>
                <w:top w:val="none" w:sz="0" w:space="0" w:color="auto"/>
                <w:left w:val="none" w:sz="0" w:space="0" w:color="auto"/>
                <w:bottom w:val="none" w:sz="0" w:space="0" w:color="auto"/>
                <w:right w:val="none" w:sz="0" w:space="0" w:color="auto"/>
              </w:divBdr>
            </w:div>
            <w:div w:id="556934854">
              <w:marLeft w:val="0"/>
              <w:marRight w:val="0"/>
              <w:marTop w:val="0"/>
              <w:marBottom w:val="0"/>
              <w:divBdr>
                <w:top w:val="none" w:sz="0" w:space="0" w:color="auto"/>
                <w:left w:val="none" w:sz="0" w:space="0" w:color="auto"/>
                <w:bottom w:val="none" w:sz="0" w:space="0" w:color="auto"/>
                <w:right w:val="none" w:sz="0" w:space="0" w:color="auto"/>
              </w:divBdr>
            </w:div>
            <w:div w:id="606889736">
              <w:marLeft w:val="0"/>
              <w:marRight w:val="0"/>
              <w:marTop w:val="0"/>
              <w:marBottom w:val="0"/>
              <w:divBdr>
                <w:top w:val="none" w:sz="0" w:space="0" w:color="auto"/>
                <w:left w:val="none" w:sz="0" w:space="0" w:color="auto"/>
                <w:bottom w:val="none" w:sz="0" w:space="0" w:color="auto"/>
                <w:right w:val="none" w:sz="0" w:space="0" w:color="auto"/>
              </w:divBdr>
            </w:div>
            <w:div w:id="673916974">
              <w:marLeft w:val="0"/>
              <w:marRight w:val="0"/>
              <w:marTop w:val="0"/>
              <w:marBottom w:val="0"/>
              <w:divBdr>
                <w:top w:val="none" w:sz="0" w:space="0" w:color="auto"/>
                <w:left w:val="none" w:sz="0" w:space="0" w:color="auto"/>
                <w:bottom w:val="none" w:sz="0" w:space="0" w:color="auto"/>
                <w:right w:val="none" w:sz="0" w:space="0" w:color="auto"/>
              </w:divBdr>
            </w:div>
            <w:div w:id="688063319">
              <w:marLeft w:val="0"/>
              <w:marRight w:val="0"/>
              <w:marTop w:val="0"/>
              <w:marBottom w:val="0"/>
              <w:divBdr>
                <w:top w:val="none" w:sz="0" w:space="0" w:color="auto"/>
                <w:left w:val="none" w:sz="0" w:space="0" w:color="auto"/>
                <w:bottom w:val="none" w:sz="0" w:space="0" w:color="auto"/>
                <w:right w:val="none" w:sz="0" w:space="0" w:color="auto"/>
              </w:divBdr>
            </w:div>
            <w:div w:id="780954503">
              <w:marLeft w:val="0"/>
              <w:marRight w:val="0"/>
              <w:marTop w:val="0"/>
              <w:marBottom w:val="0"/>
              <w:divBdr>
                <w:top w:val="none" w:sz="0" w:space="0" w:color="auto"/>
                <w:left w:val="none" w:sz="0" w:space="0" w:color="auto"/>
                <w:bottom w:val="none" w:sz="0" w:space="0" w:color="auto"/>
                <w:right w:val="none" w:sz="0" w:space="0" w:color="auto"/>
              </w:divBdr>
            </w:div>
            <w:div w:id="793407931">
              <w:marLeft w:val="0"/>
              <w:marRight w:val="0"/>
              <w:marTop w:val="0"/>
              <w:marBottom w:val="0"/>
              <w:divBdr>
                <w:top w:val="none" w:sz="0" w:space="0" w:color="auto"/>
                <w:left w:val="none" w:sz="0" w:space="0" w:color="auto"/>
                <w:bottom w:val="none" w:sz="0" w:space="0" w:color="auto"/>
                <w:right w:val="none" w:sz="0" w:space="0" w:color="auto"/>
              </w:divBdr>
            </w:div>
            <w:div w:id="880748579">
              <w:marLeft w:val="0"/>
              <w:marRight w:val="0"/>
              <w:marTop w:val="0"/>
              <w:marBottom w:val="0"/>
              <w:divBdr>
                <w:top w:val="none" w:sz="0" w:space="0" w:color="auto"/>
                <w:left w:val="none" w:sz="0" w:space="0" w:color="auto"/>
                <w:bottom w:val="none" w:sz="0" w:space="0" w:color="auto"/>
                <w:right w:val="none" w:sz="0" w:space="0" w:color="auto"/>
              </w:divBdr>
            </w:div>
            <w:div w:id="954867288">
              <w:marLeft w:val="0"/>
              <w:marRight w:val="0"/>
              <w:marTop w:val="0"/>
              <w:marBottom w:val="0"/>
              <w:divBdr>
                <w:top w:val="none" w:sz="0" w:space="0" w:color="auto"/>
                <w:left w:val="none" w:sz="0" w:space="0" w:color="auto"/>
                <w:bottom w:val="none" w:sz="0" w:space="0" w:color="auto"/>
                <w:right w:val="none" w:sz="0" w:space="0" w:color="auto"/>
              </w:divBdr>
            </w:div>
            <w:div w:id="978000609">
              <w:marLeft w:val="0"/>
              <w:marRight w:val="0"/>
              <w:marTop w:val="0"/>
              <w:marBottom w:val="0"/>
              <w:divBdr>
                <w:top w:val="none" w:sz="0" w:space="0" w:color="auto"/>
                <w:left w:val="none" w:sz="0" w:space="0" w:color="auto"/>
                <w:bottom w:val="none" w:sz="0" w:space="0" w:color="auto"/>
                <w:right w:val="none" w:sz="0" w:space="0" w:color="auto"/>
              </w:divBdr>
            </w:div>
            <w:div w:id="1024091224">
              <w:marLeft w:val="0"/>
              <w:marRight w:val="0"/>
              <w:marTop w:val="0"/>
              <w:marBottom w:val="0"/>
              <w:divBdr>
                <w:top w:val="none" w:sz="0" w:space="0" w:color="auto"/>
                <w:left w:val="none" w:sz="0" w:space="0" w:color="auto"/>
                <w:bottom w:val="none" w:sz="0" w:space="0" w:color="auto"/>
                <w:right w:val="none" w:sz="0" w:space="0" w:color="auto"/>
              </w:divBdr>
            </w:div>
            <w:div w:id="1095247481">
              <w:marLeft w:val="0"/>
              <w:marRight w:val="0"/>
              <w:marTop w:val="0"/>
              <w:marBottom w:val="0"/>
              <w:divBdr>
                <w:top w:val="none" w:sz="0" w:space="0" w:color="auto"/>
                <w:left w:val="none" w:sz="0" w:space="0" w:color="auto"/>
                <w:bottom w:val="none" w:sz="0" w:space="0" w:color="auto"/>
                <w:right w:val="none" w:sz="0" w:space="0" w:color="auto"/>
              </w:divBdr>
            </w:div>
            <w:div w:id="1124421515">
              <w:marLeft w:val="0"/>
              <w:marRight w:val="0"/>
              <w:marTop w:val="0"/>
              <w:marBottom w:val="0"/>
              <w:divBdr>
                <w:top w:val="none" w:sz="0" w:space="0" w:color="auto"/>
                <w:left w:val="none" w:sz="0" w:space="0" w:color="auto"/>
                <w:bottom w:val="none" w:sz="0" w:space="0" w:color="auto"/>
                <w:right w:val="none" w:sz="0" w:space="0" w:color="auto"/>
              </w:divBdr>
            </w:div>
            <w:div w:id="1143157611">
              <w:marLeft w:val="0"/>
              <w:marRight w:val="0"/>
              <w:marTop w:val="0"/>
              <w:marBottom w:val="0"/>
              <w:divBdr>
                <w:top w:val="none" w:sz="0" w:space="0" w:color="auto"/>
                <w:left w:val="none" w:sz="0" w:space="0" w:color="auto"/>
                <w:bottom w:val="none" w:sz="0" w:space="0" w:color="auto"/>
                <w:right w:val="none" w:sz="0" w:space="0" w:color="auto"/>
              </w:divBdr>
            </w:div>
            <w:div w:id="1145665764">
              <w:marLeft w:val="0"/>
              <w:marRight w:val="0"/>
              <w:marTop w:val="0"/>
              <w:marBottom w:val="0"/>
              <w:divBdr>
                <w:top w:val="none" w:sz="0" w:space="0" w:color="auto"/>
                <w:left w:val="none" w:sz="0" w:space="0" w:color="auto"/>
                <w:bottom w:val="none" w:sz="0" w:space="0" w:color="auto"/>
                <w:right w:val="none" w:sz="0" w:space="0" w:color="auto"/>
              </w:divBdr>
            </w:div>
            <w:div w:id="1326590014">
              <w:marLeft w:val="0"/>
              <w:marRight w:val="0"/>
              <w:marTop w:val="0"/>
              <w:marBottom w:val="0"/>
              <w:divBdr>
                <w:top w:val="none" w:sz="0" w:space="0" w:color="auto"/>
                <w:left w:val="none" w:sz="0" w:space="0" w:color="auto"/>
                <w:bottom w:val="none" w:sz="0" w:space="0" w:color="auto"/>
                <w:right w:val="none" w:sz="0" w:space="0" w:color="auto"/>
              </w:divBdr>
            </w:div>
            <w:div w:id="1412773636">
              <w:marLeft w:val="0"/>
              <w:marRight w:val="0"/>
              <w:marTop w:val="0"/>
              <w:marBottom w:val="0"/>
              <w:divBdr>
                <w:top w:val="none" w:sz="0" w:space="0" w:color="auto"/>
                <w:left w:val="none" w:sz="0" w:space="0" w:color="auto"/>
                <w:bottom w:val="none" w:sz="0" w:space="0" w:color="auto"/>
                <w:right w:val="none" w:sz="0" w:space="0" w:color="auto"/>
              </w:divBdr>
            </w:div>
            <w:div w:id="1487479903">
              <w:marLeft w:val="0"/>
              <w:marRight w:val="0"/>
              <w:marTop w:val="0"/>
              <w:marBottom w:val="0"/>
              <w:divBdr>
                <w:top w:val="none" w:sz="0" w:space="0" w:color="auto"/>
                <w:left w:val="none" w:sz="0" w:space="0" w:color="auto"/>
                <w:bottom w:val="none" w:sz="0" w:space="0" w:color="auto"/>
                <w:right w:val="none" w:sz="0" w:space="0" w:color="auto"/>
              </w:divBdr>
            </w:div>
            <w:div w:id="1529756346">
              <w:marLeft w:val="0"/>
              <w:marRight w:val="0"/>
              <w:marTop w:val="0"/>
              <w:marBottom w:val="0"/>
              <w:divBdr>
                <w:top w:val="none" w:sz="0" w:space="0" w:color="auto"/>
                <w:left w:val="none" w:sz="0" w:space="0" w:color="auto"/>
                <w:bottom w:val="none" w:sz="0" w:space="0" w:color="auto"/>
                <w:right w:val="none" w:sz="0" w:space="0" w:color="auto"/>
              </w:divBdr>
            </w:div>
            <w:div w:id="1546795957">
              <w:marLeft w:val="0"/>
              <w:marRight w:val="0"/>
              <w:marTop w:val="0"/>
              <w:marBottom w:val="0"/>
              <w:divBdr>
                <w:top w:val="none" w:sz="0" w:space="0" w:color="auto"/>
                <w:left w:val="none" w:sz="0" w:space="0" w:color="auto"/>
                <w:bottom w:val="none" w:sz="0" w:space="0" w:color="auto"/>
                <w:right w:val="none" w:sz="0" w:space="0" w:color="auto"/>
              </w:divBdr>
            </w:div>
            <w:div w:id="1559591886">
              <w:marLeft w:val="0"/>
              <w:marRight w:val="0"/>
              <w:marTop w:val="0"/>
              <w:marBottom w:val="0"/>
              <w:divBdr>
                <w:top w:val="none" w:sz="0" w:space="0" w:color="auto"/>
                <w:left w:val="none" w:sz="0" w:space="0" w:color="auto"/>
                <w:bottom w:val="none" w:sz="0" w:space="0" w:color="auto"/>
                <w:right w:val="none" w:sz="0" w:space="0" w:color="auto"/>
              </w:divBdr>
            </w:div>
            <w:div w:id="1690446589">
              <w:marLeft w:val="0"/>
              <w:marRight w:val="0"/>
              <w:marTop w:val="0"/>
              <w:marBottom w:val="0"/>
              <w:divBdr>
                <w:top w:val="none" w:sz="0" w:space="0" w:color="auto"/>
                <w:left w:val="none" w:sz="0" w:space="0" w:color="auto"/>
                <w:bottom w:val="none" w:sz="0" w:space="0" w:color="auto"/>
                <w:right w:val="none" w:sz="0" w:space="0" w:color="auto"/>
              </w:divBdr>
            </w:div>
            <w:div w:id="1701591711">
              <w:marLeft w:val="0"/>
              <w:marRight w:val="0"/>
              <w:marTop w:val="0"/>
              <w:marBottom w:val="0"/>
              <w:divBdr>
                <w:top w:val="none" w:sz="0" w:space="0" w:color="auto"/>
                <w:left w:val="none" w:sz="0" w:space="0" w:color="auto"/>
                <w:bottom w:val="none" w:sz="0" w:space="0" w:color="auto"/>
                <w:right w:val="none" w:sz="0" w:space="0" w:color="auto"/>
              </w:divBdr>
            </w:div>
            <w:div w:id="1936862382">
              <w:marLeft w:val="0"/>
              <w:marRight w:val="0"/>
              <w:marTop w:val="0"/>
              <w:marBottom w:val="0"/>
              <w:divBdr>
                <w:top w:val="none" w:sz="0" w:space="0" w:color="auto"/>
                <w:left w:val="none" w:sz="0" w:space="0" w:color="auto"/>
                <w:bottom w:val="none" w:sz="0" w:space="0" w:color="auto"/>
                <w:right w:val="none" w:sz="0" w:space="0" w:color="auto"/>
              </w:divBdr>
            </w:div>
            <w:div w:id="2020155462">
              <w:marLeft w:val="0"/>
              <w:marRight w:val="0"/>
              <w:marTop w:val="0"/>
              <w:marBottom w:val="0"/>
              <w:divBdr>
                <w:top w:val="none" w:sz="0" w:space="0" w:color="auto"/>
                <w:left w:val="none" w:sz="0" w:space="0" w:color="auto"/>
                <w:bottom w:val="none" w:sz="0" w:space="0" w:color="auto"/>
                <w:right w:val="none" w:sz="0" w:space="0" w:color="auto"/>
              </w:divBdr>
            </w:div>
            <w:div w:id="2089501530">
              <w:marLeft w:val="0"/>
              <w:marRight w:val="0"/>
              <w:marTop w:val="0"/>
              <w:marBottom w:val="0"/>
              <w:divBdr>
                <w:top w:val="none" w:sz="0" w:space="0" w:color="auto"/>
                <w:left w:val="none" w:sz="0" w:space="0" w:color="auto"/>
                <w:bottom w:val="none" w:sz="0" w:space="0" w:color="auto"/>
                <w:right w:val="none" w:sz="0" w:space="0" w:color="auto"/>
              </w:divBdr>
            </w:div>
          </w:divsChild>
        </w:div>
        <w:div w:id="1937714375">
          <w:marLeft w:val="0"/>
          <w:marRight w:val="0"/>
          <w:marTop w:val="0"/>
          <w:marBottom w:val="0"/>
          <w:divBdr>
            <w:top w:val="none" w:sz="0" w:space="0" w:color="auto"/>
            <w:left w:val="none" w:sz="0" w:space="0" w:color="auto"/>
            <w:bottom w:val="none" w:sz="0" w:space="0" w:color="auto"/>
            <w:right w:val="none" w:sz="0" w:space="0" w:color="auto"/>
          </w:divBdr>
          <w:divsChild>
            <w:div w:id="42368716">
              <w:marLeft w:val="0"/>
              <w:marRight w:val="0"/>
              <w:marTop w:val="0"/>
              <w:marBottom w:val="0"/>
              <w:divBdr>
                <w:top w:val="none" w:sz="0" w:space="0" w:color="auto"/>
                <w:left w:val="none" w:sz="0" w:space="0" w:color="auto"/>
                <w:bottom w:val="none" w:sz="0" w:space="0" w:color="auto"/>
                <w:right w:val="none" w:sz="0" w:space="0" w:color="auto"/>
              </w:divBdr>
            </w:div>
            <w:div w:id="47073911">
              <w:marLeft w:val="0"/>
              <w:marRight w:val="0"/>
              <w:marTop w:val="0"/>
              <w:marBottom w:val="0"/>
              <w:divBdr>
                <w:top w:val="none" w:sz="0" w:space="0" w:color="auto"/>
                <w:left w:val="none" w:sz="0" w:space="0" w:color="auto"/>
                <w:bottom w:val="none" w:sz="0" w:space="0" w:color="auto"/>
                <w:right w:val="none" w:sz="0" w:space="0" w:color="auto"/>
              </w:divBdr>
            </w:div>
            <w:div w:id="167450902">
              <w:marLeft w:val="0"/>
              <w:marRight w:val="0"/>
              <w:marTop w:val="0"/>
              <w:marBottom w:val="0"/>
              <w:divBdr>
                <w:top w:val="none" w:sz="0" w:space="0" w:color="auto"/>
                <w:left w:val="none" w:sz="0" w:space="0" w:color="auto"/>
                <w:bottom w:val="none" w:sz="0" w:space="0" w:color="auto"/>
                <w:right w:val="none" w:sz="0" w:space="0" w:color="auto"/>
              </w:divBdr>
            </w:div>
            <w:div w:id="247883012">
              <w:marLeft w:val="0"/>
              <w:marRight w:val="0"/>
              <w:marTop w:val="0"/>
              <w:marBottom w:val="0"/>
              <w:divBdr>
                <w:top w:val="none" w:sz="0" w:space="0" w:color="auto"/>
                <w:left w:val="none" w:sz="0" w:space="0" w:color="auto"/>
                <w:bottom w:val="none" w:sz="0" w:space="0" w:color="auto"/>
                <w:right w:val="none" w:sz="0" w:space="0" w:color="auto"/>
              </w:divBdr>
            </w:div>
            <w:div w:id="324669962">
              <w:marLeft w:val="0"/>
              <w:marRight w:val="0"/>
              <w:marTop w:val="0"/>
              <w:marBottom w:val="0"/>
              <w:divBdr>
                <w:top w:val="none" w:sz="0" w:space="0" w:color="auto"/>
                <w:left w:val="none" w:sz="0" w:space="0" w:color="auto"/>
                <w:bottom w:val="none" w:sz="0" w:space="0" w:color="auto"/>
                <w:right w:val="none" w:sz="0" w:space="0" w:color="auto"/>
              </w:divBdr>
            </w:div>
            <w:div w:id="378014255">
              <w:marLeft w:val="0"/>
              <w:marRight w:val="0"/>
              <w:marTop w:val="0"/>
              <w:marBottom w:val="0"/>
              <w:divBdr>
                <w:top w:val="none" w:sz="0" w:space="0" w:color="auto"/>
                <w:left w:val="none" w:sz="0" w:space="0" w:color="auto"/>
                <w:bottom w:val="none" w:sz="0" w:space="0" w:color="auto"/>
                <w:right w:val="none" w:sz="0" w:space="0" w:color="auto"/>
              </w:divBdr>
            </w:div>
            <w:div w:id="378210597">
              <w:marLeft w:val="0"/>
              <w:marRight w:val="0"/>
              <w:marTop w:val="0"/>
              <w:marBottom w:val="0"/>
              <w:divBdr>
                <w:top w:val="none" w:sz="0" w:space="0" w:color="auto"/>
                <w:left w:val="none" w:sz="0" w:space="0" w:color="auto"/>
                <w:bottom w:val="none" w:sz="0" w:space="0" w:color="auto"/>
                <w:right w:val="none" w:sz="0" w:space="0" w:color="auto"/>
              </w:divBdr>
            </w:div>
            <w:div w:id="395906701">
              <w:marLeft w:val="0"/>
              <w:marRight w:val="0"/>
              <w:marTop w:val="0"/>
              <w:marBottom w:val="0"/>
              <w:divBdr>
                <w:top w:val="none" w:sz="0" w:space="0" w:color="auto"/>
                <w:left w:val="none" w:sz="0" w:space="0" w:color="auto"/>
                <w:bottom w:val="none" w:sz="0" w:space="0" w:color="auto"/>
                <w:right w:val="none" w:sz="0" w:space="0" w:color="auto"/>
              </w:divBdr>
            </w:div>
            <w:div w:id="457912593">
              <w:marLeft w:val="0"/>
              <w:marRight w:val="0"/>
              <w:marTop w:val="0"/>
              <w:marBottom w:val="0"/>
              <w:divBdr>
                <w:top w:val="none" w:sz="0" w:space="0" w:color="auto"/>
                <w:left w:val="none" w:sz="0" w:space="0" w:color="auto"/>
                <w:bottom w:val="none" w:sz="0" w:space="0" w:color="auto"/>
                <w:right w:val="none" w:sz="0" w:space="0" w:color="auto"/>
              </w:divBdr>
            </w:div>
            <w:div w:id="565654443">
              <w:marLeft w:val="0"/>
              <w:marRight w:val="0"/>
              <w:marTop w:val="0"/>
              <w:marBottom w:val="0"/>
              <w:divBdr>
                <w:top w:val="none" w:sz="0" w:space="0" w:color="auto"/>
                <w:left w:val="none" w:sz="0" w:space="0" w:color="auto"/>
                <w:bottom w:val="none" w:sz="0" w:space="0" w:color="auto"/>
                <w:right w:val="none" w:sz="0" w:space="0" w:color="auto"/>
              </w:divBdr>
            </w:div>
            <w:div w:id="570890029">
              <w:marLeft w:val="0"/>
              <w:marRight w:val="0"/>
              <w:marTop w:val="0"/>
              <w:marBottom w:val="0"/>
              <w:divBdr>
                <w:top w:val="none" w:sz="0" w:space="0" w:color="auto"/>
                <w:left w:val="none" w:sz="0" w:space="0" w:color="auto"/>
                <w:bottom w:val="none" w:sz="0" w:space="0" w:color="auto"/>
                <w:right w:val="none" w:sz="0" w:space="0" w:color="auto"/>
              </w:divBdr>
            </w:div>
            <w:div w:id="597831022">
              <w:marLeft w:val="0"/>
              <w:marRight w:val="0"/>
              <w:marTop w:val="0"/>
              <w:marBottom w:val="0"/>
              <w:divBdr>
                <w:top w:val="none" w:sz="0" w:space="0" w:color="auto"/>
                <w:left w:val="none" w:sz="0" w:space="0" w:color="auto"/>
                <w:bottom w:val="none" w:sz="0" w:space="0" w:color="auto"/>
                <w:right w:val="none" w:sz="0" w:space="0" w:color="auto"/>
              </w:divBdr>
            </w:div>
            <w:div w:id="626814368">
              <w:marLeft w:val="0"/>
              <w:marRight w:val="0"/>
              <w:marTop w:val="0"/>
              <w:marBottom w:val="0"/>
              <w:divBdr>
                <w:top w:val="none" w:sz="0" w:space="0" w:color="auto"/>
                <w:left w:val="none" w:sz="0" w:space="0" w:color="auto"/>
                <w:bottom w:val="none" w:sz="0" w:space="0" w:color="auto"/>
                <w:right w:val="none" w:sz="0" w:space="0" w:color="auto"/>
              </w:divBdr>
            </w:div>
            <w:div w:id="704713899">
              <w:marLeft w:val="0"/>
              <w:marRight w:val="0"/>
              <w:marTop w:val="0"/>
              <w:marBottom w:val="0"/>
              <w:divBdr>
                <w:top w:val="none" w:sz="0" w:space="0" w:color="auto"/>
                <w:left w:val="none" w:sz="0" w:space="0" w:color="auto"/>
                <w:bottom w:val="none" w:sz="0" w:space="0" w:color="auto"/>
                <w:right w:val="none" w:sz="0" w:space="0" w:color="auto"/>
              </w:divBdr>
            </w:div>
            <w:div w:id="766389759">
              <w:marLeft w:val="0"/>
              <w:marRight w:val="0"/>
              <w:marTop w:val="0"/>
              <w:marBottom w:val="0"/>
              <w:divBdr>
                <w:top w:val="none" w:sz="0" w:space="0" w:color="auto"/>
                <w:left w:val="none" w:sz="0" w:space="0" w:color="auto"/>
                <w:bottom w:val="none" w:sz="0" w:space="0" w:color="auto"/>
                <w:right w:val="none" w:sz="0" w:space="0" w:color="auto"/>
              </w:divBdr>
            </w:div>
            <w:div w:id="776482114">
              <w:marLeft w:val="0"/>
              <w:marRight w:val="0"/>
              <w:marTop w:val="0"/>
              <w:marBottom w:val="0"/>
              <w:divBdr>
                <w:top w:val="none" w:sz="0" w:space="0" w:color="auto"/>
                <w:left w:val="none" w:sz="0" w:space="0" w:color="auto"/>
                <w:bottom w:val="none" w:sz="0" w:space="0" w:color="auto"/>
                <w:right w:val="none" w:sz="0" w:space="0" w:color="auto"/>
              </w:divBdr>
            </w:div>
            <w:div w:id="778338250">
              <w:marLeft w:val="0"/>
              <w:marRight w:val="0"/>
              <w:marTop w:val="0"/>
              <w:marBottom w:val="0"/>
              <w:divBdr>
                <w:top w:val="none" w:sz="0" w:space="0" w:color="auto"/>
                <w:left w:val="none" w:sz="0" w:space="0" w:color="auto"/>
                <w:bottom w:val="none" w:sz="0" w:space="0" w:color="auto"/>
                <w:right w:val="none" w:sz="0" w:space="0" w:color="auto"/>
              </w:divBdr>
            </w:div>
            <w:div w:id="804734513">
              <w:marLeft w:val="0"/>
              <w:marRight w:val="0"/>
              <w:marTop w:val="0"/>
              <w:marBottom w:val="0"/>
              <w:divBdr>
                <w:top w:val="none" w:sz="0" w:space="0" w:color="auto"/>
                <w:left w:val="none" w:sz="0" w:space="0" w:color="auto"/>
                <w:bottom w:val="none" w:sz="0" w:space="0" w:color="auto"/>
                <w:right w:val="none" w:sz="0" w:space="0" w:color="auto"/>
              </w:divBdr>
            </w:div>
            <w:div w:id="928274200">
              <w:marLeft w:val="0"/>
              <w:marRight w:val="0"/>
              <w:marTop w:val="0"/>
              <w:marBottom w:val="0"/>
              <w:divBdr>
                <w:top w:val="none" w:sz="0" w:space="0" w:color="auto"/>
                <w:left w:val="none" w:sz="0" w:space="0" w:color="auto"/>
                <w:bottom w:val="none" w:sz="0" w:space="0" w:color="auto"/>
                <w:right w:val="none" w:sz="0" w:space="0" w:color="auto"/>
              </w:divBdr>
            </w:div>
            <w:div w:id="1011565792">
              <w:marLeft w:val="0"/>
              <w:marRight w:val="0"/>
              <w:marTop w:val="0"/>
              <w:marBottom w:val="0"/>
              <w:divBdr>
                <w:top w:val="none" w:sz="0" w:space="0" w:color="auto"/>
                <w:left w:val="none" w:sz="0" w:space="0" w:color="auto"/>
                <w:bottom w:val="none" w:sz="0" w:space="0" w:color="auto"/>
                <w:right w:val="none" w:sz="0" w:space="0" w:color="auto"/>
              </w:divBdr>
            </w:div>
            <w:div w:id="1024206120">
              <w:marLeft w:val="0"/>
              <w:marRight w:val="0"/>
              <w:marTop w:val="0"/>
              <w:marBottom w:val="0"/>
              <w:divBdr>
                <w:top w:val="none" w:sz="0" w:space="0" w:color="auto"/>
                <w:left w:val="none" w:sz="0" w:space="0" w:color="auto"/>
                <w:bottom w:val="none" w:sz="0" w:space="0" w:color="auto"/>
                <w:right w:val="none" w:sz="0" w:space="0" w:color="auto"/>
              </w:divBdr>
            </w:div>
            <w:div w:id="1037050246">
              <w:marLeft w:val="0"/>
              <w:marRight w:val="0"/>
              <w:marTop w:val="0"/>
              <w:marBottom w:val="0"/>
              <w:divBdr>
                <w:top w:val="none" w:sz="0" w:space="0" w:color="auto"/>
                <w:left w:val="none" w:sz="0" w:space="0" w:color="auto"/>
                <w:bottom w:val="none" w:sz="0" w:space="0" w:color="auto"/>
                <w:right w:val="none" w:sz="0" w:space="0" w:color="auto"/>
              </w:divBdr>
            </w:div>
            <w:div w:id="1044252952">
              <w:marLeft w:val="0"/>
              <w:marRight w:val="0"/>
              <w:marTop w:val="0"/>
              <w:marBottom w:val="0"/>
              <w:divBdr>
                <w:top w:val="none" w:sz="0" w:space="0" w:color="auto"/>
                <w:left w:val="none" w:sz="0" w:space="0" w:color="auto"/>
                <w:bottom w:val="none" w:sz="0" w:space="0" w:color="auto"/>
                <w:right w:val="none" w:sz="0" w:space="0" w:color="auto"/>
              </w:divBdr>
            </w:div>
            <w:div w:id="1098864404">
              <w:marLeft w:val="0"/>
              <w:marRight w:val="0"/>
              <w:marTop w:val="0"/>
              <w:marBottom w:val="0"/>
              <w:divBdr>
                <w:top w:val="none" w:sz="0" w:space="0" w:color="auto"/>
                <w:left w:val="none" w:sz="0" w:space="0" w:color="auto"/>
                <w:bottom w:val="none" w:sz="0" w:space="0" w:color="auto"/>
                <w:right w:val="none" w:sz="0" w:space="0" w:color="auto"/>
              </w:divBdr>
            </w:div>
            <w:div w:id="1233853897">
              <w:marLeft w:val="0"/>
              <w:marRight w:val="0"/>
              <w:marTop w:val="0"/>
              <w:marBottom w:val="0"/>
              <w:divBdr>
                <w:top w:val="none" w:sz="0" w:space="0" w:color="auto"/>
                <w:left w:val="none" w:sz="0" w:space="0" w:color="auto"/>
                <w:bottom w:val="none" w:sz="0" w:space="0" w:color="auto"/>
                <w:right w:val="none" w:sz="0" w:space="0" w:color="auto"/>
              </w:divBdr>
            </w:div>
            <w:div w:id="1280181159">
              <w:marLeft w:val="0"/>
              <w:marRight w:val="0"/>
              <w:marTop w:val="0"/>
              <w:marBottom w:val="0"/>
              <w:divBdr>
                <w:top w:val="none" w:sz="0" w:space="0" w:color="auto"/>
                <w:left w:val="none" w:sz="0" w:space="0" w:color="auto"/>
                <w:bottom w:val="none" w:sz="0" w:space="0" w:color="auto"/>
                <w:right w:val="none" w:sz="0" w:space="0" w:color="auto"/>
              </w:divBdr>
            </w:div>
            <w:div w:id="1339112884">
              <w:marLeft w:val="0"/>
              <w:marRight w:val="0"/>
              <w:marTop w:val="0"/>
              <w:marBottom w:val="0"/>
              <w:divBdr>
                <w:top w:val="none" w:sz="0" w:space="0" w:color="auto"/>
                <w:left w:val="none" w:sz="0" w:space="0" w:color="auto"/>
                <w:bottom w:val="none" w:sz="0" w:space="0" w:color="auto"/>
                <w:right w:val="none" w:sz="0" w:space="0" w:color="auto"/>
              </w:divBdr>
            </w:div>
            <w:div w:id="1446463834">
              <w:marLeft w:val="0"/>
              <w:marRight w:val="0"/>
              <w:marTop w:val="0"/>
              <w:marBottom w:val="0"/>
              <w:divBdr>
                <w:top w:val="none" w:sz="0" w:space="0" w:color="auto"/>
                <w:left w:val="none" w:sz="0" w:space="0" w:color="auto"/>
                <w:bottom w:val="none" w:sz="0" w:space="0" w:color="auto"/>
                <w:right w:val="none" w:sz="0" w:space="0" w:color="auto"/>
              </w:divBdr>
            </w:div>
            <w:div w:id="1450011832">
              <w:marLeft w:val="0"/>
              <w:marRight w:val="0"/>
              <w:marTop w:val="0"/>
              <w:marBottom w:val="0"/>
              <w:divBdr>
                <w:top w:val="none" w:sz="0" w:space="0" w:color="auto"/>
                <w:left w:val="none" w:sz="0" w:space="0" w:color="auto"/>
                <w:bottom w:val="none" w:sz="0" w:space="0" w:color="auto"/>
                <w:right w:val="none" w:sz="0" w:space="0" w:color="auto"/>
              </w:divBdr>
            </w:div>
            <w:div w:id="1569418147">
              <w:marLeft w:val="0"/>
              <w:marRight w:val="0"/>
              <w:marTop w:val="0"/>
              <w:marBottom w:val="0"/>
              <w:divBdr>
                <w:top w:val="none" w:sz="0" w:space="0" w:color="auto"/>
                <w:left w:val="none" w:sz="0" w:space="0" w:color="auto"/>
                <w:bottom w:val="none" w:sz="0" w:space="0" w:color="auto"/>
                <w:right w:val="none" w:sz="0" w:space="0" w:color="auto"/>
              </w:divBdr>
            </w:div>
            <w:div w:id="1580169444">
              <w:marLeft w:val="0"/>
              <w:marRight w:val="0"/>
              <w:marTop w:val="0"/>
              <w:marBottom w:val="0"/>
              <w:divBdr>
                <w:top w:val="none" w:sz="0" w:space="0" w:color="auto"/>
                <w:left w:val="none" w:sz="0" w:space="0" w:color="auto"/>
                <w:bottom w:val="none" w:sz="0" w:space="0" w:color="auto"/>
                <w:right w:val="none" w:sz="0" w:space="0" w:color="auto"/>
              </w:divBdr>
            </w:div>
            <w:div w:id="1595675377">
              <w:marLeft w:val="0"/>
              <w:marRight w:val="0"/>
              <w:marTop w:val="0"/>
              <w:marBottom w:val="0"/>
              <w:divBdr>
                <w:top w:val="none" w:sz="0" w:space="0" w:color="auto"/>
                <w:left w:val="none" w:sz="0" w:space="0" w:color="auto"/>
                <w:bottom w:val="none" w:sz="0" w:space="0" w:color="auto"/>
                <w:right w:val="none" w:sz="0" w:space="0" w:color="auto"/>
              </w:divBdr>
            </w:div>
            <w:div w:id="1679430732">
              <w:marLeft w:val="0"/>
              <w:marRight w:val="0"/>
              <w:marTop w:val="0"/>
              <w:marBottom w:val="0"/>
              <w:divBdr>
                <w:top w:val="none" w:sz="0" w:space="0" w:color="auto"/>
                <w:left w:val="none" w:sz="0" w:space="0" w:color="auto"/>
                <w:bottom w:val="none" w:sz="0" w:space="0" w:color="auto"/>
                <w:right w:val="none" w:sz="0" w:space="0" w:color="auto"/>
              </w:divBdr>
            </w:div>
            <w:div w:id="1762068679">
              <w:marLeft w:val="0"/>
              <w:marRight w:val="0"/>
              <w:marTop w:val="0"/>
              <w:marBottom w:val="0"/>
              <w:divBdr>
                <w:top w:val="none" w:sz="0" w:space="0" w:color="auto"/>
                <w:left w:val="none" w:sz="0" w:space="0" w:color="auto"/>
                <w:bottom w:val="none" w:sz="0" w:space="0" w:color="auto"/>
                <w:right w:val="none" w:sz="0" w:space="0" w:color="auto"/>
              </w:divBdr>
            </w:div>
            <w:div w:id="1865896609">
              <w:marLeft w:val="0"/>
              <w:marRight w:val="0"/>
              <w:marTop w:val="0"/>
              <w:marBottom w:val="0"/>
              <w:divBdr>
                <w:top w:val="none" w:sz="0" w:space="0" w:color="auto"/>
                <w:left w:val="none" w:sz="0" w:space="0" w:color="auto"/>
                <w:bottom w:val="none" w:sz="0" w:space="0" w:color="auto"/>
                <w:right w:val="none" w:sz="0" w:space="0" w:color="auto"/>
              </w:divBdr>
            </w:div>
            <w:div w:id="1980914849">
              <w:marLeft w:val="0"/>
              <w:marRight w:val="0"/>
              <w:marTop w:val="0"/>
              <w:marBottom w:val="0"/>
              <w:divBdr>
                <w:top w:val="none" w:sz="0" w:space="0" w:color="auto"/>
                <w:left w:val="none" w:sz="0" w:space="0" w:color="auto"/>
                <w:bottom w:val="none" w:sz="0" w:space="0" w:color="auto"/>
                <w:right w:val="none" w:sz="0" w:space="0" w:color="auto"/>
              </w:divBdr>
            </w:div>
            <w:div w:id="2062552959">
              <w:marLeft w:val="0"/>
              <w:marRight w:val="0"/>
              <w:marTop w:val="0"/>
              <w:marBottom w:val="0"/>
              <w:divBdr>
                <w:top w:val="none" w:sz="0" w:space="0" w:color="auto"/>
                <w:left w:val="none" w:sz="0" w:space="0" w:color="auto"/>
                <w:bottom w:val="none" w:sz="0" w:space="0" w:color="auto"/>
                <w:right w:val="none" w:sz="0" w:space="0" w:color="auto"/>
              </w:divBdr>
            </w:div>
            <w:div w:id="2127700799">
              <w:marLeft w:val="0"/>
              <w:marRight w:val="0"/>
              <w:marTop w:val="0"/>
              <w:marBottom w:val="0"/>
              <w:divBdr>
                <w:top w:val="none" w:sz="0" w:space="0" w:color="auto"/>
                <w:left w:val="none" w:sz="0" w:space="0" w:color="auto"/>
                <w:bottom w:val="none" w:sz="0" w:space="0" w:color="auto"/>
                <w:right w:val="none" w:sz="0" w:space="0" w:color="auto"/>
              </w:divBdr>
            </w:div>
          </w:divsChild>
        </w:div>
        <w:div w:id="1953201783">
          <w:marLeft w:val="0"/>
          <w:marRight w:val="0"/>
          <w:marTop w:val="0"/>
          <w:marBottom w:val="0"/>
          <w:divBdr>
            <w:top w:val="none" w:sz="0" w:space="0" w:color="auto"/>
            <w:left w:val="none" w:sz="0" w:space="0" w:color="auto"/>
            <w:bottom w:val="none" w:sz="0" w:space="0" w:color="auto"/>
            <w:right w:val="none" w:sz="0" w:space="0" w:color="auto"/>
          </w:divBdr>
          <w:divsChild>
            <w:div w:id="61493236">
              <w:marLeft w:val="0"/>
              <w:marRight w:val="0"/>
              <w:marTop w:val="0"/>
              <w:marBottom w:val="0"/>
              <w:divBdr>
                <w:top w:val="none" w:sz="0" w:space="0" w:color="auto"/>
                <w:left w:val="none" w:sz="0" w:space="0" w:color="auto"/>
                <w:bottom w:val="none" w:sz="0" w:space="0" w:color="auto"/>
                <w:right w:val="none" w:sz="0" w:space="0" w:color="auto"/>
              </w:divBdr>
            </w:div>
            <w:div w:id="94521190">
              <w:marLeft w:val="0"/>
              <w:marRight w:val="0"/>
              <w:marTop w:val="0"/>
              <w:marBottom w:val="0"/>
              <w:divBdr>
                <w:top w:val="none" w:sz="0" w:space="0" w:color="auto"/>
                <w:left w:val="none" w:sz="0" w:space="0" w:color="auto"/>
                <w:bottom w:val="none" w:sz="0" w:space="0" w:color="auto"/>
                <w:right w:val="none" w:sz="0" w:space="0" w:color="auto"/>
              </w:divBdr>
            </w:div>
            <w:div w:id="153301509">
              <w:marLeft w:val="0"/>
              <w:marRight w:val="0"/>
              <w:marTop w:val="0"/>
              <w:marBottom w:val="0"/>
              <w:divBdr>
                <w:top w:val="none" w:sz="0" w:space="0" w:color="auto"/>
                <w:left w:val="none" w:sz="0" w:space="0" w:color="auto"/>
                <w:bottom w:val="none" w:sz="0" w:space="0" w:color="auto"/>
                <w:right w:val="none" w:sz="0" w:space="0" w:color="auto"/>
              </w:divBdr>
            </w:div>
            <w:div w:id="268902629">
              <w:marLeft w:val="0"/>
              <w:marRight w:val="0"/>
              <w:marTop w:val="0"/>
              <w:marBottom w:val="0"/>
              <w:divBdr>
                <w:top w:val="none" w:sz="0" w:space="0" w:color="auto"/>
                <w:left w:val="none" w:sz="0" w:space="0" w:color="auto"/>
                <w:bottom w:val="none" w:sz="0" w:space="0" w:color="auto"/>
                <w:right w:val="none" w:sz="0" w:space="0" w:color="auto"/>
              </w:divBdr>
            </w:div>
            <w:div w:id="272446892">
              <w:marLeft w:val="0"/>
              <w:marRight w:val="0"/>
              <w:marTop w:val="0"/>
              <w:marBottom w:val="0"/>
              <w:divBdr>
                <w:top w:val="none" w:sz="0" w:space="0" w:color="auto"/>
                <w:left w:val="none" w:sz="0" w:space="0" w:color="auto"/>
                <w:bottom w:val="none" w:sz="0" w:space="0" w:color="auto"/>
                <w:right w:val="none" w:sz="0" w:space="0" w:color="auto"/>
              </w:divBdr>
            </w:div>
            <w:div w:id="550457610">
              <w:marLeft w:val="0"/>
              <w:marRight w:val="0"/>
              <w:marTop w:val="0"/>
              <w:marBottom w:val="0"/>
              <w:divBdr>
                <w:top w:val="none" w:sz="0" w:space="0" w:color="auto"/>
                <w:left w:val="none" w:sz="0" w:space="0" w:color="auto"/>
                <w:bottom w:val="none" w:sz="0" w:space="0" w:color="auto"/>
                <w:right w:val="none" w:sz="0" w:space="0" w:color="auto"/>
              </w:divBdr>
            </w:div>
            <w:div w:id="641235988">
              <w:marLeft w:val="0"/>
              <w:marRight w:val="0"/>
              <w:marTop w:val="0"/>
              <w:marBottom w:val="0"/>
              <w:divBdr>
                <w:top w:val="none" w:sz="0" w:space="0" w:color="auto"/>
                <w:left w:val="none" w:sz="0" w:space="0" w:color="auto"/>
                <w:bottom w:val="none" w:sz="0" w:space="0" w:color="auto"/>
                <w:right w:val="none" w:sz="0" w:space="0" w:color="auto"/>
              </w:divBdr>
            </w:div>
            <w:div w:id="660350731">
              <w:marLeft w:val="0"/>
              <w:marRight w:val="0"/>
              <w:marTop w:val="0"/>
              <w:marBottom w:val="0"/>
              <w:divBdr>
                <w:top w:val="none" w:sz="0" w:space="0" w:color="auto"/>
                <w:left w:val="none" w:sz="0" w:space="0" w:color="auto"/>
                <w:bottom w:val="none" w:sz="0" w:space="0" w:color="auto"/>
                <w:right w:val="none" w:sz="0" w:space="0" w:color="auto"/>
              </w:divBdr>
            </w:div>
            <w:div w:id="720401916">
              <w:marLeft w:val="0"/>
              <w:marRight w:val="0"/>
              <w:marTop w:val="0"/>
              <w:marBottom w:val="0"/>
              <w:divBdr>
                <w:top w:val="none" w:sz="0" w:space="0" w:color="auto"/>
                <w:left w:val="none" w:sz="0" w:space="0" w:color="auto"/>
                <w:bottom w:val="none" w:sz="0" w:space="0" w:color="auto"/>
                <w:right w:val="none" w:sz="0" w:space="0" w:color="auto"/>
              </w:divBdr>
            </w:div>
            <w:div w:id="779685050">
              <w:marLeft w:val="0"/>
              <w:marRight w:val="0"/>
              <w:marTop w:val="0"/>
              <w:marBottom w:val="0"/>
              <w:divBdr>
                <w:top w:val="none" w:sz="0" w:space="0" w:color="auto"/>
                <w:left w:val="none" w:sz="0" w:space="0" w:color="auto"/>
                <w:bottom w:val="none" w:sz="0" w:space="0" w:color="auto"/>
                <w:right w:val="none" w:sz="0" w:space="0" w:color="auto"/>
              </w:divBdr>
            </w:div>
            <w:div w:id="797913144">
              <w:marLeft w:val="0"/>
              <w:marRight w:val="0"/>
              <w:marTop w:val="0"/>
              <w:marBottom w:val="0"/>
              <w:divBdr>
                <w:top w:val="none" w:sz="0" w:space="0" w:color="auto"/>
                <w:left w:val="none" w:sz="0" w:space="0" w:color="auto"/>
                <w:bottom w:val="none" w:sz="0" w:space="0" w:color="auto"/>
                <w:right w:val="none" w:sz="0" w:space="0" w:color="auto"/>
              </w:divBdr>
            </w:div>
            <w:div w:id="815071620">
              <w:marLeft w:val="0"/>
              <w:marRight w:val="0"/>
              <w:marTop w:val="0"/>
              <w:marBottom w:val="0"/>
              <w:divBdr>
                <w:top w:val="none" w:sz="0" w:space="0" w:color="auto"/>
                <w:left w:val="none" w:sz="0" w:space="0" w:color="auto"/>
                <w:bottom w:val="none" w:sz="0" w:space="0" w:color="auto"/>
                <w:right w:val="none" w:sz="0" w:space="0" w:color="auto"/>
              </w:divBdr>
            </w:div>
            <w:div w:id="856844007">
              <w:marLeft w:val="0"/>
              <w:marRight w:val="0"/>
              <w:marTop w:val="0"/>
              <w:marBottom w:val="0"/>
              <w:divBdr>
                <w:top w:val="none" w:sz="0" w:space="0" w:color="auto"/>
                <w:left w:val="none" w:sz="0" w:space="0" w:color="auto"/>
                <w:bottom w:val="none" w:sz="0" w:space="0" w:color="auto"/>
                <w:right w:val="none" w:sz="0" w:space="0" w:color="auto"/>
              </w:divBdr>
            </w:div>
            <w:div w:id="976951860">
              <w:marLeft w:val="0"/>
              <w:marRight w:val="0"/>
              <w:marTop w:val="0"/>
              <w:marBottom w:val="0"/>
              <w:divBdr>
                <w:top w:val="none" w:sz="0" w:space="0" w:color="auto"/>
                <w:left w:val="none" w:sz="0" w:space="0" w:color="auto"/>
                <w:bottom w:val="none" w:sz="0" w:space="0" w:color="auto"/>
                <w:right w:val="none" w:sz="0" w:space="0" w:color="auto"/>
              </w:divBdr>
            </w:div>
            <w:div w:id="1026757427">
              <w:marLeft w:val="0"/>
              <w:marRight w:val="0"/>
              <w:marTop w:val="0"/>
              <w:marBottom w:val="0"/>
              <w:divBdr>
                <w:top w:val="none" w:sz="0" w:space="0" w:color="auto"/>
                <w:left w:val="none" w:sz="0" w:space="0" w:color="auto"/>
                <w:bottom w:val="none" w:sz="0" w:space="0" w:color="auto"/>
                <w:right w:val="none" w:sz="0" w:space="0" w:color="auto"/>
              </w:divBdr>
            </w:div>
            <w:div w:id="1068958133">
              <w:marLeft w:val="0"/>
              <w:marRight w:val="0"/>
              <w:marTop w:val="0"/>
              <w:marBottom w:val="0"/>
              <w:divBdr>
                <w:top w:val="none" w:sz="0" w:space="0" w:color="auto"/>
                <w:left w:val="none" w:sz="0" w:space="0" w:color="auto"/>
                <w:bottom w:val="none" w:sz="0" w:space="0" w:color="auto"/>
                <w:right w:val="none" w:sz="0" w:space="0" w:color="auto"/>
              </w:divBdr>
            </w:div>
            <w:div w:id="1330597613">
              <w:marLeft w:val="0"/>
              <w:marRight w:val="0"/>
              <w:marTop w:val="0"/>
              <w:marBottom w:val="0"/>
              <w:divBdr>
                <w:top w:val="none" w:sz="0" w:space="0" w:color="auto"/>
                <w:left w:val="none" w:sz="0" w:space="0" w:color="auto"/>
                <w:bottom w:val="none" w:sz="0" w:space="0" w:color="auto"/>
                <w:right w:val="none" w:sz="0" w:space="0" w:color="auto"/>
              </w:divBdr>
            </w:div>
            <w:div w:id="1361471303">
              <w:marLeft w:val="0"/>
              <w:marRight w:val="0"/>
              <w:marTop w:val="0"/>
              <w:marBottom w:val="0"/>
              <w:divBdr>
                <w:top w:val="none" w:sz="0" w:space="0" w:color="auto"/>
                <w:left w:val="none" w:sz="0" w:space="0" w:color="auto"/>
                <w:bottom w:val="none" w:sz="0" w:space="0" w:color="auto"/>
                <w:right w:val="none" w:sz="0" w:space="0" w:color="auto"/>
              </w:divBdr>
            </w:div>
            <w:div w:id="1406952285">
              <w:marLeft w:val="0"/>
              <w:marRight w:val="0"/>
              <w:marTop w:val="0"/>
              <w:marBottom w:val="0"/>
              <w:divBdr>
                <w:top w:val="none" w:sz="0" w:space="0" w:color="auto"/>
                <w:left w:val="none" w:sz="0" w:space="0" w:color="auto"/>
                <w:bottom w:val="none" w:sz="0" w:space="0" w:color="auto"/>
                <w:right w:val="none" w:sz="0" w:space="0" w:color="auto"/>
              </w:divBdr>
            </w:div>
            <w:div w:id="1466191507">
              <w:marLeft w:val="0"/>
              <w:marRight w:val="0"/>
              <w:marTop w:val="0"/>
              <w:marBottom w:val="0"/>
              <w:divBdr>
                <w:top w:val="none" w:sz="0" w:space="0" w:color="auto"/>
                <w:left w:val="none" w:sz="0" w:space="0" w:color="auto"/>
                <w:bottom w:val="none" w:sz="0" w:space="0" w:color="auto"/>
                <w:right w:val="none" w:sz="0" w:space="0" w:color="auto"/>
              </w:divBdr>
            </w:div>
            <w:div w:id="1568108506">
              <w:marLeft w:val="0"/>
              <w:marRight w:val="0"/>
              <w:marTop w:val="0"/>
              <w:marBottom w:val="0"/>
              <w:divBdr>
                <w:top w:val="none" w:sz="0" w:space="0" w:color="auto"/>
                <w:left w:val="none" w:sz="0" w:space="0" w:color="auto"/>
                <w:bottom w:val="none" w:sz="0" w:space="0" w:color="auto"/>
                <w:right w:val="none" w:sz="0" w:space="0" w:color="auto"/>
              </w:divBdr>
            </w:div>
            <w:div w:id="1643921385">
              <w:marLeft w:val="0"/>
              <w:marRight w:val="0"/>
              <w:marTop w:val="0"/>
              <w:marBottom w:val="0"/>
              <w:divBdr>
                <w:top w:val="none" w:sz="0" w:space="0" w:color="auto"/>
                <w:left w:val="none" w:sz="0" w:space="0" w:color="auto"/>
                <w:bottom w:val="none" w:sz="0" w:space="0" w:color="auto"/>
                <w:right w:val="none" w:sz="0" w:space="0" w:color="auto"/>
              </w:divBdr>
            </w:div>
            <w:div w:id="1754736845">
              <w:marLeft w:val="0"/>
              <w:marRight w:val="0"/>
              <w:marTop w:val="0"/>
              <w:marBottom w:val="0"/>
              <w:divBdr>
                <w:top w:val="none" w:sz="0" w:space="0" w:color="auto"/>
                <w:left w:val="none" w:sz="0" w:space="0" w:color="auto"/>
                <w:bottom w:val="none" w:sz="0" w:space="0" w:color="auto"/>
                <w:right w:val="none" w:sz="0" w:space="0" w:color="auto"/>
              </w:divBdr>
            </w:div>
            <w:div w:id="1798913630">
              <w:marLeft w:val="0"/>
              <w:marRight w:val="0"/>
              <w:marTop w:val="0"/>
              <w:marBottom w:val="0"/>
              <w:divBdr>
                <w:top w:val="none" w:sz="0" w:space="0" w:color="auto"/>
                <w:left w:val="none" w:sz="0" w:space="0" w:color="auto"/>
                <w:bottom w:val="none" w:sz="0" w:space="0" w:color="auto"/>
                <w:right w:val="none" w:sz="0" w:space="0" w:color="auto"/>
              </w:divBdr>
            </w:div>
            <w:div w:id="1875457324">
              <w:marLeft w:val="0"/>
              <w:marRight w:val="0"/>
              <w:marTop w:val="0"/>
              <w:marBottom w:val="0"/>
              <w:divBdr>
                <w:top w:val="none" w:sz="0" w:space="0" w:color="auto"/>
                <w:left w:val="none" w:sz="0" w:space="0" w:color="auto"/>
                <w:bottom w:val="none" w:sz="0" w:space="0" w:color="auto"/>
                <w:right w:val="none" w:sz="0" w:space="0" w:color="auto"/>
              </w:divBdr>
            </w:div>
            <w:div w:id="1904680509">
              <w:marLeft w:val="0"/>
              <w:marRight w:val="0"/>
              <w:marTop w:val="0"/>
              <w:marBottom w:val="0"/>
              <w:divBdr>
                <w:top w:val="none" w:sz="0" w:space="0" w:color="auto"/>
                <w:left w:val="none" w:sz="0" w:space="0" w:color="auto"/>
                <w:bottom w:val="none" w:sz="0" w:space="0" w:color="auto"/>
                <w:right w:val="none" w:sz="0" w:space="0" w:color="auto"/>
              </w:divBdr>
            </w:div>
            <w:div w:id="1907719897">
              <w:marLeft w:val="0"/>
              <w:marRight w:val="0"/>
              <w:marTop w:val="0"/>
              <w:marBottom w:val="0"/>
              <w:divBdr>
                <w:top w:val="none" w:sz="0" w:space="0" w:color="auto"/>
                <w:left w:val="none" w:sz="0" w:space="0" w:color="auto"/>
                <w:bottom w:val="none" w:sz="0" w:space="0" w:color="auto"/>
                <w:right w:val="none" w:sz="0" w:space="0" w:color="auto"/>
              </w:divBdr>
            </w:div>
            <w:div w:id="2146847897">
              <w:marLeft w:val="0"/>
              <w:marRight w:val="0"/>
              <w:marTop w:val="0"/>
              <w:marBottom w:val="0"/>
              <w:divBdr>
                <w:top w:val="none" w:sz="0" w:space="0" w:color="auto"/>
                <w:left w:val="none" w:sz="0" w:space="0" w:color="auto"/>
                <w:bottom w:val="none" w:sz="0" w:space="0" w:color="auto"/>
                <w:right w:val="none" w:sz="0" w:space="0" w:color="auto"/>
              </w:divBdr>
            </w:div>
          </w:divsChild>
        </w:div>
        <w:div w:id="2025324695">
          <w:marLeft w:val="0"/>
          <w:marRight w:val="0"/>
          <w:marTop w:val="0"/>
          <w:marBottom w:val="0"/>
          <w:divBdr>
            <w:top w:val="none" w:sz="0" w:space="0" w:color="auto"/>
            <w:left w:val="none" w:sz="0" w:space="0" w:color="auto"/>
            <w:bottom w:val="none" w:sz="0" w:space="0" w:color="auto"/>
            <w:right w:val="none" w:sz="0" w:space="0" w:color="auto"/>
          </w:divBdr>
          <w:divsChild>
            <w:div w:id="58595507">
              <w:marLeft w:val="0"/>
              <w:marRight w:val="0"/>
              <w:marTop w:val="0"/>
              <w:marBottom w:val="0"/>
              <w:divBdr>
                <w:top w:val="none" w:sz="0" w:space="0" w:color="auto"/>
                <w:left w:val="none" w:sz="0" w:space="0" w:color="auto"/>
                <w:bottom w:val="none" w:sz="0" w:space="0" w:color="auto"/>
                <w:right w:val="none" w:sz="0" w:space="0" w:color="auto"/>
              </w:divBdr>
            </w:div>
            <w:div w:id="123236588">
              <w:marLeft w:val="0"/>
              <w:marRight w:val="0"/>
              <w:marTop w:val="0"/>
              <w:marBottom w:val="0"/>
              <w:divBdr>
                <w:top w:val="none" w:sz="0" w:space="0" w:color="auto"/>
                <w:left w:val="none" w:sz="0" w:space="0" w:color="auto"/>
                <w:bottom w:val="none" w:sz="0" w:space="0" w:color="auto"/>
                <w:right w:val="none" w:sz="0" w:space="0" w:color="auto"/>
              </w:divBdr>
            </w:div>
            <w:div w:id="330987263">
              <w:marLeft w:val="0"/>
              <w:marRight w:val="0"/>
              <w:marTop w:val="0"/>
              <w:marBottom w:val="0"/>
              <w:divBdr>
                <w:top w:val="none" w:sz="0" w:space="0" w:color="auto"/>
                <w:left w:val="none" w:sz="0" w:space="0" w:color="auto"/>
                <w:bottom w:val="none" w:sz="0" w:space="0" w:color="auto"/>
                <w:right w:val="none" w:sz="0" w:space="0" w:color="auto"/>
              </w:divBdr>
            </w:div>
            <w:div w:id="430013641">
              <w:marLeft w:val="0"/>
              <w:marRight w:val="0"/>
              <w:marTop w:val="0"/>
              <w:marBottom w:val="0"/>
              <w:divBdr>
                <w:top w:val="none" w:sz="0" w:space="0" w:color="auto"/>
                <w:left w:val="none" w:sz="0" w:space="0" w:color="auto"/>
                <w:bottom w:val="none" w:sz="0" w:space="0" w:color="auto"/>
                <w:right w:val="none" w:sz="0" w:space="0" w:color="auto"/>
              </w:divBdr>
            </w:div>
            <w:div w:id="636423200">
              <w:marLeft w:val="0"/>
              <w:marRight w:val="0"/>
              <w:marTop w:val="0"/>
              <w:marBottom w:val="0"/>
              <w:divBdr>
                <w:top w:val="none" w:sz="0" w:space="0" w:color="auto"/>
                <w:left w:val="none" w:sz="0" w:space="0" w:color="auto"/>
                <w:bottom w:val="none" w:sz="0" w:space="0" w:color="auto"/>
                <w:right w:val="none" w:sz="0" w:space="0" w:color="auto"/>
              </w:divBdr>
            </w:div>
            <w:div w:id="756559174">
              <w:marLeft w:val="0"/>
              <w:marRight w:val="0"/>
              <w:marTop w:val="0"/>
              <w:marBottom w:val="0"/>
              <w:divBdr>
                <w:top w:val="none" w:sz="0" w:space="0" w:color="auto"/>
                <w:left w:val="none" w:sz="0" w:space="0" w:color="auto"/>
                <w:bottom w:val="none" w:sz="0" w:space="0" w:color="auto"/>
                <w:right w:val="none" w:sz="0" w:space="0" w:color="auto"/>
              </w:divBdr>
            </w:div>
            <w:div w:id="840197638">
              <w:marLeft w:val="0"/>
              <w:marRight w:val="0"/>
              <w:marTop w:val="0"/>
              <w:marBottom w:val="0"/>
              <w:divBdr>
                <w:top w:val="none" w:sz="0" w:space="0" w:color="auto"/>
                <w:left w:val="none" w:sz="0" w:space="0" w:color="auto"/>
                <w:bottom w:val="none" w:sz="0" w:space="0" w:color="auto"/>
                <w:right w:val="none" w:sz="0" w:space="0" w:color="auto"/>
              </w:divBdr>
            </w:div>
            <w:div w:id="888422668">
              <w:marLeft w:val="0"/>
              <w:marRight w:val="0"/>
              <w:marTop w:val="0"/>
              <w:marBottom w:val="0"/>
              <w:divBdr>
                <w:top w:val="none" w:sz="0" w:space="0" w:color="auto"/>
                <w:left w:val="none" w:sz="0" w:space="0" w:color="auto"/>
                <w:bottom w:val="none" w:sz="0" w:space="0" w:color="auto"/>
                <w:right w:val="none" w:sz="0" w:space="0" w:color="auto"/>
              </w:divBdr>
            </w:div>
            <w:div w:id="960265867">
              <w:marLeft w:val="0"/>
              <w:marRight w:val="0"/>
              <w:marTop w:val="0"/>
              <w:marBottom w:val="0"/>
              <w:divBdr>
                <w:top w:val="none" w:sz="0" w:space="0" w:color="auto"/>
                <w:left w:val="none" w:sz="0" w:space="0" w:color="auto"/>
                <w:bottom w:val="none" w:sz="0" w:space="0" w:color="auto"/>
                <w:right w:val="none" w:sz="0" w:space="0" w:color="auto"/>
              </w:divBdr>
            </w:div>
            <w:div w:id="1093161306">
              <w:marLeft w:val="0"/>
              <w:marRight w:val="0"/>
              <w:marTop w:val="0"/>
              <w:marBottom w:val="0"/>
              <w:divBdr>
                <w:top w:val="none" w:sz="0" w:space="0" w:color="auto"/>
                <w:left w:val="none" w:sz="0" w:space="0" w:color="auto"/>
                <w:bottom w:val="none" w:sz="0" w:space="0" w:color="auto"/>
                <w:right w:val="none" w:sz="0" w:space="0" w:color="auto"/>
              </w:divBdr>
            </w:div>
            <w:div w:id="1357466127">
              <w:marLeft w:val="0"/>
              <w:marRight w:val="0"/>
              <w:marTop w:val="0"/>
              <w:marBottom w:val="0"/>
              <w:divBdr>
                <w:top w:val="none" w:sz="0" w:space="0" w:color="auto"/>
                <w:left w:val="none" w:sz="0" w:space="0" w:color="auto"/>
                <w:bottom w:val="none" w:sz="0" w:space="0" w:color="auto"/>
                <w:right w:val="none" w:sz="0" w:space="0" w:color="auto"/>
              </w:divBdr>
            </w:div>
            <w:div w:id="1558929293">
              <w:marLeft w:val="0"/>
              <w:marRight w:val="0"/>
              <w:marTop w:val="0"/>
              <w:marBottom w:val="0"/>
              <w:divBdr>
                <w:top w:val="none" w:sz="0" w:space="0" w:color="auto"/>
                <w:left w:val="none" w:sz="0" w:space="0" w:color="auto"/>
                <w:bottom w:val="none" w:sz="0" w:space="0" w:color="auto"/>
                <w:right w:val="none" w:sz="0" w:space="0" w:color="auto"/>
              </w:divBdr>
            </w:div>
            <w:div w:id="1874342705">
              <w:marLeft w:val="0"/>
              <w:marRight w:val="0"/>
              <w:marTop w:val="0"/>
              <w:marBottom w:val="0"/>
              <w:divBdr>
                <w:top w:val="none" w:sz="0" w:space="0" w:color="auto"/>
                <w:left w:val="none" w:sz="0" w:space="0" w:color="auto"/>
                <w:bottom w:val="none" w:sz="0" w:space="0" w:color="auto"/>
                <w:right w:val="none" w:sz="0" w:space="0" w:color="auto"/>
              </w:divBdr>
            </w:div>
            <w:div w:id="1928348600">
              <w:marLeft w:val="0"/>
              <w:marRight w:val="0"/>
              <w:marTop w:val="0"/>
              <w:marBottom w:val="0"/>
              <w:divBdr>
                <w:top w:val="none" w:sz="0" w:space="0" w:color="auto"/>
                <w:left w:val="none" w:sz="0" w:space="0" w:color="auto"/>
                <w:bottom w:val="none" w:sz="0" w:space="0" w:color="auto"/>
                <w:right w:val="none" w:sz="0" w:space="0" w:color="auto"/>
              </w:divBdr>
            </w:div>
            <w:div w:id="2142187549">
              <w:marLeft w:val="0"/>
              <w:marRight w:val="0"/>
              <w:marTop w:val="0"/>
              <w:marBottom w:val="0"/>
              <w:divBdr>
                <w:top w:val="none" w:sz="0" w:space="0" w:color="auto"/>
                <w:left w:val="none" w:sz="0" w:space="0" w:color="auto"/>
                <w:bottom w:val="none" w:sz="0" w:space="0" w:color="auto"/>
                <w:right w:val="none" w:sz="0" w:space="0" w:color="auto"/>
              </w:divBdr>
            </w:div>
          </w:divsChild>
        </w:div>
        <w:div w:id="2122067561">
          <w:marLeft w:val="0"/>
          <w:marRight w:val="0"/>
          <w:marTop w:val="0"/>
          <w:marBottom w:val="0"/>
          <w:divBdr>
            <w:top w:val="none" w:sz="0" w:space="0" w:color="auto"/>
            <w:left w:val="none" w:sz="0" w:space="0" w:color="auto"/>
            <w:bottom w:val="none" w:sz="0" w:space="0" w:color="auto"/>
            <w:right w:val="none" w:sz="0" w:space="0" w:color="auto"/>
          </w:divBdr>
          <w:divsChild>
            <w:div w:id="9260213">
              <w:marLeft w:val="0"/>
              <w:marRight w:val="0"/>
              <w:marTop w:val="0"/>
              <w:marBottom w:val="0"/>
              <w:divBdr>
                <w:top w:val="none" w:sz="0" w:space="0" w:color="auto"/>
                <w:left w:val="none" w:sz="0" w:space="0" w:color="auto"/>
                <w:bottom w:val="none" w:sz="0" w:space="0" w:color="auto"/>
                <w:right w:val="none" w:sz="0" w:space="0" w:color="auto"/>
              </w:divBdr>
            </w:div>
            <w:div w:id="10572924">
              <w:marLeft w:val="0"/>
              <w:marRight w:val="0"/>
              <w:marTop w:val="0"/>
              <w:marBottom w:val="0"/>
              <w:divBdr>
                <w:top w:val="none" w:sz="0" w:space="0" w:color="auto"/>
                <w:left w:val="none" w:sz="0" w:space="0" w:color="auto"/>
                <w:bottom w:val="none" w:sz="0" w:space="0" w:color="auto"/>
                <w:right w:val="none" w:sz="0" w:space="0" w:color="auto"/>
              </w:divBdr>
            </w:div>
            <w:div w:id="58990256">
              <w:marLeft w:val="0"/>
              <w:marRight w:val="0"/>
              <w:marTop w:val="0"/>
              <w:marBottom w:val="0"/>
              <w:divBdr>
                <w:top w:val="none" w:sz="0" w:space="0" w:color="auto"/>
                <w:left w:val="none" w:sz="0" w:space="0" w:color="auto"/>
                <w:bottom w:val="none" w:sz="0" w:space="0" w:color="auto"/>
                <w:right w:val="none" w:sz="0" w:space="0" w:color="auto"/>
              </w:divBdr>
            </w:div>
            <w:div w:id="60370711">
              <w:marLeft w:val="0"/>
              <w:marRight w:val="0"/>
              <w:marTop w:val="0"/>
              <w:marBottom w:val="0"/>
              <w:divBdr>
                <w:top w:val="none" w:sz="0" w:space="0" w:color="auto"/>
                <w:left w:val="none" w:sz="0" w:space="0" w:color="auto"/>
                <w:bottom w:val="none" w:sz="0" w:space="0" w:color="auto"/>
                <w:right w:val="none" w:sz="0" w:space="0" w:color="auto"/>
              </w:divBdr>
            </w:div>
            <w:div w:id="70281237">
              <w:marLeft w:val="0"/>
              <w:marRight w:val="0"/>
              <w:marTop w:val="0"/>
              <w:marBottom w:val="0"/>
              <w:divBdr>
                <w:top w:val="none" w:sz="0" w:space="0" w:color="auto"/>
                <w:left w:val="none" w:sz="0" w:space="0" w:color="auto"/>
                <w:bottom w:val="none" w:sz="0" w:space="0" w:color="auto"/>
                <w:right w:val="none" w:sz="0" w:space="0" w:color="auto"/>
              </w:divBdr>
            </w:div>
            <w:div w:id="154684422">
              <w:marLeft w:val="0"/>
              <w:marRight w:val="0"/>
              <w:marTop w:val="0"/>
              <w:marBottom w:val="0"/>
              <w:divBdr>
                <w:top w:val="none" w:sz="0" w:space="0" w:color="auto"/>
                <w:left w:val="none" w:sz="0" w:space="0" w:color="auto"/>
                <w:bottom w:val="none" w:sz="0" w:space="0" w:color="auto"/>
                <w:right w:val="none" w:sz="0" w:space="0" w:color="auto"/>
              </w:divBdr>
            </w:div>
            <w:div w:id="163323507">
              <w:marLeft w:val="0"/>
              <w:marRight w:val="0"/>
              <w:marTop w:val="0"/>
              <w:marBottom w:val="0"/>
              <w:divBdr>
                <w:top w:val="none" w:sz="0" w:space="0" w:color="auto"/>
                <w:left w:val="none" w:sz="0" w:space="0" w:color="auto"/>
                <w:bottom w:val="none" w:sz="0" w:space="0" w:color="auto"/>
                <w:right w:val="none" w:sz="0" w:space="0" w:color="auto"/>
              </w:divBdr>
            </w:div>
            <w:div w:id="171379295">
              <w:marLeft w:val="0"/>
              <w:marRight w:val="0"/>
              <w:marTop w:val="0"/>
              <w:marBottom w:val="0"/>
              <w:divBdr>
                <w:top w:val="none" w:sz="0" w:space="0" w:color="auto"/>
                <w:left w:val="none" w:sz="0" w:space="0" w:color="auto"/>
                <w:bottom w:val="none" w:sz="0" w:space="0" w:color="auto"/>
                <w:right w:val="none" w:sz="0" w:space="0" w:color="auto"/>
              </w:divBdr>
            </w:div>
            <w:div w:id="179508467">
              <w:marLeft w:val="0"/>
              <w:marRight w:val="0"/>
              <w:marTop w:val="0"/>
              <w:marBottom w:val="0"/>
              <w:divBdr>
                <w:top w:val="none" w:sz="0" w:space="0" w:color="auto"/>
                <w:left w:val="none" w:sz="0" w:space="0" w:color="auto"/>
                <w:bottom w:val="none" w:sz="0" w:space="0" w:color="auto"/>
                <w:right w:val="none" w:sz="0" w:space="0" w:color="auto"/>
              </w:divBdr>
            </w:div>
            <w:div w:id="187764479">
              <w:marLeft w:val="0"/>
              <w:marRight w:val="0"/>
              <w:marTop w:val="0"/>
              <w:marBottom w:val="0"/>
              <w:divBdr>
                <w:top w:val="none" w:sz="0" w:space="0" w:color="auto"/>
                <w:left w:val="none" w:sz="0" w:space="0" w:color="auto"/>
                <w:bottom w:val="none" w:sz="0" w:space="0" w:color="auto"/>
                <w:right w:val="none" w:sz="0" w:space="0" w:color="auto"/>
              </w:divBdr>
            </w:div>
            <w:div w:id="208080929">
              <w:marLeft w:val="0"/>
              <w:marRight w:val="0"/>
              <w:marTop w:val="0"/>
              <w:marBottom w:val="0"/>
              <w:divBdr>
                <w:top w:val="none" w:sz="0" w:space="0" w:color="auto"/>
                <w:left w:val="none" w:sz="0" w:space="0" w:color="auto"/>
                <w:bottom w:val="none" w:sz="0" w:space="0" w:color="auto"/>
                <w:right w:val="none" w:sz="0" w:space="0" w:color="auto"/>
              </w:divBdr>
            </w:div>
            <w:div w:id="214128842">
              <w:marLeft w:val="0"/>
              <w:marRight w:val="0"/>
              <w:marTop w:val="0"/>
              <w:marBottom w:val="0"/>
              <w:divBdr>
                <w:top w:val="none" w:sz="0" w:space="0" w:color="auto"/>
                <w:left w:val="none" w:sz="0" w:space="0" w:color="auto"/>
                <w:bottom w:val="none" w:sz="0" w:space="0" w:color="auto"/>
                <w:right w:val="none" w:sz="0" w:space="0" w:color="auto"/>
              </w:divBdr>
            </w:div>
            <w:div w:id="275522897">
              <w:marLeft w:val="0"/>
              <w:marRight w:val="0"/>
              <w:marTop w:val="0"/>
              <w:marBottom w:val="0"/>
              <w:divBdr>
                <w:top w:val="none" w:sz="0" w:space="0" w:color="auto"/>
                <w:left w:val="none" w:sz="0" w:space="0" w:color="auto"/>
                <w:bottom w:val="none" w:sz="0" w:space="0" w:color="auto"/>
                <w:right w:val="none" w:sz="0" w:space="0" w:color="auto"/>
              </w:divBdr>
            </w:div>
            <w:div w:id="275601649">
              <w:marLeft w:val="0"/>
              <w:marRight w:val="0"/>
              <w:marTop w:val="0"/>
              <w:marBottom w:val="0"/>
              <w:divBdr>
                <w:top w:val="none" w:sz="0" w:space="0" w:color="auto"/>
                <w:left w:val="none" w:sz="0" w:space="0" w:color="auto"/>
                <w:bottom w:val="none" w:sz="0" w:space="0" w:color="auto"/>
                <w:right w:val="none" w:sz="0" w:space="0" w:color="auto"/>
              </w:divBdr>
            </w:div>
            <w:div w:id="298072196">
              <w:marLeft w:val="0"/>
              <w:marRight w:val="0"/>
              <w:marTop w:val="0"/>
              <w:marBottom w:val="0"/>
              <w:divBdr>
                <w:top w:val="none" w:sz="0" w:space="0" w:color="auto"/>
                <w:left w:val="none" w:sz="0" w:space="0" w:color="auto"/>
                <w:bottom w:val="none" w:sz="0" w:space="0" w:color="auto"/>
                <w:right w:val="none" w:sz="0" w:space="0" w:color="auto"/>
              </w:divBdr>
            </w:div>
            <w:div w:id="317542384">
              <w:marLeft w:val="0"/>
              <w:marRight w:val="0"/>
              <w:marTop w:val="0"/>
              <w:marBottom w:val="0"/>
              <w:divBdr>
                <w:top w:val="none" w:sz="0" w:space="0" w:color="auto"/>
                <w:left w:val="none" w:sz="0" w:space="0" w:color="auto"/>
                <w:bottom w:val="none" w:sz="0" w:space="0" w:color="auto"/>
                <w:right w:val="none" w:sz="0" w:space="0" w:color="auto"/>
              </w:divBdr>
            </w:div>
            <w:div w:id="329599835">
              <w:marLeft w:val="0"/>
              <w:marRight w:val="0"/>
              <w:marTop w:val="0"/>
              <w:marBottom w:val="0"/>
              <w:divBdr>
                <w:top w:val="none" w:sz="0" w:space="0" w:color="auto"/>
                <w:left w:val="none" w:sz="0" w:space="0" w:color="auto"/>
                <w:bottom w:val="none" w:sz="0" w:space="0" w:color="auto"/>
                <w:right w:val="none" w:sz="0" w:space="0" w:color="auto"/>
              </w:divBdr>
            </w:div>
            <w:div w:id="338582718">
              <w:marLeft w:val="0"/>
              <w:marRight w:val="0"/>
              <w:marTop w:val="0"/>
              <w:marBottom w:val="0"/>
              <w:divBdr>
                <w:top w:val="none" w:sz="0" w:space="0" w:color="auto"/>
                <w:left w:val="none" w:sz="0" w:space="0" w:color="auto"/>
                <w:bottom w:val="none" w:sz="0" w:space="0" w:color="auto"/>
                <w:right w:val="none" w:sz="0" w:space="0" w:color="auto"/>
              </w:divBdr>
            </w:div>
            <w:div w:id="424496914">
              <w:marLeft w:val="0"/>
              <w:marRight w:val="0"/>
              <w:marTop w:val="0"/>
              <w:marBottom w:val="0"/>
              <w:divBdr>
                <w:top w:val="none" w:sz="0" w:space="0" w:color="auto"/>
                <w:left w:val="none" w:sz="0" w:space="0" w:color="auto"/>
                <w:bottom w:val="none" w:sz="0" w:space="0" w:color="auto"/>
                <w:right w:val="none" w:sz="0" w:space="0" w:color="auto"/>
              </w:divBdr>
            </w:div>
            <w:div w:id="463351305">
              <w:marLeft w:val="0"/>
              <w:marRight w:val="0"/>
              <w:marTop w:val="0"/>
              <w:marBottom w:val="0"/>
              <w:divBdr>
                <w:top w:val="none" w:sz="0" w:space="0" w:color="auto"/>
                <w:left w:val="none" w:sz="0" w:space="0" w:color="auto"/>
                <w:bottom w:val="none" w:sz="0" w:space="0" w:color="auto"/>
                <w:right w:val="none" w:sz="0" w:space="0" w:color="auto"/>
              </w:divBdr>
            </w:div>
            <w:div w:id="472676496">
              <w:marLeft w:val="0"/>
              <w:marRight w:val="0"/>
              <w:marTop w:val="0"/>
              <w:marBottom w:val="0"/>
              <w:divBdr>
                <w:top w:val="none" w:sz="0" w:space="0" w:color="auto"/>
                <w:left w:val="none" w:sz="0" w:space="0" w:color="auto"/>
                <w:bottom w:val="none" w:sz="0" w:space="0" w:color="auto"/>
                <w:right w:val="none" w:sz="0" w:space="0" w:color="auto"/>
              </w:divBdr>
            </w:div>
            <w:div w:id="580212424">
              <w:marLeft w:val="0"/>
              <w:marRight w:val="0"/>
              <w:marTop w:val="0"/>
              <w:marBottom w:val="0"/>
              <w:divBdr>
                <w:top w:val="none" w:sz="0" w:space="0" w:color="auto"/>
                <w:left w:val="none" w:sz="0" w:space="0" w:color="auto"/>
                <w:bottom w:val="none" w:sz="0" w:space="0" w:color="auto"/>
                <w:right w:val="none" w:sz="0" w:space="0" w:color="auto"/>
              </w:divBdr>
            </w:div>
            <w:div w:id="605038228">
              <w:marLeft w:val="0"/>
              <w:marRight w:val="0"/>
              <w:marTop w:val="0"/>
              <w:marBottom w:val="0"/>
              <w:divBdr>
                <w:top w:val="none" w:sz="0" w:space="0" w:color="auto"/>
                <w:left w:val="none" w:sz="0" w:space="0" w:color="auto"/>
                <w:bottom w:val="none" w:sz="0" w:space="0" w:color="auto"/>
                <w:right w:val="none" w:sz="0" w:space="0" w:color="auto"/>
              </w:divBdr>
            </w:div>
            <w:div w:id="688533056">
              <w:marLeft w:val="0"/>
              <w:marRight w:val="0"/>
              <w:marTop w:val="0"/>
              <w:marBottom w:val="0"/>
              <w:divBdr>
                <w:top w:val="none" w:sz="0" w:space="0" w:color="auto"/>
                <w:left w:val="none" w:sz="0" w:space="0" w:color="auto"/>
                <w:bottom w:val="none" w:sz="0" w:space="0" w:color="auto"/>
                <w:right w:val="none" w:sz="0" w:space="0" w:color="auto"/>
              </w:divBdr>
            </w:div>
            <w:div w:id="720328923">
              <w:marLeft w:val="0"/>
              <w:marRight w:val="0"/>
              <w:marTop w:val="0"/>
              <w:marBottom w:val="0"/>
              <w:divBdr>
                <w:top w:val="none" w:sz="0" w:space="0" w:color="auto"/>
                <w:left w:val="none" w:sz="0" w:space="0" w:color="auto"/>
                <w:bottom w:val="none" w:sz="0" w:space="0" w:color="auto"/>
                <w:right w:val="none" w:sz="0" w:space="0" w:color="auto"/>
              </w:divBdr>
            </w:div>
            <w:div w:id="741367190">
              <w:marLeft w:val="0"/>
              <w:marRight w:val="0"/>
              <w:marTop w:val="0"/>
              <w:marBottom w:val="0"/>
              <w:divBdr>
                <w:top w:val="none" w:sz="0" w:space="0" w:color="auto"/>
                <w:left w:val="none" w:sz="0" w:space="0" w:color="auto"/>
                <w:bottom w:val="none" w:sz="0" w:space="0" w:color="auto"/>
                <w:right w:val="none" w:sz="0" w:space="0" w:color="auto"/>
              </w:divBdr>
            </w:div>
            <w:div w:id="744650988">
              <w:marLeft w:val="0"/>
              <w:marRight w:val="0"/>
              <w:marTop w:val="0"/>
              <w:marBottom w:val="0"/>
              <w:divBdr>
                <w:top w:val="none" w:sz="0" w:space="0" w:color="auto"/>
                <w:left w:val="none" w:sz="0" w:space="0" w:color="auto"/>
                <w:bottom w:val="none" w:sz="0" w:space="0" w:color="auto"/>
                <w:right w:val="none" w:sz="0" w:space="0" w:color="auto"/>
              </w:divBdr>
            </w:div>
            <w:div w:id="750271555">
              <w:marLeft w:val="0"/>
              <w:marRight w:val="0"/>
              <w:marTop w:val="0"/>
              <w:marBottom w:val="0"/>
              <w:divBdr>
                <w:top w:val="none" w:sz="0" w:space="0" w:color="auto"/>
                <w:left w:val="none" w:sz="0" w:space="0" w:color="auto"/>
                <w:bottom w:val="none" w:sz="0" w:space="0" w:color="auto"/>
                <w:right w:val="none" w:sz="0" w:space="0" w:color="auto"/>
              </w:divBdr>
            </w:div>
            <w:div w:id="761603802">
              <w:marLeft w:val="0"/>
              <w:marRight w:val="0"/>
              <w:marTop w:val="0"/>
              <w:marBottom w:val="0"/>
              <w:divBdr>
                <w:top w:val="none" w:sz="0" w:space="0" w:color="auto"/>
                <w:left w:val="none" w:sz="0" w:space="0" w:color="auto"/>
                <w:bottom w:val="none" w:sz="0" w:space="0" w:color="auto"/>
                <w:right w:val="none" w:sz="0" w:space="0" w:color="auto"/>
              </w:divBdr>
            </w:div>
            <w:div w:id="823857311">
              <w:marLeft w:val="0"/>
              <w:marRight w:val="0"/>
              <w:marTop w:val="0"/>
              <w:marBottom w:val="0"/>
              <w:divBdr>
                <w:top w:val="none" w:sz="0" w:space="0" w:color="auto"/>
                <w:left w:val="none" w:sz="0" w:space="0" w:color="auto"/>
                <w:bottom w:val="none" w:sz="0" w:space="0" w:color="auto"/>
                <w:right w:val="none" w:sz="0" w:space="0" w:color="auto"/>
              </w:divBdr>
            </w:div>
            <w:div w:id="839737657">
              <w:marLeft w:val="0"/>
              <w:marRight w:val="0"/>
              <w:marTop w:val="0"/>
              <w:marBottom w:val="0"/>
              <w:divBdr>
                <w:top w:val="none" w:sz="0" w:space="0" w:color="auto"/>
                <w:left w:val="none" w:sz="0" w:space="0" w:color="auto"/>
                <w:bottom w:val="none" w:sz="0" w:space="0" w:color="auto"/>
                <w:right w:val="none" w:sz="0" w:space="0" w:color="auto"/>
              </w:divBdr>
            </w:div>
            <w:div w:id="942229125">
              <w:marLeft w:val="0"/>
              <w:marRight w:val="0"/>
              <w:marTop w:val="0"/>
              <w:marBottom w:val="0"/>
              <w:divBdr>
                <w:top w:val="none" w:sz="0" w:space="0" w:color="auto"/>
                <w:left w:val="none" w:sz="0" w:space="0" w:color="auto"/>
                <w:bottom w:val="none" w:sz="0" w:space="0" w:color="auto"/>
                <w:right w:val="none" w:sz="0" w:space="0" w:color="auto"/>
              </w:divBdr>
            </w:div>
            <w:div w:id="948463403">
              <w:marLeft w:val="0"/>
              <w:marRight w:val="0"/>
              <w:marTop w:val="0"/>
              <w:marBottom w:val="0"/>
              <w:divBdr>
                <w:top w:val="none" w:sz="0" w:space="0" w:color="auto"/>
                <w:left w:val="none" w:sz="0" w:space="0" w:color="auto"/>
                <w:bottom w:val="none" w:sz="0" w:space="0" w:color="auto"/>
                <w:right w:val="none" w:sz="0" w:space="0" w:color="auto"/>
              </w:divBdr>
            </w:div>
            <w:div w:id="955869795">
              <w:marLeft w:val="0"/>
              <w:marRight w:val="0"/>
              <w:marTop w:val="0"/>
              <w:marBottom w:val="0"/>
              <w:divBdr>
                <w:top w:val="none" w:sz="0" w:space="0" w:color="auto"/>
                <w:left w:val="none" w:sz="0" w:space="0" w:color="auto"/>
                <w:bottom w:val="none" w:sz="0" w:space="0" w:color="auto"/>
                <w:right w:val="none" w:sz="0" w:space="0" w:color="auto"/>
              </w:divBdr>
            </w:div>
            <w:div w:id="977150251">
              <w:marLeft w:val="0"/>
              <w:marRight w:val="0"/>
              <w:marTop w:val="0"/>
              <w:marBottom w:val="0"/>
              <w:divBdr>
                <w:top w:val="none" w:sz="0" w:space="0" w:color="auto"/>
                <w:left w:val="none" w:sz="0" w:space="0" w:color="auto"/>
                <w:bottom w:val="none" w:sz="0" w:space="0" w:color="auto"/>
                <w:right w:val="none" w:sz="0" w:space="0" w:color="auto"/>
              </w:divBdr>
            </w:div>
            <w:div w:id="984117488">
              <w:marLeft w:val="0"/>
              <w:marRight w:val="0"/>
              <w:marTop w:val="0"/>
              <w:marBottom w:val="0"/>
              <w:divBdr>
                <w:top w:val="none" w:sz="0" w:space="0" w:color="auto"/>
                <w:left w:val="none" w:sz="0" w:space="0" w:color="auto"/>
                <w:bottom w:val="none" w:sz="0" w:space="0" w:color="auto"/>
                <w:right w:val="none" w:sz="0" w:space="0" w:color="auto"/>
              </w:divBdr>
            </w:div>
            <w:div w:id="1011297820">
              <w:marLeft w:val="0"/>
              <w:marRight w:val="0"/>
              <w:marTop w:val="0"/>
              <w:marBottom w:val="0"/>
              <w:divBdr>
                <w:top w:val="none" w:sz="0" w:space="0" w:color="auto"/>
                <w:left w:val="none" w:sz="0" w:space="0" w:color="auto"/>
                <w:bottom w:val="none" w:sz="0" w:space="0" w:color="auto"/>
                <w:right w:val="none" w:sz="0" w:space="0" w:color="auto"/>
              </w:divBdr>
            </w:div>
            <w:div w:id="1014723055">
              <w:marLeft w:val="0"/>
              <w:marRight w:val="0"/>
              <w:marTop w:val="0"/>
              <w:marBottom w:val="0"/>
              <w:divBdr>
                <w:top w:val="none" w:sz="0" w:space="0" w:color="auto"/>
                <w:left w:val="none" w:sz="0" w:space="0" w:color="auto"/>
                <w:bottom w:val="none" w:sz="0" w:space="0" w:color="auto"/>
                <w:right w:val="none" w:sz="0" w:space="0" w:color="auto"/>
              </w:divBdr>
            </w:div>
            <w:div w:id="1022054629">
              <w:marLeft w:val="0"/>
              <w:marRight w:val="0"/>
              <w:marTop w:val="0"/>
              <w:marBottom w:val="0"/>
              <w:divBdr>
                <w:top w:val="none" w:sz="0" w:space="0" w:color="auto"/>
                <w:left w:val="none" w:sz="0" w:space="0" w:color="auto"/>
                <w:bottom w:val="none" w:sz="0" w:space="0" w:color="auto"/>
                <w:right w:val="none" w:sz="0" w:space="0" w:color="auto"/>
              </w:divBdr>
            </w:div>
            <w:div w:id="1022129061">
              <w:marLeft w:val="0"/>
              <w:marRight w:val="0"/>
              <w:marTop w:val="0"/>
              <w:marBottom w:val="0"/>
              <w:divBdr>
                <w:top w:val="none" w:sz="0" w:space="0" w:color="auto"/>
                <w:left w:val="none" w:sz="0" w:space="0" w:color="auto"/>
                <w:bottom w:val="none" w:sz="0" w:space="0" w:color="auto"/>
                <w:right w:val="none" w:sz="0" w:space="0" w:color="auto"/>
              </w:divBdr>
            </w:div>
            <w:div w:id="1035424348">
              <w:marLeft w:val="0"/>
              <w:marRight w:val="0"/>
              <w:marTop w:val="0"/>
              <w:marBottom w:val="0"/>
              <w:divBdr>
                <w:top w:val="none" w:sz="0" w:space="0" w:color="auto"/>
                <w:left w:val="none" w:sz="0" w:space="0" w:color="auto"/>
                <w:bottom w:val="none" w:sz="0" w:space="0" w:color="auto"/>
                <w:right w:val="none" w:sz="0" w:space="0" w:color="auto"/>
              </w:divBdr>
            </w:div>
            <w:div w:id="1042748071">
              <w:marLeft w:val="0"/>
              <w:marRight w:val="0"/>
              <w:marTop w:val="0"/>
              <w:marBottom w:val="0"/>
              <w:divBdr>
                <w:top w:val="none" w:sz="0" w:space="0" w:color="auto"/>
                <w:left w:val="none" w:sz="0" w:space="0" w:color="auto"/>
                <w:bottom w:val="none" w:sz="0" w:space="0" w:color="auto"/>
                <w:right w:val="none" w:sz="0" w:space="0" w:color="auto"/>
              </w:divBdr>
            </w:div>
            <w:div w:id="1044333110">
              <w:marLeft w:val="0"/>
              <w:marRight w:val="0"/>
              <w:marTop w:val="0"/>
              <w:marBottom w:val="0"/>
              <w:divBdr>
                <w:top w:val="none" w:sz="0" w:space="0" w:color="auto"/>
                <w:left w:val="none" w:sz="0" w:space="0" w:color="auto"/>
                <w:bottom w:val="none" w:sz="0" w:space="0" w:color="auto"/>
                <w:right w:val="none" w:sz="0" w:space="0" w:color="auto"/>
              </w:divBdr>
            </w:div>
            <w:div w:id="1053694099">
              <w:marLeft w:val="0"/>
              <w:marRight w:val="0"/>
              <w:marTop w:val="0"/>
              <w:marBottom w:val="0"/>
              <w:divBdr>
                <w:top w:val="none" w:sz="0" w:space="0" w:color="auto"/>
                <w:left w:val="none" w:sz="0" w:space="0" w:color="auto"/>
                <w:bottom w:val="none" w:sz="0" w:space="0" w:color="auto"/>
                <w:right w:val="none" w:sz="0" w:space="0" w:color="auto"/>
              </w:divBdr>
            </w:div>
            <w:div w:id="1083993521">
              <w:marLeft w:val="0"/>
              <w:marRight w:val="0"/>
              <w:marTop w:val="0"/>
              <w:marBottom w:val="0"/>
              <w:divBdr>
                <w:top w:val="none" w:sz="0" w:space="0" w:color="auto"/>
                <w:left w:val="none" w:sz="0" w:space="0" w:color="auto"/>
                <w:bottom w:val="none" w:sz="0" w:space="0" w:color="auto"/>
                <w:right w:val="none" w:sz="0" w:space="0" w:color="auto"/>
              </w:divBdr>
            </w:div>
            <w:div w:id="1110970929">
              <w:marLeft w:val="0"/>
              <w:marRight w:val="0"/>
              <w:marTop w:val="0"/>
              <w:marBottom w:val="0"/>
              <w:divBdr>
                <w:top w:val="none" w:sz="0" w:space="0" w:color="auto"/>
                <w:left w:val="none" w:sz="0" w:space="0" w:color="auto"/>
                <w:bottom w:val="none" w:sz="0" w:space="0" w:color="auto"/>
                <w:right w:val="none" w:sz="0" w:space="0" w:color="auto"/>
              </w:divBdr>
            </w:div>
            <w:div w:id="1118453106">
              <w:marLeft w:val="0"/>
              <w:marRight w:val="0"/>
              <w:marTop w:val="0"/>
              <w:marBottom w:val="0"/>
              <w:divBdr>
                <w:top w:val="none" w:sz="0" w:space="0" w:color="auto"/>
                <w:left w:val="none" w:sz="0" w:space="0" w:color="auto"/>
                <w:bottom w:val="none" w:sz="0" w:space="0" w:color="auto"/>
                <w:right w:val="none" w:sz="0" w:space="0" w:color="auto"/>
              </w:divBdr>
            </w:div>
            <w:div w:id="1120027348">
              <w:marLeft w:val="0"/>
              <w:marRight w:val="0"/>
              <w:marTop w:val="0"/>
              <w:marBottom w:val="0"/>
              <w:divBdr>
                <w:top w:val="none" w:sz="0" w:space="0" w:color="auto"/>
                <w:left w:val="none" w:sz="0" w:space="0" w:color="auto"/>
                <w:bottom w:val="none" w:sz="0" w:space="0" w:color="auto"/>
                <w:right w:val="none" w:sz="0" w:space="0" w:color="auto"/>
              </w:divBdr>
            </w:div>
            <w:div w:id="1140150498">
              <w:marLeft w:val="0"/>
              <w:marRight w:val="0"/>
              <w:marTop w:val="0"/>
              <w:marBottom w:val="0"/>
              <w:divBdr>
                <w:top w:val="none" w:sz="0" w:space="0" w:color="auto"/>
                <w:left w:val="none" w:sz="0" w:space="0" w:color="auto"/>
                <w:bottom w:val="none" w:sz="0" w:space="0" w:color="auto"/>
                <w:right w:val="none" w:sz="0" w:space="0" w:color="auto"/>
              </w:divBdr>
            </w:div>
            <w:div w:id="1145971730">
              <w:marLeft w:val="0"/>
              <w:marRight w:val="0"/>
              <w:marTop w:val="0"/>
              <w:marBottom w:val="0"/>
              <w:divBdr>
                <w:top w:val="none" w:sz="0" w:space="0" w:color="auto"/>
                <w:left w:val="none" w:sz="0" w:space="0" w:color="auto"/>
                <w:bottom w:val="none" w:sz="0" w:space="0" w:color="auto"/>
                <w:right w:val="none" w:sz="0" w:space="0" w:color="auto"/>
              </w:divBdr>
            </w:div>
            <w:div w:id="1185899884">
              <w:marLeft w:val="0"/>
              <w:marRight w:val="0"/>
              <w:marTop w:val="0"/>
              <w:marBottom w:val="0"/>
              <w:divBdr>
                <w:top w:val="none" w:sz="0" w:space="0" w:color="auto"/>
                <w:left w:val="none" w:sz="0" w:space="0" w:color="auto"/>
                <w:bottom w:val="none" w:sz="0" w:space="0" w:color="auto"/>
                <w:right w:val="none" w:sz="0" w:space="0" w:color="auto"/>
              </w:divBdr>
            </w:div>
            <w:div w:id="1223254360">
              <w:marLeft w:val="0"/>
              <w:marRight w:val="0"/>
              <w:marTop w:val="0"/>
              <w:marBottom w:val="0"/>
              <w:divBdr>
                <w:top w:val="none" w:sz="0" w:space="0" w:color="auto"/>
                <w:left w:val="none" w:sz="0" w:space="0" w:color="auto"/>
                <w:bottom w:val="none" w:sz="0" w:space="0" w:color="auto"/>
                <w:right w:val="none" w:sz="0" w:space="0" w:color="auto"/>
              </w:divBdr>
            </w:div>
            <w:div w:id="1265726508">
              <w:marLeft w:val="0"/>
              <w:marRight w:val="0"/>
              <w:marTop w:val="0"/>
              <w:marBottom w:val="0"/>
              <w:divBdr>
                <w:top w:val="none" w:sz="0" w:space="0" w:color="auto"/>
                <w:left w:val="none" w:sz="0" w:space="0" w:color="auto"/>
                <w:bottom w:val="none" w:sz="0" w:space="0" w:color="auto"/>
                <w:right w:val="none" w:sz="0" w:space="0" w:color="auto"/>
              </w:divBdr>
            </w:div>
            <w:div w:id="1271351421">
              <w:marLeft w:val="0"/>
              <w:marRight w:val="0"/>
              <w:marTop w:val="0"/>
              <w:marBottom w:val="0"/>
              <w:divBdr>
                <w:top w:val="none" w:sz="0" w:space="0" w:color="auto"/>
                <w:left w:val="none" w:sz="0" w:space="0" w:color="auto"/>
                <w:bottom w:val="none" w:sz="0" w:space="0" w:color="auto"/>
                <w:right w:val="none" w:sz="0" w:space="0" w:color="auto"/>
              </w:divBdr>
            </w:div>
            <w:div w:id="1319723407">
              <w:marLeft w:val="0"/>
              <w:marRight w:val="0"/>
              <w:marTop w:val="0"/>
              <w:marBottom w:val="0"/>
              <w:divBdr>
                <w:top w:val="none" w:sz="0" w:space="0" w:color="auto"/>
                <w:left w:val="none" w:sz="0" w:space="0" w:color="auto"/>
                <w:bottom w:val="none" w:sz="0" w:space="0" w:color="auto"/>
                <w:right w:val="none" w:sz="0" w:space="0" w:color="auto"/>
              </w:divBdr>
            </w:div>
            <w:div w:id="1328942143">
              <w:marLeft w:val="0"/>
              <w:marRight w:val="0"/>
              <w:marTop w:val="0"/>
              <w:marBottom w:val="0"/>
              <w:divBdr>
                <w:top w:val="none" w:sz="0" w:space="0" w:color="auto"/>
                <w:left w:val="none" w:sz="0" w:space="0" w:color="auto"/>
                <w:bottom w:val="none" w:sz="0" w:space="0" w:color="auto"/>
                <w:right w:val="none" w:sz="0" w:space="0" w:color="auto"/>
              </w:divBdr>
            </w:div>
            <w:div w:id="1395276655">
              <w:marLeft w:val="0"/>
              <w:marRight w:val="0"/>
              <w:marTop w:val="0"/>
              <w:marBottom w:val="0"/>
              <w:divBdr>
                <w:top w:val="none" w:sz="0" w:space="0" w:color="auto"/>
                <w:left w:val="none" w:sz="0" w:space="0" w:color="auto"/>
                <w:bottom w:val="none" w:sz="0" w:space="0" w:color="auto"/>
                <w:right w:val="none" w:sz="0" w:space="0" w:color="auto"/>
              </w:divBdr>
            </w:div>
            <w:div w:id="1403060834">
              <w:marLeft w:val="0"/>
              <w:marRight w:val="0"/>
              <w:marTop w:val="0"/>
              <w:marBottom w:val="0"/>
              <w:divBdr>
                <w:top w:val="none" w:sz="0" w:space="0" w:color="auto"/>
                <w:left w:val="none" w:sz="0" w:space="0" w:color="auto"/>
                <w:bottom w:val="none" w:sz="0" w:space="0" w:color="auto"/>
                <w:right w:val="none" w:sz="0" w:space="0" w:color="auto"/>
              </w:divBdr>
            </w:div>
            <w:div w:id="1404378716">
              <w:marLeft w:val="0"/>
              <w:marRight w:val="0"/>
              <w:marTop w:val="0"/>
              <w:marBottom w:val="0"/>
              <w:divBdr>
                <w:top w:val="none" w:sz="0" w:space="0" w:color="auto"/>
                <w:left w:val="none" w:sz="0" w:space="0" w:color="auto"/>
                <w:bottom w:val="none" w:sz="0" w:space="0" w:color="auto"/>
                <w:right w:val="none" w:sz="0" w:space="0" w:color="auto"/>
              </w:divBdr>
            </w:div>
            <w:div w:id="1406025813">
              <w:marLeft w:val="0"/>
              <w:marRight w:val="0"/>
              <w:marTop w:val="0"/>
              <w:marBottom w:val="0"/>
              <w:divBdr>
                <w:top w:val="none" w:sz="0" w:space="0" w:color="auto"/>
                <w:left w:val="none" w:sz="0" w:space="0" w:color="auto"/>
                <w:bottom w:val="none" w:sz="0" w:space="0" w:color="auto"/>
                <w:right w:val="none" w:sz="0" w:space="0" w:color="auto"/>
              </w:divBdr>
            </w:div>
            <w:div w:id="1410931347">
              <w:marLeft w:val="0"/>
              <w:marRight w:val="0"/>
              <w:marTop w:val="0"/>
              <w:marBottom w:val="0"/>
              <w:divBdr>
                <w:top w:val="none" w:sz="0" w:space="0" w:color="auto"/>
                <w:left w:val="none" w:sz="0" w:space="0" w:color="auto"/>
                <w:bottom w:val="none" w:sz="0" w:space="0" w:color="auto"/>
                <w:right w:val="none" w:sz="0" w:space="0" w:color="auto"/>
              </w:divBdr>
            </w:div>
            <w:div w:id="1411998299">
              <w:marLeft w:val="0"/>
              <w:marRight w:val="0"/>
              <w:marTop w:val="0"/>
              <w:marBottom w:val="0"/>
              <w:divBdr>
                <w:top w:val="none" w:sz="0" w:space="0" w:color="auto"/>
                <w:left w:val="none" w:sz="0" w:space="0" w:color="auto"/>
                <w:bottom w:val="none" w:sz="0" w:space="0" w:color="auto"/>
                <w:right w:val="none" w:sz="0" w:space="0" w:color="auto"/>
              </w:divBdr>
            </w:div>
            <w:div w:id="1423914200">
              <w:marLeft w:val="0"/>
              <w:marRight w:val="0"/>
              <w:marTop w:val="0"/>
              <w:marBottom w:val="0"/>
              <w:divBdr>
                <w:top w:val="none" w:sz="0" w:space="0" w:color="auto"/>
                <w:left w:val="none" w:sz="0" w:space="0" w:color="auto"/>
                <w:bottom w:val="none" w:sz="0" w:space="0" w:color="auto"/>
                <w:right w:val="none" w:sz="0" w:space="0" w:color="auto"/>
              </w:divBdr>
            </w:div>
            <w:div w:id="1424911727">
              <w:marLeft w:val="0"/>
              <w:marRight w:val="0"/>
              <w:marTop w:val="0"/>
              <w:marBottom w:val="0"/>
              <w:divBdr>
                <w:top w:val="none" w:sz="0" w:space="0" w:color="auto"/>
                <w:left w:val="none" w:sz="0" w:space="0" w:color="auto"/>
                <w:bottom w:val="none" w:sz="0" w:space="0" w:color="auto"/>
                <w:right w:val="none" w:sz="0" w:space="0" w:color="auto"/>
              </w:divBdr>
            </w:div>
            <w:div w:id="1432236611">
              <w:marLeft w:val="0"/>
              <w:marRight w:val="0"/>
              <w:marTop w:val="0"/>
              <w:marBottom w:val="0"/>
              <w:divBdr>
                <w:top w:val="none" w:sz="0" w:space="0" w:color="auto"/>
                <w:left w:val="none" w:sz="0" w:space="0" w:color="auto"/>
                <w:bottom w:val="none" w:sz="0" w:space="0" w:color="auto"/>
                <w:right w:val="none" w:sz="0" w:space="0" w:color="auto"/>
              </w:divBdr>
            </w:div>
            <w:div w:id="1439984037">
              <w:marLeft w:val="0"/>
              <w:marRight w:val="0"/>
              <w:marTop w:val="0"/>
              <w:marBottom w:val="0"/>
              <w:divBdr>
                <w:top w:val="none" w:sz="0" w:space="0" w:color="auto"/>
                <w:left w:val="none" w:sz="0" w:space="0" w:color="auto"/>
                <w:bottom w:val="none" w:sz="0" w:space="0" w:color="auto"/>
                <w:right w:val="none" w:sz="0" w:space="0" w:color="auto"/>
              </w:divBdr>
            </w:div>
            <w:div w:id="1445687683">
              <w:marLeft w:val="0"/>
              <w:marRight w:val="0"/>
              <w:marTop w:val="0"/>
              <w:marBottom w:val="0"/>
              <w:divBdr>
                <w:top w:val="none" w:sz="0" w:space="0" w:color="auto"/>
                <w:left w:val="none" w:sz="0" w:space="0" w:color="auto"/>
                <w:bottom w:val="none" w:sz="0" w:space="0" w:color="auto"/>
                <w:right w:val="none" w:sz="0" w:space="0" w:color="auto"/>
              </w:divBdr>
            </w:div>
            <w:div w:id="1450471278">
              <w:marLeft w:val="0"/>
              <w:marRight w:val="0"/>
              <w:marTop w:val="0"/>
              <w:marBottom w:val="0"/>
              <w:divBdr>
                <w:top w:val="none" w:sz="0" w:space="0" w:color="auto"/>
                <w:left w:val="none" w:sz="0" w:space="0" w:color="auto"/>
                <w:bottom w:val="none" w:sz="0" w:space="0" w:color="auto"/>
                <w:right w:val="none" w:sz="0" w:space="0" w:color="auto"/>
              </w:divBdr>
            </w:div>
            <w:div w:id="1452481375">
              <w:marLeft w:val="0"/>
              <w:marRight w:val="0"/>
              <w:marTop w:val="0"/>
              <w:marBottom w:val="0"/>
              <w:divBdr>
                <w:top w:val="none" w:sz="0" w:space="0" w:color="auto"/>
                <w:left w:val="none" w:sz="0" w:space="0" w:color="auto"/>
                <w:bottom w:val="none" w:sz="0" w:space="0" w:color="auto"/>
                <w:right w:val="none" w:sz="0" w:space="0" w:color="auto"/>
              </w:divBdr>
            </w:div>
            <w:div w:id="1464618660">
              <w:marLeft w:val="0"/>
              <w:marRight w:val="0"/>
              <w:marTop w:val="0"/>
              <w:marBottom w:val="0"/>
              <w:divBdr>
                <w:top w:val="none" w:sz="0" w:space="0" w:color="auto"/>
                <w:left w:val="none" w:sz="0" w:space="0" w:color="auto"/>
                <w:bottom w:val="none" w:sz="0" w:space="0" w:color="auto"/>
                <w:right w:val="none" w:sz="0" w:space="0" w:color="auto"/>
              </w:divBdr>
            </w:div>
            <w:div w:id="1477064109">
              <w:marLeft w:val="0"/>
              <w:marRight w:val="0"/>
              <w:marTop w:val="0"/>
              <w:marBottom w:val="0"/>
              <w:divBdr>
                <w:top w:val="none" w:sz="0" w:space="0" w:color="auto"/>
                <w:left w:val="none" w:sz="0" w:space="0" w:color="auto"/>
                <w:bottom w:val="none" w:sz="0" w:space="0" w:color="auto"/>
                <w:right w:val="none" w:sz="0" w:space="0" w:color="auto"/>
              </w:divBdr>
            </w:div>
            <w:div w:id="1547791291">
              <w:marLeft w:val="0"/>
              <w:marRight w:val="0"/>
              <w:marTop w:val="0"/>
              <w:marBottom w:val="0"/>
              <w:divBdr>
                <w:top w:val="none" w:sz="0" w:space="0" w:color="auto"/>
                <w:left w:val="none" w:sz="0" w:space="0" w:color="auto"/>
                <w:bottom w:val="none" w:sz="0" w:space="0" w:color="auto"/>
                <w:right w:val="none" w:sz="0" w:space="0" w:color="auto"/>
              </w:divBdr>
            </w:div>
            <w:div w:id="1602494437">
              <w:marLeft w:val="0"/>
              <w:marRight w:val="0"/>
              <w:marTop w:val="0"/>
              <w:marBottom w:val="0"/>
              <w:divBdr>
                <w:top w:val="none" w:sz="0" w:space="0" w:color="auto"/>
                <w:left w:val="none" w:sz="0" w:space="0" w:color="auto"/>
                <w:bottom w:val="none" w:sz="0" w:space="0" w:color="auto"/>
                <w:right w:val="none" w:sz="0" w:space="0" w:color="auto"/>
              </w:divBdr>
            </w:div>
            <w:div w:id="1615207312">
              <w:marLeft w:val="0"/>
              <w:marRight w:val="0"/>
              <w:marTop w:val="0"/>
              <w:marBottom w:val="0"/>
              <w:divBdr>
                <w:top w:val="none" w:sz="0" w:space="0" w:color="auto"/>
                <w:left w:val="none" w:sz="0" w:space="0" w:color="auto"/>
                <w:bottom w:val="none" w:sz="0" w:space="0" w:color="auto"/>
                <w:right w:val="none" w:sz="0" w:space="0" w:color="auto"/>
              </w:divBdr>
            </w:div>
            <w:div w:id="1642924545">
              <w:marLeft w:val="0"/>
              <w:marRight w:val="0"/>
              <w:marTop w:val="0"/>
              <w:marBottom w:val="0"/>
              <w:divBdr>
                <w:top w:val="none" w:sz="0" w:space="0" w:color="auto"/>
                <w:left w:val="none" w:sz="0" w:space="0" w:color="auto"/>
                <w:bottom w:val="none" w:sz="0" w:space="0" w:color="auto"/>
                <w:right w:val="none" w:sz="0" w:space="0" w:color="auto"/>
              </w:divBdr>
            </w:div>
            <w:div w:id="1650864405">
              <w:marLeft w:val="0"/>
              <w:marRight w:val="0"/>
              <w:marTop w:val="0"/>
              <w:marBottom w:val="0"/>
              <w:divBdr>
                <w:top w:val="none" w:sz="0" w:space="0" w:color="auto"/>
                <w:left w:val="none" w:sz="0" w:space="0" w:color="auto"/>
                <w:bottom w:val="none" w:sz="0" w:space="0" w:color="auto"/>
                <w:right w:val="none" w:sz="0" w:space="0" w:color="auto"/>
              </w:divBdr>
            </w:div>
            <w:div w:id="1715541777">
              <w:marLeft w:val="0"/>
              <w:marRight w:val="0"/>
              <w:marTop w:val="0"/>
              <w:marBottom w:val="0"/>
              <w:divBdr>
                <w:top w:val="none" w:sz="0" w:space="0" w:color="auto"/>
                <w:left w:val="none" w:sz="0" w:space="0" w:color="auto"/>
                <w:bottom w:val="none" w:sz="0" w:space="0" w:color="auto"/>
                <w:right w:val="none" w:sz="0" w:space="0" w:color="auto"/>
              </w:divBdr>
            </w:div>
            <w:div w:id="1724717059">
              <w:marLeft w:val="0"/>
              <w:marRight w:val="0"/>
              <w:marTop w:val="0"/>
              <w:marBottom w:val="0"/>
              <w:divBdr>
                <w:top w:val="none" w:sz="0" w:space="0" w:color="auto"/>
                <w:left w:val="none" w:sz="0" w:space="0" w:color="auto"/>
                <w:bottom w:val="none" w:sz="0" w:space="0" w:color="auto"/>
                <w:right w:val="none" w:sz="0" w:space="0" w:color="auto"/>
              </w:divBdr>
            </w:div>
            <w:div w:id="1774591550">
              <w:marLeft w:val="0"/>
              <w:marRight w:val="0"/>
              <w:marTop w:val="0"/>
              <w:marBottom w:val="0"/>
              <w:divBdr>
                <w:top w:val="none" w:sz="0" w:space="0" w:color="auto"/>
                <w:left w:val="none" w:sz="0" w:space="0" w:color="auto"/>
                <w:bottom w:val="none" w:sz="0" w:space="0" w:color="auto"/>
                <w:right w:val="none" w:sz="0" w:space="0" w:color="auto"/>
              </w:divBdr>
            </w:div>
            <w:div w:id="1779174960">
              <w:marLeft w:val="0"/>
              <w:marRight w:val="0"/>
              <w:marTop w:val="0"/>
              <w:marBottom w:val="0"/>
              <w:divBdr>
                <w:top w:val="none" w:sz="0" w:space="0" w:color="auto"/>
                <w:left w:val="none" w:sz="0" w:space="0" w:color="auto"/>
                <w:bottom w:val="none" w:sz="0" w:space="0" w:color="auto"/>
                <w:right w:val="none" w:sz="0" w:space="0" w:color="auto"/>
              </w:divBdr>
            </w:div>
            <w:div w:id="1849828531">
              <w:marLeft w:val="0"/>
              <w:marRight w:val="0"/>
              <w:marTop w:val="0"/>
              <w:marBottom w:val="0"/>
              <w:divBdr>
                <w:top w:val="none" w:sz="0" w:space="0" w:color="auto"/>
                <w:left w:val="none" w:sz="0" w:space="0" w:color="auto"/>
                <w:bottom w:val="none" w:sz="0" w:space="0" w:color="auto"/>
                <w:right w:val="none" w:sz="0" w:space="0" w:color="auto"/>
              </w:divBdr>
            </w:div>
            <w:div w:id="1946376233">
              <w:marLeft w:val="0"/>
              <w:marRight w:val="0"/>
              <w:marTop w:val="0"/>
              <w:marBottom w:val="0"/>
              <w:divBdr>
                <w:top w:val="none" w:sz="0" w:space="0" w:color="auto"/>
                <w:left w:val="none" w:sz="0" w:space="0" w:color="auto"/>
                <w:bottom w:val="none" w:sz="0" w:space="0" w:color="auto"/>
                <w:right w:val="none" w:sz="0" w:space="0" w:color="auto"/>
              </w:divBdr>
            </w:div>
            <w:div w:id="1957102791">
              <w:marLeft w:val="0"/>
              <w:marRight w:val="0"/>
              <w:marTop w:val="0"/>
              <w:marBottom w:val="0"/>
              <w:divBdr>
                <w:top w:val="none" w:sz="0" w:space="0" w:color="auto"/>
                <w:left w:val="none" w:sz="0" w:space="0" w:color="auto"/>
                <w:bottom w:val="none" w:sz="0" w:space="0" w:color="auto"/>
                <w:right w:val="none" w:sz="0" w:space="0" w:color="auto"/>
              </w:divBdr>
            </w:div>
            <w:div w:id="1957249804">
              <w:marLeft w:val="0"/>
              <w:marRight w:val="0"/>
              <w:marTop w:val="0"/>
              <w:marBottom w:val="0"/>
              <w:divBdr>
                <w:top w:val="none" w:sz="0" w:space="0" w:color="auto"/>
                <w:left w:val="none" w:sz="0" w:space="0" w:color="auto"/>
                <w:bottom w:val="none" w:sz="0" w:space="0" w:color="auto"/>
                <w:right w:val="none" w:sz="0" w:space="0" w:color="auto"/>
              </w:divBdr>
            </w:div>
            <w:div w:id="1975525982">
              <w:marLeft w:val="0"/>
              <w:marRight w:val="0"/>
              <w:marTop w:val="0"/>
              <w:marBottom w:val="0"/>
              <w:divBdr>
                <w:top w:val="none" w:sz="0" w:space="0" w:color="auto"/>
                <w:left w:val="none" w:sz="0" w:space="0" w:color="auto"/>
                <w:bottom w:val="none" w:sz="0" w:space="0" w:color="auto"/>
                <w:right w:val="none" w:sz="0" w:space="0" w:color="auto"/>
              </w:divBdr>
            </w:div>
            <w:div w:id="1984655934">
              <w:marLeft w:val="0"/>
              <w:marRight w:val="0"/>
              <w:marTop w:val="0"/>
              <w:marBottom w:val="0"/>
              <w:divBdr>
                <w:top w:val="none" w:sz="0" w:space="0" w:color="auto"/>
                <w:left w:val="none" w:sz="0" w:space="0" w:color="auto"/>
                <w:bottom w:val="none" w:sz="0" w:space="0" w:color="auto"/>
                <w:right w:val="none" w:sz="0" w:space="0" w:color="auto"/>
              </w:divBdr>
            </w:div>
            <w:div w:id="1985155592">
              <w:marLeft w:val="0"/>
              <w:marRight w:val="0"/>
              <w:marTop w:val="0"/>
              <w:marBottom w:val="0"/>
              <w:divBdr>
                <w:top w:val="none" w:sz="0" w:space="0" w:color="auto"/>
                <w:left w:val="none" w:sz="0" w:space="0" w:color="auto"/>
                <w:bottom w:val="none" w:sz="0" w:space="0" w:color="auto"/>
                <w:right w:val="none" w:sz="0" w:space="0" w:color="auto"/>
              </w:divBdr>
            </w:div>
            <w:div w:id="1987079591">
              <w:marLeft w:val="0"/>
              <w:marRight w:val="0"/>
              <w:marTop w:val="0"/>
              <w:marBottom w:val="0"/>
              <w:divBdr>
                <w:top w:val="none" w:sz="0" w:space="0" w:color="auto"/>
                <w:left w:val="none" w:sz="0" w:space="0" w:color="auto"/>
                <w:bottom w:val="none" w:sz="0" w:space="0" w:color="auto"/>
                <w:right w:val="none" w:sz="0" w:space="0" w:color="auto"/>
              </w:divBdr>
            </w:div>
            <w:div w:id="2031367535">
              <w:marLeft w:val="0"/>
              <w:marRight w:val="0"/>
              <w:marTop w:val="0"/>
              <w:marBottom w:val="0"/>
              <w:divBdr>
                <w:top w:val="none" w:sz="0" w:space="0" w:color="auto"/>
                <w:left w:val="none" w:sz="0" w:space="0" w:color="auto"/>
                <w:bottom w:val="none" w:sz="0" w:space="0" w:color="auto"/>
                <w:right w:val="none" w:sz="0" w:space="0" w:color="auto"/>
              </w:divBdr>
            </w:div>
            <w:div w:id="2034571839">
              <w:marLeft w:val="0"/>
              <w:marRight w:val="0"/>
              <w:marTop w:val="0"/>
              <w:marBottom w:val="0"/>
              <w:divBdr>
                <w:top w:val="none" w:sz="0" w:space="0" w:color="auto"/>
                <w:left w:val="none" w:sz="0" w:space="0" w:color="auto"/>
                <w:bottom w:val="none" w:sz="0" w:space="0" w:color="auto"/>
                <w:right w:val="none" w:sz="0" w:space="0" w:color="auto"/>
              </w:divBdr>
            </w:div>
            <w:div w:id="2038390215">
              <w:marLeft w:val="0"/>
              <w:marRight w:val="0"/>
              <w:marTop w:val="0"/>
              <w:marBottom w:val="0"/>
              <w:divBdr>
                <w:top w:val="none" w:sz="0" w:space="0" w:color="auto"/>
                <w:left w:val="none" w:sz="0" w:space="0" w:color="auto"/>
                <w:bottom w:val="none" w:sz="0" w:space="0" w:color="auto"/>
                <w:right w:val="none" w:sz="0" w:space="0" w:color="auto"/>
              </w:divBdr>
            </w:div>
            <w:div w:id="2046296573">
              <w:marLeft w:val="0"/>
              <w:marRight w:val="0"/>
              <w:marTop w:val="0"/>
              <w:marBottom w:val="0"/>
              <w:divBdr>
                <w:top w:val="none" w:sz="0" w:space="0" w:color="auto"/>
                <w:left w:val="none" w:sz="0" w:space="0" w:color="auto"/>
                <w:bottom w:val="none" w:sz="0" w:space="0" w:color="auto"/>
                <w:right w:val="none" w:sz="0" w:space="0" w:color="auto"/>
              </w:divBdr>
            </w:div>
            <w:div w:id="2052654344">
              <w:marLeft w:val="0"/>
              <w:marRight w:val="0"/>
              <w:marTop w:val="0"/>
              <w:marBottom w:val="0"/>
              <w:divBdr>
                <w:top w:val="none" w:sz="0" w:space="0" w:color="auto"/>
                <w:left w:val="none" w:sz="0" w:space="0" w:color="auto"/>
                <w:bottom w:val="none" w:sz="0" w:space="0" w:color="auto"/>
                <w:right w:val="none" w:sz="0" w:space="0" w:color="auto"/>
              </w:divBdr>
            </w:div>
            <w:div w:id="2095973933">
              <w:marLeft w:val="0"/>
              <w:marRight w:val="0"/>
              <w:marTop w:val="0"/>
              <w:marBottom w:val="0"/>
              <w:divBdr>
                <w:top w:val="none" w:sz="0" w:space="0" w:color="auto"/>
                <w:left w:val="none" w:sz="0" w:space="0" w:color="auto"/>
                <w:bottom w:val="none" w:sz="0" w:space="0" w:color="auto"/>
                <w:right w:val="none" w:sz="0" w:space="0" w:color="auto"/>
              </w:divBdr>
            </w:div>
            <w:div w:id="2102532189">
              <w:marLeft w:val="0"/>
              <w:marRight w:val="0"/>
              <w:marTop w:val="0"/>
              <w:marBottom w:val="0"/>
              <w:divBdr>
                <w:top w:val="none" w:sz="0" w:space="0" w:color="auto"/>
                <w:left w:val="none" w:sz="0" w:space="0" w:color="auto"/>
                <w:bottom w:val="none" w:sz="0" w:space="0" w:color="auto"/>
                <w:right w:val="none" w:sz="0" w:space="0" w:color="auto"/>
              </w:divBdr>
            </w:div>
            <w:div w:id="2138985624">
              <w:marLeft w:val="0"/>
              <w:marRight w:val="0"/>
              <w:marTop w:val="0"/>
              <w:marBottom w:val="0"/>
              <w:divBdr>
                <w:top w:val="none" w:sz="0" w:space="0" w:color="auto"/>
                <w:left w:val="none" w:sz="0" w:space="0" w:color="auto"/>
                <w:bottom w:val="none" w:sz="0" w:space="0" w:color="auto"/>
                <w:right w:val="none" w:sz="0" w:space="0" w:color="auto"/>
              </w:divBdr>
            </w:div>
            <w:div w:id="2143960678">
              <w:marLeft w:val="0"/>
              <w:marRight w:val="0"/>
              <w:marTop w:val="0"/>
              <w:marBottom w:val="0"/>
              <w:divBdr>
                <w:top w:val="none" w:sz="0" w:space="0" w:color="auto"/>
                <w:left w:val="none" w:sz="0" w:space="0" w:color="auto"/>
                <w:bottom w:val="none" w:sz="0" w:space="0" w:color="auto"/>
                <w:right w:val="none" w:sz="0" w:space="0" w:color="auto"/>
              </w:divBdr>
            </w:div>
            <w:div w:id="214592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347487">
      <w:bodyDiv w:val="1"/>
      <w:marLeft w:val="0"/>
      <w:marRight w:val="0"/>
      <w:marTop w:val="0"/>
      <w:marBottom w:val="0"/>
      <w:divBdr>
        <w:top w:val="none" w:sz="0" w:space="0" w:color="auto"/>
        <w:left w:val="none" w:sz="0" w:space="0" w:color="auto"/>
        <w:bottom w:val="none" w:sz="0" w:space="0" w:color="auto"/>
        <w:right w:val="none" w:sz="0" w:space="0" w:color="auto"/>
      </w:divBdr>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17073942">
      <w:bodyDiv w:val="1"/>
      <w:marLeft w:val="0"/>
      <w:marRight w:val="0"/>
      <w:marTop w:val="0"/>
      <w:marBottom w:val="0"/>
      <w:divBdr>
        <w:top w:val="none" w:sz="0" w:space="0" w:color="auto"/>
        <w:left w:val="none" w:sz="0" w:space="0" w:color="auto"/>
        <w:bottom w:val="none" w:sz="0" w:space="0" w:color="auto"/>
        <w:right w:val="none" w:sz="0" w:space="0" w:color="auto"/>
      </w:divBdr>
    </w:div>
    <w:div w:id="1025668267">
      <w:bodyDiv w:val="1"/>
      <w:marLeft w:val="0"/>
      <w:marRight w:val="0"/>
      <w:marTop w:val="0"/>
      <w:marBottom w:val="0"/>
      <w:divBdr>
        <w:top w:val="none" w:sz="0" w:space="0" w:color="auto"/>
        <w:left w:val="none" w:sz="0" w:space="0" w:color="auto"/>
        <w:bottom w:val="none" w:sz="0" w:space="0" w:color="auto"/>
        <w:right w:val="none" w:sz="0" w:space="0" w:color="auto"/>
      </w:divBdr>
    </w:div>
    <w:div w:id="1065103666">
      <w:bodyDiv w:val="1"/>
      <w:marLeft w:val="0"/>
      <w:marRight w:val="0"/>
      <w:marTop w:val="0"/>
      <w:marBottom w:val="0"/>
      <w:divBdr>
        <w:top w:val="none" w:sz="0" w:space="0" w:color="auto"/>
        <w:left w:val="none" w:sz="0" w:space="0" w:color="auto"/>
        <w:bottom w:val="none" w:sz="0" w:space="0" w:color="auto"/>
        <w:right w:val="none" w:sz="0" w:space="0" w:color="auto"/>
      </w:divBdr>
    </w:div>
    <w:div w:id="1082986947">
      <w:bodyDiv w:val="1"/>
      <w:marLeft w:val="0"/>
      <w:marRight w:val="0"/>
      <w:marTop w:val="0"/>
      <w:marBottom w:val="0"/>
      <w:divBdr>
        <w:top w:val="none" w:sz="0" w:space="0" w:color="auto"/>
        <w:left w:val="none" w:sz="0" w:space="0" w:color="auto"/>
        <w:bottom w:val="none" w:sz="0" w:space="0" w:color="auto"/>
        <w:right w:val="none" w:sz="0" w:space="0" w:color="auto"/>
      </w:divBdr>
      <w:divsChild>
        <w:div w:id="275995">
          <w:marLeft w:val="0"/>
          <w:marRight w:val="0"/>
          <w:marTop w:val="0"/>
          <w:marBottom w:val="0"/>
          <w:divBdr>
            <w:top w:val="none" w:sz="0" w:space="0" w:color="auto"/>
            <w:left w:val="none" w:sz="0" w:space="0" w:color="auto"/>
            <w:bottom w:val="none" w:sz="0" w:space="0" w:color="auto"/>
            <w:right w:val="none" w:sz="0" w:space="0" w:color="auto"/>
          </w:divBdr>
        </w:div>
        <w:div w:id="10379927">
          <w:marLeft w:val="0"/>
          <w:marRight w:val="0"/>
          <w:marTop w:val="0"/>
          <w:marBottom w:val="0"/>
          <w:divBdr>
            <w:top w:val="none" w:sz="0" w:space="0" w:color="auto"/>
            <w:left w:val="none" w:sz="0" w:space="0" w:color="auto"/>
            <w:bottom w:val="none" w:sz="0" w:space="0" w:color="auto"/>
            <w:right w:val="none" w:sz="0" w:space="0" w:color="auto"/>
          </w:divBdr>
        </w:div>
        <w:div w:id="16974461">
          <w:marLeft w:val="0"/>
          <w:marRight w:val="0"/>
          <w:marTop w:val="0"/>
          <w:marBottom w:val="0"/>
          <w:divBdr>
            <w:top w:val="none" w:sz="0" w:space="0" w:color="auto"/>
            <w:left w:val="none" w:sz="0" w:space="0" w:color="auto"/>
            <w:bottom w:val="none" w:sz="0" w:space="0" w:color="auto"/>
            <w:right w:val="none" w:sz="0" w:space="0" w:color="auto"/>
          </w:divBdr>
        </w:div>
        <w:div w:id="17394727">
          <w:marLeft w:val="0"/>
          <w:marRight w:val="0"/>
          <w:marTop w:val="0"/>
          <w:marBottom w:val="0"/>
          <w:divBdr>
            <w:top w:val="none" w:sz="0" w:space="0" w:color="auto"/>
            <w:left w:val="none" w:sz="0" w:space="0" w:color="auto"/>
            <w:bottom w:val="none" w:sz="0" w:space="0" w:color="auto"/>
            <w:right w:val="none" w:sz="0" w:space="0" w:color="auto"/>
          </w:divBdr>
        </w:div>
        <w:div w:id="22557625">
          <w:marLeft w:val="0"/>
          <w:marRight w:val="0"/>
          <w:marTop w:val="0"/>
          <w:marBottom w:val="0"/>
          <w:divBdr>
            <w:top w:val="none" w:sz="0" w:space="0" w:color="auto"/>
            <w:left w:val="none" w:sz="0" w:space="0" w:color="auto"/>
            <w:bottom w:val="none" w:sz="0" w:space="0" w:color="auto"/>
            <w:right w:val="none" w:sz="0" w:space="0" w:color="auto"/>
          </w:divBdr>
        </w:div>
        <w:div w:id="24642708">
          <w:marLeft w:val="0"/>
          <w:marRight w:val="0"/>
          <w:marTop w:val="0"/>
          <w:marBottom w:val="0"/>
          <w:divBdr>
            <w:top w:val="none" w:sz="0" w:space="0" w:color="auto"/>
            <w:left w:val="none" w:sz="0" w:space="0" w:color="auto"/>
            <w:bottom w:val="none" w:sz="0" w:space="0" w:color="auto"/>
            <w:right w:val="none" w:sz="0" w:space="0" w:color="auto"/>
          </w:divBdr>
        </w:div>
        <w:div w:id="26295690">
          <w:marLeft w:val="0"/>
          <w:marRight w:val="0"/>
          <w:marTop w:val="0"/>
          <w:marBottom w:val="0"/>
          <w:divBdr>
            <w:top w:val="none" w:sz="0" w:space="0" w:color="auto"/>
            <w:left w:val="none" w:sz="0" w:space="0" w:color="auto"/>
            <w:bottom w:val="none" w:sz="0" w:space="0" w:color="auto"/>
            <w:right w:val="none" w:sz="0" w:space="0" w:color="auto"/>
          </w:divBdr>
        </w:div>
        <w:div w:id="28995621">
          <w:marLeft w:val="0"/>
          <w:marRight w:val="0"/>
          <w:marTop w:val="0"/>
          <w:marBottom w:val="0"/>
          <w:divBdr>
            <w:top w:val="none" w:sz="0" w:space="0" w:color="auto"/>
            <w:left w:val="none" w:sz="0" w:space="0" w:color="auto"/>
            <w:bottom w:val="none" w:sz="0" w:space="0" w:color="auto"/>
            <w:right w:val="none" w:sz="0" w:space="0" w:color="auto"/>
          </w:divBdr>
        </w:div>
        <w:div w:id="34278070">
          <w:marLeft w:val="0"/>
          <w:marRight w:val="0"/>
          <w:marTop w:val="0"/>
          <w:marBottom w:val="0"/>
          <w:divBdr>
            <w:top w:val="none" w:sz="0" w:space="0" w:color="auto"/>
            <w:left w:val="none" w:sz="0" w:space="0" w:color="auto"/>
            <w:bottom w:val="none" w:sz="0" w:space="0" w:color="auto"/>
            <w:right w:val="none" w:sz="0" w:space="0" w:color="auto"/>
          </w:divBdr>
        </w:div>
        <w:div w:id="36978373">
          <w:marLeft w:val="0"/>
          <w:marRight w:val="0"/>
          <w:marTop w:val="0"/>
          <w:marBottom w:val="0"/>
          <w:divBdr>
            <w:top w:val="none" w:sz="0" w:space="0" w:color="auto"/>
            <w:left w:val="none" w:sz="0" w:space="0" w:color="auto"/>
            <w:bottom w:val="none" w:sz="0" w:space="0" w:color="auto"/>
            <w:right w:val="none" w:sz="0" w:space="0" w:color="auto"/>
          </w:divBdr>
        </w:div>
        <w:div w:id="39521087">
          <w:marLeft w:val="0"/>
          <w:marRight w:val="0"/>
          <w:marTop w:val="0"/>
          <w:marBottom w:val="0"/>
          <w:divBdr>
            <w:top w:val="none" w:sz="0" w:space="0" w:color="auto"/>
            <w:left w:val="none" w:sz="0" w:space="0" w:color="auto"/>
            <w:bottom w:val="none" w:sz="0" w:space="0" w:color="auto"/>
            <w:right w:val="none" w:sz="0" w:space="0" w:color="auto"/>
          </w:divBdr>
        </w:div>
        <w:div w:id="40173765">
          <w:marLeft w:val="0"/>
          <w:marRight w:val="0"/>
          <w:marTop w:val="0"/>
          <w:marBottom w:val="0"/>
          <w:divBdr>
            <w:top w:val="none" w:sz="0" w:space="0" w:color="auto"/>
            <w:left w:val="none" w:sz="0" w:space="0" w:color="auto"/>
            <w:bottom w:val="none" w:sz="0" w:space="0" w:color="auto"/>
            <w:right w:val="none" w:sz="0" w:space="0" w:color="auto"/>
          </w:divBdr>
        </w:div>
        <w:div w:id="46339028">
          <w:marLeft w:val="0"/>
          <w:marRight w:val="0"/>
          <w:marTop w:val="0"/>
          <w:marBottom w:val="0"/>
          <w:divBdr>
            <w:top w:val="none" w:sz="0" w:space="0" w:color="auto"/>
            <w:left w:val="none" w:sz="0" w:space="0" w:color="auto"/>
            <w:bottom w:val="none" w:sz="0" w:space="0" w:color="auto"/>
            <w:right w:val="none" w:sz="0" w:space="0" w:color="auto"/>
          </w:divBdr>
        </w:div>
        <w:div w:id="46343689">
          <w:marLeft w:val="0"/>
          <w:marRight w:val="0"/>
          <w:marTop w:val="0"/>
          <w:marBottom w:val="0"/>
          <w:divBdr>
            <w:top w:val="none" w:sz="0" w:space="0" w:color="auto"/>
            <w:left w:val="none" w:sz="0" w:space="0" w:color="auto"/>
            <w:bottom w:val="none" w:sz="0" w:space="0" w:color="auto"/>
            <w:right w:val="none" w:sz="0" w:space="0" w:color="auto"/>
          </w:divBdr>
        </w:div>
        <w:div w:id="46614136">
          <w:marLeft w:val="0"/>
          <w:marRight w:val="0"/>
          <w:marTop w:val="0"/>
          <w:marBottom w:val="0"/>
          <w:divBdr>
            <w:top w:val="none" w:sz="0" w:space="0" w:color="auto"/>
            <w:left w:val="none" w:sz="0" w:space="0" w:color="auto"/>
            <w:bottom w:val="none" w:sz="0" w:space="0" w:color="auto"/>
            <w:right w:val="none" w:sz="0" w:space="0" w:color="auto"/>
          </w:divBdr>
        </w:div>
        <w:div w:id="46758896">
          <w:marLeft w:val="0"/>
          <w:marRight w:val="0"/>
          <w:marTop w:val="0"/>
          <w:marBottom w:val="0"/>
          <w:divBdr>
            <w:top w:val="none" w:sz="0" w:space="0" w:color="auto"/>
            <w:left w:val="none" w:sz="0" w:space="0" w:color="auto"/>
            <w:bottom w:val="none" w:sz="0" w:space="0" w:color="auto"/>
            <w:right w:val="none" w:sz="0" w:space="0" w:color="auto"/>
          </w:divBdr>
        </w:div>
        <w:div w:id="47847082">
          <w:marLeft w:val="0"/>
          <w:marRight w:val="0"/>
          <w:marTop w:val="0"/>
          <w:marBottom w:val="0"/>
          <w:divBdr>
            <w:top w:val="none" w:sz="0" w:space="0" w:color="auto"/>
            <w:left w:val="none" w:sz="0" w:space="0" w:color="auto"/>
            <w:bottom w:val="none" w:sz="0" w:space="0" w:color="auto"/>
            <w:right w:val="none" w:sz="0" w:space="0" w:color="auto"/>
          </w:divBdr>
        </w:div>
        <w:div w:id="48463751">
          <w:marLeft w:val="0"/>
          <w:marRight w:val="0"/>
          <w:marTop w:val="0"/>
          <w:marBottom w:val="0"/>
          <w:divBdr>
            <w:top w:val="none" w:sz="0" w:space="0" w:color="auto"/>
            <w:left w:val="none" w:sz="0" w:space="0" w:color="auto"/>
            <w:bottom w:val="none" w:sz="0" w:space="0" w:color="auto"/>
            <w:right w:val="none" w:sz="0" w:space="0" w:color="auto"/>
          </w:divBdr>
        </w:div>
        <w:div w:id="51585258">
          <w:marLeft w:val="0"/>
          <w:marRight w:val="0"/>
          <w:marTop w:val="0"/>
          <w:marBottom w:val="0"/>
          <w:divBdr>
            <w:top w:val="none" w:sz="0" w:space="0" w:color="auto"/>
            <w:left w:val="none" w:sz="0" w:space="0" w:color="auto"/>
            <w:bottom w:val="none" w:sz="0" w:space="0" w:color="auto"/>
            <w:right w:val="none" w:sz="0" w:space="0" w:color="auto"/>
          </w:divBdr>
        </w:div>
        <w:div w:id="51661043">
          <w:marLeft w:val="0"/>
          <w:marRight w:val="0"/>
          <w:marTop w:val="0"/>
          <w:marBottom w:val="0"/>
          <w:divBdr>
            <w:top w:val="none" w:sz="0" w:space="0" w:color="auto"/>
            <w:left w:val="none" w:sz="0" w:space="0" w:color="auto"/>
            <w:bottom w:val="none" w:sz="0" w:space="0" w:color="auto"/>
            <w:right w:val="none" w:sz="0" w:space="0" w:color="auto"/>
          </w:divBdr>
        </w:div>
        <w:div w:id="59642329">
          <w:marLeft w:val="0"/>
          <w:marRight w:val="0"/>
          <w:marTop w:val="0"/>
          <w:marBottom w:val="0"/>
          <w:divBdr>
            <w:top w:val="none" w:sz="0" w:space="0" w:color="auto"/>
            <w:left w:val="none" w:sz="0" w:space="0" w:color="auto"/>
            <w:bottom w:val="none" w:sz="0" w:space="0" w:color="auto"/>
            <w:right w:val="none" w:sz="0" w:space="0" w:color="auto"/>
          </w:divBdr>
        </w:div>
        <w:div w:id="61219952">
          <w:marLeft w:val="0"/>
          <w:marRight w:val="0"/>
          <w:marTop w:val="0"/>
          <w:marBottom w:val="0"/>
          <w:divBdr>
            <w:top w:val="none" w:sz="0" w:space="0" w:color="auto"/>
            <w:left w:val="none" w:sz="0" w:space="0" w:color="auto"/>
            <w:bottom w:val="none" w:sz="0" w:space="0" w:color="auto"/>
            <w:right w:val="none" w:sz="0" w:space="0" w:color="auto"/>
          </w:divBdr>
        </w:div>
        <w:div w:id="61948384">
          <w:marLeft w:val="0"/>
          <w:marRight w:val="0"/>
          <w:marTop w:val="0"/>
          <w:marBottom w:val="0"/>
          <w:divBdr>
            <w:top w:val="none" w:sz="0" w:space="0" w:color="auto"/>
            <w:left w:val="none" w:sz="0" w:space="0" w:color="auto"/>
            <w:bottom w:val="none" w:sz="0" w:space="0" w:color="auto"/>
            <w:right w:val="none" w:sz="0" w:space="0" w:color="auto"/>
          </w:divBdr>
        </w:div>
        <w:div w:id="64039385">
          <w:marLeft w:val="0"/>
          <w:marRight w:val="0"/>
          <w:marTop w:val="0"/>
          <w:marBottom w:val="0"/>
          <w:divBdr>
            <w:top w:val="none" w:sz="0" w:space="0" w:color="auto"/>
            <w:left w:val="none" w:sz="0" w:space="0" w:color="auto"/>
            <w:bottom w:val="none" w:sz="0" w:space="0" w:color="auto"/>
            <w:right w:val="none" w:sz="0" w:space="0" w:color="auto"/>
          </w:divBdr>
        </w:div>
        <w:div w:id="66809946">
          <w:marLeft w:val="0"/>
          <w:marRight w:val="0"/>
          <w:marTop w:val="0"/>
          <w:marBottom w:val="0"/>
          <w:divBdr>
            <w:top w:val="none" w:sz="0" w:space="0" w:color="auto"/>
            <w:left w:val="none" w:sz="0" w:space="0" w:color="auto"/>
            <w:bottom w:val="none" w:sz="0" w:space="0" w:color="auto"/>
            <w:right w:val="none" w:sz="0" w:space="0" w:color="auto"/>
          </w:divBdr>
        </w:div>
        <w:div w:id="70853264">
          <w:marLeft w:val="0"/>
          <w:marRight w:val="0"/>
          <w:marTop w:val="0"/>
          <w:marBottom w:val="0"/>
          <w:divBdr>
            <w:top w:val="none" w:sz="0" w:space="0" w:color="auto"/>
            <w:left w:val="none" w:sz="0" w:space="0" w:color="auto"/>
            <w:bottom w:val="none" w:sz="0" w:space="0" w:color="auto"/>
            <w:right w:val="none" w:sz="0" w:space="0" w:color="auto"/>
          </w:divBdr>
        </w:div>
        <w:div w:id="72288865">
          <w:marLeft w:val="0"/>
          <w:marRight w:val="0"/>
          <w:marTop w:val="0"/>
          <w:marBottom w:val="0"/>
          <w:divBdr>
            <w:top w:val="none" w:sz="0" w:space="0" w:color="auto"/>
            <w:left w:val="none" w:sz="0" w:space="0" w:color="auto"/>
            <w:bottom w:val="none" w:sz="0" w:space="0" w:color="auto"/>
            <w:right w:val="none" w:sz="0" w:space="0" w:color="auto"/>
          </w:divBdr>
        </w:div>
        <w:div w:id="72751602">
          <w:marLeft w:val="0"/>
          <w:marRight w:val="0"/>
          <w:marTop w:val="0"/>
          <w:marBottom w:val="0"/>
          <w:divBdr>
            <w:top w:val="none" w:sz="0" w:space="0" w:color="auto"/>
            <w:left w:val="none" w:sz="0" w:space="0" w:color="auto"/>
            <w:bottom w:val="none" w:sz="0" w:space="0" w:color="auto"/>
            <w:right w:val="none" w:sz="0" w:space="0" w:color="auto"/>
          </w:divBdr>
        </w:div>
        <w:div w:id="73598193">
          <w:marLeft w:val="0"/>
          <w:marRight w:val="0"/>
          <w:marTop w:val="0"/>
          <w:marBottom w:val="0"/>
          <w:divBdr>
            <w:top w:val="none" w:sz="0" w:space="0" w:color="auto"/>
            <w:left w:val="none" w:sz="0" w:space="0" w:color="auto"/>
            <w:bottom w:val="none" w:sz="0" w:space="0" w:color="auto"/>
            <w:right w:val="none" w:sz="0" w:space="0" w:color="auto"/>
          </w:divBdr>
        </w:div>
        <w:div w:id="73940590">
          <w:marLeft w:val="0"/>
          <w:marRight w:val="0"/>
          <w:marTop w:val="0"/>
          <w:marBottom w:val="0"/>
          <w:divBdr>
            <w:top w:val="none" w:sz="0" w:space="0" w:color="auto"/>
            <w:left w:val="none" w:sz="0" w:space="0" w:color="auto"/>
            <w:bottom w:val="none" w:sz="0" w:space="0" w:color="auto"/>
            <w:right w:val="none" w:sz="0" w:space="0" w:color="auto"/>
          </w:divBdr>
        </w:div>
        <w:div w:id="75248701">
          <w:marLeft w:val="0"/>
          <w:marRight w:val="0"/>
          <w:marTop w:val="0"/>
          <w:marBottom w:val="0"/>
          <w:divBdr>
            <w:top w:val="none" w:sz="0" w:space="0" w:color="auto"/>
            <w:left w:val="none" w:sz="0" w:space="0" w:color="auto"/>
            <w:bottom w:val="none" w:sz="0" w:space="0" w:color="auto"/>
            <w:right w:val="none" w:sz="0" w:space="0" w:color="auto"/>
          </w:divBdr>
        </w:div>
        <w:div w:id="77019306">
          <w:marLeft w:val="0"/>
          <w:marRight w:val="0"/>
          <w:marTop w:val="0"/>
          <w:marBottom w:val="0"/>
          <w:divBdr>
            <w:top w:val="none" w:sz="0" w:space="0" w:color="auto"/>
            <w:left w:val="none" w:sz="0" w:space="0" w:color="auto"/>
            <w:bottom w:val="none" w:sz="0" w:space="0" w:color="auto"/>
            <w:right w:val="none" w:sz="0" w:space="0" w:color="auto"/>
          </w:divBdr>
        </w:div>
        <w:div w:id="81874418">
          <w:marLeft w:val="0"/>
          <w:marRight w:val="0"/>
          <w:marTop w:val="0"/>
          <w:marBottom w:val="0"/>
          <w:divBdr>
            <w:top w:val="none" w:sz="0" w:space="0" w:color="auto"/>
            <w:left w:val="none" w:sz="0" w:space="0" w:color="auto"/>
            <w:bottom w:val="none" w:sz="0" w:space="0" w:color="auto"/>
            <w:right w:val="none" w:sz="0" w:space="0" w:color="auto"/>
          </w:divBdr>
        </w:div>
        <w:div w:id="82074033">
          <w:marLeft w:val="0"/>
          <w:marRight w:val="0"/>
          <w:marTop w:val="0"/>
          <w:marBottom w:val="0"/>
          <w:divBdr>
            <w:top w:val="none" w:sz="0" w:space="0" w:color="auto"/>
            <w:left w:val="none" w:sz="0" w:space="0" w:color="auto"/>
            <w:bottom w:val="none" w:sz="0" w:space="0" w:color="auto"/>
            <w:right w:val="none" w:sz="0" w:space="0" w:color="auto"/>
          </w:divBdr>
        </w:div>
        <w:div w:id="82264446">
          <w:marLeft w:val="0"/>
          <w:marRight w:val="0"/>
          <w:marTop w:val="0"/>
          <w:marBottom w:val="0"/>
          <w:divBdr>
            <w:top w:val="none" w:sz="0" w:space="0" w:color="auto"/>
            <w:left w:val="none" w:sz="0" w:space="0" w:color="auto"/>
            <w:bottom w:val="none" w:sz="0" w:space="0" w:color="auto"/>
            <w:right w:val="none" w:sz="0" w:space="0" w:color="auto"/>
          </w:divBdr>
        </w:div>
        <w:div w:id="83385070">
          <w:marLeft w:val="0"/>
          <w:marRight w:val="0"/>
          <w:marTop w:val="0"/>
          <w:marBottom w:val="0"/>
          <w:divBdr>
            <w:top w:val="none" w:sz="0" w:space="0" w:color="auto"/>
            <w:left w:val="none" w:sz="0" w:space="0" w:color="auto"/>
            <w:bottom w:val="none" w:sz="0" w:space="0" w:color="auto"/>
            <w:right w:val="none" w:sz="0" w:space="0" w:color="auto"/>
          </w:divBdr>
        </w:div>
        <w:div w:id="83576766">
          <w:marLeft w:val="0"/>
          <w:marRight w:val="0"/>
          <w:marTop w:val="0"/>
          <w:marBottom w:val="0"/>
          <w:divBdr>
            <w:top w:val="none" w:sz="0" w:space="0" w:color="auto"/>
            <w:left w:val="none" w:sz="0" w:space="0" w:color="auto"/>
            <w:bottom w:val="none" w:sz="0" w:space="0" w:color="auto"/>
            <w:right w:val="none" w:sz="0" w:space="0" w:color="auto"/>
          </w:divBdr>
        </w:div>
        <w:div w:id="88040962">
          <w:marLeft w:val="0"/>
          <w:marRight w:val="0"/>
          <w:marTop w:val="0"/>
          <w:marBottom w:val="0"/>
          <w:divBdr>
            <w:top w:val="none" w:sz="0" w:space="0" w:color="auto"/>
            <w:left w:val="none" w:sz="0" w:space="0" w:color="auto"/>
            <w:bottom w:val="none" w:sz="0" w:space="0" w:color="auto"/>
            <w:right w:val="none" w:sz="0" w:space="0" w:color="auto"/>
          </w:divBdr>
        </w:div>
        <w:div w:id="89133136">
          <w:marLeft w:val="0"/>
          <w:marRight w:val="0"/>
          <w:marTop w:val="0"/>
          <w:marBottom w:val="0"/>
          <w:divBdr>
            <w:top w:val="none" w:sz="0" w:space="0" w:color="auto"/>
            <w:left w:val="none" w:sz="0" w:space="0" w:color="auto"/>
            <w:bottom w:val="none" w:sz="0" w:space="0" w:color="auto"/>
            <w:right w:val="none" w:sz="0" w:space="0" w:color="auto"/>
          </w:divBdr>
        </w:div>
        <w:div w:id="93986689">
          <w:marLeft w:val="0"/>
          <w:marRight w:val="0"/>
          <w:marTop w:val="0"/>
          <w:marBottom w:val="0"/>
          <w:divBdr>
            <w:top w:val="none" w:sz="0" w:space="0" w:color="auto"/>
            <w:left w:val="none" w:sz="0" w:space="0" w:color="auto"/>
            <w:bottom w:val="none" w:sz="0" w:space="0" w:color="auto"/>
            <w:right w:val="none" w:sz="0" w:space="0" w:color="auto"/>
          </w:divBdr>
        </w:div>
        <w:div w:id="95104651">
          <w:marLeft w:val="0"/>
          <w:marRight w:val="0"/>
          <w:marTop w:val="0"/>
          <w:marBottom w:val="0"/>
          <w:divBdr>
            <w:top w:val="none" w:sz="0" w:space="0" w:color="auto"/>
            <w:left w:val="none" w:sz="0" w:space="0" w:color="auto"/>
            <w:bottom w:val="none" w:sz="0" w:space="0" w:color="auto"/>
            <w:right w:val="none" w:sz="0" w:space="0" w:color="auto"/>
          </w:divBdr>
        </w:div>
        <w:div w:id="95829984">
          <w:marLeft w:val="0"/>
          <w:marRight w:val="0"/>
          <w:marTop w:val="0"/>
          <w:marBottom w:val="0"/>
          <w:divBdr>
            <w:top w:val="none" w:sz="0" w:space="0" w:color="auto"/>
            <w:left w:val="none" w:sz="0" w:space="0" w:color="auto"/>
            <w:bottom w:val="none" w:sz="0" w:space="0" w:color="auto"/>
            <w:right w:val="none" w:sz="0" w:space="0" w:color="auto"/>
          </w:divBdr>
        </w:div>
        <w:div w:id="98305168">
          <w:marLeft w:val="0"/>
          <w:marRight w:val="0"/>
          <w:marTop w:val="0"/>
          <w:marBottom w:val="0"/>
          <w:divBdr>
            <w:top w:val="none" w:sz="0" w:space="0" w:color="auto"/>
            <w:left w:val="none" w:sz="0" w:space="0" w:color="auto"/>
            <w:bottom w:val="none" w:sz="0" w:space="0" w:color="auto"/>
            <w:right w:val="none" w:sz="0" w:space="0" w:color="auto"/>
          </w:divBdr>
        </w:div>
        <w:div w:id="102237226">
          <w:marLeft w:val="0"/>
          <w:marRight w:val="0"/>
          <w:marTop w:val="0"/>
          <w:marBottom w:val="0"/>
          <w:divBdr>
            <w:top w:val="none" w:sz="0" w:space="0" w:color="auto"/>
            <w:left w:val="none" w:sz="0" w:space="0" w:color="auto"/>
            <w:bottom w:val="none" w:sz="0" w:space="0" w:color="auto"/>
            <w:right w:val="none" w:sz="0" w:space="0" w:color="auto"/>
          </w:divBdr>
        </w:div>
        <w:div w:id="105002950">
          <w:marLeft w:val="0"/>
          <w:marRight w:val="0"/>
          <w:marTop w:val="0"/>
          <w:marBottom w:val="0"/>
          <w:divBdr>
            <w:top w:val="none" w:sz="0" w:space="0" w:color="auto"/>
            <w:left w:val="none" w:sz="0" w:space="0" w:color="auto"/>
            <w:bottom w:val="none" w:sz="0" w:space="0" w:color="auto"/>
            <w:right w:val="none" w:sz="0" w:space="0" w:color="auto"/>
          </w:divBdr>
        </w:div>
        <w:div w:id="107505571">
          <w:marLeft w:val="0"/>
          <w:marRight w:val="0"/>
          <w:marTop w:val="0"/>
          <w:marBottom w:val="0"/>
          <w:divBdr>
            <w:top w:val="none" w:sz="0" w:space="0" w:color="auto"/>
            <w:left w:val="none" w:sz="0" w:space="0" w:color="auto"/>
            <w:bottom w:val="none" w:sz="0" w:space="0" w:color="auto"/>
            <w:right w:val="none" w:sz="0" w:space="0" w:color="auto"/>
          </w:divBdr>
        </w:div>
        <w:div w:id="108667915">
          <w:marLeft w:val="0"/>
          <w:marRight w:val="0"/>
          <w:marTop w:val="0"/>
          <w:marBottom w:val="0"/>
          <w:divBdr>
            <w:top w:val="none" w:sz="0" w:space="0" w:color="auto"/>
            <w:left w:val="none" w:sz="0" w:space="0" w:color="auto"/>
            <w:bottom w:val="none" w:sz="0" w:space="0" w:color="auto"/>
            <w:right w:val="none" w:sz="0" w:space="0" w:color="auto"/>
          </w:divBdr>
        </w:div>
        <w:div w:id="112600980">
          <w:marLeft w:val="0"/>
          <w:marRight w:val="0"/>
          <w:marTop w:val="0"/>
          <w:marBottom w:val="0"/>
          <w:divBdr>
            <w:top w:val="none" w:sz="0" w:space="0" w:color="auto"/>
            <w:left w:val="none" w:sz="0" w:space="0" w:color="auto"/>
            <w:bottom w:val="none" w:sz="0" w:space="0" w:color="auto"/>
            <w:right w:val="none" w:sz="0" w:space="0" w:color="auto"/>
          </w:divBdr>
        </w:div>
        <w:div w:id="114174945">
          <w:marLeft w:val="0"/>
          <w:marRight w:val="0"/>
          <w:marTop w:val="0"/>
          <w:marBottom w:val="0"/>
          <w:divBdr>
            <w:top w:val="none" w:sz="0" w:space="0" w:color="auto"/>
            <w:left w:val="none" w:sz="0" w:space="0" w:color="auto"/>
            <w:bottom w:val="none" w:sz="0" w:space="0" w:color="auto"/>
            <w:right w:val="none" w:sz="0" w:space="0" w:color="auto"/>
          </w:divBdr>
        </w:div>
        <w:div w:id="121073922">
          <w:marLeft w:val="0"/>
          <w:marRight w:val="0"/>
          <w:marTop w:val="0"/>
          <w:marBottom w:val="0"/>
          <w:divBdr>
            <w:top w:val="none" w:sz="0" w:space="0" w:color="auto"/>
            <w:left w:val="none" w:sz="0" w:space="0" w:color="auto"/>
            <w:bottom w:val="none" w:sz="0" w:space="0" w:color="auto"/>
            <w:right w:val="none" w:sz="0" w:space="0" w:color="auto"/>
          </w:divBdr>
        </w:div>
        <w:div w:id="123043744">
          <w:marLeft w:val="0"/>
          <w:marRight w:val="0"/>
          <w:marTop w:val="0"/>
          <w:marBottom w:val="0"/>
          <w:divBdr>
            <w:top w:val="none" w:sz="0" w:space="0" w:color="auto"/>
            <w:left w:val="none" w:sz="0" w:space="0" w:color="auto"/>
            <w:bottom w:val="none" w:sz="0" w:space="0" w:color="auto"/>
            <w:right w:val="none" w:sz="0" w:space="0" w:color="auto"/>
          </w:divBdr>
        </w:div>
        <w:div w:id="123279296">
          <w:marLeft w:val="0"/>
          <w:marRight w:val="0"/>
          <w:marTop w:val="0"/>
          <w:marBottom w:val="0"/>
          <w:divBdr>
            <w:top w:val="none" w:sz="0" w:space="0" w:color="auto"/>
            <w:left w:val="none" w:sz="0" w:space="0" w:color="auto"/>
            <w:bottom w:val="none" w:sz="0" w:space="0" w:color="auto"/>
            <w:right w:val="none" w:sz="0" w:space="0" w:color="auto"/>
          </w:divBdr>
        </w:div>
        <w:div w:id="131557377">
          <w:marLeft w:val="0"/>
          <w:marRight w:val="0"/>
          <w:marTop w:val="0"/>
          <w:marBottom w:val="0"/>
          <w:divBdr>
            <w:top w:val="none" w:sz="0" w:space="0" w:color="auto"/>
            <w:left w:val="none" w:sz="0" w:space="0" w:color="auto"/>
            <w:bottom w:val="none" w:sz="0" w:space="0" w:color="auto"/>
            <w:right w:val="none" w:sz="0" w:space="0" w:color="auto"/>
          </w:divBdr>
        </w:div>
        <w:div w:id="131871451">
          <w:marLeft w:val="0"/>
          <w:marRight w:val="0"/>
          <w:marTop w:val="0"/>
          <w:marBottom w:val="0"/>
          <w:divBdr>
            <w:top w:val="none" w:sz="0" w:space="0" w:color="auto"/>
            <w:left w:val="none" w:sz="0" w:space="0" w:color="auto"/>
            <w:bottom w:val="none" w:sz="0" w:space="0" w:color="auto"/>
            <w:right w:val="none" w:sz="0" w:space="0" w:color="auto"/>
          </w:divBdr>
        </w:div>
        <w:div w:id="132210737">
          <w:marLeft w:val="0"/>
          <w:marRight w:val="0"/>
          <w:marTop w:val="0"/>
          <w:marBottom w:val="0"/>
          <w:divBdr>
            <w:top w:val="none" w:sz="0" w:space="0" w:color="auto"/>
            <w:left w:val="none" w:sz="0" w:space="0" w:color="auto"/>
            <w:bottom w:val="none" w:sz="0" w:space="0" w:color="auto"/>
            <w:right w:val="none" w:sz="0" w:space="0" w:color="auto"/>
          </w:divBdr>
        </w:div>
        <w:div w:id="135490481">
          <w:marLeft w:val="0"/>
          <w:marRight w:val="0"/>
          <w:marTop w:val="0"/>
          <w:marBottom w:val="0"/>
          <w:divBdr>
            <w:top w:val="none" w:sz="0" w:space="0" w:color="auto"/>
            <w:left w:val="none" w:sz="0" w:space="0" w:color="auto"/>
            <w:bottom w:val="none" w:sz="0" w:space="0" w:color="auto"/>
            <w:right w:val="none" w:sz="0" w:space="0" w:color="auto"/>
          </w:divBdr>
        </w:div>
        <w:div w:id="136149537">
          <w:marLeft w:val="0"/>
          <w:marRight w:val="0"/>
          <w:marTop w:val="0"/>
          <w:marBottom w:val="0"/>
          <w:divBdr>
            <w:top w:val="none" w:sz="0" w:space="0" w:color="auto"/>
            <w:left w:val="none" w:sz="0" w:space="0" w:color="auto"/>
            <w:bottom w:val="none" w:sz="0" w:space="0" w:color="auto"/>
            <w:right w:val="none" w:sz="0" w:space="0" w:color="auto"/>
          </w:divBdr>
        </w:div>
        <w:div w:id="137036833">
          <w:marLeft w:val="0"/>
          <w:marRight w:val="0"/>
          <w:marTop w:val="0"/>
          <w:marBottom w:val="0"/>
          <w:divBdr>
            <w:top w:val="none" w:sz="0" w:space="0" w:color="auto"/>
            <w:left w:val="none" w:sz="0" w:space="0" w:color="auto"/>
            <w:bottom w:val="none" w:sz="0" w:space="0" w:color="auto"/>
            <w:right w:val="none" w:sz="0" w:space="0" w:color="auto"/>
          </w:divBdr>
        </w:div>
        <w:div w:id="141122159">
          <w:marLeft w:val="0"/>
          <w:marRight w:val="0"/>
          <w:marTop w:val="0"/>
          <w:marBottom w:val="0"/>
          <w:divBdr>
            <w:top w:val="none" w:sz="0" w:space="0" w:color="auto"/>
            <w:left w:val="none" w:sz="0" w:space="0" w:color="auto"/>
            <w:bottom w:val="none" w:sz="0" w:space="0" w:color="auto"/>
            <w:right w:val="none" w:sz="0" w:space="0" w:color="auto"/>
          </w:divBdr>
        </w:div>
        <w:div w:id="142045935">
          <w:marLeft w:val="0"/>
          <w:marRight w:val="0"/>
          <w:marTop w:val="0"/>
          <w:marBottom w:val="0"/>
          <w:divBdr>
            <w:top w:val="none" w:sz="0" w:space="0" w:color="auto"/>
            <w:left w:val="none" w:sz="0" w:space="0" w:color="auto"/>
            <w:bottom w:val="none" w:sz="0" w:space="0" w:color="auto"/>
            <w:right w:val="none" w:sz="0" w:space="0" w:color="auto"/>
          </w:divBdr>
        </w:div>
        <w:div w:id="148640903">
          <w:marLeft w:val="0"/>
          <w:marRight w:val="0"/>
          <w:marTop w:val="0"/>
          <w:marBottom w:val="0"/>
          <w:divBdr>
            <w:top w:val="none" w:sz="0" w:space="0" w:color="auto"/>
            <w:left w:val="none" w:sz="0" w:space="0" w:color="auto"/>
            <w:bottom w:val="none" w:sz="0" w:space="0" w:color="auto"/>
            <w:right w:val="none" w:sz="0" w:space="0" w:color="auto"/>
          </w:divBdr>
        </w:div>
        <w:div w:id="152449501">
          <w:marLeft w:val="0"/>
          <w:marRight w:val="0"/>
          <w:marTop w:val="0"/>
          <w:marBottom w:val="0"/>
          <w:divBdr>
            <w:top w:val="none" w:sz="0" w:space="0" w:color="auto"/>
            <w:left w:val="none" w:sz="0" w:space="0" w:color="auto"/>
            <w:bottom w:val="none" w:sz="0" w:space="0" w:color="auto"/>
            <w:right w:val="none" w:sz="0" w:space="0" w:color="auto"/>
          </w:divBdr>
        </w:div>
        <w:div w:id="162859321">
          <w:marLeft w:val="0"/>
          <w:marRight w:val="0"/>
          <w:marTop w:val="0"/>
          <w:marBottom w:val="0"/>
          <w:divBdr>
            <w:top w:val="none" w:sz="0" w:space="0" w:color="auto"/>
            <w:left w:val="none" w:sz="0" w:space="0" w:color="auto"/>
            <w:bottom w:val="none" w:sz="0" w:space="0" w:color="auto"/>
            <w:right w:val="none" w:sz="0" w:space="0" w:color="auto"/>
          </w:divBdr>
        </w:div>
        <w:div w:id="163515687">
          <w:marLeft w:val="0"/>
          <w:marRight w:val="0"/>
          <w:marTop w:val="0"/>
          <w:marBottom w:val="0"/>
          <w:divBdr>
            <w:top w:val="none" w:sz="0" w:space="0" w:color="auto"/>
            <w:left w:val="none" w:sz="0" w:space="0" w:color="auto"/>
            <w:bottom w:val="none" w:sz="0" w:space="0" w:color="auto"/>
            <w:right w:val="none" w:sz="0" w:space="0" w:color="auto"/>
          </w:divBdr>
        </w:div>
        <w:div w:id="172034708">
          <w:marLeft w:val="0"/>
          <w:marRight w:val="0"/>
          <w:marTop w:val="0"/>
          <w:marBottom w:val="0"/>
          <w:divBdr>
            <w:top w:val="none" w:sz="0" w:space="0" w:color="auto"/>
            <w:left w:val="none" w:sz="0" w:space="0" w:color="auto"/>
            <w:bottom w:val="none" w:sz="0" w:space="0" w:color="auto"/>
            <w:right w:val="none" w:sz="0" w:space="0" w:color="auto"/>
          </w:divBdr>
        </w:div>
        <w:div w:id="172568823">
          <w:marLeft w:val="0"/>
          <w:marRight w:val="0"/>
          <w:marTop w:val="0"/>
          <w:marBottom w:val="0"/>
          <w:divBdr>
            <w:top w:val="none" w:sz="0" w:space="0" w:color="auto"/>
            <w:left w:val="none" w:sz="0" w:space="0" w:color="auto"/>
            <w:bottom w:val="none" w:sz="0" w:space="0" w:color="auto"/>
            <w:right w:val="none" w:sz="0" w:space="0" w:color="auto"/>
          </w:divBdr>
        </w:div>
        <w:div w:id="173763351">
          <w:marLeft w:val="0"/>
          <w:marRight w:val="0"/>
          <w:marTop w:val="0"/>
          <w:marBottom w:val="0"/>
          <w:divBdr>
            <w:top w:val="none" w:sz="0" w:space="0" w:color="auto"/>
            <w:left w:val="none" w:sz="0" w:space="0" w:color="auto"/>
            <w:bottom w:val="none" w:sz="0" w:space="0" w:color="auto"/>
            <w:right w:val="none" w:sz="0" w:space="0" w:color="auto"/>
          </w:divBdr>
        </w:div>
        <w:div w:id="174002597">
          <w:marLeft w:val="0"/>
          <w:marRight w:val="0"/>
          <w:marTop w:val="0"/>
          <w:marBottom w:val="0"/>
          <w:divBdr>
            <w:top w:val="none" w:sz="0" w:space="0" w:color="auto"/>
            <w:left w:val="none" w:sz="0" w:space="0" w:color="auto"/>
            <w:bottom w:val="none" w:sz="0" w:space="0" w:color="auto"/>
            <w:right w:val="none" w:sz="0" w:space="0" w:color="auto"/>
          </w:divBdr>
        </w:div>
        <w:div w:id="180163758">
          <w:marLeft w:val="0"/>
          <w:marRight w:val="0"/>
          <w:marTop w:val="0"/>
          <w:marBottom w:val="0"/>
          <w:divBdr>
            <w:top w:val="none" w:sz="0" w:space="0" w:color="auto"/>
            <w:left w:val="none" w:sz="0" w:space="0" w:color="auto"/>
            <w:bottom w:val="none" w:sz="0" w:space="0" w:color="auto"/>
            <w:right w:val="none" w:sz="0" w:space="0" w:color="auto"/>
          </w:divBdr>
        </w:div>
        <w:div w:id="180437046">
          <w:marLeft w:val="0"/>
          <w:marRight w:val="0"/>
          <w:marTop w:val="0"/>
          <w:marBottom w:val="0"/>
          <w:divBdr>
            <w:top w:val="none" w:sz="0" w:space="0" w:color="auto"/>
            <w:left w:val="none" w:sz="0" w:space="0" w:color="auto"/>
            <w:bottom w:val="none" w:sz="0" w:space="0" w:color="auto"/>
            <w:right w:val="none" w:sz="0" w:space="0" w:color="auto"/>
          </w:divBdr>
        </w:div>
        <w:div w:id="180777929">
          <w:marLeft w:val="0"/>
          <w:marRight w:val="0"/>
          <w:marTop w:val="0"/>
          <w:marBottom w:val="0"/>
          <w:divBdr>
            <w:top w:val="none" w:sz="0" w:space="0" w:color="auto"/>
            <w:left w:val="none" w:sz="0" w:space="0" w:color="auto"/>
            <w:bottom w:val="none" w:sz="0" w:space="0" w:color="auto"/>
            <w:right w:val="none" w:sz="0" w:space="0" w:color="auto"/>
          </w:divBdr>
        </w:div>
        <w:div w:id="189151076">
          <w:marLeft w:val="0"/>
          <w:marRight w:val="0"/>
          <w:marTop w:val="0"/>
          <w:marBottom w:val="0"/>
          <w:divBdr>
            <w:top w:val="none" w:sz="0" w:space="0" w:color="auto"/>
            <w:left w:val="none" w:sz="0" w:space="0" w:color="auto"/>
            <w:bottom w:val="none" w:sz="0" w:space="0" w:color="auto"/>
            <w:right w:val="none" w:sz="0" w:space="0" w:color="auto"/>
          </w:divBdr>
        </w:div>
        <w:div w:id="189344340">
          <w:marLeft w:val="0"/>
          <w:marRight w:val="0"/>
          <w:marTop w:val="0"/>
          <w:marBottom w:val="0"/>
          <w:divBdr>
            <w:top w:val="none" w:sz="0" w:space="0" w:color="auto"/>
            <w:left w:val="none" w:sz="0" w:space="0" w:color="auto"/>
            <w:bottom w:val="none" w:sz="0" w:space="0" w:color="auto"/>
            <w:right w:val="none" w:sz="0" w:space="0" w:color="auto"/>
          </w:divBdr>
        </w:div>
        <w:div w:id="194930234">
          <w:marLeft w:val="0"/>
          <w:marRight w:val="0"/>
          <w:marTop w:val="0"/>
          <w:marBottom w:val="0"/>
          <w:divBdr>
            <w:top w:val="none" w:sz="0" w:space="0" w:color="auto"/>
            <w:left w:val="none" w:sz="0" w:space="0" w:color="auto"/>
            <w:bottom w:val="none" w:sz="0" w:space="0" w:color="auto"/>
            <w:right w:val="none" w:sz="0" w:space="0" w:color="auto"/>
          </w:divBdr>
        </w:div>
        <w:div w:id="195627446">
          <w:marLeft w:val="0"/>
          <w:marRight w:val="0"/>
          <w:marTop w:val="0"/>
          <w:marBottom w:val="0"/>
          <w:divBdr>
            <w:top w:val="none" w:sz="0" w:space="0" w:color="auto"/>
            <w:left w:val="none" w:sz="0" w:space="0" w:color="auto"/>
            <w:bottom w:val="none" w:sz="0" w:space="0" w:color="auto"/>
            <w:right w:val="none" w:sz="0" w:space="0" w:color="auto"/>
          </w:divBdr>
        </w:div>
        <w:div w:id="196281408">
          <w:marLeft w:val="0"/>
          <w:marRight w:val="0"/>
          <w:marTop w:val="0"/>
          <w:marBottom w:val="0"/>
          <w:divBdr>
            <w:top w:val="none" w:sz="0" w:space="0" w:color="auto"/>
            <w:left w:val="none" w:sz="0" w:space="0" w:color="auto"/>
            <w:bottom w:val="none" w:sz="0" w:space="0" w:color="auto"/>
            <w:right w:val="none" w:sz="0" w:space="0" w:color="auto"/>
          </w:divBdr>
        </w:div>
        <w:div w:id="196697517">
          <w:marLeft w:val="0"/>
          <w:marRight w:val="0"/>
          <w:marTop w:val="0"/>
          <w:marBottom w:val="0"/>
          <w:divBdr>
            <w:top w:val="none" w:sz="0" w:space="0" w:color="auto"/>
            <w:left w:val="none" w:sz="0" w:space="0" w:color="auto"/>
            <w:bottom w:val="none" w:sz="0" w:space="0" w:color="auto"/>
            <w:right w:val="none" w:sz="0" w:space="0" w:color="auto"/>
          </w:divBdr>
        </w:div>
        <w:div w:id="197164288">
          <w:marLeft w:val="0"/>
          <w:marRight w:val="0"/>
          <w:marTop w:val="0"/>
          <w:marBottom w:val="0"/>
          <w:divBdr>
            <w:top w:val="none" w:sz="0" w:space="0" w:color="auto"/>
            <w:left w:val="none" w:sz="0" w:space="0" w:color="auto"/>
            <w:bottom w:val="none" w:sz="0" w:space="0" w:color="auto"/>
            <w:right w:val="none" w:sz="0" w:space="0" w:color="auto"/>
          </w:divBdr>
        </w:div>
        <w:div w:id="198930373">
          <w:marLeft w:val="0"/>
          <w:marRight w:val="0"/>
          <w:marTop w:val="0"/>
          <w:marBottom w:val="0"/>
          <w:divBdr>
            <w:top w:val="none" w:sz="0" w:space="0" w:color="auto"/>
            <w:left w:val="none" w:sz="0" w:space="0" w:color="auto"/>
            <w:bottom w:val="none" w:sz="0" w:space="0" w:color="auto"/>
            <w:right w:val="none" w:sz="0" w:space="0" w:color="auto"/>
          </w:divBdr>
        </w:div>
        <w:div w:id="200481103">
          <w:marLeft w:val="0"/>
          <w:marRight w:val="0"/>
          <w:marTop w:val="0"/>
          <w:marBottom w:val="0"/>
          <w:divBdr>
            <w:top w:val="none" w:sz="0" w:space="0" w:color="auto"/>
            <w:left w:val="none" w:sz="0" w:space="0" w:color="auto"/>
            <w:bottom w:val="none" w:sz="0" w:space="0" w:color="auto"/>
            <w:right w:val="none" w:sz="0" w:space="0" w:color="auto"/>
          </w:divBdr>
        </w:div>
        <w:div w:id="200752301">
          <w:marLeft w:val="0"/>
          <w:marRight w:val="0"/>
          <w:marTop w:val="0"/>
          <w:marBottom w:val="0"/>
          <w:divBdr>
            <w:top w:val="none" w:sz="0" w:space="0" w:color="auto"/>
            <w:left w:val="none" w:sz="0" w:space="0" w:color="auto"/>
            <w:bottom w:val="none" w:sz="0" w:space="0" w:color="auto"/>
            <w:right w:val="none" w:sz="0" w:space="0" w:color="auto"/>
          </w:divBdr>
        </w:div>
        <w:div w:id="201288386">
          <w:marLeft w:val="0"/>
          <w:marRight w:val="0"/>
          <w:marTop w:val="0"/>
          <w:marBottom w:val="0"/>
          <w:divBdr>
            <w:top w:val="none" w:sz="0" w:space="0" w:color="auto"/>
            <w:left w:val="none" w:sz="0" w:space="0" w:color="auto"/>
            <w:bottom w:val="none" w:sz="0" w:space="0" w:color="auto"/>
            <w:right w:val="none" w:sz="0" w:space="0" w:color="auto"/>
          </w:divBdr>
        </w:div>
        <w:div w:id="203565269">
          <w:marLeft w:val="0"/>
          <w:marRight w:val="0"/>
          <w:marTop w:val="0"/>
          <w:marBottom w:val="0"/>
          <w:divBdr>
            <w:top w:val="none" w:sz="0" w:space="0" w:color="auto"/>
            <w:left w:val="none" w:sz="0" w:space="0" w:color="auto"/>
            <w:bottom w:val="none" w:sz="0" w:space="0" w:color="auto"/>
            <w:right w:val="none" w:sz="0" w:space="0" w:color="auto"/>
          </w:divBdr>
        </w:div>
        <w:div w:id="204948911">
          <w:marLeft w:val="0"/>
          <w:marRight w:val="0"/>
          <w:marTop w:val="0"/>
          <w:marBottom w:val="0"/>
          <w:divBdr>
            <w:top w:val="none" w:sz="0" w:space="0" w:color="auto"/>
            <w:left w:val="none" w:sz="0" w:space="0" w:color="auto"/>
            <w:bottom w:val="none" w:sz="0" w:space="0" w:color="auto"/>
            <w:right w:val="none" w:sz="0" w:space="0" w:color="auto"/>
          </w:divBdr>
        </w:div>
        <w:div w:id="205029337">
          <w:marLeft w:val="0"/>
          <w:marRight w:val="0"/>
          <w:marTop w:val="0"/>
          <w:marBottom w:val="0"/>
          <w:divBdr>
            <w:top w:val="none" w:sz="0" w:space="0" w:color="auto"/>
            <w:left w:val="none" w:sz="0" w:space="0" w:color="auto"/>
            <w:bottom w:val="none" w:sz="0" w:space="0" w:color="auto"/>
            <w:right w:val="none" w:sz="0" w:space="0" w:color="auto"/>
          </w:divBdr>
        </w:div>
        <w:div w:id="207305141">
          <w:marLeft w:val="0"/>
          <w:marRight w:val="0"/>
          <w:marTop w:val="0"/>
          <w:marBottom w:val="0"/>
          <w:divBdr>
            <w:top w:val="none" w:sz="0" w:space="0" w:color="auto"/>
            <w:left w:val="none" w:sz="0" w:space="0" w:color="auto"/>
            <w:bottom w:val="none" w:sz="0" w:space="0" w:color="auto"/>
            <w:right w:val="none" w:sz="0" w:space="0" w:color="auto"/>
          </w:divBdr>
        </w:div>
        <w:div w:id="208958201">
          <w:marLeft w:val="0"/>
          <w:marRight w:val="0"/>
          <w:marTop w:val="0"/>
          <w:marBottom w:val="0"/>
          <w:divBdr>
            <w:top w:val="none" w:sz="0" w:space="0" w:color="auto"/>
            <w:left w:val="none" w:sz="0" w:space="0" w:color="auto"/>
            <w:bottom w:val="none" w:sz="0" w:space="0" w:color="auto"/>
            <w:right w:val="none" w:sz="0" w:space="0" w:color="auto"/>
          </w:divBdr>
        </w:div>
        <w:div w:id="217787464">
          <w:marLeft w:val="0"/>
          <w:marRight w:val="0"/>
          <w:marTop w:val="0"/>
          <w:marBottom w:val="0"/>
          <w:divBdr>
            <w:top w:val="none" w:sz="0" w:space="0" w:color="auto"/>
            <w:left w:val="none" w:sz="0" w:space="0" w:color="auto"/>
            <w:bottom w:val="none" w:sz="0" w:space="0" w:color="auto"/>
            <w:right w:val="none" w:sz="0" w:space="0" w:color="auto"/>
          </w:divBdr>
        </w:div>
        <w:div w:id="220138220">
          <w:marLeft w:val="0"/>
          <w:marRight w:val="0"/>
          <w:marTop w:val="0"/>
          <w:marBottom w:val="0"/>
          <w:divBdr>
            <w:top w:val="none" w:sz="0" w:space="0" w:color="auto"/>
            <w:left w:val="none" w:sz="0" w:space="0" w:color="auto"/>
            <w:bottom w:val="none" w:sz="0" w:space="0" w:color="auto"/>
            <w:right w:val="none" w:sz="0" w:space="0" w:color="auto"/>
          </w:divBdr>
        </w:div>
        <w:div w:id="220291306">
          <w:marLeft w:val="0"/>
          <w:marRight w:val="0"/>
          <w:marTop w:val="0"/>
          <w:marBottom w:val="0"/>
          <w:divBdr>
            <w:top w:val="none" w:sz="0" w:space="0" w:color="auto"/>
            <w:left w:val="none" w:sz="0" w:space="0" w:color="auto"/>
            <w:bottom w:val="none" w:sz="0" w:space="0" w:color="auto"/>
            <w:right w:val="none" w:sz="0" w:space="0" w:color="auto"/>
          </w:divBdr>
        </w:div>
        <w:div w:id="222714996">
          <w:marLeft w:val="0"/>
          <w:marRight w:val="0"/>
          <w:marTop w:val="0"/>
          <w:marBottom w:val="0"/>
          <w:divBdr>
            <w:top w:val="none" w:sz="0" w:space="0" w:color="auto"/>
            <w:left w:val="none" w:sz="0" w:space="0" w:color="auto"/>
            <w:bottom w:val="none" w:sz="0" w:space="0" w:color="auto"/>
            <w:right w:val="none" w:sz="0" w:space="0" w:color="auto"/>
          </w:divBdr>
        </w:div>
        <w:div w:id="224145357">
          <w:marLeft w:val="0"/>
          <w:marRight w:val="0"/>
          <w:marTop w:val="0"/>
          <w:marBottom w:val="0"/>
          <w:divBdr>
            <w:top w:val="none" w:sz="0" w:space="0" w:color="auto"/>
            <w:left w:val="none" w:sz="0" w:space="0" w:color="auto"/>
            <w:bottom w:val="none" w:sz="0" w:space="0" w:color="auto"/>
            <w:right w:val="none" w:sz="0" w:space="0" w:color="auto"/>
          </w:divBdr>
        </w:div>
        <w:div w:id="224801136">
          <w:marLeft w:val="0"/>
          <w:marRight w:val="0"/>
          <w:marTop w:val="0"/>
          <w:marBottom w:val="0"/>
          <w:divBdr>
            <w:top w:val="none" w:sz="0" w:space="0" w:color="auto"/>
            <w:left w:val="none" w:sz="0" w:space="0" w:color="auto"/>
            <w:bottom w:val="none" w:sz="0" w:space="0" w:color="auto"/>
            <w:right w:val="none" w:sz="0" w:space="0" w:color="auto"/>
          </w:divBdr>
        </w:div>
        <w:div w:id="227768840">
          <w:marLeft w:val="0"/>
          <w:marRight w:val="0"/>
          <w:marTop w:val="0"/>
          <w:marBottom w:val="0"/>
          <w:divBdr>
            <w:top w:val="none" w:sz="0" w:space="0" w:color="auto"/>
            <w:left w:val="none" w:sz="0" w:space="0" w:color="auto"/>
            <w:bottom w:val="none" w:sz="0" w:space="0" w:color="auto"/>
            <w:right w:val="none" w:sz="0" w:space="0" w:color="auto"/>
          </w:divBdr>
        </w:div>
        <w:div w:id="229728217">
          <w:marLeft w:val="0"/>
          <w:marRight w:val="0"/>
          <w:marTop w:val="0"/>
          <w:marBottom w:val="0"/>
          <w:divBdr>
            <w:top w:val="none" w:sz="0" w:space="0" w:color="auto"/>
            <w:left w:val="none" w:sz="0" w:space="0" w:color="auto"/>
            <w:bottom w:val="none" w:sz="0" w:space="0" w:color="auto"/>
            <w:right w:val="none" w:sz="0" w:space="0" w:color="auto"/>
          </w:divBdr>
        </w:div>
        <w:div w:id="231161881">
          <w:marLeft w:val="0"/>
          <w:marRight w:val="0"/>
          <w:marTop w:val="0"/>
          <w:marBottom w:val="0"/>
          <w:divBdr>
            <w:top w:val="none" w:sz="0" w:space="0" w:color="auto"/>
            <w:left w:val="none" w:sz="0" w:space="0" w:color="auto"/>
            <w:bottom w:val="none" w:sz="0" w:space="0" w:color="auto"/>
            <w:right w:val="none" w:sz="0" w:space="0" w:color="auto"/>
          </w:divBdr>
        </w:div>
        <w:div w:id="231744697">
          <w:marLeft w:val="0"/>
          <w:marRight w:val="0"/>
          <w:marTop w:val="0"/>
          <w:marBottom w:val="0"/>
          <w:divBdr>
            <w:top w:val="none" w:sz="0" w:space="0" w:color="auto"/>
            <w:left w:val="none" w:sz="0" w:space="0" w:color="auto"/>
            <w:bottom w:val="none" w:sz="0" w:space="0" w:color="auto"/>
            <w:right w:val="none" w:sz="0" w:space="0" w:color="auto"/>
          </w:divBdr>
        </w:div>
        <w:div w:id="234826654">
          <w:marLeft w:val="0"/>
          <w:marRight w:val="0"/>
          <w:marTop w:val="0"/>
          <w:marBottom w:val="0"/>
          <w:divBdr>
            <w:top w:val="none" w:sz="0" w:space="0" w:color="auto"/>
            <w:left w:val="none" w:sz="0" w:space="0" w:color="auto"/>
            <w:bottom w:val="none" w:sz="0" w:space="0" w:color="auto"/>
            <w:right w:val="none" w:sz="0" w:space="0" w:color="auto"/>
          </w:divBdr>
        </w:div>
        <w:div w:id="235628025">
          <w:marLeft w:val="0"/>
          <w:marRight w:val="0"/>
          <w:marTop w:val="0"/>
          <w:marBottom w:val="0"/>
          <w:divBdr>
            <w:top w:val="none" w:sz="0" w:space="0" w:color="auto"/>
            <w:left w:val="none" w:sz="0" w:space="0" w:color="auto"/>
            <w:bottom w:val="none" w:sz="0" w:space="0" w:color="auto"/>
            <w:right w:val="none" w:sz="0" w:space="0" w:color="auto"/>
          </w:divBdr>
        </w:div>
        <w:div w:id="236017525">
          <w:marLeft w:val="0"/>
          <w:marRight w:val="0"/>
          <w:marTop w:val="0"/>
          <w:marBottom w:val="0"/>
          <w:divBdr>
            <w:top w:val="none" w:sz="0" w:space="0" w:color="auto"/>
            <w:left w:val="none" w:sz="0" w:space="0" w:color="auto"/>
            <w:bottom w:val="none" w:sz="0" w:space="0" w:color="auto"/>
            <w:right w:val="none" w:sz="0" w:space="0" w:color="auto"/>
          </w:divBdr>
        </w:div>
        <w:div w:id="236748287">
          <w:marLeft w:val="0"/>
          <w:marRight w:val="0"/>
          <w:marTop w:val="0"/>
          <w:marBottom w:val="0"/>
          <w:divBdr>
            <w:top w:val="none" w:sz="0" w:space="0" w:color="auto"/>
            <w:left w:val="none" w:sz="0" w:space="0" w:color="auto"/>
            <w:bottom w:val="none" w:sz="0" w:space="0" w:color="auto"/>
            <w:right w:val="none" w:sz="0" w:space="0" w:color="auto"/>
          </w:divBdr>
        </w:div>
        <w:div w:id="236937740">
          <w:marLeft w:val="0"/>
          <w:marRight w:val="0"/>
          <w:marTop w:val="0"/>
          <w:marBottom w:val="0"/>
          <w:divBdr>
            <w:top w:val="none" w:sz="0" w:space="0" w:color="auto"/>
            <w:left w:val="none" w:sz="0" w:space="0" w:color="auto"/>
            <w:bottom w:val="none" w:sz="0" w:space="0" w:color="auto"/>
            <w:right w:val="none" w:sz="0" w:space="0" w:color="auto"/>
          </w:divBdr>
        </w:div>
        <w:div w:id="238908685">
          <w:marLeft w:val="0"/>
          <w:marRight w:val="0"/>
          <w:marTop w:val="0"/>
          <w:marBottom w:val="0"/>
          <w:divBdr>
            <w:top w:val="none" w:sz="0" w:space="0" w:color="auto"/>
            <w:left w:val="none" w:sz="0" w:space="0" w:color="auto"/>
            <w:bottom w:val="none" w:sz="0" w:space="0" w:color="auto"/>
            <w:right w:val="none" w:sz="0" w:space="0" w:color="auto"/>
          </w:divBdr>
        </w:div>
        <w:div w:id="243417535">
          <w:marLeft w:val="0"/>
          <w:marRight w:val="0"/>
          <w:marTop w:val="0"/>
          <w:marBottom w:val="0"/>
          <w:divBdr>
            <w:top w:val="none" w:sz="0" w:space="0" w:color="auto"/>
            <w:left w:val="none" w:sz="0" w:space="0" w:color="auto"/>
            <w:bottom w:val="none" w:sz="0" w:space="0" w:color="auto"/>
            <w:right w:val="none" w:sz="0" w:space="0" w:color="auto"/>
          </w:divBdr>
        </w:div>
        <w:div w:id="246158891">
          <w:marLeft w:val="0"/>
          <w:marRight w:val="0"/>
          <w:marTop w:val="0"/>
          <w:marBottom w:val="0"/>
          <w:divBdr>
            <w:top w:val="none" w:sz="0" w:space="0" w:color="auto"/>
            <w:left w:val="none" w:sz="0" w:space="0" w:color="auto"/>
            <w:bottom w:val="none" w:sz="0" w:space="0" w:color="auto"/>
            <w:right w:val="none" w:sz="0" w:space="0" w:color="auto"/>
          </w:divBdr>
        </w:div>
        <w:div w:id="249627050">
          <w:marLeft w:val="0"/>
          <w:marRight w:val="0"/>
          <w:marTop w:val="0"/>
          <w:marBottom w:val="0"/>
          <w:divBdr>
            <w:top w:val="none" w:sz="0" w:space="0" w:color="auto"/>
            <w:left w:val="none" w:sz="0" w:space="0" w:color="auto"/>
            <w:bottom w:val="none" w:sz="0" w:space="0" w:color="auto"/>
            <w:right w:val="none" w:sz="0" w:space="0" w:color="auto"/>
          </w:divBdr>
        </w:div>
        <w:div w:id="249776692">
          <w:marLeft w:val="0"/>
          <w:marRight w:val="0"/>
          <w:marTop w:val="0"/>
          <w:marBottom w:val="0"/>
          <w:divBdr>
            <w:top w:val="none" w:sz="0" w:space="0" w:color="auto"/>
            <w:left w:val="none" w:sz="0" w:space="0" w:color="auto"/>
            <w:bottom w:val="none" w:sz="0" w:space="0" w:color="auto"/>
            <w:right w:val="none" w:sz="0" w:space="0" w:color="auto"/>
          </w:divBdr>
        </w:div>
        <w:div w:id="251202429">
          <w:marLeft w:val="0"/>
          <w:marRight w:val="0"/>
          <w:marTop w:val="0"/>
          <w:marBottom w:val="0"/>
          <w:divBdr>
            <w:top w:val="none" w:sz="0" w:space="0" w:color="auto"/>
            <w:left w:val="none" w:sz="0" w:space="0" w:color="auto"/>
            <w:bottom w:val="none" w:sz="0" w:space="0" w:color="auto"/>
            <w:right w:val="none" w:sz="0" w:space="0" w:color="auto"/>
          </w:divBdr>
        </w:div>
        <w:div w:id="251857354">
          <w:marLeft w:val="0"/>
          <w:marRight w:val="0"/>
          <w:marTop w:val="0"/>
          <w:marBottom w:val="0"/>
          <w:divBdr>
            <w:top w:val="none" w:sz="0" w:space="0" w:color="auto"/>
            <w:left w:val="none" w:sz="0" w:space="0" w:color="auto"/>
            <w:bottom w:val="none" w:sz="0" w:space="0" w:color="auto"/>
            <w:right w:val="none" w:sz="0" w:space="0" w:color="auto"/>
          </w:divBdr>
        </w:div>
        <w:div w:id="253171878">
          <w:marLeft w:val="0"/>
          <w:marRight w:val="0"/>
          <w:marTop w:val="0"/>
          <w:marBottom w:val="0"/>
          <w:divBdr>
            <w:top w:val="none" w:sz="0" w:space="0" w:color="auto"/>
            <w:left w:val="none" w:sz="0" w:space="0" w:color="auto"/>
            <w:bottom w:val="none" w:sz="0" w:space="0" w:color="auto"/>
            <w:right w:val="none" w:sz="0" w:space="0" w:color="auto"/>
          </w:divBdr>
        </w:div>
        <w:div w:id="260185375">
          <w:marLeft w:val="0"/>
          <w:marRight w:val="0"/>
          <w:marTop w:val="0"/>
          <w:marBottom w:val="0"/>
          <w:divBdr>
            <w:top w:val="none" w:sz="0" w:space="0" w:color="auto"/>
            <w:left w:val="none" w:sz="0" w:space="0" w:color="auto"/>
            <w:bottom w:val="none" w:sz="0" w:space="0" w:color="auto"/>
            <w:right w:val="none" w:sz="0" w:space="0" w:color="auto"/>
          </w:divBdr>
        </w:div>
        <w:div w:id="260769156">
          <w:marLeft w:val="0"/>
          <w:marRight w:val="0"/>
          <w:marTop w:val="0"/>
          <w:marBottom w:val="0"/>
          <w:divBdr>
            <w:top w:val="none" w:sz="0" w:space="0" w:color="auto"/>
            <w:left w:val="none" w:sz="0" w:space="0" w:color="auto"/>
            <w:bottom w:val="none" w:sz="0" w:space="0" w:color="auto"/>
            <w:right w:val="none" w:sz="0" w:space="0" w:color="auto"/>
          </w:divBdr>
        </w:div>
        <w:div w:id="261188686">
          <w:marLeft w:val="0"/>
          <w:marRight w:val="0"/>
          <w:marTop w:val="0"/>
          <w:marBottom w:val="0"/>
          <w:divBdr>
            <w:top w:val="none" w:sz="0" w:space="0" w:color="auto"/>
            <w:left w:val="none" w:sz="0" w:space="0" w:color="auto"/>
            <w:bottom w:val="none" w:sz="0" w:space="0" w:color="auto"/>
            <w:right w:val="none" w:sz="0" w:space="0" w:color="auto"/>
          </w:divBdr>
        </w:div>
        <w:div w:id="264458392">
          <w:marLeft w:val="0"/>
          <w:marRight w:val="0"/>
          <w:marTop w:val="0"/>
          <w:marBottom w:val="0"/>
          <w:divBdr>
            <w:top w:val="none" w:sz="0" w:space="0" w:color="auto"/>
            <w:left w:val="none" w:sz="0" w:space="0" w:color="auto"/>
            <w:bottom w:val="none" w:sz="0" w:space="0" w:color="auto"/>
            <w:right w:val="none" w:sz="0" w:space="0" w:color="auto"/>
          </w:divBdr>
        </w:div>
        <w:div w:id="266541511">
          <w:marLeft w:val="0"/>
          <w:marRight w:val="0"/>
          <w:marTop w:val="0"/>
          <w:marBottom w:val="0"/>
          <w:divBdr>
            <w:top w:val="none" w:sz="0" w:space="0" w:color="auto"/>
            <w:left w:val="none" w:sz="0" w:space="0" w:color="auto"/>
            <w:bottom w:val="none" w:sz="0" w:space="0" w:color="auto"/>
            <w:right w:val="none" w:sz="0" w:space="0" w:color="auto"/>
          </w:divBdr>
        </w:div>
        <w:div w:id="267546183">
          <w:marLeft w:val="0"/>
          <w:marRight w:val="0"/>
          <w:marTop w:val="0"/>
          <w:marBottom w:val="0"/>
          <w:divBdr>
            <w:top w:val="none" w:sz="0" w:space="0" w:color="auto"/>
            <w:left w:val="none" w:sz="0" w:space="0" w:color="auto"/>
            <w:bottom w:val="none" w:sz="0" w:space="0" w:color="auto"/>
            <w:right w:val="none" w:sz="0" w:space="0" w:color="auto"/>
          </w:divBdr>
        </w:div>
        <w:div w:id="268049148">
          <w:marLeft w:val="0"/>
          <w:marRight w:val="0"/>
          <w:marTop w:val="0"/>
          <w:marBottom w:val="0"/>
          <w:divBdr>
            <w:top w:val="none" w:sz="0" w:space="0" w:color="auto"/>
            <w:left w:val="none" w:sz="0" w:space="0" w:color="auto"/>
            <w:bottom w:val="none" w:sz="0" w:space="0" w:color="auto"/>
            <w:right w:val="none" w:sz="0" w:space="0" w:color="auto"/>
          </w:divBdr>
        </w:div>
        <w:div w:id="268780356">
          <w:marLeft w:val="0"/>
          <w:marRight w:val="0"/>
          <w:marTop w:val="0"/>
          <w:marBottom w:val="0"/>
          <w:divBdr>
            <w:top w:val="none" w:sz="0" w:space="0" w:color="auto"/>
            <w:left w:val="none" w:sz="0" w:space="0" w:color="auto"/>
            <w:bottom w:val="none" w:sz="0" w:space="0" w:color="auto"/>
            <w:right w:val="none" w:sz="0" w:space="0" w:color="auto"/>
          </w:divBdr>
        </w:div>
        <w:div w:id="271211187">
          <w:marLeft w:val="0"/>
          <w:marRight w:val="0"/>
          <w:marTop w:val="0"/>
          <w:marBottom w:val="0"/>
          <w:divBdr>
            <w:top w:val="none" w:sz="0" w:space="0" w:color="auto"/>
            <w:left w:val="none" w:sz="0" w:space="0" w:color="auto"/>
            <w:bottom w:val="none" w:sz="0" w:space="0" w:color="auto"/>
            <w:right w:val="none" w:sz="0" w:space="0" w:color="auto"/>
          </w:divBdr>
        </w:div>
        <w:div w:id="283317810">
          <w:marLeft w:val="0"/>
          <w:marRight w:val="0"/>
          <w:marTop w:val="0"/>
          <w:marBottom w:val="0"/>
          <w:divBdr>
            <w:top w:val="none" w:sz="0" w:space="0" w:color="auto"/>
            <w:left w:val="none" w:sz="0" w:space="0" w:color="auto"/>
            <w:bottom w:val="none" w:sz="0" w:space="0" w:color="auto"/>
            <w:right w:val="none" w:sz="0" w:space="0" w:color="auto"/>
          </w:divBdr>
        </w:div>
        <w:div w:id="283580884">
          <w:marLeft w:val="0"/>
          <w:marRight w:val="0"/>
          <w:marTop w:val="0"/>
          <w:marBottom w:val="0"/>
          <w:divBdr>
            <w:top w:val="none" w:sz="0" w:space="0" w:color="auto"/>
            <w:left w:val="none" w:sz="0" w:space="0" w:color="auto"/>
            <w:bottom w:val="none" w:sz="0" w:space="0" w:color="auto"/>
            <w:right w:val="none" w:sz="0" w:space="0" w:color="auto"/>
          </w:divBdr>
        </w:div>
        <w:div w:id="285935868">
          <w:marLeft w:val="0"/>
          <w:marRight w:val="0"/>
          <w:marTop w:val="0"/>
          <w:marBottom w:val="0"/>
          <w:divBdr>
            <w:top w:val="none" w:sz="0" w:space="0" w:color="auto"/>
            <w:left w:val="none" w:sz="0" w:space="0" w:color="auto"/>
            <w:bottom w:val="none" w:sz="0" w:space="0" w:color="auto"/>
            <w:right w:val="none" w:sz="0" w:space="0" w:color="auto"/>
          </w:divBdr>
        </w:div>
        <w:div w:id="286350109">
          <w:marLeft w:val="0"/>
          <w:marRight w:val="0"/>
          <w:marTop w:val="0"/>
          <w:marBottom w:val="0"/>
          <w:divBdr>
            <w:top w:val="none" w:sz="0" w:space="0" w:color="auto"/>
            <w:left w:val="none" w:sz="0" w:space="0" w:color="auto"/>
            <w:bottom w:val="none" w:sz="0" w:space="0" w:color="auto"/>
            <w:right w:val="none" w:sz="0" w:space="0" w:color="auto"/>
          </w:divBdr>
        </w:div>
        <w:div w:id="287317363">
          <w:marLeft w:val="0"/>
          <w:marRight w:val="0"/>
          <w:marTop w:val="0"/>
          <w:marBottom w:val="0"/>
          <w:divBdr>
            <w:top w:val="none" w:sz="0" w:space="0" w:color="auto"/>
            <w:left w:val="none" w:sz="0" w:space="0" w:color="auto"/>
            <w:bottom w:val="none" w:sz="0" w:space="0" w:color="auto"/>
            <w:right w:val="none" w:sz="0" w:space="0" w:color="auto"/>
          </w:divBdr>
        </w:div>
        <w:div w:id="292491028">
          <w:marLeft w:val="0"/>
          <w:marRight w:val="0"/>
          <w:marTop w:val="0"/>
          <w:marBottom w:val="0"/>
          <w:divBdr>
            <w:top w:val="none" w:sz="0" w:space="0" w:color="auto"/>
            <w:left w:val="none" w:sz="0" w:space="0" w:color="auto"/>
            <w:bottom w:val="none" w:sz="0" w:space="0" w:color="auto"/>
            <w:right w:val="none" w:sz="0" w:space="0" w:color="auto"/>
          </w:divBdr>
        </w:div>
        <w:div w:id="293021616">
          <w:marLeft w:val="0"/>
          <w:marRight w:val="0"/>
          <w:marTop w:val="0"/>
          <w:marBottom w:val="0"/>
          <w:divBdr>
            <w:top w:val="none" w:sz="0" w:space="0" w:color="auto"/>
            <w:left w:val="none" w:sz="0" w:space="0" w:color="auto"/>
            <w:bottom w:val="none" w:sz="0" w:space="0" w:color="auto"/>
            <w:right w:val="none" w:sz="0" w:space="0" w:color="auto"/>
          </w:divBdr>
        </w:div>
        <w:div w:id="294873687">
          <w:marLeft w:val="0"/>
          <w:marRight w:val="0"/>
          <w:marTop w:val="0"/>
          <w:marBottom w:val="0"/>
          <w:divBdr>
            <w:top w:val="none" w:sz="0" w:space="0" w:color="auto"/>
            <w:left w:val="none" w:sz="0" w:space="0" w:color="auto"/>
            <w:bottom w:val="none" w:sz="0" w:space="0" w:color="auto"/>
            <w:right w:val="none" w:sz="0" w:space="0" w:color="auto"/>
          </w:divBdr>
        </w:div>
        <w:div w:id="296036899">
          <w:marLeft w:val="0"/>
          <w:marRight w:val="0"/>
          <w:marTop w:val="0"/>
          <w:marBottom w:val="0"/>
          <w:divBdr>
            <w:top w:val="none" w:sz="0" w:space="0" w:color="auto"/>
            <w:left w:val="none" w:sz="0" w:space="0" w:color="auto"/>
            <w:bottom w:val="none" w:sz="0" w:space="0" w:color="auto"/>
            <w:right w:val="none" w:sz="0" w:space="0" w:color="auto"/>
          </w:divBdr>
        </w:div>
        <w:div w:id="297154024">
          <w:marLeft w:val="0"/>
          <w:marRight w:val="0"/>
          <w:marTop w:val="0"/>
          <w:marBottom w:val="0"/>
          <w:divBdr>
            <w:top w:val="none" w:sz="0" w:space="0" w:color="auto"/>
            <w:left w:val="none" w:sz="0" w:space="0" w:color="auto"/>
            <w:bottom w:val="none" w:sz="0" w:space="0" w:color="auto"/>
            <w:right w:val="none" w:sz="0" w:space="0" w:color="auto"/>
          </w:divBdr>
        </w:div>
        <w:div w:id="297298150">
          <w:marLeft w:val="0"/>
          <w:marRight w:val="0"/>
          <w:marTop w:val="0"/>
          <w:marBottom w:val="0"/>
          <w:divBdr>
            <w:top w:val="none" w:sz="0" w:space="0" w:color="auto"/>
            <w:left w:val="none" w:sz="0" w:space="0" w:color="auto"/>
            <w:bottom w:val="none" w:sz="0" w:space="0" w:color="auto"/>
            <w:right w:val="none" w:sz="0" w:space="0" w:color="auto"/>
          </w:divBdr>
        </w:div>
        <w:div w:id="299264066">
          <w:marLeft w:val="0"/>
          <w:marRight w:val="0"/>
          <w:marTop w:val="0"/>
          <w:marBottom w:val="0"/>
          <w:divBdr>
            <w:top w:val="none" w:sz="0" w:space="0" w:color="auto"/>
            <w:left w:val="none" w:sz="0" w:space="0" w:color="auto"/>
            <w:bottom w:val="none" w:sz="0" w:space="0" w:color="auto"/>
            <w:right w:val="none" w:sz="0" w:space="0" w:color="auto"/>
          </w:divBdr>
        </w:div>
        <w:div w:id="300422602">
          <w:marLeft w:val="0"/>
          <w:marRight w:val="0"/>
          <w:marTop w:val="0"/>
          <w:marBottom w:val="0"/>
          <w:divBdr>
            <w:top w:val="none" w:sz="0" w:space="0" w:color="auto"/>
            <w:left w:val="none" w:sz="0" w:space="0" w:color="auto"/>
            <w:bottom w:val="none" w:sz="0" w:space="0" w:color="auto"/>
            <w:right w:val="none" w:sz="0" w:space="0" w:color="auto"/>
          </w:divBdr>
        </w:div>
        <w:div w:id="301543803">
          <w:marLeft w:val="0"/>
          <w:marRight w:val="0"/>
          <w:marTop w:val="0"/>
          <w:marBottom w:val="0"/>
          <w:divBdr>
            <w:top w:val="none" w:sz="0" w:space="0" w:color="auto"/>
            <w:left w:val="none" w:sz="0" w:space="0" w:color="auto"/>
            <w:bottom w:val="none" w:sz="0" w:space="0" w:color="auto"/>
            <w:right w:val="none" w:sz="0" w:space="0" w:color="auto"/>
          </w:divBdr>
        </w:div>
        <w:div w:id="302347279">
          <w:marLeft w:val="0"/>
          <w:marRight w:val="0"/>
          <w:marTop w:val="0"/>
          <w:marBottom w:val="0"/>
          <w:divBdr>
            <w:top w:val="none" w:sz="0" w:space="0" w:color="auto"/>
            <w:left w:val="none" w:sz="0" w:space="0" w:color="auto"/>
            <w:bottom w:val="none" w:sz="0" w:space="0" w:color="auto"/>
            <w:right w:val="none" w:sz="0" w:space="0" w:color="auto"/>
          </w:divBdr>
        </w:div>
        <w:div w:id="308175649">
          <w:marLeft w:val="0"/>
          <w:marRight w:val="0"/>
          <w:marTop w:val="0"/>
          <w:marBottom w:val="0"/>
          <w:divBdr>
            <w:top w:val="none" w:sz="0" w:space="0" w:color="auto"/>
            <w:left w:val="none" w:sz="0" w:space="0" w:color="auto"/>
            <w:bottom w:val="none" w:sz="0" w:space="0" w:color="auto"/>
            <w:right w:val="none" w:sz="0" w:space="0" w:color="auto"/>
          </w:divBdr>
        </w:div>
        <w:div w:id="308752836">
          <w:marLeft w:val="0"/>
          <w:marRight w:val="0"/>
          <w:marTop w:val="0"/>
          <w:marBottom w:val="0"/>
          <w:divBdr>
            <w:top w:val="none" w:sz="0" w:space="0" w:color="auto"/>
            <w:left w:val="none" w:sz="0" w:space="0" w:color="auto"/>
            <w:bottom w:val="none" w:sz="0" w:space="0" w:color="auto"/>
            <w:right w:val="none" w:sz="0" w:space="0" w:color="auto"/>
          </w:divBdr>
        </w:div>
        <w:div w:id="310448933">
          <w:marLeft w:val="0"/>
          <w:marRight w:val="0"/>
          <w:marTop w:val="0"/>
          <w:marBottom w:val="0"/>
          <w:divBdr>
            <w:top w:val="none" w:sz="0" w:space="0" w:color="auto"/>
            <w:left w:val="none" w:sz="0" w:space="0" w:color="auto"/>
            <w:bottom w:val="none" w:sz="0" w:space="0" w:color="auto"/>
            <w:right w:val="none" w:sz="0" w:space="0" w:color="auto"/>
          </w:divBdr>
        </w:div>
        <w:div w:id="310791763">
          <w:marLeft w:val="0"/>
          <w:marRight w:val="0"/>
          <w:marTop w:val="0"/>
          <w:marBottom w:val="0"/>
          <w:divBdr>
            <w:top w:val="none" w:sz="0" w:space="0" w:color="auto"/>
            <w:left w:val="none" w:sz="0" w:space="0" w:color="auto"/>
            <w:bottom w:val="none" w:sz="0" w:space="0" w:color="auto"/>
            <w:right w:val="none" w:sz="0" w:space="0" w:color="auto"/>
          </w:divBdr>
        </w:div>
        <w:div w:id="313072088">
          <w:marLeft w:val="0"/>
          <w:marRight w:val="0"/>
          <w:marTop w:val="0"/>
          <w:marBottom w:val="0"/>
          <w:divBdr>
            <w:top w:val="none" w:sz="0" w:space="0" w:color="auto"/>
            <w:left w:val="none" w:sz="0" w:space="0" w:color="auto"/>
            <w:bottom w:val="none" w:sz="0" w:space="0" w:color="auto"/>
            <w:right w:val="none" w:sz="0" w:space="0" w:color="auto"/>
          </w:divBdr>
        </w:div>
        <w:div w:id="316307194">
          <w:marLeft w:val="0"/>
          <w:marRight w:val="0"/>
          <w:marTop w:val="0"/>
          <w:marBottom w:val="0"/>
          <w:divBdr>
            <w:top w:val="none" w:sz="0" w:space="0" w:color="auto"/>
            <w:left w:val="none" w:sz="0" w:space="0" w:color="auto"/>
            <w:bottom w:val="none" w:sz="0" w:space="0" w:color="auto"/>
            <w:right w:val="none" w:sz="0" w:space="0" w:color="auto"/>
          </w:divBdr>
        </w:div>
        <w:div w:id="320892208">
          <w:marLeft w:val="0"/>
          <w:marRight w:val="0"/>
          <w:marTop w:val="0"/>
          <w:marBottom w:val="0"/>
          <w:divBdr>
            <w:top w:val="none" w:sz="0" w:space="0" w:color="auto"/>
            <w:left w:val="none" w:sz="0" w:space="0" w:color="auto"/>
            <w:bottom w:val="none" w:sz="0" w:space="0" w:color="auto"/>
            <w:right w:val="none" w:sz="0" w:space="0" w:color="auto"/>
          </w:divBdr>
        </w:div>
        <w:div w:id="323289227">
          <w:marLeft w:val="0"/>
          <w:marRight w:val="0"/>
          <w:marTop w:val="0"/>
          <w:marBottom w:val="0"/>
          <w:divBdr>
            <w:top w:val="none" w:sz="0" w:space="0" w:color="auto"/>
            <w:left w:val="none" w:sz="0" w:space="0" w:color="auto"/>
            <w:bottom w:val="none" w:sz="0" w:space="0" w:color="auto"/>
            <w:right w:val="none" w:sz="0" w:space="0" w:color="auto"/>
          </w:divBdr>
        </w:div>
        <w:div w:id="324549948">
          <w:marLeft w:val="0"/>
          <w:marRight w:val="0"/>
          <w:marTop w:val="0"/>
          <w:marBottom w:val="0"/>
          <w:divBdr>
            <w:top w:val="none" w:sz="0" w:space="0" w:color="auto"/>
            <w:left w:val="none" w:sz="0" w:space="0" w:color="auto"/>
            <w:bottom w:val="none" w:sz="0" w:space="0" w:color="auto"/>
            <w:right w:val="none" w:sz="0" w:space="0" w:color="auto"/>
          </w:divBdr>
        </w:div>
        <w:div w:id="324629526">
          <w:marLeft w:val="0"/>
          <w:marRight w:val="0"/>
          <w:marTop w:val="0"/>
          <w:marBottom w:val="0"/>
          <w:divBdr>
            <w:top w:val="none" w:sz="0" w:space="0" w:color="auto"/>
            <w:left w:val="none" w:sz="0" w:space="0" w:color="auto"/>
            <w:bottom w:val="none" w:sz="0" w:space="0" w:color="auto"/>
            <w:right w:val="none" w:sz="0" w:space="0" w:color="auto"/>
          </w:divBdr>
        </w:div>
        <w:div w:id="324944380">
          <w:marLeft w:val="0"/>
          <w:marRight w:val="0"/>
          <w:marTop w:val="0"/>
          <w:marBottom w:val="0"/>
          <w:divBdr>
            <w:top w:val="none" w:sz="0" w:space="0" w:color="auto"/>
            <w:left w:val="none" w:sz="0" w:space="0" w:color="auto"/>
            <w:bottom w:val="none" w:sz="0" w:space="0" w:color="auto"/>
            <w:right w:val="none" w:sz="0" w:space="0" w:color="auto"/>
          </w:divBdr>
        </w:div>
        <w:div w:id="329260945">
          <w:marLeft w:val="0"/>
          <w:marRight w:val="0"/>
          <w:marTop w:val="0"/>
          <w:marBottom w:val="0"/>
          <w:divBdr>
            <w:top w:val="none" w:sz="0" w:space="0" w:color="auto"/>
            <w:left w:val="none" w:sz="0" w:space="0" w:color="auto"/>
            <w:bottom w:val="none" w:sz="0" w:space="0" w:color="auto"/>
            <w:right w:val="none" w:sz="0" w:space="0" w:color="auto"/>
          </w:divBdr>
        </w:div>
        <w:div w:id="329716793">
          <w:marLeft w:val="0"/>
          <w:marRight w:val="0"/>
          <w:marTop w:val="0"/>
          <w:marBottom w:val="0"/>
          <w:divBdr>
            <w:top w:val="none" w:sz="0" w:space="0" w:color="auto"/>
            <w:left w:val="none" w:sz="0" w:space="0" w:color="auto"/>
            <w:bottom w:val="none" w:sz="0" w:space="0" w:color="auto"/>
            <w:right w:val="none" w:sz="0" w:space="0" w:color="auto"/>
          </w:divBdr>
        </w:div>
        <w:div w:id="331956261">
          <w:marLeft w:val="0"/>
          <w:marRight w:val="0"/>
          <w:marTop w:val="0"/>
          <w:marBottom w:val="0"/>
          <w:divBdr>
            <w:top w:val="none" w:sz="0" w:space="0" w:color="auto"/>
            <w:left w:val="none" w:sz="0" w:space="0" w:color="auto"/>
            <w:bottom w:val="none" w:sz="0" w:space="0" w:color="auto"/>
            <w:right w:val="none" w:sz="0" w:space="0" w:color="auto"/>
          </w:divBdr>
        </w:div>
        <w:div w:id="332494166">
          <w:marLeft w:val="0"/>
          <w:marRight w:val="0"/>
          <w:marTop w:val="0"/>
          <w:marBottom w:val="0"/>
          <w:divBdr>
            <w:top w:val="none" w:sz="0" w:space="0" w:color="auto"/>
            <w:left w:val="none" w:sz="0" w:space="0" w:color="auto"/>
            <w:bottom w:val="none" w:sz="0" w:space="0" w:color="auto"/>
            <w:right w:val="none" w:sz="0" w:space="0" w:color="auto"/>
          </w:divBdr>
        </w:div>
        <w:div w:id="332731730">
          <w:marLeft w:val="0"/>
          <w:marRight w:val="0"/>
          <w:marTop w:val="0"/>
          <w:marBottom w:val="0"/>
          <w:divBdr>
            <w:top w:val="none" w:sz="0" w:space="0" w:color="auto"/>
            <w:left w:val="none" w:sz="0" w:space="0" w:color="auto"/>
            <w:bottom w:val="none" w:sz="0" w:space="0" w:color="auto"/>
            <w:right w:val="none" w:sz="0" w:space="0" w:color="auto"/>
          </w:divBdr>
        </w:div>
        <w:div w:id="334765652">
          <w:marLeft w:val="0"/>
          <w:marRight w:val="0"/>
          <w:marTop w:val="0"/>
          <w:marBottom w:val="0"/>
          <w:divBdr>
            <w:top w:val="none" w:sz="0" w:space="0" w:color="auto"/>
            <w:left w:val="none" w:sz="0" w:space="0" w:color="auto"/>
            <w:bottom w:val="none" w:sz="0" w:space="0" w:color="auto"/>
            <w:right w:val="none" w:sz="0" w:space="0" w:color="auto"/>
          </w:divBdr>
        </w:div>
        <w:div w:id="335228942">
          <w:marLeft w:val="0"/>
          <w:marRight w:val="0"/>
          <w:marTop w:val="0"/>
          <w:marBottom w:val="0"/>
          <w:divBdr>
            <w:top w:val="none" w:sz="0" w:space="0" w:color="auto"/>
            <w:left w:val="none" w:sz="0" w:space="0" w:color="auto"/>
            <w:bottom w:val="none" w:sz="0" w:space="0" w:color="auto"/>
            <w:right w:val="none" w:sz="0" w:space="0" w:color="auto"/>
          </w:divBdr>
        </w:div>
        <w:div w:id="336158271">
          <w:marLeft w:val="0"/>
          <w:marRight w:val="0"/>
          <w:marTop w:val="0"/>
          <w:marBottom w:val="0"/>
          <w:divBdr>
            <w:top w:val="none" w:sz="0" w:space="0" w:color="auto"/>
            <w:left w:val="none" w:sz="0" w:space="0" w:color="auto"/>
            <w:bottom w:val="none" w:sz="0" w:space="0" w:color="auto"/>
            <w:right w:val="none" w:sz="0" w:space="0" w:color="auto"/>
          </w:divBdr>
        </w:div>
        <w:div w:id="346832014">
          <w:marLeft w:val="0"/>
          <w:marRight w:val="0"/>
          <w:marTop w:val="0"/>
          <w:marBottom w:val="0"/>
          <w:divBdr>
            <w:top w:val="none" w:sz="0" w:space="0" w:color="auto"/>
            <w:left w:val="none" w:sz="0" w:space="0" w:color="auto"/>
            <w:bottom w:val="none" w:sz="0" w:space="0" w:color="auto"/>
            <w:right w:val="none" w:sz="0" w:space="0" w:color="auto"/>
          </w:divBdr>
        </w:div>
        <w:div w:id="347677779">
          <w:marLeft w:val="0"/>
          <w:marRight w:val="0"/>
          <w:marTop w:val="0"/>
          <w:marBottom w:val="0"/>
          <w:divBdr>
            <w:top w:val="none" w:sz="0" w:space="0" w:color="auto"/>
            <w:left w:val="none" w:sz="0" w:space="0" w:color="auto"/>
            <w:bottom w:val="none" w:sz="0" w:space="0" w:color="auto"/>
            <w:right w:val="none" w:sz="0" w:space="0" w:color="auto"/>
          </w:divBdr>
        </w:div>
        <w:div w:id="348526884">
          <w:marLeft w:val="0"/>
          <w:marRight w:val="0"/>
          <w:marTop w:val="0"/>
          <w:marBottom w:val="0"/>
          <w:divBdr>
            <w:top w:val="none" w:sz="0" w:space="0" w:color="auto"/>
            <w:left w:val="none" w:sz="0" w:space="0" w:color="auto"/>
            <w:bottom w:val="none" w:sz="0" w:space="0" w:color="auto"/>
            <w:right w:val="none" w:sz="0" w:space="0" w:color="auto"/>
          </w:divBdr>
        </w:div>
        <w:div w:id="348918646">
          <w:marLeft w:val="0"/>
          <w:marRight w:val="0"/>
          <w:marTop w:val="0"/>
          <w:marBottom w:val="0"/>
          <w:divBdr>
            <w:top w:val="none" w:sz="0" w:space="0" w:color="auto"/>
            <w:left w:val="none" w:sz="0" w:space="0" w:color="auto"/>
            <w:bottom w:val="none" w:sz="0" w:space="0" w:color="auto"/>
            <w:right w:val="none" w:sz="0" w:space="0" w:color="auto"/>
          </w:divBdr>
        </w:div>
        <w:div w:id="352341192">
          <w:marLeft w:val="0"/>
          <w:marRight w:val="0"/>
          <w:marTop w:val="0"/>
          <w:marBottom w:val="0"/>
          <w:divBdr>
            <w:top w:val="none" w:sz="0" w:space="0" w:color="auto"/>
            <w:left w:val="none" w:sz="0" w:space="0" w:color="auto"/>
            <w:bottom w:val="none" w:sz="0" w:space="0" w:color="auto"/>
            <w:right w:val="none" w:sz="0" w:space="0" w:color="auto"/>
          </w:divBdr>
        </w:div>
        <w:div w:id="354428739">
          <w:marLeft w:val="0"/>
          <w:marRight w:val="0"/>
          <w:marTop w:val="0"/>
          <w:marBottom w:val="0"/>
          <w:divBdr>
            <w:top w:val="none" w:sz="0" w:space="0" w:color="auto"/>
            <w:left w:val="none" w:sz="0" w:space="0" w:color="auto"/>
            <w:bottom w:val="none" w:sz="0" w:space="0" w:color="auto"/>
            <w:right w:val="none" w:sz="0" w:space="0" w:color="auto"/>
          </w:divBdr>
        </w:div>
        <w:div w:id="354817696">
          <w:marLeft w:val="0"/>
          <w:marRight w:val="0"/>
          <w:marTop w:val="0"/>
          <w:marBottom w:val="0"/>
          <w:divBdr>
            <w:top w:val="none" w:sz="0" w:space="0" w:color="auto"/>
            <w:left w:val="none" w:sz="0" w:space="0" w:color="auto"/>
            <w:bottom w:val="none" w:sz="0" w:space="0" w:color="auto"/>
            <w:right w:val="none" w:sz="0" w:space="0" w:color="auto"/>
          </w:divBdr>
        </w:div>
        <w:div w:id="357463379">
          <w:marLeft w:val="0"/>
          <w:marRight w:val="0"/>
          <w:marTop w:val="0"/>
          <w:marBottom w:val="0"/>
          <w:divBdr>
            <w:top w:val="none" w:sz="0" w:space="0" w:color="auto"/>
            <w:left w:val="none" w:sz="0" w:space="0" w:color="auto"/>
            <w:bottom w:val="none" w:sz="0" w:space="0" w:color="auto"/>
            <w:right w:val="none" w:sz="0" w:space="0" w:color="auto"/>
          </w:divBdr>
        </w:div>
        <w:div w:id="360861776">
          <w:marLeft w:val="0"/>
          <w:marRight w:val="0"/>
          <w:marTop w:val="0"/>
          <w:marBottom w:val="0"/>
          <w:divBdr>
            <w:top w:val="none" w:sz="0" w:space="0" w:color="auto"/>
            <w:left w:val="none" w:sz="0" w:space="0" w:color="auto"/>
            <w:bottom w:val="none" w:sz="0" w:space="0" w:color="auto"/>
            <w:right w:val="none" w:sz="0" w:space="0" w:color="auto"/>
          </w:divBdr>
        </w:div>
        <w:div w:id="361631473">
          <w:marLeft w:val="0"/>
          <w:marRight w:val="0"/>
          <w:marTop w:val="0"/>
          <w:marBottom w:val="0"/>
          <w:divBdr>
            <w:top w:val="none" w:sz="0" w:space="0" w:color="auto"/>
            <w:left w:val="none" w:sz="0" w:space="0" w:color="auto"/>
            <w:bottom w:val="none" w:sz="0" w:space="0" w:color="auto"/>
            <w:right w:val="none" w:sz="0" w:space="0" w:color="auto"/>
          </w:divBdr>
        </w:div>
        <w:div w:id="365526692">
          <w:marLeft w:val="0"/>
          <w:marRight w:val="0"/>
          <w:marTop w:val="0"/>
          <w:marBottom w:val="0"/>
          <w:divBdr>
            <w:top w:val="none" w:sz="0" w:space="0" w:color="auto"/>
            <w:left w:val="none" w:sz="0" w:space="0" w:color="auto"/>
            <w:bottom w:val="none" w:sz="0" w:space="0" w:color="auto"/>
            <w:right w:val="none" w:sz="0" w:space="0" w:color="auto"/>
          </w:divBdr>
        </w:div>
        <w:div w:id="367995947">
          <w:marLeft w:val="0"/>
          <w:marRight w:val="0"/>
          <w:marTop w:val="0"/>
          <w:marBottom w:val="0"/>
          <w:divBdr>
            <w:top w:val="none" w:sz="0" w:space="0" w:color="auto"/>
            <w:left w:val="none" w:sz="0" w:space="0" w:color="auto"/>
            <w:bottom w:val="none" w:sz="0" w:space="0" w:color="auto"/>
            <w:right w:val="none" w:sz="0" w:space="0" w:color="auto"/>
          </w:divBdr>
        </w:div>
        <w:div w:id="374888234">
          <w:marLeft w:val="0"/>
          <w:marRight w:val="0"/>
          <w:marTop w:val="0"/>
          <w:marBottom w:val="0"/>
          <w:divBdr>
            <w:top w:val="none" w:sz="0" w:space="0" w:color="auto"/>
            <w:left w:val="none" w:sz="0" w:space="0" w:color="auto"/>
            <w:bottom w:val="none" w:sz="0" w:space="0" w:color="auto"/>
            <w:right w:val="none" w:sz="0" w:space="0" w:color="auto"/>
          </w:divBdr>
        </w:div>
        <w:div w:id="377169581">
          <w:marLeft w:val="0"/>
          <w:marRight w:val="0"/>
          <w:marTop w:val="0"/>
          <w:marBottom w:val="0"/>
          <w:divBdr>
            <w:top w:val="none" w:sz="0" w:space="0" w:color="auto"/>
            <w:left w:val="none" w:sz="0" w:space="0" w:color="auto"/>
            <w:bottom w:val="none" w:sz="0" w:space="0" w:color="auto"/>
            <w:right w:val="none" w:sz="0" w:space="0" w:color="auto"/>
          </w:divBdr>
        </w:div>
        <w:div w:id="380204359">
          <w:marLeft w:val="0"/>
          <w:marRight w:val="0"/>
          <w:marTop w:val="0"/>
          <w:marBottom w:val="0"/>
          <w:divBdr>
            <w:top w:val="none" w:sz="0" w:space="0" w:color="auto"/>
            <w:left w:val="none" w:sz="0" w:space="0" w:color="auto"/>
            <w:bottom w:val="none" w:sz="0" w:space="0" w:color="auto"/>
            <w:right w:val="none" w:sz="0" w:space="0" w:color="auto"/>
          </w:divBdr>
        </w:div>
        <w:div w:id="382407076">
          <w:marLeft w:val="0"/>
          <w:marRight w:val="0"/>
          <w:marTop w:val="0"/>
          <w:marBottom w:val="0"/>
          <w:divBdr>
            <w:top w:val="none" w:sz="0" w:space="0" w:color="auto"/>
            <w:left w:val="none" w:sz="0" w:space="0" w:color="auto"/>
            <w:bottom w:val="none" w:sz="0" w:space="0" w:color="auto"/>
            <w:right w:val="none" w:sz="0" w:space="0" w:color="auto"/>
          </w:divBdr>
        </w:div>
        <w:div w:id="384837225">
          <w:marLeft w:val="0"/>
          <w:marRight w:val="0"/>
          <w:marTop w:val="0"/>
          <w:marBottom w:val="0"/>
          <w:divBdr>
            <w:top w:val="none" w:sz="0" w:space="0" w:color="auto"/>
            <w:left w:val="none" w:sz="0" w:space="0" w:color="auto"/>
            <w:bottom w:val="none" w:sz="0" w:space="0" w:color="auto"/>
            <w:right w:val="none" w:sz="0" w:space="0" w:color="auto"/>
          </w:divBdr>
        </w:div>
        <w:div w:id="389309485">
          <w:marLeft w:val="0"/>
          <w:marRight w:val="0"/>
          <w:marTop w:val="0"/>
          <w:marBottom w:val="0"/>
          <w:divBdr>
            <w:top w:val="none" w:sz="0" w:space="0" w:color="auto"/>
            <w:left w:val="none" w:sz="0" w:space="0" w:color="auto"/>
            <w:bottom w:val="none" w:sz="0" w:space="0" w:color="auto"/>
            <w:right w:val="none" w:sz="0" w:space="0" w:color="auto"/>
          </w:divBdr>
        </w:div>
        <w:div w:id="389772312">
          <w:marLeft w:val="0"/>
          <w:marRight w:val="0"/>
          <w:marTop w:val="0"/>
          <w:marBottom w:val="0"/>
          <w:divBdr>
            <w:top w:val="none" w:sz="0" w:space="0" w:color="auto"/>
            <w:left w:val="none" w:sz="0" w:space="0" w:color="auto"/>
            <w:bottom w:val="none" w:sz="0" w:space="0" w:color="auto"/>
            <w:right w:val="none" w:sz="0" w:space="0" w:color="auto"/>
          </w:divBdr>
        </w:div>
        <w:div w:id="389813747">
          <w:marLeft w:val="0"/>
          <w:marRight w:val="0"/>
          <w:marTop w:val="0"/>
          <w:marBottom w:val="0"/>
          <w:divBdr>
            <w:top w:val="none" w:sz="0" w:space="0" w:color="auto"/>
            <w:left w:val="none" w:sz="0" w:space="0" w:color="auto"/>
            <w:bottom w:val="none" w:sz="0" w:space="0" w:color="auto"/>
            <w:right w:val="none" w:sz="0" w:space="0" w:color="auto"/>
          </w:divBdr>
        </w:div>
        <w:div w:id="394620729">
          <w:marLeft w:val="0"/>
          <w:marRight w:val="0"/>
          <w:marTop w:val="0"/>
          <w:marBottom w:val="0"/>
          <w:divBdr>
            <w:top w:val="none" w:sz="0" w:space="0" w:color="auto"/>
            <w:left w:val="none" w:sz="0" w:space="0" w:color="auto"/>
            <w:bottom w:val="none" w:sz="0" w:space="0" w:color="auto"/>
            <w:right w:val="none" w:sz="0" w:space="0" w:color="auto"/>
          </w:divBdr>
        </w:div>
        <w:div w:id="397368384">
          <w:marLeft w:val="0"/>
          <w:marRight w:val="0"/>
          <w:marTop w:val="0"/>
          <w:marBottom w:val="0"/>
          <w:divBdr>
            <w:top w:val="none" w:sz="0" w:space="0" w:color="auto"/>
            <w:left w:val="none" w:sz="0" w:space="0" w:color="auto"/>
            <w:bottom w:val="none" w:sz="0" w:space="0" w:color="auto"/>
            <w:right w:val="none" w:sz="0" w:space="0" w:color="auto"/>
          </w:divBdr>
        </w:div>
        <w:div w:id="397748127">
          <w:marLeft w:val="0"/>
          <w:marRight w:val="0"/>
          <w:marTop w:val="0"/>
          <w:marBottom w:val="0"/>
          <w:divBdr>
            <w:top w:val="none" w:sz="0" w:space="0" w:color="auto"/>
            <w:left w:val="none" w:sz="0" w:space="0" w:color="auto"/>
            <w:bottom w:val="none" w:sz="0" w:space="0" w:color="auto"/>
            <w:right w:val="none" w:sz="0" w:space="0" w:color="auto"/>
          </w:divBdr>
        </w:div>
        <w:div w:id="398555014">
          <w:marLeft w:val="0"/>
          <w:marRight w:val="0"/>
          <w:marTop w:val="0"/>
          <w:marBottom w:val="0"/>
          <w:divBdr>
            <w:top w:val="none" w:sz="0" w:space="0" w:color="auto"/>
            <w:left w:val="none" w:sz="0" w:space="0" w:color="auto"/>
            <w:bottom w:val="none" w:sz="0" w:space="0" w:color="auto"/>
            <w:right w:val="none" w:sz="0" w:space="0" w:color="auto"/>
          </w:divBdr>
        </w:div>
        <w:div w:id="398747833">
          <w:marLeft w:val="0"/>
          <w:marRight w:val="0"/>
          <w:marTop w:val="0"/>
          <w:marBottom w:val="0"/>
          <w:divBdr>
            <w:top w:val="none" w:sz="0" w:space="0" w:color="auto"/>
            <w:left w:val="none" w:sz="0" w:space="0" w:color="auto"/>
            <w:bottom w:val="none" w:sz="0" w:space="0" w:color="auto"/>
            <w:right w:val="none" w:sz="0" w:space="0" w:color="auto"/>
          </w:divBdr>
        </w:div>
        <w:div w:id="401954096">
          <w:marLeft w:val="0"/>
          <w:marRight w:val="0"/>
          <w:marTop w:val="0"/>
          <w:marBottom w:val="0"/>
          <w:divBdr>
            <w:top w:val="none" w:sz="0" w:space="0" w:color="auto"/>
            <w:left w:val="none" w:sz="0" w:space="0" w:color="auto"/>
            <w:bottom w:val="none" w:sz="0" w:space="0" w:color="auto"/>
            <w:right w:val="none" w:sz="0" w:space="0" w:color="auto"/>
          </w:divBdr>
        </w:div>
        <w:div w:id="408045900">
          <w:marLeft w:val="0"/>
          <w:marRight w:val="0"/>
          <w:marTop w:val="0"/>
          <w:marBottom w:val="0"/>
          <w:divBdr>
            <w:top w:val="none" w:sz="0" w:space="0" w:color="auto"/>
            <w:left w:val="none" w:sz="0" w:space="0" w:color="auto"/>
            <w:bottom w:val="none" w:sz="0" w:space="0" w:color="auto"/>
            <w:right w:val="none" w:sz="0" w:space="0" w:color="auto"/>
          </w:divBdr>
        </w:div>
        <w:div w:id="408232976">
          <w:marLeft w:val="0"/>
          <w:marRight w:val="0"/>
          <w:marTop w:val="0"/>
          <w:marBottom w:val="0"/>
          <w:divBdr>
            <w:top w:val="none" w:sz="0" w:space="0" w:color="auto"/>
            <w:left w:val="none" w:sz="0" w:space="0" w:color="auto"/>
            <w:bottom w:val="none" w:sz="0" w:space="0" w:color="auto"/>
            <w:right w:val="none" w:sz="0" w:space="0" w:color="auto"/>
          </w:divBdr>
        </w:div>
        <w:div w:id="409237503">
          <w:marLeft w:val="0"/>
          <w:marRight w:val="0"/>
          <w:marTop w:val="0"/>
          <w:marBottom w:val="0"/>
          <w:divBdr>
            <w:top w:val="none" w:sz="0" w:space="0" w:color="auto"/>
            <w:left w:val="none" w:sz="0" w:space="0" w:color="auto"/>
            <w:bottom w:val="none" w:sz="0" w:space="0" w:color="auto"/>
            <w:right w:val="none" w:sz="0" w:space="0" w:color="auto"/>
          </w:divBdr>
        </w:div>
        <w:div w:id="409423392">
          <w:marLeft w:val="0"/>
          <w:marRight w:val="0"/>
          <w:marTop w:val="0"/>
          <w:marBottom w:val="0"/>
          <w:divBdr>
            <w:top w:val="none" w:sz="0" w:space="0" w:color="auto"/>
            <w:left w:val="none" w:sz="0" w:space="0" w:color="auto"/>
            <w:bottom w:val="none" w:sz="0" w:space="0" w:color="auto"/>
            <w:right w:val="none" w:sz="0" w:space="0" w:color="auto"/>
          </w:divBdr>
        </w:div>
        <w:div w:id="412556362">
          <w:marLeft w:val="0"/>
          <w:marRight w:val="0"/>
          <w:marTop w:val="0"/>
          <w:marBottom w:val="0"/>
          <w:divBdr>
            <w:top w:val="none" w:sz="0" w:space="0" w:color="auto"/>
            <w:left w:val="none" w:sz="0" w:space="0" w:color="auto"/>
            <w:bottom w:val="none" w:sz="0" w:space="0" w:color="auto"/>
            <w:right w:val="none" w:sz="0" w:space="0" w:color="auto"/>
          </w:divBdr>
        </w:div>
        <w:div w:id="414909448">
          <w:marLeft w:val="0"/>
          <w:marRight w:val="0"/>
          <w:marTop w:val="0"/>
          <w:marBottom w:val="0"/>
          <w:divBdr>
            <w:top w:val="none" w:sz="0" w:space="0" w:color="auto"/>
            <w:left w:val="none" w:sz="0" w:space="0" w:color="auto"/>
            <w:bottom w:val="none" w:sz="0" w:space="0" w:color="auto"/>
            <w:right w:val="none" w:sz="0" w:space="0" w:color="auto"/>
          </w:divBdr>
        </w:div>
        <w:div w:id="415054971">
          <w:marLeft w:val="0"/>
          <w:marRight w:val="0"/>
          <w:marTop w:val="0"/>
          <w:marBottom w:val="0"/>
          <w:divBdr>
            <w:top w:val="none" w:sz="0" w:space="0" w:color="auto"/>
            <w:left w:val="none" w:sz="0" w:space="0" w:color="auto"/>
            <w:bottom w:val="none" w:sz="0" w:space="0" w:color="auto"/>
            <w:right w:val="none" w:sz="0" w:space="0" w:color="auto"/>
          </w:divBdr>
        </w:div>
        <w:div w:id="415713020">
          <w:marLeft w:val="0"/>
          <w:marRight w:val="0"/>
          <w:marTop w:val="0"/>
          <w:marBottom w:val="0"/>
          <w:divBdr>
            <w:top w:val="none" w:sz="0" w:space="0" w:color="auto"/>
            <w:left w:val="none" w:sz="0" w:space="0" w:color="auto"/>
            <w:bottom w:val="none" w:sz="0" w:space="0" w:color="auto"/>
            <w:right w:val="none" w:sz="0" w:space="0" w:color="auto"/>
          </w:divBdr>
        </w:div>
        <w:div w:id="416367703">
          <w:marLeft w:val="0"/>
          <w:marRight w:val="0"/>
          <w:marTop w:val="0"/>
          <w:marBottom w:val="0"/>
          <w:divBdr>
            <w:top w:val="none" w:sz="0" w:space="0" w:color="auto"/>
            <w:left w:val="none" w:sz="0" w:space="0" w:color="auto"/>
            <w:bottom w:val="none" w:sz="0" w:space="0" w:color="auto"/>
            <w:right w:val="none" w:sz="0" w:space="0" w:color="auto"/>
          </w:divBdr>
        </w:div>
        <w:div w:id="417874945">
          <w:marLeft w:val="0"/>
          <w:marRight w:val="0"/>
          <w:marTop w:val="0"/>
          <w:marBottom w:val="0"/>
          <w:divBdr>
            <w:top w:val="none" w:sz="0" w:space="0" w:color="auto"/>
            <w:left w:val="none" w:sz="0" w:space="0" w:color="auto"/>
            <w:bottom w:val="none" w:sz="0" w:space="0" w:color="auto"/>
            <w:right w:val="none" w:sz="0" w:space="0" w:color="auto"/>
          </w:divBdr>
        </w:div>
        <w:div w:id="422261995">
          <w:marLeft w:val="0"/>
          <w:marRight w:val="0"/>
          <w:marTop w:val="0"/>
          <w:marBottom w:val="0"/>
          <w:divBdr>
            <w:top w:val="none" w:sz="0" w:space="0" w:color="auto"/>
            <w:left w:val="none" w:sz="0" w:space="0" w:color="auto"/>
            <w:bottom w:val="none" w:sz="0" w:space="0" w:color="auto"/>
            <w:right w:val="none" w:sz="0" w:space="0" w:color="auto"/>
          </w:divBdr>
        </w:div>
        <w:div w:id="426583509">
          <w:marLeft w:val="0"/>
          <w:marRight w:val="0"/>
          <w:marTop w:val="0"/>
          <w:marBottom w:val="0"/>
          <w:divBdr>
            <w:top w:val="none" w:sz="0" w:space="0" w:color="auto"/>
            <w:left w:val="none" w:sz="0" w:space="0" w:color="auto"/>
            <w:bottom w:val="none" w:sz="0" w:space="0" w:color="auto"/>
            <w:right w:val="none" w:sz="0" w:space="0" w:color="auto"/>
          </w:divBdr>
        </w:div>
        <w:div w:id="427821341">
          <w:marLeft w:val="0"/>
          <w:marRight w:val="0"/>
          <w:marTop w:val="0"/>
          <w:marBottom w:val="0"/>
          <w:divBdr>
            <w:top w:val="none" w:sz="0" w:space="0" w:color="auto"/>
            <w:left w:val="none" w:sz="0" w:space="0" w:color="auto"/>
            <w:bottom w:val="none" w:sz="0" w:space="0" w:color="auto"/>
            <w:right w:val="none" w:sz="0" w:space="0" w:color="auto"/>
          </w:divBdr>
        </w:div>
        <w:div w:id="429160247">
          <w:marLeft w:val="0"/>
          <w:marRight w:val="0"/>
          <w:marTop w:val="0"/>
          <w:marBottom w:val="0"/>
          <w:divBdr>
            <w:top w:val="none" w:sz="0" w:space="0" w:color="auto"/>
            <w:left w:val="none" w:sz="0" w:space="0" w:color="auto"/>
            <w:bottom w:val="none" w:sz="0" w:space="0" w:color="auto"/>
            <w:right w:val="none" w:sz="0" w:space="0" w:color="auto"/>
          </w:divBdr>
        </w:div>
        <w:div w:id="431556318">
          <w:marLeft w:val="0"/>
          <w:marRight w:val="0"/>
          <w:marTop w:val="0"/>
          <w:marBottom w:val="0"/>
          <w:divBdr>
            <w:top w:val="none" w:sz="0" w:space="0" w:color="auto"/>
            <w:left w:val="none" w:sz="0" w:space="0" w:color="auto"/>
            <w:bottom w:val="none" w:sz="0" w:space="0" w:color="auto"/>
            <w:right w:val="none" w:sz="0" w:space="0" w:color="auto"/>
          </w:divBdr>
        </w:div>
        <w:div w:id="432022479">
          <w:marLeft w:val="0"/>
          <w:marRight w:val="0"/>
          <w:marTop w:val="0"/>
          <w:marBottom w:val="0"/>
          <w:divBdr>
            <w:top w:val="none" w:sz="0" w:space="0" w:color="auto"/>
            <w:left w:val="none" w:sz="0" w:space="0" w:color="auto"/>
            <w:bottom w:val="none" w:sz="0" w:space="0" w:color="auto"/>
            <w:right w:val="none" w:sz="0" w:space="0" w:color="auto"/>
          </w:divBdr>
        </w:div>
        <w:div w:id="435560758">
          <w:marLeft w:val="0"/>
          <w:marRight w:val="0"/>
          <w:marTop w:val="0"/>
          <w:marBottom w:val="0"/>
          <w:divBdr>
            <w:top w:val="none" w:sz="0" w:space="0" w:color="auto"/>
            <w:left w:val="none" w:sz="0" w:space="0" w:color="auto"/>
            <w:bottom w:val="none" w:sz="0" w:space="0" w:color="auto"/>
            <w:right w:val="none" w:sz="0" w:space="0" w:color="auto"/>
          </w:divBdr>
        </w:div>
        <w:div w:id="436170590">
          <w:marLeft w:val="0"/>
          <w:marRight w:val="0"/>
          <w:marTop w:val="0"/>
          <w:marBottom w:val="0"/>
          <w:divBdr>
            <w:top w:val="none" w:sz="0" w:space="0" w:color="auto"/>
            <w:left w:val="none" w:sz="0" w:space="0" w:color="auto"/>
            <w:bottom w:val="none" w:sz="0" w:space="0" w:color="auto"/>
            <w:right w:val="none" w:sz="0" w:space="0" w:color="auto"/>
          </w:divBdr>
        </w:div>
        <w:div w:id="436683008">
          <w:marLeft w:val="0"/>
          <w:marRight w:val="0"/>
          <w:marTop w:val="0"/>
          <w:marBottom w:val="0"/>
          <w:divBdr>
            <w:top w:val="none" w:sz="0" w:space="0" w:color="auto"/>
            <w:left w:val="none" w:sz="0" w:space="0" w:color="auto"/>
            <w:bottom w:val="none" w:sz="0" w:space="0" w:color="auto"/>
            <w:right w:val="none" w:sz="0" w:space="0" w:color="auto"/>
          </w:divBdr>
        </w:div>
        <w:div w:id="437944118">
          <w:marLeft w:val="0"/>
          <w:marRight w:val="0"/>
          <w:marTop w:val="0"/>
          <w:marBottom w:val="0"/>
          <w:divBdr>
            <w:top w:val="none" w:sz="0" w:space="0" w:color="auto"/>
            <w:left w:val="none" w:sz="0" w:space="0" w:color="auto"/>
            <w:bottom w:val="none" w:sz="0" w:space="0" w:color="auto"/>
            <w:right w:val="none" w:sz="0" w:space="0" w:color="auto"/>
          </w:divBdr>
        </w:div>
        <w:div w:id="442454431">
          <w:marLeft w:val="0"/>
          <w:marRight w:val="0"/>
          <w:marTop w:val="0"/>
          <w:marBottom w:val="0"/>
          <w:divBdr>
            <w:top w:val="none" w:sz="0" w:space="0" w:color="auto"/>
            <w:left w:val="none" w:sz="0" w:space="0" w:color="auto"/>
            <w:bottom w:val="none" w:sz="0" w:space="0" w:color="auto"/>
            <w:right w:val="none" w:sz="0" w:space="0" w:color="auto"/>
          </w:divBdr>
        </w:div>
        <w:div w:id="450590918">
          <w:marLeft w:val="0"/>
          <w:marRight w:val="0"/>
          <w:marTop w:val="0"/>
          <w:marBottom w:val="0"/>
          <w:divBdr>
            <w:top w:val="none" w:sz="0" w:space="0" w:color="auto"/>
            <w:left w:val="none" w:sz="0" w:space="0" w:color="auto"/>
            <w:bottom w:val="none" w:sz="0" w:space="0" w:color="auto"/>
            <w:right w:val="none" w:sz="0" w:space="0" w:color="auto"/>
          </w:divBdr>
        </w:div>
        <w:div w:id="458185541">
          <w:marLeft w:val="0"/>
          <w:marRight w:val="0"/>
          <w:marTop w:val="0"/>
          <w:marBottom w:val="0"/>
          <w:divBdr>
            <w:top w:val="none" w:sz="0" w:space="0" w:color="auto"/>
            <w:left w:val="none" w:sz="0" w:space="0" w:color="auto"/>
            <w:bottom w:val="none" w:sz="0" w:space="0" w:color="auto"/>
            <w:right w:val="none" w:sz="0" w:space="0" w:color="auto"/>
          </w:divBdr>
        </w:div>
        <w:div w:id="458380900">
          <w:marLeft w:val="0"/>
          <w:marRight w:val="0"/>
          <w:marTop w:val="0"/>
          <w:marBottom w:val="0"/>
          <w:divBdr>
            <w:top w:val="none" w:sz="0" w:space="0" w:color="auto"/>
            <w:left w:val="none" w:sz="0" w:space="0" w:color="auto"/>
            <w:bottom w:val="none" w:sz="0" w:space="0" w:color="auto"/>
            <w:right w:val="none" w:sz="0" w:space="0" w:color="auto"/>
          </w:divBdr>
        </w:div>
        <w:div w:id="460929429">
          <w:marLeft w:val="0"/>
          <w:marRight w:val="0"/>
          <w:marTop w:val="0"/>
          <w:marBottom w:val="0"/>
          <w:divBdr>
            <w:top w:val="none" w:sz="0" w:space="0" w:color="auto"/>
            <w:left w:val="none" w:sz="0" w:space="0" w:color="auto"/>
            <w:bottom w:val="none" w:sz="0" w:space="0" w:color="auto"/>
            <w:right w:val="none" w:sz="0" w:space="0" w:color="auto"/>
          </w:divBdr>
        </w:div>
        <w:div w:id="461928717">
          <w:marLeft w:val="0"/>
          <w:marRight w:val="0"/>
          <w:marTop w:val="0"/>
          <w:marBottom w:val="0"/>
          <w:divBdr>
            <w:top w:val="none" w:sz="0" w:space="0" w:color="auto"/>
            <w:left w:val="none" w:sz="0" w:space="0" w:color="auto"/>
            <w:bottom w:val="none" w:sz="0" w:space="0" w:color="auto"/>
            <w:right w:val="none" w:sz="0" w:space="0" w:color="auto"/>
          </w:divBdr>
        </w:div>
        <w:div w:id="465465846">
          <w:marLeft w:val="0"/>
          <w:marRight w:val="0"/>
          <w:marTop w:val="0"/>
          <w:marBottom w:val="0"/>
          <w:divBdr>
            <w:top w:val="none" w:sz="0" w:space="0" w:color="auto"/>
            <w:left w:val="none" w:sz="0" w:space="0" w:color="auto"/>
            <w:bottom w:val="none" w:sz="0" w:space="0" w:color="auto"/>
            <w:right w:val="none" w:sz="0" w:space="0" w:color="auto"/>
          </w:divBdr>
        </w:div>
        <w:div w:id="469710650">
          <w:marLeft w:val="0"/>
          <w:marRight w:val="0"/>
          <w:marTop w:val="0"/>
          <w:marBottom w:val="0"/>
          <w:divBdr>
            <w:top w:val="none" w:sz="0" w:space="0" w:color="auto"/>
            <w:left w:val="none" w:sz="0" w:space="0" w:color="auto"/>
            <w:bottom w:val="none" w:sz="0" w:space="0" w:color="auto"/>
            <w:right w:val="none" w:sz="0" w:space="0" w:color="auto"/>
          </w:divBdr>
        </w:div>
        <w:div w:id="469829705">
          <w:marLeft w:val="0"/>
          <w:marRight w:val="0"/>
          <w:marTop w:val="0"/>
          <w:marBottom w:val="0"/>
          <w:divBdr>
            <w:top w:val="none" w:sz="0" w:space="0" w:color="auto"/>
            <w:left w:val="none" w:sz="0" w:space="0" w:color="auto"/>
            <w:bottom w:val="none" w:sz="0" w:space="0" w:color="auto"/>
            <w:right w:val="none" w:sz="0" w:space="0" w:color="auto"/>
          </w:divBdr>
        </w:div>
        <w:div w:id="471481171">
          <w:marLeft w:val="0"/>
          <w:marRight w:val="0"/>
          <w:marTop w:val="0"/>
          <w:marBottom w:val="0"/>
          <w:divBdr>
            <w:top w:val="none" w:sz="0" w:space="0" w:color="auto"/>
            <w:left w:val="none" w:sz="0" w:space="0" w:color="auto"/>
            <w:bottom w:val="none" w:sz="0" w:space="0" w:color="auto"/>
            <w:right w:val="none" w:sz="0" w:space="0" w:color="auto"/>
          </w:divBdr>
        </w:div>
        <w:div w:id="471556400">
          <w:marLeft w:val="0"/>
          <w:marRight w:val="0"/>
          <w:marTop w:val="0"/>
          <w:marBottom w:val="0"/>
          <w:divBdr>
            <w:top w:val="none" w:sz="0" w:space="0" w:color="auto"/>
            <w:left w:val="none" w:sz="0" w:space="0" w:color="auto"/>
            <w:bottom w:val="none" w:sz="0" w:space="0" w:color="auto"/>
            <w:right w:val="none" w:sz="0" w:space="0" w:color="auto"/>
          </w:divBdr>
        </w:div>
        <w:div w:id="474300950">
          <w:marLeft w:val="0"/>
          <w:marRight w:val="0"/>
          <w:marTop w:val="0"/>
          <w:marBottom w:val="0"/>
          <w:divBdr>
            <w:top w:val="none" w:sz="0" w:space="0" w:color="auto"/>
            <w:left w:val="none" w:sz="0" w:space="0" w:color="auto"/>
            <w:bottom w:val="none" w:sz="0" w:space="0" w:color="auto"/>
            <w:right w:val="none" w:sz="0" w:space="0" w:color="auto"/>
          </w:divBdr>
        </w:div>
        <w:div w:id="476648201">
          <w:marLeft w:val="0"/>
          <w:marRight w:val="0"/>
          <w:marTop w:val="0"/>
          <w:marBottom w:val="0"/>
          <w:divBdr>
            <w:top w:val="none" w:sz="0" w:space="0" w:color="auto"/>
            <w:left w:val="none" w:sz="0" w:space="0" w:color="auto"/>
            <w:bottom w:val="none" w:sz="0" w:space="0" w:color="auto"/>
            <w:right w:val="none" w:sz="0" w:space="0" w:color="auto"/>
          </w:divBdr>
        </w:div>
        <w:div w:id="477382470">
          <w:marLeft w:val="0"/>
          <w:marRight w:val="0"/>
          <w:marTop w:val="0"/>
          <w:marBottom w:val="0"/>
          <w:divBdr>
            <w:top w:val="none" w:sz="0" w:space="0" w:color="auto"/>
            <w:left w:val="none" w:sz="0" w:space="0" w:color="auto"/>
            <w:bottom w:val="none" w:sz="0" w:space="0" w:color="auto"/>
            <w:right w:val="none" w:sz="0" w:space="0" w:color="auto"/>
          </w:divBdr>
        </w:div>
        <w:div w:id="483549779">
          <w:marLeft w:val="0"/>
          <w:marRight w:val="0"/>
          <w:marTop w:val="0"/>
          <w:marBottom w:val="0"/>
          <w:divBdr>
            <w:top w:val="none" w:sz="0" w:space="0" w:color="auto"/>
            <w:left w:val="none" w:sz="0" w:space="0" w:color="auto"/>
            <w:bottom w:val="none" w:sz="0" w:space="0" w:color="auto"/>
            <w:right w:val="none" w:sz="0" w:space="0" w:color="auto"/>
          </w:divBdr>
        </w:div>
        <w:div w:id="489948152">
          <w:marLeft w:val="0"/>
          <w:marRight w:val="0"/>
          <w:marTop w:val="0"/>
          <w:marBottom w:val="0"/>
          <w:divBdr>
            <w:top w:val="none" w:sz="0" w:space="0" w:color="auto"/>
            <w:left w:val="none" w:sz="0" w:space="0" w:color="auto"/>
            <w:bottom w:val="none" w:sz="0" w:space="0" w:color="auto"/>
            <w:right w:val="none" w:sz="0" w:space="0" w:color="auto"/>
          </w:divBdr>
        </w:div>
        <w:div w:id="490024055">
          <w:marLeft w:val="0"/>
          <w:marRight w:val="0"/>
          <w:marTop w:val="0"/>
          <w:marBottom w:val="0"/>
          <w:divBdr>
            <w:top w:val="none" w:sz="0" w:space="0" w:color="auto"/>
            <w:left w:val="none" w:sz="0" w:space="0" w:color="auto"/>
            <w:bottom w:val="none" w:sz="0" w:space="0" w:color="auto"/>
            <w:right w:val="none" w:sz="0" w:space="0" w:color="auto"/>
          </w:divBdr>
        </w:div>
        <w:div w:id="496112946">
          <w:marLeft w:val="0"/>
          <w:marRight w:val="0"/>
          <w:marTop w:val="0"/>
          <w:marBottom w:val="0"/>
          <w:divBdr>
            <w:top w:val="none" w:sz="0" w:space="0" w:color="auto"/>
            <w:left w:val="none" w:sz="0" w:space="0" w:color="auto"/>
            <w:bottom w:val="none" w:sz="0" w:space="0" w:color="auto"/>
            <w:right w:val="none" w:sz="0" w:space="0" w:color="auto"/>
          </w:divBdr>
        </w:div>
        <w:div w:id="503664379">
          <w:marLeft w:val="0"/>
          <w:marRight w:val="0"/>
          <w:marTop w:val="0"/>
          <w:marBottom w:val="0"/>
          <w:divBdr>
            <w:top w:val="none" w:sz="0" w:space="0" w:color="auto"/>
            <w:left w:val="none" w:sz="0" w:space="0" w:color="auto"/>
            <w:bottom w:val="none" w:sz="0" w:space="0" w:color="auto"/>
            <w:right w:val="none" w:sz="0" w:space="0" w:color="auto"/>
          </w:divBdr>
        </w:div>
        <w:div w:id="504125269">
          <w:marLeft w:val="0"/>
          <w:marRight w:val="0"/>
          <w:marTop w:val="0"/>
          <w:marBottom w:val="0"/>
          <w:divBdr>
            <w:top w:val="none" w:sz="0" w:space="0" w:color="auto"/>
            <w:left w:val="none" w:sz="0" w:space="0" w:color="auto"/>
            <w:bottom w:val="none" w:sz="0" w:space="0" w:color="auto"/>
            <w:right w:val="none" w:sz="0" w:space="0" w:color="auto"/>
          </w:divBdr>
        </w:div>
        <w:div w:id="504133763">
          <w:marLeft w:val="0"/>
          <w:marRight w:val="0"/>
          <w:marTop w:val="0"/>
          <w:marBottom w:val="0"/>
          <w:divBdr>
            <w:top w:val="none" w:sz="0" w:space="0" w:color="auto"/>
            <w:left w:val="none" w:sz="0" w:space="0" w:color="auto"/>
            <w:bottom w:val="none" w:sz="0" w:space="0" w:color="auto"/>
            <w:right w:val="none" w:sz="0" w:space="0" w:color="auto"/>
          </w:divBdr>
        </w:div>
        <w:div w:id="505945933">
          <w:marLeft w:val="0"/>
          <w:marRight w:val="0"/>
          <w:marTop w:val="0"/>
          <w:marBottom w:val="0"/>
          <w:divBdr>
            <w:top w:val="none" w:sz="0" w:space="0" w:color="auto"/>
            <w:left w:val="none" w:sz="0" w:space="0" w:color="auto"/>
            <w:bottom w:val="none" w:sz="0" w:space="0" w:color="auto"/>
            <w:right w:val="none" w:sz="0" w:space="0" w:color="auto"/>
          </w:divBdr>
        </w:div>
        <w:div w:id="509221314">
          <w:marLeft w:val="0"/>
          <w:marRight w:val="0"/>
          <w:marTop w:val="0"/>
          <w:marBottom w:val="0"/>
          <w:divBdr>
            <w:top w:val="none" w:sz="0" w:space="0" w:color="auto"/>
            <w:left w:val="none" w:sz="0" w:space="0" w:color="auto"/>
            <w:bottom w:val="none" w:sz="0" w:space="0" w:color="auto"/>
            <w:right w:val="none" w:sz="0" w:space="0" w:color="auto"/>
          </w:divBdr>
        </w:div>
        <w:div w:id="509876013">
          <w:marLeft w:val="0"/>
          <w:marRight w:val="0"/>
          <w:marTop w:val="0"/>
          <w:marBottom w:val="0"/>
          <w:divBdr>
            <w:top w:val="none" w:sz="0" w:space="0" w:color="auto"/>
            <w:left w:val="none" w:sz="0" w:space="0" w:color="auto"/>
            <w:bottom w:val="none" w:sz="0" w:space="0" w:color="auto"/>
            <w:right w:val="none" w:sz="0" w:space="0" w:color="auto"/>
          </w:divBdr>
        </w:div>
        <w:div w:id="512694343">
          <w:marLeft w:val="0"/>
          <w:marRight w:val="0"/>
          <w:marTop w:val="0"/>
          <w:marBottom w:val="0"/>
          <w:divBdr>
            <w:top w:val="none" w:sz="0" w:space="0" w:color="auto"/>
            <w:left w:val="none" w:sz="0" w:space="0" w:color="auto"/>
            <w:bottom w:val="none" w:sz="0" w:space="0" w:color="auto"/>
            <w:right w:val="none" w:sz="0" w:space="0" w:color="auto"/>
          </w:divBdr>
        </w:div>
        <w:div w:id="516964795">
          <w:marLeft w:val="0"/>
          <w:marRight w:val="0"/>
          <w:marTop w:val="0"/>
          <w:marBottom w:val="0"/>
          <w:divBdr>
            <w:top w:val="none" w:sz="0" w:space="0" w:color="auto"/>
            <w:left w:val="none" w:sz="0" w:space="0" w:color="auto"/>
            <w:bottom w:val="none" w:sz="0" w:space="0" w:color="auto"/>
            <w:right w:val="none" w:sz="0" w:space="0" w:color="auto"/>
          </w:divBdr>
        </w:div>
        <w:div w:id="517353114">
          <w:marLeft w:val="0"/>
          <w:marRight w:val="0"/>
          <w:marTop w:val="0"/>
          <w:marBottom w:val="0"/>
          <w:divBdr>
            <w:top w:val="none" w:sz="0" w:space="0" w:color="auto"/>
            <w:left w:val="none" w:sz="0" w:space="0" w:color="auto"/>
            <w:bottom w:val="none" w:sz="0" w:space="0" w:color="auto"/>
            <w:right w:val="none" w:sz="0" w:space="0" w:color="auto"/>
          </w:divBdr>
        </w:div>
        <w:div w:id="522940026">
          <w:marLeft w:val="0"/>
          <w:marRight w:val="0"/>
          <w:marTop w:val="0"/>
          <w:marBottom w:val="0"/>
          <w:divBdr>
            <w:top w:val="none" w:sz="0" w:space="0" w:color="auto"/>
            <w:left w:val="none" w:sz="0" w:space="0" w:color="auto"/>
            <w:bottom w:val="none" w:sz="0" w:space="0" w:color="auto"/>
            <w:right w:val="none" w:sz="0" w:space="0" w:color="auto"/>
          </w:divBdr>
        </w:div>
        <w:div w:id="526600711">
          <w:marLeft w:val="0"/>
          <w:marRight w:val="0"/>
          <w:marTop w:val="0"/>
          <w:marBottom w:val="0"/>
          <w:divBdr>
            <w:top w:val="none" w:sz="0" w:space="0" w:color="auto"/>
            <w:left w:val="none" w:sz="0" w:space="0" w:color="auto"/>
            <w:bottom w:val="none" w:sz="0" w:space="0" w:color="auto"/>
            <w:right w:val="none" w:sz="0" w:space="0" w:color="auto"/>
          </w:divBdr>
        </w:div>
        <w:div w:id="526985773">
          <w:marLeft w:val="0"/>
          <w:marRight w:val="0"/>
          <w:marTop w:val="0"/>
          <w:marBottom w:val="0"/>
          <w:divBdr>
            <w:top w:val="none" w:sz="0" w:space="0" w:color="auto"/>
            <w:left w:val="none" w:sz="0" w:space="0" w:color="auto"/>
            <w:bottom w:val="none" w:sz="0" w:space="0" w:color="auto"/>
            <w:right w:val="none" w:sz="0" w:space="0" w:color="auto"/>
          </w:divBdr>
        </w:div>
        <w:div w:id="528033431">
          <w:marLeft w:val="0"/>
          <w:marRight w:val="0"/>
          <w:marTop w:val="0"/>
          <w:marBottom w:val="0"/>
          <w:divBdr>
            <w:top w:val="none" w:sz="0" w:space="0" w:color="auto"/>
            <w:left w:val="none" w:sz="0" w:space="0" w:color="auto"/>
            <w:bottom w:val="none" w:sz="0" w:space="0" w:color="auto"/>
            <w:right w:val="none" w:sz="0" w:space="0" w:color="auto"/>
          </w:divBdr>
        </w:div>
        <w:div w:id="531186073">
          <w:marLeft w:val="0"/>
          <w:marRight w:val="0"/>
          <w:marTop w:val="0"/>
          <w:marBottom w:val="0"/>
          <w:divBdr>
            <w:top w:val="none" w:sz="0" w:space="0" w:color="auto"/>
            <w:left w:val="none" w:sz="0" w:space="0" w:color="auto"/>
            <w:bottom w:val="none" w:sz="0" w:space="0" w:color="auto"/>
            <w:right w:val="none" w:sz="0" w:space="0" w:color="auto"/>
          </w:divBdr>
        </w:div>
        <w:div w:id="531380331">
          <w:marLeft w:val="0"/>
          <w:marRight w:val="0"/>
          <w:marTop w:val="0"/>
          <w:marBottom w:val="0"/>
          <w:divBdr>
            <w:top w:val="none" w:sz="0" w:space="0" w:color="auto"/>
            <w:left w:val="none" w:sz="0" w:space="0" w:color="auto"/>
            <w:bottom w:val="none" w:sz="0" w:space="0" w:color="auto"/>
            <w:right w:val="none" w:sz="0" w:space="0" w:color="auto"/>
          </w:divBdr>
        </w:div>
        <w:div w:id="531722488">
          <w:marLeft w:val="0"/>
          <w:marRight w:val="0"/>
          <w:marTop w:val="0"/>
          <w:marBottom w:val="0"/>
          <w:divBdr>
            <w:top w:val="none" w:sz="0" w:space="0" w:color="auto"/>
            <w:left w:val="none" w:sz="0" w:space="0" w:color="auto"/>
            <w:bottom w:val="none" w:sz="0" w:space="0" w:color="auto"/>
            <w:right w:val="none" w:sz="0" w:space="0" w:color="auto"/>
          </w:divBdr>
        </w:div>
        <w:div w:id="533614950">
          <w:marLeft w:val="0"/>
          <w:marRight w:val="0"/>
          <w:marTop w:val="0"/>
          <w:marBottom w:val="0"/>
          <w:divBdr>
            <w:top w:val="none" w:sz="0" w:space="0" w:color="auto"/>
            <w:left w:val="none" w:sz="0" w:space="0" w:color="auto"/>
            <w:bottom w:val="none" w:sz="0" w:space="0" w:color="auto"/>
            <w:right w:val="none" w:sz="0" w:space="0" w:color="auto"/>
          </w:divBdr>
        </w:div>
        <w:div w:id="534538320">
          <w:marLeft w:val="0"/>
          <w:marRight w:val="0"/>
          <w:marTop w:val="0"/>
          <w:marBottom w:val="0"/>
          <w:divBdr>
            <w:top w:val="none" w:sz="0" w:space="0" w:color="auto"/>
            <w:left w:val="none" w:sz="0" w:space="0" w:color="auto"/>
            <w:bottom w:val="none" w:sz="0" w:space="0" w:color="auto"/>
            <w:right w:val="none" w:sz="0" w:space="0" w:color="auto"/>
          </w:divBdr>
        </w:div>
        <w:div w:id="534660678">
          <w:marLeft w:val="0"/>
          <w:marRight w:val="0"/>
          <w:marTop w:val="0"/>
          <w:marBottom w:val="0"/>
          <w:divBdr>
            <w:top w:val="none" w:sz="0" w:space="0" w:color="auto"/>
            <w:left w:val="none" w:sz="0" w:space="0" w:color="auto"/>
            <w:bottom w:val="none" w:sz="0" w:space="0" w:color="auto"/>
            <w:right w:val="none" w:sz="0" w:space="0" w:color="auto"/>
          </w:divBdr>
        </w:div>
        <w:div w:id="546648771">
          <w:marLeft w:val="0"/>
          <w:marRight w:val="0"/>
          <w:marTop w:val="0"/>
          <w:marBottom w:val="0"/>
          <w:divBdr>
            <w:top w:val="none" w:sz="0" w:space="0" w:color="auto"/>
            <w:left w:val="none" w:sz="0" w:space="0" w:color="auto"/>
            <w:bottom w:val="none" w:sz="0" w:space="0" w:color="auto"/>
            <w:right w:val="none" w:sz="0" w:space="0" w:color="auto"/>
          </w:divBdr>
        </w:div>
        <w:div w:id="550579601">
          <w:marLeft w:val="0"/>
          <w:marRight w:val="0"/>
          <w:marTop w:val="0"/>
          <w:marBottom w:val="0"/>
          <w:divBdr>
            <w:top w:val="none" w:sz="0" w:space="0" w:color="auto"/>
            <w:left w:val="none" w:sz="0" w:space="0" w:color="auto"/>
            <w:bottom w:val="none" w:sz="0" w:space="0" w:color="auto"/>
            <w:right w:val="none" w:sz="0" w:space="0" w:color="auto"/>
          </w:divBdr>
        </w:div>
        <w:div w:id="551498295">
          <w:marLeft w:val="0"/>
          <w:marRight w:val="0"/>
          <w:marTop w:val="0"/>
          <w:marBottom w:val="0"/>
          <w:divBdr>
            <w:top w:val="none" w:sz="0" w:space="0" w:color="auto"/>
            <w:left w:val="none" w:sz="0" w:space="0" w:color="auto"/>
            <w:bottom w:val="none" w:sz="0" w:space="0" w:color="auto"/>
            <w:right w:val="none" w:sz="0" w:space="0" w:color="auto"/>
          </w:divBdr>
        </w:div>
        <w:div w:id="555051727">
          <w:marLeft w:val="0"/>
          <w:marRight w:val="0"/>
          <w:marTop w:val="0"/>
          <w:marBottom w:val="0"/>
          <w:divBdr>
            <w:top w:val="none" w:sz="0" w:space="0" w:color="auto"/>
            <w:left w:val="none" w:sz="0" w:space="0" w:color="auto"/>
            <w:bottom w:val="none" w:sz="0" w:space="0" w:color="auto"/>
            <w:right w:val="none" w:sz="0" w:space="0" w:color="auto"/>
          </w:divBdr>
        </w:div>
        <w:div w:id="557864025">
          <w:marLeft w:val="0"/>
          <w:marRight w:val="0"/>
          <w:marTop w:val="0"/>
          <w:marBottom w:val="0"/>
          <w:divBdr>
            <w:top w:val="none" w:sz="0" w:space="0" w:color="auto"/>
            <w:left w:val="none" w:sz="0" w:space="0" w:color="auto"/>
            <w:bottom w:val="none" w:sz="0" w:space="0" w:color="auto"/>
            <w:right w:val="none" w:sz="0" w:space="0" w:color="auto"/>
          </w:divBdr>
        </w:div>
        <w:div w:id="559443521">
          <w:marLeft w:val="0"/>
          <w:marRight w:val="0"/>
          <w:marTop w:val="0"/>
          <w:marBottom w:val="0"/>
          <w:divBdr>
            <w:top w:val="none" w:sz="0" w:space="0" w:color="auto"/>
            <w:left w:val="none" w:sz="0" w:space="0" w:color="auto"/>
            <w:bottom w:val="none" w:sz="0" w:space="0" w:color="auto"/>
            <w:right w:val="none" w:sz="0" w:space="0" w:color="auto"/>
          </w:divBdr>
        </w:div>
        <w:div w:id="564224557">
          <w:marLeft w:val="0"/>
          <w:marRight w:val="0"/>
          <w:marTop w:val="0"/>
          <w:marBottom w:val="0"/>
          <w:divBdr>
            <w:top w:val="none" w:sz="0" w:space="0" w:color="auto"/>
            <w:left w:val="none" w:sz="0" w:space="0" w:color="auto"/>
            <w:bottom w:val="none" w:sz="0" w:space="0" w:color="auto"/>
            <w:right w:val="none" w:sz="0" w:space="0" w:color="auto"/>
          </w:divBdr>
        </w:div>
        <w:div w:id="564872801">
          <w:marLeft w:val="0"/>
          <w:marRight w:val="0"/>
          <w:marTop w:val="0"/>
          <w:marBottom w:val="0"/>
          <w:divBdr>
            <w:top w:val="none" w:sz="0" w:space="0" w:color="auto"/>
            <w:left w:val="none" w:sz="0" w:space="0" w:color="auto"/>
            <w:bottom w:val="none" w:sz="0" w:space="0" w:color="auto"/>
            <w:right w:val="none" w:sz="0" w:space="0" w:color="auto"/>
          </w:divBdr>
        </w:div>
        <w:div w:id="566378681">
          <w:marLeft w:val="0"/>
          <w:marRight w:val="0"/>
          <w:marTop w:val="0"/>
          <w:marBottom w:val="0"/>
          <w:divBdr>
            <w:top w:val="none" w:sz="0" w:space="0" w:color="auto"/>
            <w:left w:val="none" w:sz="0" w:space="0" w:color="auto"/>
            <w:bottom w:val="none" w:sz="0" w:space="0" w:color="auto"/>
            <w:right w:val="none" w:sz="0" w:space="0" w:color="auto"/>
          </w:divBdr>
        </w:div>
        <w:div w:id="567150515">
          <w:marLeft w:val="0"/>
          <w:marRight w:val="0"/>
          <w:marTop w:val="0"/>
          <w:marBottom w:val="0"/>
          <w:divBdr>
            <w:top w:val="none" w:sz="0" w:space="0" w:color="auto"/>
            <w:left w:val="none" w:sz="0" w:space="0" w:color="auto"/>
            <w:bottom w:val="none" w:sz="0" w:space="0" w:color="auto"/>
            <w:right w:val="none" w:sz="0" w:space="0" w:color="auto"/>
          </w:divBdr>
        </w:div>
        <w:div w:id="572856148">
          <w:marLeft w:val="0"/>
          <w:marRight w:val="0"/>
          <w:marTop w:val="0"/>
          <w:marBottom w:val="0"/>
          <w:divBdr>
            <w:top w:val="none" w:sz="0" w:space="0" w:color="auto"/>
            <w:left w:val="none" w:sz="0" w:space="0" w:color="auto"/>
            <w:bottom w:val="none" w:sz="0" w:space="0" w:color="auto"/>
            <w:right w:val="none" w:sz="0" w:space="0" w:color="auto"/>
          </w:divBdr>
        </w:div>
        <w:div w:id="572930809">
          <w:marLeft w:val="0"/>
          <w:marRight w:val="0"/>
          <w:marTop w:val="0"/>
          <w:marBottom w:val="0"/>
          <w:divBdr>
            <w:top w:val="none" w:sz="0" w:space="0" w:color="auto"/>
            <w:left w:val="none" w:sz="0" w:space="0" w:color="auto"/>
            <w:bottom w:val="none" w:sz="0" w:space="0" w:color="auto"/>
            <w:right w:val="none" w:sz="0" w:space="0" w:color="auto"/>
          </w:divBdr>
        </w:div>
        <w:div w:id="576936563">
          <w:marLeft w:val="0"/>
          <w:marRight w:val="0"/>
          <w:marTop w:val="0"/>
          <w:marBottom w:val="0"/>
          <w:divBdr>
            <w:top w:val="none" w:sz="0" w:space="0" w:color="auto"/>
            <w:left w:val="none" w:sz="0" w:space="0" w:color="auto"/>
            <w:bottom w:val="none" w:sz="0" w:space="0" w:color="auto"/>
            <w:right w:val="none" w:sz="0" w:space="0" w:color="auto"/>
          </w:divBdr>
        </w:div>
        <w:div w:id="577665996">
          <w:marLeft w:val="0"/>
          <w:marRight w:val="0"/>
          <w:marTop w:val="0"/>
          <w:marBottom w:val="0"/>
          <w:divBdr>
            <w:top w:val="none" w:sz="0" w:space="0" w:color="auto"/>
            <w:left w:val="none" w:sz="0" w:space="0" w:color="auto"/>
            <w:bottom w:val="none" w:sz="0" w:space="0" w:color="auto"/>
            <w:right w:val="none" w:sz="0" w:space="0" w:color="auto"/>
          </w:divBdr>
        </w:div>
        <w:div w:id="578104223">
          <w:marLeft w:val="0"/>
          <w:marRight w:val="0"/>
          <w:marTop w:val="0"/>
          <w:marBottom w:val="0"/>
          <w:divBdr>
            <w:top w:val="none" w:sz="0" w:space="0" w:color="auto"/>
            <w:left w:val="none" w:sz="0" w:space="0" w:color="auto"/>
            <w:bottom w:val="none" w:sz="0" w:space="0" w:color="auto"/>
            <w:right w:val="none" w:sz="0" w:space="0" w:color="auto"/>
          </w:divBdr>
        </w:div>
        <w:div w:id="578247254">
          <w:marLeft w:val="0"/>
          <w:marRight w:val="0"/>
          <w:marTop w:val="0"/>
          <w:marBottom w:val="0"/>
          <w:divBdr>
            <w:top w:val="none" w:sz="0" w:space="0" w:color="auto"/>
            <w:left w:val="none" w:sz="0" w:space="0" w:color="auto"/>
            <w:bottom w:val="none" w:sz="0" w:space="0" w:color="auto"/>
            <w:right w:val="none" w:sz="0" w:space="0" w:color="auto"/>
          </w:divBdr>
        </w:div>
        <w:div w:id="578907078">
          <w:marLeft w:val="0"/>
          <w:marRight w:val="0"/>
          <w:marTop w:val="0"/>
          <w:marBottom w:val="0"/>
          <w:divBdr>
            <w:top w:val="none" w:sz="0" w:space="0" w:color="auto"/>
            <w:left w:val="none" w:sz="0" w:space="0" w:color="auto"/>
            <w:bottom w:val="none" w:sz="0" w:space="0" w:color="auto"/>
            <w:right w:val="none" w:sz="0" w:space="0" w:color="auto"/>
          </w:divBdr>
        </w:div>
        <w:div w:id="582180437">
          <w:marLeft w:val="0"/>
          <w:marRight w:val="0"/>
          <w:marTop w:val="0"/>
          <w:marBottom w:val="0"/>
          <w:divBdr>
            <w:top w:val="none" w:sz="0" w:space="0" w:color="auto"/>
            <w:left w:val="none" w:sz="0" w:space="0" w:color="auto"/>
            <w:bottom w:val="none" w:sz="0" w:space="0" w:color="auto"/>
            <w:right w:val="none" w:sz="0" w:space="0" w:color="auto"/>
          </w:divBdr>
        </w:div>
        <w:div w:id="585656031">
          <w:marLeft w:val="0"/>
          <w:marRight w:val="0"/>
          <w:marTop w:val="0"/>
          <w:marBottom w:val="0"/>
          <w:divBdr>
            <w:top w:val="none" w:sz="0" w:space="0" w:color="auto"/>
            <w:left w:val="none" w:sz="0" w:space="0" w:color="auto"/>
            <w:bottom w:val="none" w:sz="0" w:space="0" w:color="auto"/>
            <w:right w:val="none" w:sz="0" w:space="0" w:color="auto"/>
          </w:divBdr>
        </w:div>
        <w:div w:id="588462163">
          <w:marLeft w:val="0"/>
          <w:marRight w:val="0"/>
          <w:marTop w:val="0"/>
          <w:marBottom w:val="0"/>
          <w:divBdr>
            <w:top w:val="none" w:sz="0" w:space="0" w:color="auto"/>
            <w:left w:val="none" w:sz="0" w:space="0" w:color="auto"/>
            <w:bottom w:val="none" w:sz="0" w:space="0" w:color="auto"/>
            <w:right w:val="none" w:sz="0" w:space="0" w:color="auto"/>
          </w:divBdr>
        </w:div>
        <w:div w:id="591278090">
          <w:marLeft w:val="0"/>
          <w:marRight w:val="0"/>
          <w:marTop w:val="0"/>
          <w:marBottom w:val="0"/>
          <w:divBdr>
            <w:top w:val="none" w:sz="0" w:space="0" w:color="auto"/>
            <w:left w:val="none" w:sz="0" w:space="0" w:color="auto"/>
            <w:bottom w:val="none" w:sz="0" w:space="0" w:color="auto"/>
            <w:right w:val="none" w:sz="0" w:space="0" w:color="auto"/>
          </w:divBdr>
        </w:div>
        <w:div w:id="595479467">
          <w:marLeft w:val="0"/>
          <w:marRight w:val="0"/>
          <w:marTop w:val="0"/>
          <w:marBottom w:val="0"/>
          <w:divBdr>
            <w:top w:val="none" w:sz="0" w:space="0" w:color="auto"/>
            <w:left w:val="none" w:sz="0" w:space="0" w:color="auto"/>
            <w:bottom w:val="none" w:sz="0" w:space="0" w:color="auto"/>
            <w:right w:val="none" w:sz="0" w:space="0" w:color="auto"/>
          </w:divBdr>
        </w:div>
        <w:div w:id="595551798">
          <w:marLeft w:val="0"/>
          <w:marRight w:val="0"/>
          <w:marTop w:val="0"/>
          <w:marBottom w:val="0"/>
          <w:divBdr>
            <w:top w:val="none" w:sz="0" w:space="0" w:color="auto"/>
            <w:left w:val="none" w:sz="0" w:space="0" w:color="auto"/>
            <w:bottom w:val="none" w:sz="0" w:space="0" w:color="auto"/>
            <w:right w:val="none" w:sz="0" w:space="0" w:color="auto"/>
          </w:divBdr>
        </w:div>
        <w:div w:id="597521328">
          <w:marLeft w:val="0"/>
          <w:marRight w:val="0"/>
          <w:marTop w:val="0"/>
          <w:marBottom w:val="0"/>
          <w:divBdr>
            <w:top w:val="none" w:sz="0" w:space="0" w:color="auto"/>
            <w:left w:val="none" w:sz="0" w:space="0" w:color="auto"/>
            <w:bottom w:val="none" w:sz="0" w:space="0" w:color="auto"/>
            <w:right w:val="none" w:sz="0" w:space="0" w:color="auto"/>
          </w:divBdr>
        </w:div>
        <w:div w:id="597713898">
          <w:marLeft w:val="0"/>
          <w:marRight w:val="0"/>
          <w:marTop w:val="0"/>
          <w:marBottom w:val="0"/>
          <w:divBdr>
            <w:top w:val="none" w:sz="0" w:space="0" w:color="auto"/>
            <w:left w:val="none" w:sz="0" w:space="0" w:color="auto"/>
            <w:bottom w:val="none" w:sz="0" w:space="0" w:color="auto"/>
            <w:right w:val="none" w:sz="0" w:space="0" w:color="auto"/>
          </w:divBdr>
        </w:div>
        <w:div w:id="599025878">
          <w:marLeft w:val="0"/>
          <w:marRight w:val="0"/>
          <w:marTop w:val="0"/>
          <w:marBottom w:val="0"/>
          <w:divBdr>
            <w:top w:val="none" w:sz="0" w:space="0" w:color="auto"/>
            <w:left w:val="none" w:sz="0" w:space="0" w:color="auto"/>
            <w:bottom w:val="none" w:sz="0" w:space="0" w:color="auto"/>
            <w:right w:val="none" w:sz="0" w:space="0" w:color="auto"/>
          </w:divBdr>
        </w:div>
        <w:div w:id="604504226">
          <w:marLeft w:val="0"/>
          <w:marRight w:val="0"/>
          <w:marTop w:val="0"/>
          <w:marBottom w:val="0"/>
          <w:divBdr>
            <w:top w:val="none" w:sz="0" w:space="0" w:color="auto"/>
            <w:left w:val="none" w:sz="0" w:space="0" w:color="auto"/>
            <w:bottom w:val="none" w:sz="0" w:space="0" w:color="auto"/>
            <w:right w:val="none" w:sz="0" w:space="0" w:color="auto"/>
          </w:divBdr>
        </w:div>
        <w:div w:id="605964494">
          <w:marLeft w:val="0"/>
          <w:marRight w:val="0"/>
          <w:marTop w:val="0"/>
          <w:marBottom w:val="0"/>
          <w:divBdr>
            <w:top w:val="none" w:sz="0" w:space="0" w:color="auto"/>
            <w:left w:val="none" w:sz="0" w:space="0" w:color="auto"/>
            <w:bottom w:val="none" w:sz="0" w:space="0" w:color="auto"/>
            <w:right w:val="none" w:sz="0" w:space="0" w:color="auto"/>
          </w:divBdr>
        </w:div>
        <w:div w:id="608395007">
          <w:marLeft w:val="0"/>
          <w:marRight w:val="0"/>
          <w:marTop w:val="0"/>
          <w:marBottom w:val="0"/>
          <w:divBdr>
            <w:top w:val="none" w:sz="0" w:space="0" w:color="auto"/>
            <w:left w:val="none" w:sz="0" w:space="0" w:color="auto"/>
            <w:bottom w:val="none" w:sz="0" w:space="0" w:color="auto"/>
            <w:right w:val="none" w:sz="0" w:space="0" w:color="auto"/>
          </w:divBdr>
        </w:div>
        <w:div w:id="609552804">
          <w:marLeft w:val="0"/>
          <w:marRight w:val="0"/>
          <w:marTop w:val="0"/>
          <w:marBottom w:val="0"/>
          <w:divBdr>
            <w:top w:val="none" w:sz="0" w:space="0" w:color="auto"/>
            <w:left w:val="none" w:sz="0" w:space="0" w:color="auto"/>
            <w:bottom w:val="none" w:sz="0" w:space="0" w:color="auto"/>
            <w:right w:val="none" w:sz="0" w:space="0" w:color="auto"/>
          </w:divBdr>
        </w:div>
        <w:div w:id="617415702">
          <w:marLeft w:val="0"/>
          <w:marRight w:val="0"/>
          <w:marTop w:val="0"/>
          <w:marBottom w:val="0"/>
          <w:divBdr>
            <w:top w:val="none" w:sz="0" w:space="0" w:color="auto"/>
            <w:left w:val="none" w:sz="0" w:space="0" w:color="auto"/>
            <w:bottom w:val="none" w:sz="0" w:space="0" w:color="auto"/>
            <w:right w:val="none" w:sz="0" w:space="0" w:color="auto"/>
          </w:divBdr>
        </w:div>
        <w:div w:id="618073238">
          <w:marLeft w:val="0"/>
          <w:marRight w:val="0"/>
          <w:marTop w:val="0"/>
          <w:marBottom w:val="0"/>
          <w:divBdr>
            <w:top w:val="none" w:sz="0" w:space="0" w:color="auto"/>
            <w:left w:val="none" w:sz="0" w:space="0" w:color="auto"/>
            <w:bottom w:val="none" w:sz="0" w:space="0" w:color="auto"/>
            <w:right w:val="none" w:sz="0" w:space="0" w:color="auto"/>
          </w:divBdr>
        </w:div>
        <w:div w:id="618493789">
          <w:marLeft w:val="0"/>
          <w:marRight w:val="0"/>
          <w:marTop w:val="0"/>
          <w:marBottom w:val="0"/>
          <w:divBdr>
            <w:top w:val="none" w:sz="0" w:space="0" w:color="auto"/>
            <w:left w:val="none" w:sz="0" w:space="0" w:color="auto"/>
            <w:bottom w:val="none" w:sz="0" w:space="0" w:color="auto"/>
            <w:right w:val="none" w:sz="0" w:space="0" w:color="auto"/>
          </w:divBdr>
        </w:div>
        <w:div w:id="621154112">
          <w:marLeft w:val="0"/>
          <w:marRight w:val="0"/>
          <w:marTop w:val="0"/>
          <w:marBottom w:val="0"/>
          <w:divBdr>
            <w:top w:val="none" w:sz="0" w:space="0" w:color="auto"/>
            <w:left w:val="none" w:sz="0" w:space="0" w:color="auto"/>
            <w:bottom w:val="none" w:sz="0" w:space="0" w:color="auto"/>
            <w:right w:val="none" w:sz="0" w:space="0" w:color="auto"/>
          </w:divBdr>
        </w:div>
        <w:div w:id="625083696">
          <w:marLeft w:val="0"/>
          <w:marRight w:val="0"/>
          <w:marTop w:val="0"/>
          <w:marBottom w:val="0"/>
          <w:divBdr>
            <w:top w:val="none" w:sz="0" w:space="0" w:color="auto"/>
            <w:left w:val="none" w:sz="0" w:space="0" w:color="auto"/>
            <w:bottom w:val="none" w:sz="0" w:space="0" w:color="auto"/>
            <w:right w:val="none" w:sz="0" w:space="0" w:color="auto"/>
          </w:divBdr>
        </w:div>
        <w:div w:id="626083359">
          <w:marLeft w:val="0"/>
          <w:marRight w:val="0"/>
          <w:marTop w:val="0"/>
          <w:marBottom w:val="0"/>
          <w:divBdr>
            <w:top w:val="none" w:sz="0" w:space="0" w:color="auto"/>
            <w:left w:val="none" w:sz="0" w:space="0" w:color="auto"/>
            <w:bottom w:val="none" w:sz="0" w:space="0" w:color="auto"/>
            <w:right w:val="none" w:sz="0" w:space="0" w:color="auto"/>
          </w:divBdr>
        </w:div>
        <w:div w:id="626660393">
          <w:marLeft w:val="0"/>
          <w:marRight w:val="0"/>
          <w:marTop w:val="0"/>
          <w:marBottom w:val="0"/>
          <w:divBdr>
            <w:top w:val="none" w:sz="0" w:space="0" w:color="auto"/>
            <w:left w:val="none" w:sz="0" w:space="0" w:color="auto"/>
            <w:bottom w:val="none" w:sz="0" w:space="0" w:color="auto"/>
            <w:right w:val="none" w:sz="0" w:space="0" w:color="auto"/>
          </w:divBdr>
        </w:div>
        <w:div w:id="626935659">
          <w:marLeft w:val="0"/>
          <w:marRight w:val="0"/>
          <w:marTop w:val="0"/>
          <w:marBottom w:val="0"/>
          <w:divBdr>
            <w:top w:val="none" w:sz="0" w:space="0" w:color="auto"/>
            <w:left w:val="none" w:sz="0" w:space="0" w:color="auto"/>
            <w:bottom w:val="none" w:sz="0" w:space="0" w:color="auto"/>
            <w:right w:val="none" w:sz="0" w:space="0" w:color="auto"/>
          </w:divBdr>
        </w:div>
        <w:div w:id="627858864">
          <w:marLeft w:val="0"/>
          <w:marRight w:val="0"/>
          <w:marTop w:val="0"/>
          <w:marBottom w:val="0"/>
          <w:divBdr>
            <w:top w:val="none" w:sz="0" w:space="0" w:color="auto"/>
            <w:left w:val="none" w:sz="0" w:space="0" w:color="auto"/>
            <w:bottom w:val="none" w:sz="0" w:space="0" w:color="auto"/>
            <w:right w:val="none" w:sz="0" w:space="0" w:color="auto"/>
          </w:divBdr>
        </w:div>
        <w:div w:id="627977625">
          <w:marLeft w:val="0"/>
          <w:marRight w:val="0"/>
          <w:marTop w:val="0"/>
          <w:marBottom w:val="0"/>
          <w:divBdr>
            <w:top w:val="none" w:sz="0" w:space="0" w:color="auto"/>
            <w:left w:val="none" w:sz="0" w:space="0" w:color="auto"/>
            <w:bottom w:val="none" w:sz="0" w:space="0" w:color="auto"/>
            <w:right w:val="none" w:sz="0" w:space="0" w:color="auto"/>
          </w:divBdr>
        </w:div>
        <w:div w:id="628047350">
          <w:marLeft w:val="0"/>
          <w:marRight w:val="0"/>
          <w:marTop w:val="0"/>
          <w:marBottom w:val="0"/>
          <w:divBdr>
            <w:top w:val="none" w:sz="0" w:space="0" w:color="auto"/>
            <w:left w:val="none" w:sz="0" w:space="0" w:color="auto"/>
            <w:bottom w:val="none" w:sz="0" w:space="0" w:color="auto"/>
            <w:right w:val="none" w:sz="0" w:space="0" w:color="auto"/>
          </w:divBdr>
        </w:div>
        <w:div w:id="629628875">
          <w:marLeft w:val="0"/>
          <w:marRight w:val="0"/>
          <w:marTop w:val="0"/>
          <w:marBottom w:val="0"/>
          <w:divBdr>
            <w:top w:val="none" w:sz="0" w:space="0" w:color="auto"/>
            <w:left w:val="none" w:sz="0" w:space="0" w:color="auto"/>
            <w:bottom w:val="none" w:sz="0" w:space="0" w:color="auto"/>
            <w:right w:val="none" w:sz="0" w:space="0" w:color="auto"/>
          </w:divBdr>
        </w:div>
        <w:div w:id="630785516">
          <w:marLeft w:val="0"/>
          <w:marRight w:val="0"/>
          <w:marTop w:val="0"/>
          <w:marBottom w:val="0"/>
          <w:divBdr>
            <w:top w:val="none" w:sz="0" w:space="0" w:color="auto"/>
            <w:left w:val="none" w:sz="0" w:space="0" w:color="auto"/>
            <w:bottom w:val="none" w:sz="0" w:space="0" w:color="auto"/>
            <w:right w:val="none" w:sz="0" w:space="0" w:color="auto"/>
          </w:divBdr>
        </w:div>
        <w:div w:id="634484364">
          <w:marLeft w:val="0"/>
          <w:marRight w:val="0"/>
          <w:marTop w:val="0"/>
          <w:marBottom w:val="0"/>
          <w:divBdr>
            <w:top w:val="none" w:sz="0" w:space="0" w:color="auto"/>
            <w:left w:val="none" w:sz="0" w:space="0" w:color="auto"/>
            <w:bottom w:val="none" w:sz="0" w:space="0" w:color="auto"/>
            <w:right w:val="none" w:sz="0" w:space="0" w:color="auto"/>
          </w:divBdr>
        </w:div>
        <w:div w:id="634918863">
          <w:marLeft w:val="0"/>
          <w:marRight w:val="0"/>
          <w:marTop w:val="0"/>
          <w:marBottom w:val="0"/>
          <w:divBdr>
            <w:top w:val="none" w:sz="0" w:space="0" w:color="auto"/>
            <w:left w:val="none" w:sz="0" w:space="0" w:color="auto"/>
            <w:bottom w:val="none" w:sz="0" w:space="0" w:color="auto"/>
            <w:right w:val="none" w:sz="0" w:space="0" w:color="auto"/>
          </w:divBdr>
        </w:div>
        <w:div w:id="636036780">
          <w:marLeft w:val="0"/>
          <w:marRight w:val="0"/>
          <w:marTop w:val="0"/>
          <w:marBottom w:val="0"/>
          <w:divBdr>
            <w:top w:val="none" w:sz="0" w:space="0" w:color="auto"/>
            <w:left w:val="none" w:sz="0" w:space="0" w:color="auto"/>
            <w:bottom w:val="none" w:sz="0" w:space="0" w:color="auto"/>
            <w:right w:val="none" w:sz="0" w:space="0" w:color="auto"/>
          </w:divBdr>
        </w:div>
        <w:div w:id="639313093">
          <w:marLeft w:val="0"/>
          <w:marRight w:val="0"/>
          <w:marTop w:val="0"/>
          <w:marBottom w:val="0"/>
          <w:divBdr>
            <w:top w:val="none" w:sz="0" w:space="0" w:color="auto"/>
            <w:left w:val="none" w:sz="0" w:space="0" w:color="auto"/>
            <w:bottom w:val="none" w:sz="0" w:space="0" w:color="auto"/>
            <w:right w:val="none" w:sz="0" w:space="0" w:color="auto"/>
          </w:divBdr>
        </w:div>
        <w:div w:id="644048475">
          <w:marLeft w:val="0"/>
          <w:marRight w:val="0"/>
          <w:marTop w:val="0"/>
          <w:marBottom w:val="0"/>
          <w:divBdr>
            <w:top w:val="none" w:sz="0" w:space="0" w:color="auto"/>
            <w:left w:val="none" w:sz="0" w:space="0" w:color="auto"/>
            <w:bottom w:val="none" w:sz="0" w:space="0" w:color="auto"/>
            <w:right w:val="none" w:sz="0" w:space="0" w:color="auto"/>
          </w:divBdr>
        </w:div>
        <w:div w:id="644815829">
          <w:marLeft w:val="0"/>
          <w:marRight w:val="0"/>
          <w:marTop w:val="0"/>
          <w:marBottom w:val="0"/>
          <w:divBdr>
            <w:top w:val="none" w:sz="0" w:space="0" w:color="auto"/>
            <w:left w:val="none" w:sz="0" w:space="0" w:color="auto"/>
            <w:bottom w:val="none" w:sz="0" w:space="0" w:color="auto"/>
            <w:right w:val="none" w:sz="0" w:space="0" w:color="auto"/>
          </w:divBdr>
        </w:div>
        <w:div w:id="653217574">
          <w:marLeft w:val="0"/>
          <w:marRight w:val="0"/>
          <w:marTop w:val="0"/>
          <w:marBottom w:val="0"/>
          <w:divBdr>
            <w:top w:val="none" w:sz="0" w:space="0" w:color="auto"/>
            <w:left w:val="none" w:sz="0" w:space="0" w:color="auto"/>
            <w:bottom w:val="none" w:sz="0" w:space="0" w:color="auto"/>
            <w:right w:val="none" w:sz="0" w:space="0" w:color="auto"/>
          </w:divBdr>
        </w:div>
        <w:div w:id="654139670">
          <w:marLeft w:val="0"/>
          <w:marRight w:val="0"/>
          <w:marTop w:val="0"/>
          <w:marBottom w:val="0"/>
          <w:divBdr>
            <w:top w:val="none" w:sz="0" w:space="0" w:color="auto"/>
            <w:left w:val="none" w:sz="0" w:space="0" w:color="auto"/>
            <w:bottom w:val="none" w:sz="0" w:space="0" w:color="auto"/>
            <w:right w:val="none" w:sz="0" w:space="0" w:color="auto"/>
          </w:divBdr>
        </w:div>
        <w:div w:id="654453520">
          <w:marLeft w:val="0"/>
          <w:marRight w:val="0"/>
          <w:marTop w:val="0"/>
          <w:marBottom w:val="0"/>
          <w:divBdr>
            <w:top w:val="none" w:sz="0" w:space="0" w:color="auto"/>
            <w:left w:val="none" w:sz="0" w:space="0" w:color="auto"/>
            <w:bottom w:val="none" w:sz="0" w:space="0" w:color="auto"/>
            <w:right w:val="none" w:sz="0" w:space="0" w:color="auto"/>
          </w:divBdr>
        </w:div>
        <w:div w:id="654725160">
          <w:marLeft w:val="0"/>
          <w:marRight w:val="0"/>
          <w:marTop w:val="0"/>
          <w:marBottom w:val="0"/>
          <w:divBdr>
            <w:top w:val="none" w:sz="0" w:space="0" w:color="auto"/>
            <w:left w:val="none" w:sz="0" w:space="0" w:color="auto"/>
            <w:bottom w:val="none" w:sz="0" w:space="0" w:color="auto"/>
            <w:right w:val="none" w:sz="0" w:space="0" w:color="auto"/>
          </w:divBdr>
        </w:div>
        <w:div w:id="655689260">
          <w:marLeft w:val="0"/>
          <w:marRight w:val="0"/>
          <w:marTop w:val="0"/>
          <w:marBottom w:val="0"/>
          <w:divBdr>
            <w:top w:val="none" w:sz="0" w:space="0" w:color="auto"/>
            <w:left w:val="none" w:sz="0" w:space="0" w:color="auto"/>
            <w:bottom w:val="none" w:sz="0" w:space="0" w:color="auto"/>
            <w:right w:val="none" w:sz="0" w:space="0" w:color="auto"/>
          </w:divBdr>
        </w:div>
        <w:div w:id="656346399">
          <w:marLeft w:val="0"/>
          <w:marRight w:val="0"/>
          <w:marTop w:val="0"/>
          <w:marBottom w:val="0"/>
          <w:divBdr>
            <w:top w:val="none" w:sz="0" w:space="0" w:color="auto"/>
            <w:left w:val="none" w:sz="0" w:space="0" w:color="auto"/>
            <w:bottom w:val="none" w:sz="0" w:space="0" w:color="auto"/>
            <w:right w:val="none" w:sz="0" w:space="0" w:color="auto"/>
          </w:divBdr>
        </w:div>
        <w:div w:id="657198510">
          <w:marLeft w:val="0"/>
          <w:marRight w:val="0"/>
          <w:marTop w:val="0"/>
          <w:marBottom w:val="0"/>
          <w:divBdr>
            <w:top w:val="none" w:sz="0" w:space="0" w:color="auto"/>
            <w:left w:val="none" w:sz="0" w:space="0" w:color="auto"/>
            <w:bottom w:val="none" w:sz="0" w:space="0" w:color="auto"/>
            <w:right w:val="none" w:sz="0" w:space="0" w:color="auto"/>
          </w:divBdr>
        </w:div>
        <w:div w:id="657459450">
          <w:marLeft w:val="0"/>
          <w:marRight w:val="0"/>
          <w:marTop w:val="0"/>
          <w:marBottom w:val="0"/>
          <w:divBdr>
            <w:top w:val="none" w:sz="0" w:space="0" w:color="auto"/>
            <w:left w:val="none" w:sz="0" w:space="0" w:color="auto"/>
            <w:bottom w:val="none" w:sz="0" w:space="0" w:color="auto"/>
            <w:right w:val="none" w:sz="0" w:space="0" w:color="auto"/>
          </w:divBdr>
        </w:div>
        <w:div w:id="660036958">
          <w:marLeft w:val="0"/>
          <w:marRight w:val="0"/>
          <w:marTop w:val="0"/>
          <w:marBottom w:val="0"/>
          <w:divBdr>
            <w:top w:val="none" w:sz="0" w:space="0" w:color="auto"/>
            <w:left w:val="none" w:sz="0" w:space="0" w:color="auto"/>
            <w:bottom w:val="none" w:sz="0" w:space="0" w:color="auto"/>
            <w:right w:val="none" w:sz="0" w:space="0" w:color="auto"/>
          </w:divBdr>
        </w:div>
        <w:div w:id="661079301">
          <w:marLeft w:val="0"/>
          <w:marRight w:val="0"/>
          <w:marTop w:val="0"/>
          <w:marBottom w:val="0"/>
          <w:divBdr>
            <w:top w:val="none" w:sz="0" w:space="0" w:color="auto"/>
            <w:left w:val="none" w:sz="0" w:space="0" w:color="auto"/>
            <w:bottom w:val="none" w:sz="0" w:space="0" w:color="auto"/>
            <w:right w:val="none" w:sz="0" w:space="0" w:color="auto"/>
          </w:divBdr>
        </w:div>
        <w:div w:id="662197670">
          <w:marLeft w:val="0"/>
          <w:marRight w:val="0"/>
          <w:marTop w:val="0"/>
          <w:marBottom w:val="0"/>
          <w:divBdr>
            <w:top w:val="none" w:sz="0" w:space="0" w:color="auto"/>
            <w:left w:val="none" w:sz="0" w:space="0" w:color="auto"/>
            <w:bottom w:val="none" w:sz="0" w:space="0" w:color="auto"/>
            <w:right w:val="none" w:sz="0" w:space="0" w:color="auto"/>
          </w:divBdr>
        </w:div>
        <w:div w:id="664868296">
          <w:marLeft w:val="0"/>
          <w:marRight w:val="0"/>
          <w:marTop w:val="0"/>
          <w:marBottom w:val="0"/>
          <w:divBdr>
            <w:top w:val="none" w:sz="0" w:space="0" w:color="auto"/>
            <w:left w:val="none" w:sz="0" w:space="0" w:color="auto"/>
            <w:bottom w:val="none" w:sz="0" w:space="0" w:color="auto"/>
            <w:right w:val="none" w:sz="0" w:space="0" w:color="auto"/>
          </w:divBdr>
        </w:div>
        <w:div w:id="666326321">
          <w:marLeft w:val="0"/>
          <w:marRight w:val="0"/>
          <w:marTop w:val="0"/>
          <w:marBottom w:val="0"/>
          <w:divBdr>
            <w:top w:val="none" w:sz="0" w:space="0" w:color="auto"/>
            <w:left w:val="none" w:sz="0" w:space="0" w:color="auto"/>
            <w:bottom w:val="none" w:sz="0" w:space="0" w:color="auto"/>
            <w:right w:val="none" w:sz="0" w:space="0" w:color="auto"/>
          </w:divBdr>
        </w:div>
        <w:div w:id="667052661">
          <w:marLeft w:val="0"/>
          <w:marRight w:val="0"/>
          <w:marTop w:val="0"/>
          <w:marBottom w:val="0"/>
          <w:divBdr>
            <w:top w:val="none" w:sz="0" w:space="0" w:color="auto"/>
            <w:left w:val="none" w:sz="0" w:space="0" w:color="auto"/>
            <w:bottom w:val="none" w:sz="0" w:space="0" w:color="auto"/>
            <w:right w:val="none" w:sz="0" w:space="0" w:color="auto"/>
          </w:divBdr>
        </w:div>
        <w:div w:id="667634382">
          <w:marLeft w:val="0"/>
          <w:marRight w:val="0"/>
          <w:marTop w:val="0"/>
          <w:marBottom w:val="0"/>
          <w:divBdr>
            <w:top w:val="none" w:sz="0" w:space="0" w:color="auto"/>
            <w:left w:val="none" w:sz="0" w:space="0" w:color="auto"/>
            <w:bottom w:val="none" w:sz="0" w:space="0" w:color="auto"/>
            <w:right w:val="none" w:sz="0" w:space="0" w:color="auto"/>
          </w:divBdr>
        </w:div>
        <w:div w:id="668750601">
          <w:marLeft w:val="0"/>
          <w:marRight w:val="0"/>
          <w:marTop w:val="0"/>
          <w:marBottom w:val="0"/>
          <w:divBdr>
            <w:top w:val="none" w:sz="0" w:space="0" w:color="auto"/>
            <w:left w:val="none" w:sz="0" w:space="0" w:color="auto"/>
            <w:bottom w:val="none" w:sz="0" w:space="0" w:color="auto"/>
            <w:right w:val="none" w:sz="0" w:space="0" w:color="auto"/>
          </w:divBdr>
        </w:div>
        <w:div w:id="668872401">
          <w:marLeft w:val="0"/>
          <w:marRight w:val="0"/>
          <w:marTop w:val="0"/>
          <w:marBottom w:val="0"/>
          <w:divBdr>
            <w:top w:val="none" w:sz="0" w:space="0" w:color="auto"/>
            <w:left w:val="none" w:sz="0" w:space="0" w:color="auto"/>
            <w:bottom w:val="none" w:sz="0" w:space="0" w:color="auto"/>
            <w:right w:val="none" w:sz="0" w:space="0" w:color="auto"/>
          </w:divBdr>
        </w:div>
        <w:div w:id="669798989">
          <w:marLeft w:val="0"/>
          <w:marRight w:val="0"/>
          <w:marTop w:val="0"/>
          <w:marBottom w:val="0"/>
          <w:divBdr>
            <w:top w:val="none" w:sz="0" w:space="0" w:color="auto"/>
            <w:left w:val="none" w:sz="0" w:space="0" w:color="auto"/>
            <w:bottom w:val="none" w:sz="0" w:space="0" w:color="auto"/>
            <w:right w:val="none" w:sz="0" w:space="0" w:color="auto"/>
          </w:divBdr>
        </w:div>
        <w:div w:id="671643146">
          <w:marLeft w:val="0"/>
          <w:marRight w:val="0"/>
          <w:marTop w:val="0"/>
          <w:marBottom w:val="0"/>
          <w:divBdr>
            <w:top w:val="none" w:sz="0" w:space="0" w:color="auto"/>
            <w:left w:val="none" w:sz="0" w:space="0" w:color="auto"/>
            <w:bottom w:val="none" w:sz="0" w:space="0" w:color="auto"/>
            <w:right w:val="none" w:sz="0" w:space="0" w:color="auto"/>
          </w:divBdr>
        </w:div>
        <w:div w:id="673187757">
          <w:marLeft w:val="0"/>
          <w:marRight w:val="0"/>
          <w:marTop w:val="0"/>
          <w:marBottom w:val="0"/>
          <w:divBdr>
            <w:top w:val="none" w:sz="0" w:space="0" w:color="auto"/>
            <w:left w:val="none" w:sz="0" w:space="0" w:color="auto"/>
            <w:bottom w:val="none" w:sz="0" w:space="0" w:color="auto"/>
            <w:right w:val="none" w:sz="0" w:space="0" w:color="auto"/>
          </w:divBdr>
        </w:div>
        <w:div w:id="674766464">
          <w:marLeft w:val="0"/>
          <w:marRight w:val="0"/>
          <w:marTop w:val="0"/>
          <w:marBottom w:val="0"/>
          <w:divBdr>
            <w:top w:val="none" w:sz="0" w:space="0" w:color="auto"/>
            <w:left w:val="none" w:sz="0" w:space="0" w:color="auto"/>
            <w:bottom w:val="none" w:sz="0" w:space="0" w:color="auto"/>
            <w:right w:val="none" w:sz="0" w:space="0" w:color="auto"/>
          </w:divBdr>
        </w:div>
        <w:div w:id="675692331">
          <w:marLeft w:val="0"/>
          <w:marRight w:val="0"/>
          <w:marTop w:val="0"/>
          <w:marBottom w:val="0"/>
          <w:divBdr>
            <w:top w:val="none" w:sz="0" w:space="0" w:color="auto"/>
            <w:left w:val="none" w:sz="0" w:space="0" w:color="auto"/>
            <w:bottom w:val="none" w:sz="0" w:space="0" w:color="auto"/>
            <w:right w:val="none" w:sz="0" w:space="0" w:color="auto"/>
          </w:divBdr>
        </w:div>
        <w:div w:id="677269664">
          <w:marLeft w:val="0"/>
          <w:marRight w:val="0"/>
          <w:marTop w:val="0"/>
          <w:marBottom w:val="0"/>
          <w:divBdr>
            <w:top w:val="none" w:sz="0" w:space="0" w:color="auto"/>
            <w:left w:val="none" w:sz="0" w:space="0" w:color="auto"/>
            <w:bottom w:val="none" w:sz="0" w:space="0" w:color="auto"/>
            <w:right w:val="none" w:sz="0" w:space="0" w:color="auto"/>
          </w:divBdr>
        </w:div>
        <w:div w:id="682559745">
          <w:marLeft w:val="0"/>
          <w:marRight w:val="0"/>
          <w:marTop w:val="0"/>
          <w:marBottom w:val="0"/>
          <w:divBdr>
            <w:top w:val="none" w:sz="0" w:space="0" w:color="auto"/>
            <w:left w:val="none" w:sz="0" w:space="0" w:color="auto"/>
            <w:bottom w:val="none" w:sz="0" w:space="0" w:color="auto"/>
            <w:right w:val="none" w:sz="0" w:space="0" w:color="auto"/>
          </w:divBdr>
        </w:div>
        <w:div w:id="683165355">
          <w:marLeft w:val="0"/>
          <w:marRight w:val="0"/>
          <w:marTop w:val="0"/>
          <w:marBottom w:val="0"/>
          <w:divBdr>
            <w:top w:val="none" w:sz="0" w:space="0" w:color="auto"/>
            <w:left w:val="none" w:sz="0" w:space="0" w:color="auto"/>
            <w:bottom w:val="none" w:sz="0" w:space="0" w:color="auto"/>
            <w:right w:val="none" w:sz="0" w:space="0" w:color="auto"/>
          </w:divBdr>
        </w:div>
        <w:div w:id="684018091">
          <w:marLeft w:val="0"/>
          <w:marRight w:val="0"/>
          <w:marTop w:val="0"/>
          <w:marBottom w:val="0"/>
          <w:divBdr>
            <w:top w:val="none" w:sz="0" w:space="0" w:color="auto"/>
            <w:left w:val="none" w:sz="0" w:space="0" w:color="auto"/>
            <w:bottom w:val="none" w:sz="0" w:space="0" w:color="auto"/>
            <w:right w:val="none" w:sz="0" w:space="0" w:color="auto"/>
          </w:divBdr>
        </w:div>
        <w:div w:id="692345164">
          <w:marLeft w:val="0"/>
          <w:marRight w:val="0"/>
          <w:marTop w:val="0"/>
          <w:marBottom w:val="0"/>
          <w:divBdr>
            <w:top w:val="none" w:sz="0" w:space="0" w:color="auto"/>
            <w:left w:val="none" w:sz="0" w:space="0" w:color="auto"/>
            <w:bottom w:val="none" w:sz="0" w:space="0" w:color="auto"/>
            <w:right w:val="none" w:sz="0" w:space="0" w:color="auto"/>
          </w:divBdr>
        </w:div>
        <w:div w:id="695155734">
          <w:marLeft w:val="0"/>
          <w:marRight w:val="0"/>
          <w:marTop w:val="0"/>
          <w:marBottom w:val="0"/>
          <w:divBdr>
            <w:top w:val="none" w:sz="0" w:space="0" w:color="auto"/>
            <w:left w:val="none" w:sz="0" w:space="0" w:color="auto"/>
            <w:bottom w:val="none" w:sz="0" w:space="0" w:color="auto"/>
            <w:right w:val="none" w:sz="0" w:space="0" w:color="auto"/>
          </w:divBdr>
        </w:div>
        <w:div w:id="697005483">
          <w:marLeft w:val="0"/>
          <w:marRight w:val="0"/>
          <w:marTop w:val="0"/>
          <w:marBottom w:val="0"/>
          <w:divBdr>
            <w:top w:val="none" w:sz="0" w:space="0" w:color="auto"/>
            <w:left w:val="none" w:sz="0" w:space="0" w:color="auto"/>
            <w:bottom w:val="none" w:sz="0" w:space="0" w:color="auto"/>
            <w:right w:val="none" w:sz="0" w:space="0" w:color="auto"/>
          </w:divBdr>
        </w:div>
        <w:div w:id="697239243">
          <w:marLeft w:val="0"/>
          <w:marRight w:val="0"/>
          <w:marTop w:val="0"/>
          <w:marBottom w:val="0"/>
          <w:divBdr>
            <w:top w:val="none" w:sz="0" w:space="0" w:color="auto"/>
            <w:left w:val="none" w:sz="0" w:space="0" w:color="auto"/>
            <w:bottom w:val="none" w:sz="0" w:space="0" w:color="auto"/>
            <w:right w:val="none" w:sz="0" w:space="0" w:color="auto"/>
          </w:divBdr>
        </w:div>
        <w:div w:id="697778314">
          <w:marLeft w:val="0"/>
          <w:marRight w:val="0"/>
          <w:marTop w:val="0"/>
          <w:marBottom w:val="0"/>
          <w:divBdr>
            <w:top w:val="none" w:sz="0" w:space="0" w:color="auto"/>
            <w:left w:val="none" w:sz="0" w:space="0" w:color="auto"/>
            <w:bottom w:val="none" w:sz="0" w:space="0" w:color="auto"/>
            <w:right w:val="none" w:sz="0" w:space="0" w:color="auto"/>
          </w:divBdr>
        </w:div>
        <w:div w:id="700668168">
          <w:marLeft w:val="0"/>
          <w:marRight w:val="0"/>
          <w:marTop w:val="0"/>
          <w:marBottom w:val="0"/>
          <w:divBdr>
            <w:top w:val="none" w:sz="0" w:space="0" w:color="auto"/>
            <w:left w:val="none" w:sz="0" w:space="0" w:color="auto"/>
            <w:bottom w:val="none" w:sz="0" w:space="0" w:color="auto"/>
            <w:right w:val="none" w:sz="0" w:space="0" w:color="auto"/>
          </w:divBdr>
        </w:div>
        <w:div w:id="701370110">
          <w:marLeft w:val="0"/>
          <w:marRight w:val="0"/>
          <w:marTop w:val="0"/>
          <w:marBottom w:val="0"/>
          <w:divBdr>
            <w:top w:val="none" w:sz="0" w:space="0" w:color="auto"/>
            <w:left w:val="none" w:sz="0" w:space="0" w:color="auto"/>
            <w:bottom w:val="none" w:sz="0" w:space="0" w:color="auto"/>
            <w:right w:val="none" w:sz="0" w:space="0" w:color="auto"/>
          </w:divBdr>
        </w:div>
        <w:div w:id="701440985">
          <w:marLeft w:val="0"/>
          <w:marRight w:val="0"/>
          <w:marTop w:val="0"/>
          <w:marBottom w:val="0"/>
          <w:divBdr>
            <w:top w:val="none" w:sz="0" w:space="0" w:color="auto"/>
            <w:left w:val="none" w:sz="0" w:space="0" w:color="auto"/>
            <w:bottom w:val="none" w:sz="0" w:space="0" w:color="auto"/>
            <w:right w:val="none" w:sz="0" w:space="0" w:color="auto"/>
          </w:divBdr>
        </w:div>
        <w:div w:id="706641306">
          <w:marLeft w:val="0"/>
          <w:marRight w:val="0"/>
          <w:marTop w:val="0"/>
          <w:marBottom w:val="0"/>
          <w:divBdr>
            <w:top w:val="none" w:sz="0" w:space="0" w:color="auto"/>
            <w:left w:val="none" w:sz="0" w:space="0" w:color="auto"/>
            <w:bottom w:val="none" w:sz="0" w:space="0" w:color="auto"/>
            <w:right w:val="none" w:sz="0" w:space="0" w:color="auto"/>
          </w:divBdr>
        </w:div>
        <w:div w:id="708991952">
          <w:marLeft w:val="0"/>
          <w:marRight w:val="0"/>
          <w:marTop w:val="0"/>
          <w:marBottom w:val="0"/>
          <w:divBdr>
            <w:top w:val="none" w:sz="0" w:space="0" w:color="auto"/>
            <w:left w:val="none" w:sz="0" w:space="0" w:color="auto"/>
            <w:bottom w:val="none" w:sz="0" w:space="0" w:color="auto"/>
            <w:right w:val="none" w:sz="0" w:space="0" w:color="auto"/>
          </w:divBdr>
        </w:div>
        <w:div w:id="709308261">
          <w:marLeft w:val="0"/>
          <w:marRight w:val="0"/>
          <w:marTop w:val="0"/>
          <w:marBottom w:val="0"/>
          <w:divBdr>
            <w:top w:val="none" w:sz="0" w:space="0" w:color="auto"/>
            <w:left w:val="none" w:sz="0" w:space="0" w:color="auto"/>
            <w:bottom w:val="none" w:sz="0" w:space="0" w:color="auto"/>
            <w:right w:val="none" w:sz="0" w:space="0" w:color="auto"/>
          </w:divBdr>
        </w:div>
        <w:div w:id="709957582">
          <w:marLeft w:val="0"/>
          <w:marRight w:val="0"/>
          <w:marTop w:val="0"/>
          <w:marBottom w:val="0"/>
          <w:divBdr>
            <w:top w:val="none" w:sz="0" w:space="0" w:color="auto"/>
            <w:left w:val="none" w:sz="0" w:space="0" w:color="auto"/>
            <w:bottom w:val="none" w:sz="0" w:space="0" w:color="auto"/>
            <w:right w:val="none" w:sz="0" w:space="0" w:color="auto"/>
          </w:divBdr>
        </w:div>
        <w:div w:id="710690247">
          <w:marLeft w:val="0"/>
          <w:marRight w:val="0"/>
          <w:marTop w:val="0"/>
          <w:marBottom w:val="0"/>
          <w:divBdr>
            <w:top w:val="none" w:sz="0" w:space="0" w:color="auto"/>
            <w:left w:val="none" w:sz="0" w:space="0" w:color="auto"/>
            <w:bottom w:val="none" w:sz="0" w:space="0" w:color="auto"/>
            <w:right w:val="none" w:sz="0" w:space="0" w:color="auto"/>
          </w:divBdr>
        </w:div>
        <w:div w:id="712002500">
          <w:marLeft w:val="0"/>
          <w:marRight w:val="0"/>
          <w:marTop w:val="0"/>
          <w:marBottom w:val="0"/>
          <w:divBdr>
            <w:top w:val="none" w:sz="0" w:space="0" w:color="auto"/>
            <w:left w:val="none" w:sz="0" w:space="0" w:color="auto"/>
            <w:bottom w:val="none" w:sz="0" w:space="0" w:color="auto"/>
            <w:right w:val="none" w:sz="0" w:space="0" w:color="auto"/>
          </w:divBdr>
        </w:div>
        <w:div w:id="715592146">
          <w:marLeft w:val="0"/>
          <w:marRight w:val="0"/>
          <w:marTop w:val="0"/>
          <w:marBottom w:val="0"/>
          <w:divBdr>
            <w:top w:val="none" w:sz="0" w:space="0" w:color="auto"/>
            <w:left w:val="none" w:sz="0" w:space="0" w:color="auto"/>
            <w:bottom w:val="none" w:sz="0" w:space="0" w:color="auto"/>
            <w:right w:val="none" w:sz="0" w:space="0" w:color="auto"/>
          </w:divBdr>
        </w:div>
        <w:div w:id="716005815">
          <w:marLeft w:val="0"/>
          <w:marRight w:val="0"/>
          <w:marTop w:val="0"/>
          <w:marBottom w:val="0"/>
          <w:divBdr>
            <w:top w:val="none" w:sz="0" w:space="0" w:color="auto"/>
            <w:left w:val="none" w:sz="0" w:space="0" w:color="auto"/>
            <w:bottom w:val="none" w:sz="0" w:space="0" w:color="auto"/>
            <w:right w:val="none" w:sz="0" w:space="0" w:color="auto"/>
          </w:divBdr>
        </w:div>
        <w:div w:id="716273046">
          <w:marLeft w:val="0"/>
          <w:marRight w:val="0"/>
          <w:marTop w:val="0"/>
          <w:marBottom w:val="0"/>
          <w:divBdr>
            <w:top w:val="none" w:sz="0" w:space="0" w:color="auto"/>
            <w:left w:val="none" w:sz="0" w:space="0" w:color="auto"/>
            <w:bottom w:val="none" w:sz="0" w:space="0" w:color="auto"/>
            <w:right w:val="none" w:sz="0" w:space="0" w:color="auto"/>
          </w:divBdr>
        </w:div>
        <w:div w:id="720054834">
          <w:marLeft w:val="0"/>
          <w:marRight w:val="0"/>
          <w:marTop w:val="0"/>
          <w:marBottom w:val="0"/>
          <w:divBdr>
            <w:top w:val="none" w:sz="0" w:space="0" w:color="auto"/>
            <w:left w:val="none" w:sz="0" w:space="0" w:color="auto"/>
            <w:bottom w:val="none" w:sz="0" w:space="0" w:color="auto"/>
            <w:right w:val="none" w:sz="0" w:space="0" w:color="auto"/>
          </w:divBdr>
        </w:div>
        <w:div w:id="722216023">
          <w:marLeft w:val="0"/>
          <w:marRight w:val="0"/>
          <w:marTop w:val="0"/>
          <w:marBottom w:val="0"/>
          <w:divBdr>
            <w:top w:val="none" w:sz="0" w:space="0" w:color="auto"/>
            <w:left w:val="none" w:sz="0" w:space="0" w:color="auto"/>
            <w:bottom w:val="none" w:sz="0" w:space="0" w:color="auto"/>
            <w:right w:val="none" w:sz="0" w:space="0" w:color="auto"/>
          </w:divBdr>
        </w:div>
        <w:div w:id="723021069">
          <w:marLeft w:val="0"/>
          <w:marRight w:val="0"/>
          <w:marTop w:val="0"/>
          <w:marBottom w:val="0"/>
          <w:divBdr>
            <w:top w:val="none" w:sz="0" w:space="0" w:color="auto"/>
            <w:left w:val="none" w:sz="0" w:space="0" w:color="auto"/>
            <w:bottom w:val="none" w:sz="0" w:space="0" w:color="auto"/>
            <w:right w:val="none" w:sz="0" w:space="0" w:color="auto"/>
          </w:divBdr>
        </w:div>
        <w:div w:id="723214395">
          <w:marLeft w:val="0"/>
          <w:marRight w:val="0"/>
          <w:marTop w:val="0"/>
          <w:marBottom w:val="0"/>
          <w:divBdr>
            <w:top w:val="none" w:sz="0" w:space="0" w:color="auto"/>
            <w:left w:val="none" w:sz="0" w:space="0" w:color="auto"/>
            <w:bottom w:val="none" w:sz="0" w:space="0" w:color="auto"/>
            <w:right w:val="none" w:sz="0" w:space="0" w:color="auto"/>
          </w:divBdr>
        </w:div>
        <w:div w:id="723606572">
          <w:marLeft w:val="0"/>
          <w:marRight w:val="0"/>
          <w:marTop w:val="0"/>
          <w:marBottom w:val="0"/>
          <w:divBdr>
            <w:top w:val="none" w:sz="0" w:space="0" w:color="auto"/>
            <w:left w:val="none" w:sz="0" w:space="0" w:color="auto"/>
            <w:bottom w:val="none" w:sz="0" w:space="0" w:color="auto"/>
            <w:right w:val="none" w:sz="0" w:space="0" w:color="auto"/>
          </w:divBdr>
        </w:div>
        <w:div w:id="723986170">
          <w:marLeft w:val="0"/>
          <w:marRight w:val="0"/>
          <w:marTop w:val="0"/>
          <w:marBottom w:val="0"/>
          <w:divBdr>
            <w:top w:val="none" w:sz="0" w:space="0" w:color="auto"/>
            <w:left w:val="none" w:sz="0" w:space="0" w:color="auto"/>
            <w:bottom w:val="none" w:sz="0" w:space="0" w:color="auto"/>
            <w:right w:val="none" w:sz="0" w:space="0" w:color="auto"/>
          </w:divBdr>
        </w:div>
        <w:div w:id="725030637">
          <w:marLeft w:val="0"/>
          <w:marRight w:val="0"/>
          <w:marTop w:val="0"/>
          <w:marBottom w:val="0"/>
          <w:divBdr>
            <w:top w:val="none" w:sz="0" w:space="0" w:color="auto"/>
            <w:left w:val="none" w:sz="0" w:space="0" w:color="auto"/>
            <w:bottom w:val="none" w:sz="0" w:space="0" w:color="auto"/>
            <w:right w:val="none" w:sz="0" w:space="0" w:color="auto"/>
          </w:divBdr>
        </w:div>
        <w:div w:id="726220663">
          <w:marLeft w:val="0"/>
          <w:marRight w:val="0"/>
          <w:marTop w:val="0"/>
          <w:marBottom w:val="0"/>
          <w:divBdr>
            <w:top w:val="none" w:sz="0" w:space="0" w:color="auto"/>
            <w:left w:val="none" w:sz="0" w:space="0" w:color="auto"/>
            <w:bottom w:val="none" w:sz="0" w:space="0" w:color="auto"/>
            <w:right w:val="none" w:sz="0" w:space="0" w:color="auto"/>
          </w:divBdr>
        </w:div>
        <w:div w:id="726337139">
          <w:marLeft w:val="0"/>
          <w:marRight w:val="0"/>
          <w:marTop w:val="0"/>
          <w:marBottom w:val="0"/>
          <w:divBdr>
            <w:top w:val="none" w:sz="0" w:space="0" w:color="auto"/>
            <w:left w:val="none" w:sz="0" w:space="0" w:color="auto"/>
            <w:bottom w:val="none" w:sz="0" w:space="0" w:color="auto"/>
            <w:right w:val="none" w:sz="0" w:space="0" w:color="auto"/>
          </w:divBdr>
        </w:div>
        <w:div w:id="726874635">
          <w:marLeft w:val="0"/>
          <w:marRight w:val="0"/>
          <w:marTop w:val="0"/>
          <w:marBottom w:val="0"/>
          <w:divBdr>
            <w:top w:val="none" w:sz="0" w:space="0" w:color="auto"/>
            <w:left w:val="none" w:sz="0" w:space="0" w:color="auto"/>
            <w:bottom w:val="none" w:sz="0" w:space="0" w:color="auto"/>
            <w:right w:val="none" w:sz="0" w:space="0" w:color="auto"/>
          </w:divBdr>
        </w:div>
        <w:div w:id="727807160">
          <w:marLeft w:val="0"/>
          <w:marRight w:val="0"/>
          <w:marTop w:val="0"/>
          <w:marBottom w:val="0"/>
          <w:divBdr>
            <w:top w:val="none" w:sz="0" w:space="0" w:color="auto"/>
            <w:left w:val="none" w:sz="0" w:space="0" w:color="auto"/>
            <w:bottom w:val="none" w:sz="0" w:space="0" w:color="auto"/>
            <w:right w:val="none" w:sz="0" w:space="0" w:color="auto"/>
          </w:divBdr>
        </w:div>
        <w:div w:id="730932097">
          <w:marLeft w:val="0"/>
          <w:marRight w:val="0"/>
          <w:marTop w:val="0"/>
          <w:marBottom w:val="0"/>
          <w:divBdr>
            <w:top w:val="none" w:sz="0" w:space="0" w:color="auto"/>
            <w:left w:val="none" w:sz="0" w:space="0" w:color="auto"/>
            <w:bottom w:val="none" w:sz="0" w:space="0" w:color="auto"/>
            <w:right w:val="none" w:sz="0" w:space="0" w:color="auto"/>
          </w:divBdr>
        </w:div>
        <w:div w:id="734015497">
          <w:marLeft w:val="0"/>
          <w:marRight w:val="0"/>
          <w:marTop w:val="0"/>
          <w:marBottom w:val="0"/>
          <w:divBdr>
            <w:top w:val="none" w:sz="0" w:space="0" w:color="auto"/>
            <w:left w:val="none" w:sz="0" w:space="0" w:color="auto"/>
            <w:bottom w:val="none" w:sz="0" w:space="0" w:color="auto"/>
            <w:right w:val="none" w:sz="0" w:space="0" w:color="auto"/>
          </w:divBdr>
        </w:div>
        <w:div w:id="735278674">
          <w:marLeft w:val="0"/>
          <w:marRight w:val="0"/>
          <w:marTop w:val="0"/>
          <w:marBottom w:val="0"/>
          <w:divBdr>
            <w:top w:val="none" w:sz="0" w:space="0" w:color="auto"/>
            <w:left w:val="none" w:sz="0" w:space="0" w:color="auto"/>
            <w:bottom w:val="none" w:sz="0" w:space="0" w:color="auto"/>
            <w:right w:val="none" w:sz="0" w:space="0" w:color="auto"/>
          </w:divBdr>
        </w:div>
        <w:div w:id="735930274">
          <w:marLeft w:val="0"/>
          <w:marRight w:val="0"/>
          <w:marTop w:val="0"/>
          <w:marBottom w:val="0"/>
          <w:divBdr>
            <w:top w:val="none" w:sz="0" w:space="0" w:color="auto"/>
            <w:left w:val="none" w:sz="0" w:space="0" w:color="auto"/>
            <w:bottom w:val="none" w:sz="0" w:space="0" w:color="auto"/>
            <w:right w:val="none" w:sz="0" w:space="0" w:color="auto"/>
          </w:divBdr>
        </w:div>
        <w:div w:id="736825972">
          <w:marLeft w:val="0"/>
          <w:marRight w:val="0"/>
          <w:marTop w:val="0"/>
          <w:marBottom w:val="0"/>
          <w:divBdr>
            <w:top w:val="none" w:sz="0" w:space="0" w:color="auto"/>
            <w:left w:val="none" w:sz="0" w:space="0" w:color="auto"/>
            <w:bottom w:val="none" w:sz="0" w:space="0" w:color="auto"/>
            <w:right w:val="none" w:sz="0" w:space="0" w:color="auto"/>
          </w:divBdr>
        </w:div>
        <w:div w:id="737825350">
          <w:marLeft w:val="0"/>
          <w:marRight w:val="0"/>
          <w:marTop w:val="0"/>
          <w:marBottom w:val="0"/>
          <w:divBdr>
            <w:top w:val="none" w:sz="0" w:space="0" w:color="auto"/>
            <w:left w:val="none" w:sz="0" w:space="0" w:color="auto"/>
            <w:bottom w:val="none" w:sz="0" w:space="0" w:color="auto"/>
            <w:right w:val="none" w:sz="0" w:space="0" w:color="auto"/>
          </w:divBdr>
        </w:div>
        <w:div w:id="747463378">
          <w:marLeft w:val="0"/>
          <w:marRight w:val="0"/>
          <w:marTop w:val="0"/>
          <w:marBottom w:val="0"/>
          <w:divBdr>
            <w:top w:val="none" w:sz="0" w:space="0" w:color="auto"/>
            <w:left w:val="none" w:sz="0" w:space="0" w:color="auto"/>
            <w:bottom w:val="none" w:sz="0" w:space="0" w:color="auto"/>
            <w:right w:val="none" w:sz="0" w:space="0" w:color="auto"/>
          </w:divBdr>
        </w:div>
        <w:div w:id="757872694">
          <w:marLeft w:val="0"/>
          <w:marRight w:val="0"/>
          <w:marTop w:val="0"/>
          <w:marBottom w:val="0"/>
          <w:divBdr>
            <w:top w:val="none" w:sz="0" w:space="0" w:color="auto"/>
            <w:left w:val="none" w:sz="0" w:space="0" w:color="auto"/>
            <w:bottom w:val="none" w:sz="0" w:space="0" w:color="auto"/>
            <w:right w:val="none" w:sz="0" w:space="0" w:color="auto"/>
          </w:divBdr>
        </w:div>
        <w:div w:id="758141409">
          <w:marLeft w:val="0"/>
          <w:marRight w:val="0"/>
          <w:marTop w:val="0"/>
          <w:marBottom w:val="0"/>
          <w:divBdr>
            <w:top w:val="none" w:sz="0" w:space="0" w:color="auto"/>
            <w:left w:val="none" w:sz="0" w:space="0" w:color="auto"/>
            <w:bottom w:val="none" w:sz="0" w:space="0" w:color="auto"/>
            <w:right w:val="none" w:sz="0" w:space="0" w:color="auto"/>
          </w:divBdr>
        </w:div>
        <w:div w:id="759330185">
          <w:marLeft w:val="0"/>
          <w:marRight w:val="0"/>
          <w:marTop w:val="0"/>
          <w:marBottom w:val="0"/>
          <w:divBdr>
            <w:top w:val="none" w:sz="0" w:space="0" w:color="auto"/>
            <w:left w:val="none" w:sz="0" w:space="0" w:color="auto"/>
            <w:bottom w:val="none" w:sz="0" w:space="0" w:color="auto"/>
            <w:right w:val="none" w:sz="0" w:space="0" w:color="auto"/>
          </w:divBdr>
        </w:div>
        <w:div w:id="759563185">
          <w:marLeft w:val="0"/>
          <w:marRight w:val="0"/>
          <w:marTop w:val="0"/>
          <w:marBottom w:val="0"/>
          <w:divBdr>
            <w:top w:val="none" w:sz="0" w:space="0" w:color="auto"/>
            <w:left w:val="none" w:sz="0" w:space="0" w:color="auto"/>
            <w:bottom w:val="none" w:sz="0" w:space="0" w:color="auto"/>
            <w:right w:val="none" w:sz="0" w:space="0" w:color="auto"/>
          </w:divBdr>
        </w:div>
        <w:div w:id="761535333">
          <w:marLeft w:val="0"/>
          <w:marRight w:val="0"/>
          <w:marTop w:val="0"/>
          <w:marBottom w:val="0"/>
          <w:divBdr>
            <w:top w:val="none" w:sz="0" w:space="0" w:color="auto"/>
            <w:left w:val="none" w:sz="0" w:space="0" w:color="auto"/>
            <w:bottom w:val="none" w:sz="0" w:space="0" w:color="auto"/>
            <w:right w:val="none" w:sz="0" w:space="0" w:color="auto"/>
          </w:divBdr>
        </w:div>
        <w:div w:id="761806034">
          <w:marLeft w:val="0"/>
          <w:marRight w:val="0"/>
          <w:marTop w:val="0"/>
          <w:marBottom w:val="0"/>
          <w:divBdr>
            <w:top w:val="none" w:sz="0" w:space="0" w:color="auto"/>
            <w:left w:val="none" w:sz="0" w:space="0" w:color="auto"/>
            <w:bottom w:val="none" w:sz="0" w:space="0" w:color="auto"/>
            <w:right w:val="none" w:sz="0" w:space="0" w:color="auto"/>
          </w:divBdr>
        </w:div>
        <w:div w:id="764693537">
          <w:marLeft w:val="0"/>
          <w:marRight w:val="0"/>
          <w:marTop w:val="0"/>
          <w:marBottom w:val="0"/>
          <w:divBdr>
            <w:top w:val="none" w:sz="0" w:space="0" w:color="auto"/>
            <w:left w:val="none" w:sz="0" w:space="0" w:color="auto"/>
            <w:bottom w:val="none" w:sz="0" w:space="0" w:color="auto"/>
            <w:right w:val="none" w:sz="0" w:space="0" w:color="auto"/>
          </w:divBdr>
        </w:div>
        <w:div w:id="766540530">
          <w:marLeft w:val="0"/>
          <w:marRight w:val="0"/>
          <w:marTop w:val="0"/>
          <w:marBottom w:val="0"/>
          <w:divBdr>
            <w:top w:val="none" w:sz="0" w:space="0" w:color="auto"/>
            <w:left w:val="none" w:sz="0" w:space="0" w:color="auto"/>
            <w:bottom w:val="none" w:sz="0" w:space="0" w:color="auto"/>
            <w:right w:val="none" w:sz="0" w:space="0" w:color="auto"/>
          </w:divBdr>
        </w:div>
        <w:div w:id="767700741">
          <w:marLeft w:val="0"/>
          <w:marRight w:val="0"/>
          <w:marTop w:val="0"/>
          <w:marBottom w:val="0"/>
          <w:divBdr>
            <w:top w:val="none" w:sz="0" w:space="0" w:color="auto"/>
            <w:left w:val="none" w:sz="0" w:space="0" w:color="auto"/>
            <w:bottom w:val="none" w:sz="0" w:space="0" w:color="auto"/>
            <w:right w:val="none" w:sz="0" w:space="0" w:color="auto"/>
          </w:divBdr>
        </w:div>
        <w:div w:id="768812977">
          <w:marLeft w:val="0"/>
          <w:marRight w:val="0"/>
          <w:marTop w:val="0"/>
          <w:marBottom w:val="0"/>
          <w:divBdr>
            <w:top w:val="none" w:sz="0" w:space="0" w:color="auto"/>
            <w:left w:val="none" w:sz="0" w:space="0" w:color="auto"/>
            <w:bottom w:val="none" w:sz="0" w:space="0" w:color="auto"/>
            <w:right w:val="none" w:sz="0" w:space="0" w:color="auto"/>
          </w:divBdr>
        </w:div>
        <w:div w:id="769739675">
          <w:marLeft w:val="0"/>
          <w:marRight w:val="0"/>
          <w:marTop w:val="0"/>
          <w:marBottom w:val="0"/>
          <w:divBdr>
            <w:top w:val="none" w:sz="0" w:space="0" w:color="auto"/>
            <w:left w:val="none" w:sz="0" w:space="0" w:color="auto"/>
            <w:bottom w:val="none" w:sz="0" w:space="0" w:color="auto"/>
            <w:right w:val="none" w:sz="0" w:space="0" w:color="auto"/>
          </w:divBdr>
        </w:div>
        <w:div w:id="770668425">
          <w:marLeft w:val="0"/>
          <w:marRight w:val="0"/>
          <w:marTop w:val="0"/>
          <w:marBottom w:val="0"/>
          <w:divBdr>
            <w:top w:val="none" w:sz="0" w:space="0" w:color="auto"/>
            <w:left w:val="none" w:sz="0" w:space="0" w:color="auto"/>
            <w:bottom w:val="none" w:sz="0" w:space="0" w:color="auto"/>
            <w:right w:val="none" w:sz="0" w:space="0" w:color="auto"/>
          </w:divBdr>
        </w:div>
        <w:div w:id="771242262">
          <w:marLeft w:val="0"/>
          <w:marRight w:val="0"/>
          <w:marTop w:val="0"/>
          <w:marBottom w:val="0"/>
          <w:divBdr>
            <w:top w:val="none" w:sz="0" w:space="0" w:color="auto"/>
            <w:left w:val="none" w:sz="0" w:space="0" w:color="auto"/>
            <w:bottom w:val="none" w:sz="0" w:space="0" w:color="auto"/>
            <w:right w:val="none" w:sz="0" w:space="0" w:color="auto"/>
          </w:divBdr>
        </w:div>
        <w:div w:id="773012618">
          <w:marLeft w:val="0"/>
          <w:marRight w:val="0"/>
          <w:marTop w:val="0"/>
          <w:marBottom w:val="0"/>
          <w:divBdr>
            <w:top w:val="none" w:sz="0" w:space="0" w:color="auto"/>
            <w:left w:val="none" w:sz="0" w:space="0" w:color="auto"/>
            <w:bottom w:val="none" w:sz="0" w:space="0" w:color="auto"/>
            <w:right w:val="none" w:sz="0" w:space="0" w:color="auto"/>
          </w:divBdr>
        </w:div>
        <w:div w:id="778109018">
          <w:marLeft w:val="0"/>
          <w:marRight w:val="0"/>
          <w:marTop w:val="0"/>
          <w:marBottom w:val="0"/>
          <w:divBdr>
            <w:top w:val="none" w:sz="0" w:space="0" w:color="auto"/>
            <w:left w:val="none" w:sz="0" w:space="0" w:color="auto"/>
            <w:bottom w:val="none" w:sz="0" w:space="0" w:color="auto"/>
            <w:right w:val="none" w:sz="0" w:space="0" w:color="auto"/>
          </w:divBdr>
        </w:div>
        <w:div w:id="778333954">
          <w:marLeft w:val="0"/>
          <w:marRight w:val="0"/>
          <w:marTop w:val="0"/>
          <w:marBottom w:val="0"/>
          <w:divBdr>
            <w:top w:val="none" w:sz="0" w:space="0" w:color="auto"/>
            <w:left w:val="none" w:sz="0" w:space="0" w:color="auto"/>
            <w:bottom w:val="none" w:sz="0" w:space="0" w:color="auto"/>
            <w:right w:val="none" w:sz="0" w:space="0" w:color="auto"/>
          </w:divBdr>
        </w:div>
        <w:div w:id="778993243">
          <w:marLeft w:val="0"/>
          <w:marRight w:val="0"/>
          <w:marTop w:val="0"/>
          <w:marBottom w:val="0"/>
          <w:divBdr>
            <w:top w:val="none" w:sz="0" w:space="0" w:color="auto"/>
            <w:left w:val="none" w:sz="0" w:space="0" w:color="auto"/>
            <w:bottom w:val="none" w:sz="0" w:space="0" w:color="auto"/>
            <w:right w:val="none" w:sz="0" w:space="0" w:color="auto"/>
          </w:divBdr>
        </w:div>
        <w:div w:id="783883921">
          <w:marLeft w:val="0"/>
          <w:marRight w:val="0"/>
          <w:marTop w:val="0"/>
          <w:marBottom w:val="0"/>
          <w:divBdr>
            <w:top w:val="none" w:sz="0" w:space="0" w:color="auto"/>
            <w:left w:val="none" w:sz="0" w:space="0" w:color="auto"/>
            <w:bottom w:val="none" w:sz="0" w:space="0" w:color="auto"/>
            <w:right w:val="none" w:sz="0" w:space="0" w:color="auto"/>
          </w:divBdr>
        </w:div>
        <w:div w:id="786973462">
          <w:marLeft w:val="0"/>
          <w:marRight w:val="0"/>
          <w:marTop w:val="0"/>
          <w:marBottom w:val="0"/>
          <w:divBdr>
            <w:top w:val="none" w:sz="0" w:space="0" w:color="auto"/>
            <w:left w:val="none" w:sz="0" w:space="0" w:color="auto"/>
            <w:bottom w:val="none" w:sz="0" w:space="0" w:color="auto"/>
            <w:right w:val="none" w:sz="0" w:space="0" w:color="auto"/>
          </w:divBdr>
        </w:div>
        <w:div w:id="787743385">
          <w:marLeft w:val="0"/>
          <w:marRight w:val="0"/>
          <w:marTop w:val="0"/>
          <w:marBottom w:val="0"/>
          <w:divBdr>
            <w:top w:val="none" w:sz="0" w:space="0" w:color="auto"/>
            <w:left w:val="none" w:sz="0" w:space="0" w:color="auto"/>
            <w:bottom w:val="none" w:sz="0" w:space="0" w:color="auto"/>
            <w:right w:val="none" w:sz="0" w:space="0" w:color="auto"/>
          </w:divBdr>
        </w:div>
        <w:div w:id="788202215">
          <w:marLeft w:val="0"/>
          <w:marRight w:val="0"/>
          <w:marTop w:val="0"/>
          <w:marBottom w:val="0"/>
          <w:divBdr>
            <w:top w:val="none" w:sz="0" w:space="0" w:color="auto"/>
            <w:left w:val="none" w:sz="0" w:space="0" w:color="auto"/>
            <w:bottom w:val="none" w:sz="0" w:space="0" w:color="auto"/>
            <w:right w:val="none" w:sz="0" w:space="0" w:color="auto"/>
          </w:divBdr>
        </w:div>
        <w:div w:id="792748525">
          <w:marLeft w:val="0"/>
          <w:marRight w:val="0"/>
          <w:marTop w:val="0"/>
          <w:marBottom w:val="0"/>
          <w:divBdr>
            <w:top w:val="none" w:sz="0" w:space="0" w:color="auto"/>
            <w:left w:val="none" w:sz="0" w:space="0" w:color="auto"/>
            <w:bottom w:val="none" w:sz="0" w:space="0" w:color="auto"/>
            <w:right w:val="none" w:sz="0" w:space="0" w:color="auto"/>
          </w:divBdr>
        </w:div>
        <w:div w:id="795686449">
          <w:marLeft w:val="0"/>
          <w:marRight w:val="0"/>
          <w:marTop w:val="0"/>
          <w:marBottom w:val="0"/>
          <w:divBdr>
            <w:top w:val="none" w:sz="0" w:space="0" w:color="auto"/>
            <w:left w:val="none" w:sz="0" w:space="0" w:color="auto"/>
            <w:bottom w:val="none" w:sz="0" w:space="0" w:color="auto"/>
            <w:right w:val="none" w:sz="0" w:space="0" w:color="auto"/>
          </w:divBdr>
        </w:div>
        <w:div w:id="796337861">
          <w:marLeft w:val="0"/>
          <w:marRight w:val="0"/>
          <w:marTop w:val="0"/>
          <w:marBottom w:val="0"/>
          <w:divBdr>
            <w:top w:val="none" w:sz="0" w:space="0" w:color="auto"/>
            <w:left w:val="none" w:sz="0" w:space="0" w:color="auto"/>
            <w:bottom w:val="none" w:sz="0" w:space="0" w:color="auto"/>
            <w:right w:val="none" w:sz="0" w:space="0" w:color="auto"/>
          </w:divBdr>
        </w:div>
        <w:div w:id="799768555">
          <w:marLeft w:val="0"/>
          <w:marRight w:val="0"/>
          <w:marTop w:val="0"/>
          <w:marBottom w:val="0"/>
          <w:divBdr>
            <w:top w:val="none" w:sz="0" w:space="0" w:color="auto"/>
            <w:left w:val="none" w:sz="0" w:space="0" w:color="auto"/>
            <w:bottom w:val="none" w:sz="0" w:space="0" w:color="auto"/>
            <w:right w:val="none" w:sz="0" w:space="0" w:color="auto"/>
          </w:divBdr>
        </w:div>
        <w:div w:id="801121231">
          <w:marLeft w:val="0"/>
          <w:marRight w:val="0"/>
          <w:marTop w:val="0"/>
          <w:marBottom w:val="0"/>
          <w:divBdr>
            <w:top w:val="none" w:sz="0" w:space="0" w:color="auto"/>
            <w:left w:val="none" w:sz="0" w:space="0" w:color="auto"/>
            <w:bottom w:val="none" w:sz="0" w:space="0" w:color="auto"/>
            <w:right w:val="none" w:sz="0" w:space="0" w:color="auto"/>
          </w:divBdr>
        </w:div>
        <w:div w:id="802238651">
          <w:marLeft w:val="0"/>
          <w:marRight w:val="0"/>
          <w:marTop w:val="0"/>
          <w:marBottom w:val="0"/>
          <w:divBdr>
            <w:top w:val="none" w:sz="0" w:space="0" w:color="auto"/>
            <w:left w:val="none" w:sz="0" w:space="0" w:color="auto"/>
            <w:bottom w:val="none" w:sz="0" w:space="0" w:color="auto"/>
            <w:right w:val="none" w:sz="0" w:space="0" w:color="auto"/>
          </w:divBdr>
        </w:div>
        <w:div w:id="802504111">
          <w:marLeft w:val="0"/>
          <w:marRight w:val="0"/>
          <w:marTop w:val="0"/>
          <w:marBottom w:val="0"/>
          <w:divBdr>
            <w:top w:val="none" w:sz="0" w:space="0" w:color="auto"/>
            <w:left w:val="none" w:sz="0" w:space="0" w:color="auto"/>
            <w:bottom w:val="none" w:sz="0" w:space="0" w:color="auto"/>
            <w:right w:val="none" w:sz="0" w:space="0" w:color="auto"/>
          </w:divBdr>
        </w:div>
        <w:div w:id="802846552">
          <w:marLeft w:val="0"/>
          <w:marRight w:val="0"/>
          <w:marTop w:val="0"/>
          <w:marBottom w:val="0"/>
          <w:divBdr>
            <w:top w:val="none" w:sz="0" w:space="0" w:color="auto"/>
            <w:left w:val="none" w:sz="0" w:space="0" w:color="auto"/>
            <w:bottom w:val="none" w:sz="0" w:space="0" w:color="auto"/>
            <w:right w:val="none" w:sz="0" w:space="0" w:color="auto"/>
          </w:divBdr>
        </w:div>
        <w:div w:id="803354127">
          <w:marLeft w:val="0"/>
          <w:marRight w:val="0"/>
          <w:marTop w:val="0"/>
          <w:marBottom w:val="0"/>
          <w:divBdr>
            <w:top w:val="none" w:sz="0" w:space="0" w:color="auto"/>
            <w:left w:val="none" w:sz="0" w:space="0" w:color="auto"/>
            <w:bottom w:val="none" w:sz="0" w:space="0" w:color="auto"/>
            <w:right w:val="none" w:sz="0" w:space="0" w:color="auto"/>
          </w:divBdr>
        </w:div>
        <w:div w:id="805582557">
          <w:marLeft w:val="0"/>
          <w:marRight w:val="0"/>
          <w:marTop w:val="0"/>
          <w:marBottom w:val="0"/>
          <w:divBdr>
            <w:top w:val="none" w:sz="0" w:space="0" w:color="auto"/>
            <w:left w:val="none" w:sz="0" w:space="0" w:color="auto"/>
            <w:bottom w:val="none" w:sz="0" w:space="0" w:color="auto"/>
            <w:right w:val="none" w:sz="0" w:space="0" w:color="auto"/>
          </w:divBdr>
        </w:div>
        <w:div w:id="810947225">
          <w:marLeft w:val="0"/>
          <w:marRight w:val="0"/>
          <w:marTop w:val="0"/>
          <w:marBottom w:val="0"/>
          <w:divBdr>
            <w:top w:val="none" w:sz="0" w:space="0" w:color="auto"/>
            <w:left w:val="none" w:sz="0" w:space="0" w:color="auto"/>
            <w:bottom w:val="none" w:sz="0" w:space="0" w:color="auto"/>
            <w:right w:val="none" w:sz="0" w:space="0" w:color="auto"/>
          </w:divBdr>
        </w:div>
        <w:div w:id="811218581">
          <w:marLeft w:val="0"/>
          <w:marRight w:val="0"/>
          <w:marTop w:val="0"/>
          <w:marBottom w:val="0"/>
          <w:divBdr>
            <w:top w:val="none" w:sz="0" w:space="0" w:color="auto"/>
            <w:left w:val="none" w:sz="0" w:space="0" w:color="auto"/>
            <w:bottom w:val="none" w:sz="0" w:space="0" w:color="auto"/>
            <w:right w:val="none" w:sz="0" w:space="0" w:color="auto"/>
          </w:divBdr>
        </w:div>
        <w:div w:id="812253305">
          <w:marLeft w:val="0"/>
          <w:marRight w:val="0"/>
          <w:marTop w:val="0"/>
          <w:marBottom w:val="0"/>
          <w:divBdr>
            <w:top w:val="none" w:sz="0" w:space="0" w:color="auto"/>
            <w:left w:val="none" w:sz="0" w:space="0" w:color="auto"/>
            <w:bottom w:val="none" w:sz="0" w:space="0" w:color="auto"/>
            <w:right w:val="none" w:sz="0" w:space="0" w:color="auto"/>
          </w:divBdr>
        </w:div>
        <w:div w:id="814759413">
          <w:marLeft w:val="0"/>
          <w:marRight w:val="0"/>
          <w:marTop w:val="0"/>
          <w:marBottom w:val="0"/>
          <w:divBdr>
            <w:top w:val="none" w:sz="0" w:space="0" w:color="auto"/>
            <w:left w:val="none" w:sz="0" w:space="0" w:color="auto"/>
            <w:bottom w:val="none" w:sz="0" w:space="0" w:color="auto"/>
            <w:right w:val="none" w:sz="0" w:space="0" w:color="auto"/>
          </w:divBdr>
        </w:div>
        <w:div w:id="815954714">
          <w:marLeft w:val="0"/>
          <w:marRight w:val="0"/>
          <w:marTop w:val="0"/>
          <w:marBottom w:val="0"/>
          <w:divBdr>
            <w:top w:val="none" w:sz="0" w:space="0" w:color="auto"/>
            <w:left w:val="none" w:sz="0" w:space="0" w:color="auto"/>
            <w:bottom w:val="none" w:sz="0" w:space="0" w:color="auto"/>
            <w:right w:val="none" w:sz="0" w:space="0" w:color="auto"/>
          </w:divBdr>
        </w:div>
        <w:div w:id="817192516">
          <w:marLeft w:val="0"/>
          <w:marRight w:val="0"/>
          <w:marTop w:val="0"/>
          <w:marBottom w:val="0"/>
          <w:divBdr>
            <w:top w:val="none" w:sz="0" w:space="0" w:color="auto"/>
            <w:left w:val="none" w:sz="0" w:space="0" w:color="auto"/>
            <w:bottom w:val="none" w:sz="0" w:space="0" w:color="auto"/>
            <w:right w:val="none" w:sz="0" w:space="0" w:color="auto"/>
          </w:divBdr>
        </w:div>
        <w:div w:id="818763680">
          <w:marLeft w:val="0"/>
          <w:marRight w:val="0"/>
          <w:marTop w:val="0"/>
          <w:marBottom w:val="0"/>
          <w:divBdr>
            <w:top w:val="none" w:sz="0" w:space="0" w:color="auto"/>
            <w:left w:val="none" w:sz="0" w:space="0" w:color="auto"/>
            <w:bottom w:val="none" w:sz="0" w:space="0" w:color="auto"/>
            <w:right w:val="none" w:sz="0" w:space="0" w:color="auto"/>
          </w:divBdr>
        </w:div>
        <w:div w:id="819812841">
          <w:marLeft w:val="0"/>
          <w:marRight w:val="0"/>
          <w:marTop w:val="0"/>
          <w:marBottom w:val="0"/>
          <w:divBdr>
            <w:top w:val="none" w:sz="0" w:space="0" w:color="auto"/>
            <w:left w:val="none" w:sz="0" w:space="0" w:color="auto"/>
            <w:bottom w:val="none" w:sz="0" w:space="0" w:color="auto"/>
            <w:right w:val="none" w:sz="0" w:space="0" w:color="auto"/>
          </w:divBdr>
        </w:div>
        <w:div w:id="821039516">
          <w:marLeft w:val="0"/>
          <w:marRight w:val="0"/>
          <w:marTop w:val="0"/>
          <w:marBottom w:val="0"/>
          <w:divBdr>
            <w:top w:val="none" w:sz="0" w:space="0" w:color="auto"/>
            <w:left w:val="none" w:sz="0" w:space="0" w:color="auto"/>
            <w:bottom w:val="none" w:sz="0" w:space="0" w:color="auto"/>
            <w:right w:val="none" w:sz="0" w:space="0" w:color="auto"/>
          </w:divBdr>
        </w:div>
        <w:div w:id="822114165">
          <w:marLeft w:val="0"/>
          <w:marRight w:val="0"/>
          <w:marTop w:val="0"/>
          <w:marBottom w:val="0"/>
          <w:divBdr>
            <w:top w:val="none" w:sz="0" w:space="0" w:color="auto"/>
            <w:left w:val="none" w:sz="0" w:space="0" w:color="auto"/>
            <w:bottom w:val="none" w:sz="0" w:space="0" w:color="auto"/>
            <w:right w:val="none" w:sz="0" w:space="0" w:color="auto"/>
          </w:divBdr>
        </w:div>
        <w:div w:id="828442742">
          <w:marLeft w:val="0"/>
          <w:marRight w:val="0"/>
          <w:marTop w:val="0"/>
          <w:marBottom w:val="0"/>
          <w:divBdr>
            <w:top w:val="none" w:sz="0" w:space="0" w:color="auto"/>
            <w:left w:val="none" w:sz="0" w:space="0" w:color="auto"/>
            <w:bottom w:val="none" w:sz="0" w:space="0" w:color="auto"/>
            <w:right w:val="none" w:sz="0" w:space="0" w:color="auto"/>
          </w:divBdr>
        </w:div>
        <w:div w:id="829517393">
          <w:marLeft w:val="0"/>
          <w:marRight w:val="0"/>
          <w:marTop w:val="0"/>
          <w:marBottom w:val="0"/>
          <w:divBdr>
            <w:top w:val="none" w:sz="0" w:space="0" w:color="auto"/>
            <w:left w:val="none" w:sz="0" w:space="0" w:color="auto"/>
            <w:bottom w:val="none" w:sz="0" w:space="0" w:color="auto"/>
            <w:right w:val="none" w:sz="0" w:space="0" w:color="auto"/>
          </w:divBdr>
        </w:div>
        <w:div w:id="831794048">
          <w:marLeft w:val="0"/>
          <w:marRight w:val="0"/>
          <w:marTop w:val="0"/>
          <w:marBottom w:val="0"/>
          <w:divBdr>
            <w:top w:val="none" w:sz="0" w:space="0" w:color="auto"/>
            <w:left w:val="none" w:sz="0" w:space="0" w:color="auto"/>
            <w:bottom w:val="none" w:sz="0" w:space="0" w:color="auto"/>
            <w:right w:val="none" w:sz="0" w:space="0" w:color="auto"/>
          </w:divBdr>
        </w:div>
        <w:div w:id="833030733">
          <w:marLeft w:val="0"/>
          <w:marRight w:val="0"/>
          <w:marTop w:val="0"/>
          <w:marBottom w:val="0"/>
          <w:divBdr>
            <w:top w:val="none" w:sz="0" w:space="0" w:color="auto"/>
            <w:left w:val="none" w:sz="0" w:space="0" w:color="auto"/>
            <w:bottom w:val="none" w:sz="0" w:space="0" w:color="auto"/>
            <w:right w:val="none" w:sz="0" w:space="0" w:color="auto"/>
          </w:divBdr>
        </w:div>
        <w:div w:id="836461838">
          <w:marLeft w:val="0"/>
          <w:marRight w:val="0"/>
          <w:marTop w:val="0"/>
          <w:marBottom w:val="0"/>
          <w:divBdr>
            <w:top w:val="none" w:sz="0" w:space="0" w:color="auto"/>
            <w:left w:val="none" w:sz="0" w:space="0" w:color="auto"/>
            <w:bottom w:val="none" w:sz="0" w:space="0" w:color="auto"/>
            <w:right w:val="none" w:sz="0" w:space="0" w:color="auto"/>
          </w:divBdr>
        </w:div>
        <w:div w:id="842431431">
          <w:marLeft w:val="0"/>
          <w:marRight w:val="0"/>
          <w:marTop w:val="0"/>
          <w:marBottom w:val="0"/>
          <w:divBdr>
            <w:top w:val="none" w:sz="0" w:space="0" w:color="auto"/>
            <w:left w:val="none" w:sz="0" w:space="0" w:color="auto"/>
            <w:bottom w:val="none" w:sz="0" w:space="0" w:color="auto"/>
            <w:right w:val="none" w:sz="0" w:space="0" w:color="auto"/>
          </w:divBdr>
        </w:div>
        <w:div w:id="843931315">
          <w:marLeft w:val="0"/>
          <w:marRight w:val="0"/>
          <w:marTop w:val="0"/>
          <w:marBottom w:val="0"/>
          <w:divBdr>
            <w:top w:val="none" w:sz="0" w:space="0" w:color="auto"/>
            <w:left w:val="none" w:sz="0" w:space="0" w:color="auto"/>
            <w:bottom w:val="none" w:sz="0" w:space="0" w:color="auto"/>
            <w:right w:val="none" w:sz="0" w:space="0" w:color="auto"/>
          </w:divBdr>
        </w:div>
        <w:div w:id="844056380">
          <w:marLeft w:val="0"/>
          <w:marRight w:val="0"/>
          <w:marTop w:val="0"/>
          <w:marBottom w:val="0"/>
          <w:divBdr>
            <w:top w:val="none" w:sz="0" w:space="0" w:color="auto"/>
            <w:left w:val="none" w:sz="0" w:space="0" w:color="auto"/>
            <w:bottom w:val="none" w:sz="0" w:space="0" w:color="auto"/>
            <w:right w:val="none" w:sz="0" w:space="0" w:color="auto"/>
          </w:divBdr>
        </w:div>
        <w:div w:id="844786292">
          <w:marLeft w:val="0"/>
          <w:marRight w:val="0"/>
          <w:marTop w:val="0"/>
          <w:marBottom w:val="0"/>
          <w:divBdr>
            <w:top w:val="none" w:sz="0" w:space="0" w:color="auto"/>
            <w:left w:val="none" w:sz="0" w:space="0" w:color="auto"/>
            <w:bottom w:val="none" w:sz="0" w:space="0" w:color="auto"/>
            <w:right w:val="none" w:sz="0" w:space="0" w:color="auto"/>
          </w:divBdr>
        </w:div>
        <w:div w:id="846553279">
          <w:marLeft w:val="0"/>
          <w:marRight w:val="0"/>
          <w:marTop w:val="0"/>
          <w:marBottom w:val="0"/>
          <w:divBdr>
            <w:top w:val="none" w:sz="0" w:space="0" w:color="auto"/>
            <w:left w:val="none" w:sz="0" w:space="0" w:color="auto"/>
            <w:bottom w:val="none" w:sz="0" w:space="0" w:color="auto"/>
            <w:right w:val="none" w:sz="0" w:space="0" w:color="auto"/>
          </w:divBdr>
        </w:div>
        <w:div w:id="848562336">
          <w:marLeft w:val="0"/>
          <w:marRight w:val="0"/>
          <w:marTop w:val="0"/>
          <w:marBottom w:val="0"/>
          <w:divBdr>
            <w:top w:val="none" w:sz="0" w:space="0" w:color="auto"/>
            <w:left w:val="none" w:sz="0" w:space="0" w:color="auto"/>
            <w:bottom w:val="none" w:sz="0" w:space="0" w:color="auto"/>
            <w:right w:val="none" w:sz="0" w:space="0" w:color="auto"/>
          </w:divBdr>
        </w:div>
        <w:div w:id="853301326">
          <w:marLeft w:val="0"/>
          <w:marRight w:val="0"/>
          <w:marTop w:val="0"/>
          <w:marBottom w:val="0"/>
          <w:divBdr>
            <w:top w:val="none" w:sz="0" w:space="0" w:color="auto"/>
            <w:left w:val="none" w:sz="0" w:space="0" w:color="auto"/>
            <w:bottom w:val="none" w:sz="0" w:space="0" w:color="auto"/>
            <w:right w:val="none" w:sz="0" w:space="0" w:color="auto"/>
          </w:divBdr>
        </w:div>
        <w:div w:id="855311347">
          <w:marLeft w:val="0"/>
          <w:marRight w:val="0"/>
          <w:marTop w:val="0"/>
          <w:marBottom w:val="0"/>
          <w:divBdr>
            <w:top w:val="none" w:sz="0" w:space="0" w:color="auto"/>
            <w:left w:val="none" w:sz="0" w:space="0" w:color="auto"/>
            <w:bottom w:val="none" w:sz="0" w:space="0" w:color="auto"/>
            <w:right w:val="none" w:sz="0" w:space="0" w:color="auto"/>
          </w:divBdr>
        </w:div>
        <w:div w:id="855658275">
          <w:marLeft w:val="0"/>
          <w:marRight w:val="0"/>
          <w:marTop w:val="0"/>
          <w:marBottom w:val="0"/>
          <w:divBdr>
            <w:top w:val="none" w:sz="0" w:space="0" w:color="auto"/>
            <w:left w:val="none" w:sz="0" w:space="0" w:color="auto"/>
            <w:bottom w:val="none" w:sz="0" w:space="0" w:color="auto"/>
            <w:right w:val="none" w:sz="0" w:space="0" w:color="auto"/>
          </w:divBdr>
        </w:div>
        <w:div w:id="855966507">
          <w:marLeft w:val="0"/>
          <w:marRight w:val="0"/>
          <w:marTop w:val="0"/>
          <w:marBottom w:val="0"/>
          <w:divBdr>
            <w:top w:val="none" w:sz="0" w:space="0" w:color="auto"/>
            <w:left w:val="none" w:sz="0" w:space="0" w:color="auto"/>
            <w:bottom w:val="none" w:sz="0" w:space="0" w:color="auto"/>
            <w:right w:val="none" w:sz="0" w:space="0" w:color="auto"/>
          </w:divBdr>
        </w:div>
        <w:div w:id="859779321">
          <w:marLeft w:val="0"/>
          <w:marRight w:val="0"/>
          <w:marTop w:val="0"/>
          <w:marBottom w:val="0"/>
          <w:divBdr>
            <w:top w:val="none" w:sz="0" w:space="0" w:color="auto"/>
            <w:left w:val="none" w:sz="0" w:space="0" w:color="auto"/>
            <w:bottom w:val="none" w:sz="0" w:space="0" w:color="auto"/>
            <w:right w:val="none" w:sz="0" w:space="0" w:color="auto"/>
          </w:divBdr>
        </w:div>
        <w:div w:id="860170961">
          <w:marLeft w:val="0"/>
          <w:marRight w:val="0"/>
          <w:marTop w:val="0"/>
          <w:marBottom w:val="0"/>
          <w:divBdr>
            <w:top w:val="none" w:sz="0" w:space="0" w:color="auto"/>
            <w:left w:val="none" w:sz="0" w:space="0" w:color="auto"/>
            <w:bottom w:val="none" w:sz="0" w:space="0" w:color="auto"/>
            <w:right w:val="none" w:sz="0" w:space="0" w:color="auto"/>
          </w:divBdr>
        </w:div>
        <w:div w:id="866403936">
          <w:marLeft w:val="0"/>
          <w:marRight w:val="0"/>
          <w:marTop w:val="0"/>
          <w:marBottom w:val="0"/>
          <w:divBdr>
            <w:top w:val="none" w:sz="0" w:space="0" w:color="auto"/>
            <w:left w:val="none" w:sz="0" w:space="0" w:color="auto"/>
            <w:bottom w:val="none" w:sz="0" w:space="0" w:color="auto"/>
            <w:right w:val="none" w:sz="0" w:space="0" w:color="auto"/>
          </w:divBdr>
        </w:div>
        <w:div w:id="866674433">
          <w:marLeft w:val="0"/>
          <w:marRight w:val="0"/>
          <w:marTop w:val="0"/>
          <w:marBottom w:val="0"/>
          <w:divBdr>
            <w:top w:val="none" w:sz="0" w:space="0" w:color="auto"/>
            <w:left w:val="none" w:sz="0" w:space="0" w:color="auto"/>
            <w:bottom w:val="none" w:sz="0" w:space="0" w:color="auto"/>
            <w:right w:val="none" w:sz="0" w:space="0" w:color="auto"/>
          </w:divBdr>
        </w:div>
        <w:div w:id="870260164">
          <w:marLeft w:val="0"/>
          <w:marRight w:val="0"/>
          <w:marTop w:val="0"/>
          <w:marBottom w:val="0"/>
          <w:divBdr>
            <w:top w:val="none" w:sz="0" w:space="0" w:color="auto"/>
            <w:left w:val="none" w:sz="0" w:space="0" w:color="auto"/>
            <w:bottom w:val="none" w:sz="0" w:space="0" w:color="auto"/>
            <w:right w:val="none" w:sz="0" w:space="0" w:color="auto"/>
          </w:divBdr>
        </w:div>
        <w:div w:id="871919412">
          <w:marLeft w:val="0"/>
          <w:marRight w:val="0"/>
          <w:marTop w:val="0"/>
          <w:marBottom w:val="0"/>
          <w:divBdr>
            <w:top w:val="none" w:sz="0" w:space="0" w:color="auto"/>
            <w:left w:val="none" w:sz="0" w:space="0" w:color="auto"/>
            <w:bottom w:val="none" w:sz="0" w:space="0" w:color="auto"/>
            <w:right w:val="none" w:sz="0" w:space="0" w:color="auto"/>
          </w:divBdr>
        </w:div>
        <w:div w:id="873154695">
          <w:marLeft w:val="0"/>
          <w:marRight w:val="0"/>
          <w:marTop w:val="0"/>
          <w:marBottom w:val="0"/>
          <w:divBdr>
            <w:top w:val="none" w:sz="0" w:space="0" w:color="auto"/>
            <w:left w:val="none" w:sz="0" w:space="0" w:color="auto"/>
            <w:bottom w:val="none" w:sz="0" w:space="0" w:color="auto"/>
            <w:right w:val="none" w:sz="0" w:space="0" w:color="auto"/>
          </w:divBdr>
        </w:div>
        <w:div w:id="875308813">
          <w:marLeft w:val="0"/>
          <w:marRight w:val="0"/>
          <w:marTop w:val="0"/>
          <w:marBottom w:val="0"/>
          <w:divBdr>
            <w:top w:val="none" w:sz="0" w:space="0" w:color="auto"/>
            <w:left w:val="none" w:sz="0" w:space="0" w:color="auto"/>
            <w:bottom w:val="none" w:sz="0" w:space="0" w:color="auto"/>
            <w:right w:val="none" w:sz="0" w:space="0" w:color="auto"/>
          </w:divBdr>
        </w:div>
        <w:div w:id="875777187">
          <w:marLeft w:val="0"/>
          <w:marRight w:val="0"/>
          <w:marTop w:val="0"/>
          <w:marBottom w:val="0"/>
          <w:divBdr>
            <w:top w:val="none" w:sz="0" w:space="0" w:color="auto"/>
            <w:left w:val="none" w:sz="0" w:space="0" w:color="auto"/>
            <w:bottom w:val="none" w:sz="0" w:space="0" w:color="auto"/>
            <w:right w:val="none" w:sz="0" w:space="0" w:color="auto"/>
          </w:divBdr>
        </w:div>
        <w:div w:id="876238955">
          <w:marLeft w:val="0"/>
          <w:marRight w:val="0"/>
          <w:marTop w:val="0"/>
          <w:marBottom w:val="0"/>
          <w:divBdr>
            <w:top w:val="none" w:sz="0" w:space="0" w:color="auto"/>
            <w:left w:val="none" w:sz="0" w:space="0" w:color="auto"/>
            <w:bottom w:val="none" w:sz="0" w:space="0" w:color="auto"/>
            <w:right w:val="none" w:sz="0" w:space="0" w:color="auto"/>
          </w:divBdr>
        </w:div>
        <w:div w:id="879320998">
          <w:marLeft w:val="0"/>
          <w:marRight w:val="0"/>
          <w:marTop w:val="0"/>
          <w:marBottom w:val="0"/>
          <w:divBdr>
            <w:top w:val="none" w:sz="0" w:space="0" w:color="auto"/>
            <w:left w:val="none" w:sz="0" w:space="0" w:color="auto"/>
            <w:bottom w:val="none" w:sz="0" w:space="0" w:color="auto"/>
            <w:right w:val="none" w:sz="0" w:space="0" w:color="auto"/>
          </w:divBdr>
        </w:div>
        <w:div w:id="880550881">
          <w:marLeft w:val="0"/>
          <w:marRight w:val="0"/>
          <w:marTop w:val="0"/>
          <w:marBottom w:val="0"/>
          <w:divBdr>
            <w:top w:val="none" w:sz="0" w:space="0" w:color="auto"/>
            <w:left w:val="none" w:sz="0" w:space="0" w:color="auto"/>
            <w:bottom w:val="none" w:sz="0" w:space="0" w:color="auto"/>
            <w:right w:val="none" w:sz="0" w:space="0" w:color="auto"/>
          </w:divBdr>
        </w:div>
        <w:div w:id="885221747">
          <w:marLeft w:val="0"/>
          <w:marRight w:val="0"/>
          <w:marTop w:val="0"/>
          <w:marBottom w:val="0"/>
          <w:divBdr>
            <w:top w:val="none" w:sz="0" w:space="0" w:color="auto"/>
            <w:left w:val="none" w:sz="0" w:space="0" w:color="auto"/>
            <w:bottom w:val="none" w:sz="0" w:space="0" w:color="auto"/>
            <w:right w:val="none" w:sz="0" w:space="0" w:color="auto"/>
          </w:divBdr>
        </w:div>
        <w:div w:id="891577260">
          <w:marLeft w:val="0"/>
          <w:marRight w:val="0"/>
          <w:marTop w:val="0"/>
          <w:marBottom w:val="0"/>
          <w:divBdr>
            <w:top w:val="none" w:sz="0" w:space="0" w:color="auto"/>
            <w:left w:val="none" w:sz="0" w:space="0" w:color="auto"/>
            <w:bottom w:val="none" w:sz="0" w:space="0" w:color="auto"/>
            <w:right w:val="none" w:sz="0" w:space="0" w:color="auto"/>
          </w:divBdr>
        </w:div>
        <w:div w:id="891691857">
          <w:marLeft w:val="0"/>
          <w:marRight w:val="0"/>
          <w:marTop w:val="0"/>
          <w:marBottom w:val="0"/>
          <w:divBdr>
            <w:top w:val="none" w:sz="0" w:space="0" w:color="auto"/>
            <w:left w:val="none" w:sz="0" w:space="0" w:color="auto"/>
            <w:bottom w:val="none" w:sz="0" w:space="0" w:color="auto"/>
            <w:right w:val="none" w:sz="0" w:space="0" w:color="auto"/>
          </w:divBdr>
        </w:div>
        <w:div w:id="894052410">
          <w:marLeft w:val="0"/>
          <w:marRight w:val="0"/>
          <w:marTop w:val="0"/>
          <w:marBottom w:val="0"/>
          <w:divBdr>
            <w:top w:val="none" w:sz="0" w:space="0" w:color="auto"/>
            <w:left w:val="none" w:sz="0" w:space="0" w:color="auto"/>
            <w:bottom w:val="none" w:sz="0" w:space="0" w:color="auto"/>
            <w:right w:val="none" w:sz="0" w:space="0" w:color="auto"/>
          </w:divBdr>
        </w:div>
        <w:div w:id="894507157">
          <w:marLeft w:val="0"/>
          <w:marRight w:val="0"/>
          <w:marTop w:val="0"/>
          <w:marBottom w:val="0"/>
          <w:divBdr>
            <w:top w:val="none" w:sz="0" w:space="0" w:color="auto"/>
            <w:left w:val="none" w:sz="0" w:space="0" w:color="auto"/>
            <w:bottom w:val="none" w:sz="0" w:space="0" w:color="auto"/>
            <w:right w:val="none" w:sz="0" w:space="0" w:color="auto"/>
          </w:divBdr>
        </w:div>
        <w:div w:id="896084316">
          <w:marLeft w:val="0"/>
          <w:marRight w:val="0"/>
          <w:marTop w:val="0"/>
          <w:marBottom w:val="0"/>
          <w:divBdr>
            <w:top w:val="none" w:sz="0" w:space="0" w:color="auto"/>
            <w:left w:val="none" w:sz="0" w:space="0" w:color="auto"/>
            <w:bottom w:val="none" w:sz="0" w:space="0" w:color="auto"/>
            <w:right w:val="none" w:sz="0" w:space="0" w:color="auto"/>
          </w:divBdr>
        </w:div>
        <w:div w:id="897014238">
          <w:marLeft w:val="0"/>
          <w:marRight w:val="0"/>
          <w:marTop w:val="0"/>
          <w:marBottom w:val="0"/>
          <w:divBdr>
            <w:top w:val="none" w:sz="0" w:space="0" w:color="auto"/>
            <w:left w:val="none" w:sz="0" w:space="0" w:color="auto"/>
            <w:bottom w:val="none" w:sz="0" w:space="0" w:color="auto"/>
            <w:right w:val="none" w:sz="0" w:space="0" w:color="auto"/>
          </w:divBdr>
        </w:div>
        <w:div w:id="898370837">
          <w:marLeft w:val="0"/>
          <w:marRight w:val="0"/>
          <w:marTop w:val="0"/>
          <w:marBottom w:val="0"/>
          <w:divBdr>
            <w:top w:val="none" w:sz="0" w:space="0" w:color="auto"/>
            <w:left w:val="none" w:sz="0" w:space="0" w:color="auto"/>
            <w:bottom w:val="none" w:sz="0" w:space="0" w:color="auto"/>
            <w:right w:val="none" w:sz="0" w:space="0" w:color="auto"/>
          </w:divBdr>
        </w:div>
        <w:div w:id="899292232">
          <w:marLeft w:val="0"/>
          <w:marRight w:val="0"/>
          <w:marTop w:val="0"/>
          <w:marBottom w:val="0"/>
          <w:divBdr>
            <w:top w:val="none" w:sz="0" w:space="0" w:color="auto"/>
            <w:left w:val="none" w:sz="0" w:space="0" w:color="auto"/>
            <w:bottom w:val="none" w:sz="0" w:space="0" w:color="auto"/>
            <w:right w:val="none" w:sz="0" w:space="0" w:color="auto"/>
          </w:divBdr>
        </w:div>
        <w:div w:id="909464093">
          <w:marLeft w:val="0"/>
          <w:marRight w:val="0"/>
          <w:marTop w:val="0"/>
          <w:marBottom w:val="0"/>
          <w:divBdr>
            <w:top w:val="none" w:sz="0" w:space="0" w:color="auto"/>
            <w:left w:val="none" w:sz="0" w:space="0" w:color="auto"/>
            <w:bottom w:val="none" w:sz="0" w:space="0" w:color="auto"/>
            <w:right w:val="none" w:sz="0" w:space="0" w:color="auto"/>
          </w:divBdr>
        </w:div>
        <w:div w:id="911933596">
          <w:marLeft w:val="0"/>
          <w:marRight w:val="0"/>
          <w:marTop w:val="0"/>
          <w:marBottom w:val="0"/>
          <w:divBdr>
            <w:top w:val="none" w:sz="0" w:space="0" w:color="auto"/>
            <w:left w:val="none" w:sz="0" w:space="0" w:color="auto"/>
            <w:bottom w:val="none" w:sz="0" w:space="0" w:color="auto"/>
            <w:right w:val="none" w:sz="0" w:space="0" w:color="auto"/>
          </w:divBdr>
        </w:div>
        <w:div w:id="912814148">
          <w:marLeft w:val="0"/>
          <w:marRight w:val="0"/>
          <w:marTop w:val="0"/>
          <w:marBottom w:val="0"/>
          <w:divBdr>
            <w:top w:val="none" w:sz="0" w:space="0" w:color="auto"/>
            <w:left w:val="none" w:sz="0" w:space="0" w:color="auto"/>
            <w:bottom w:val="none" w:sz="0" w:space="0" w:color="auto"/>
            <w:right w:val="none" w:sz="0" w:space="0" w:color="auto"/>
          </w:divBdr>
        </w:div>
        <w:div w:id="914780983">
          <w:marLeft w:val="0"/>
          <w:marRight w:val="0"/>
          <w:marTop w:val="0"/>
          <w:marBottom w:val="0"/>
          <w:divBdr>
            <w:top w:val="none" w:sz="0" w:space="0" w:color="auto"/>
            <w:left w:val="none" w:sz="0" w:space="0" w:color="auto"/>
            <w:bottom w:val="none" w:sz="0" w:space="0" w:color="auto"/>
            <w:right w:val="none" w:sz="0" w:space="0" w:color="auto"/>
          </w:divBdr>
        </w:div>
        <w:div w:id="915281286">
          <w:marLeft w:val="0"/>
          <w:marRight w:val="0"/>
          <w:marTop w:val="0"/>
          <w:marBottom w:val="0"/>
          <w:divBdr>
            <w:top w:val="none" w:sz="0" w:space="0" w:color="auto"/>
            <w:left w:val="none" w:sz="0" w:space="0" w:color="auto"/>
            <w:bottom w:val="none" w:sz="0" w:space="0" w:color="auto"/>
            <w:right w:val="none" w:sz="0" w:space="0" w:color="auto"/>
          </w:divBdr>
        </w:div>
        <w:div w:id="921451646">
          <w:marLeft w:val="0"/>
          <w:marRight w:val="0"/>
          <w:marTop w:val="0"/>
          <w:marBottom w:val="0"/>
          <w:divBdr>
            <w:top w:val="none" w:sz="0" w:space="0" w:color="auto"/>
            <w:left w:val="none" w:sz="0" w:space="0" w:color="auto"/>
            <w:bottom w:val="none" w:sz="0" w:space="0" w:color="auto"/>
            <w:right w:val="none" w:sz="0" w:space="0" w:color="auto"/>
          </w:divBdr>
        </w:div>
        <w:div w:id="923417939">
          <w:marLeft w:val="0"/>
          <w:marRight w:val="0"/>
          <w:marTop w:val="0"/>
          <w:marBottom w:val="0"/>
          <w:divBdr>
            <w:top w:val="none" w:sz="0" w:space="0" w:color="auto"/>
            <w:left w:val="none" w:sz="0" w:space="0" w:color="auto"/>
            <w:bottom w:val="none" w:sz="0" w:space="0" w:color="auto"/>
            <w:right w:val="none" w:sz="0" w:space="0" w:color="auto"/>
          </w:divBdr>
        </w:div>
        <w:div w:id="924264718">
          <w:marLeft w:val="0"/>
          <w:marRight w:val="0"/>
          <w:marTop w:val="0"/>
          <w:marBottom w:val="0"/>
          <w:divBdr>
            <w:top w:val="none" w:sz="0" w:space="0" w:color="auto"/>
            <w:left w:val="none" w:sz="0" w:space="0" w:color="auto"/>
            <w:bottom w:val="none" w:sz="0" w:space="0" w:color="auto"/>
            <w:right w:val="none" w:sz="0" w:space="0" w:color="auto"/>
          </w:divBdr>
        </w:div>
        <w:div w:id="924268827">
          <w:marLeft w:val="0"/>
          <w:marRight w:val="0"/>
          <w:marTop w:val="0"/>
          <w:marBottom w:val="0"/>
          <w:divBdr>
            <w:top w:val="none" w:sz="0" w:space="0" w:color="auto"/>
            <w:left w:val="none" w:sz="0" w:space="0" w:color="auto"/>
            <w:bottom w:val="none" w:sz="0" w:space="0" w:color="auto"/>
            <w:right w:val="none" w:sz="0" w:space="0" w:color="auto"/>
          </w:divBdr>
        </w:div>
        <w:div w:id="926496138">
          <w:marLeft w:val="0"/>
          <w:marRight w:val="0"/>
          <w:marTop w:val="0"/>
          <w:marBottom w:val="0"/>
          <w:divBdr>
            <w:top w:val="none" w:sz="0" w:space="0" w:color="auto"/>
            <w:left w:val="none" w:sz="0" w:space="0" w:color="auto"/>
            <w:bottom w:val="none" w:sz="0" w:space="0" w:color="auto"/>
            <w:right w:val="none" w:sz="0" w:space="0" w:color="auto"/>
          </w:divBdr>
        </w:div>
        <w:div w:id="928544995">
          <w:marLeft w:val="0"/>
          <w:marRight w:val="0"/>
          <w:marTop w:val="0"/>
          <w:marBottom w:val="0"/>
          <w:divBdr>
            <w:top w:val="none" w:sz="0" w:space="0" w:color="auto"/>
            <w:left w:val="none" w:sz="0" w:space="0" w:color="auto"/>
            <w:bottom w:val="none" w:sz="0" w:space="0" w:color="auto"/>
            <w:right w:val="none" w:sz="0" w:space="0" w:color="auto"/>
          </w:divBdr>
        </w:div>
        <w:div w:id="928806519">
          <w:marLeft w:val="0"/>
          <w:marRight w:val="0"/>
          <w:marTop w:val="0"/>
          <w:marBottom w:val="0"/>
          <w:divBdr>
            <w:top w:val="none" w:sz="0" w:space="0" w:color="auto"/>
            <w:left w:val="none" w:sz="0" w:space="0" w:color="auto"/>
            <w:bottom w:val="none" w:sz="0" w:space="0" w:color="auto"/>
            <w:right w:val="none" w:sz="0" w:space="0" w:color="auto"/>
          </w:divBdr>
        </w:div>
        <w:div w:id="929434960">
          <w:marLeft w:val="0"/>
          <w:marRight w:val="0"/>
          <w:marTop w:val="0"/>
          <w:marBottom w:val="0"/>
          <w:divBdr>
            <w:top w:val="none" w:sz="0" w:space="0" w:color="auto"/>
            <w:left w:val="none" w:sz="0" w:space="0" w:color="auto"/>
            <w:bottom w:val="none" w:sz="0" w:space="0" w:color="auto"/>
            <w:right w:val="none" w:sz="0" w:space="0" w:color="auto"/>
          </w:divBdr>
        </w:div>
        <w:div w:id="929894657">
          <w:marLeft w:val="0"/>
          <w:marRight w:val="0"/>
          <w:marTop w:val="0"/>
          <w:marBottom w:val="0"/>
          <w:divBdr>
            <w:top w:val="none" w:sz="0" w:space="0" w:color="auto"/>
            <w:left w:val="none" w:sz="0" w:space="0" w:color="auto"/>
            <w:bottom w:val="none" w:sz="0" w:space="0" w:color="auto"/>
            <w:right w:val="none" w:sz="0" w:space="0" w:color="auto"/>
          </w:divBdr>
        </w:div>
        <w:div w:id="935788723">
          <w:marLeft w:val="0"/>
          <w:marRight w:val="0"/>
          <w:marTop w:val="0"/>
          <w:marBottom w:val="0"/>
          <w:divBdr>
            <w:top w:val="none" w:sz="0" w:space="0" w:color="auto"/>
            <w:left w:val="none" w:sz="0" w:space="0" w:color="auto"/>
            <w:bottom w:val="none" w:sz="0" w:space="0" w:color="auto"/>
            <w:right w:val="none" w:sz="0" w:space="0" w:color="auto"/>
          </w:divBdr>
        </w:div>
        <w:div w:id="936593619">
          <w:marLeft w:val="0"/>
          <w:marRight w:val="0"/>
          <w:marTop w:val="0"/>
          <w:marBottom w:val="0"/>
          <w:divBdr>
            <w:top w:val="none" w:sz="0" w:space="0" w:color="auto"/>
            <w:left w:val="none" w:sz="0" w:space="0" w:color="auto"/>
            <w:bottom w:val="none" w:sz="0" w:space="0" w:color="auto"/>
            <w:right w:val="none" w:sz="0" w:space="0" w:color="auto"/>
          </w:divBdr>
        </w:div>
        <w:div w:id="937365997">
          <w:marLeft w:val="0"/>
          <w:marRight w:val="0"/>
          <w:marTop w:val="0"/>
          <w:marBottom w:val="0"/>
          <w:divBdr>
            <w:top w:val="none" w:sz="0" w:space="0" w:color="auto"/>
            <w:left w:val="none" w:sz="0" w:space="0" w:color="auto"/>
            <w:bottom w:val="none" w:sz="0" w:space="0" w:color="auto"/>
            <w:right w:val="none" w:sz="0" w:space="0" w:color="auto"/>
          </w:divBdr>
        </w:div>
        <w:div w:id="938416587">
          <w:marLeft w:val="0"/>
          <w:marRight w:val="0"/>
          <w:marTop w:val="0"/>
          <w:marBottom w:val="0"/>
          <w:divBdr>
            <w:top w:val="none" w:sz="0" w:space="0" w:color="auto"/>
            <w:left w:val="none" w:sz="0" w:space="0" w:color="auto"/>
            <w:bottom w:val="none" w:sz="0" w:space="0" w:color="auto"/>
            <w:right w:val="none" w:sz="0" w:space="0" w:color="auto"/>
          </w:divBdr>
        </w:div>
        <w:div w:id="938832964">
          <w:marLeft w:val="0"/>
          <w:marRight w:val="0"/>
          <w:marTop w:val="0"/>
          <w:marBottom w:val="0"/>
          <w:divBdr>
            <w:top w:val="none" w:sz="0" w:space="0" w:color="auto"/>
            <w:left w:val="none" w:sz="0" w:space="0" w:color="auto"/>
            <w:bottom w:val="none" w:sz="0" w:space="0" w:color="auto"/>
            <w:right w:val="none" w:sz="0" w:space="0" w:color="auto"/>
          </w:divBdr>
        </w:div>
        <w:div w:id="939412949">
          <w:marLeft w:val="0"/>
          <w:marRight w:val="0"/>
          <w:marTop w:val="0"/>
          <w:marBottom w:val="0"/>
          <w:divBdr>
            <w:top w:val="none" w:sz="0" w:space="0" w:color="auto"/>
            <w:left w:val="none" w:sz="0" w:space="0" w:color="auto"/>
            <w:bottom w:val="none" w:sz="0" w:space="0" w:color="auto"/>
            <w:right w:val="none" w:sz="0" w:space="0" w:color="auto"/>
          </w:divBdr>
        </w:div>
        <w:div w:id="940407039">
          <w:marLeft w:val="0"/>
          <w:marRight w:val="0"/>
          <w:marTop w:val="0"/>
          <w:marBottom w:val="0"/>
          <w:divBdr>
            <w:top w:val="none" w:sz="0" w:space="0" w:color="auto"/>
            <w:left w:val="none" w:sz="0" w:space="0" w:color="auto"/>
            <w:bottom w:val="none" w:sz="0" w:space="0" w:color="auto"/>
            <w:right w:val="none" w:sz="0" w:space="0" w:color="auto"/>
          </w:divBdr>
        </w:div>
        <w:div w:id="941305903">
          <w:marLeft w:val="0"/>
          <w:marRight w:val="0"/>
          <w:marTop w:val="0"/>
          <w:marBottom w:val="0"/>
          <w:divBdr>
            <w:top w:val="none" w:sz="0" w:space="0" w:color="auto"/>
            <w:left w:val="none" w:sz="0" w:space="0" w:color="auto"/>
            <w:bottom w:val="none" w:sz="0" w:space="0" w:color="auto"/>
            <w:right w:val="none" w:sz="0" w:space="0" w:color="auto"/>
          </w:divBdr>
        </w:div>
        <w:div w:id="941306392">
          <w:marLeft w:val="0"/>
          <w:marRight w:val="0"/>
          <w:marTop w:val="0"/>
          <w:marBottom w:val="0"/>
          <w:divBdr>
            <w:top w:val="none" w:sz="0" w:space="0" w:color="auto"/>
            <w:left w:val="none" w:sz="0" w:space="0" w:color="auto"/>
            <w:bottom w:val="none" w:sz="0" w:space="0" w:color="auto"/>
            <w:right w:val="none" w:sz="0" w:space="0" w:color="auto"/>
          </w:divBdr>
        </w:div>
        <w:div w:id="942345259">
          <w:marLeft w:val="0"/>
          <w:marRight w:val="0"/>
          <w:marTop w:val="0"/>
          <w:marBottom w:val="0"/>
          <w:divBdr>
            <w:top w:val="none" w:sz="0" w:space="0" w:color="auto"/>
            <w:left w:val="none" w:sz="0" w:space="0" w:color="auto"/>
            <w:bottom w:val="none" w:sz="0" w:space="0" w:color="auto"/>
            <w:right w:val="none" w:sz="0" w:space="0" w:color="auto"/>
          </w:divBdr>
        </w:div>
        <w:div w:id="950747939">
          <w:marLeft w:val="0"/>
          <w:marRight w:val="0"/>
          <w:marTop w:val="0"/>
          <w:marBottom w:val="0"/>
          <w:divBdr>
            <w:top w:val="none" w:sz="0" w:space="0" w:color="auto"/>
            <w:left w:val="none" w:sz="0" w:space="0" w:color="auto"/>
            <w:bottom w:val="none" w:sz="0" w:space="0" w:color="auto"/>
            <w:right w:val="none" w:sz="0" w:space="0" w:color="auto"/>
          </w:divBdr>
        </w:div>
        <w:div w:id="954409676">
          <w:marLeft w:val="0"/>
          <w:marRight w:val="0"/>
          <w:marTop w:val="0"/>
          <w:marBottom w:val="0"/>
          <w:divBdr>
            <w:top w:val="none" w:sz="0" w:space="0" w:color="auto"/>
            <w:left w:val="none" w:sz="0" w:space="0" w:color="auto"/>
            <w:bottom w:val="none" w:sz="0" w:space="0" w:color="auto"/>
            <w:right w:val="none" w:sz="0" w:space="0" w:color="auto"/>
          </w:divBdr>
        </w:div>
        <w:div w:id="955983940">
          <w:marLeft w:val="0"/>
          <w:marRight w:val="0"/>
          <w:marTop w:val="0"/>
          <w:marBottom w:val="0"/>
          <w:divBdr>
            <w:top w:val="none" w:sz="0" w:space="0" w:color="auto"/>
            <w:left w:val="none" w:sz="0" w:space="0" w:color="auto"/>
            <w:bottom w:val="none" w:sz="0" w:space="0" w:color="auto"/>
            <w:right w:val="none" w:sz="0" w:space="0" w:color="auto"/>
          </w:divBdr>
        </w:div>
        <w:div w:id="956175619">
          <w:marLeft w:val="0"/>
          <w:marRight w:val="0"/>
          <w:marTop w:val="0"/>
          <w:marBottom w:val="0"/>
          <w:divBdr>
            <w:top w:val="none" w:sz="0" w:space="0" w:color="auto"/>
            <w:left w:val="none" w:sz="0" w:space="0" w:color="auto"/>
            <w:bottom w:val="none" w:sz="0" w:space="0" w:color="auto"/>
            <w:right w:val="none" w:sz="0" w:space="0" w:color="auto"/>
          </w:divBdr>
        </w:div>
        <w:div w:id="960451522">
          <w:marLeft w:val="0"/>
          <w:marRight w:val="0"/>
          <w:marTop w:val="0"/>
          <w:marBottom w:val="0"/>
          <w:divBdr>
            <w:top w:val="none" w:sz="0" w:space="0" w:color="auto"/>
            <w:left w:val="none" w:sz="0" w:space="0" w:color="auto"/>
            <w:bottom w:val="none" w:sz="0" w:space="0" w:color="auto"/>
            <w:right w:val="none" w:sz="0" w:space="0" w:color="auto"/>
          </w:divBdr>
        </w:div>
        <w:div w:id="964046382">
          <w:marLeft w:val="0"/>
          <w:marRight w:val="0"/>
          <w:marTop w:val="0"/>
          <w:marBottom w:val="0"/>
          <w:divBdr>
            <w:top w:val="none" w:sz="0" w:space="0" w:color="auto"/>
            <w:left w:val="none" w:sz="0" w:space="0" w:color="auto"/>
            <w:bottom w:val="none" w:sz="0" w:space="0" w:color="auto"/>
            <w:right w:val="none" w:sz="0" w:space="0" w:color="auto"/>
          </w:divBdr>
        </w:div>
        <w:div w:id="964316802">
          <w:marLeft w:val="0"/>
          <w:marRight w:val="0"/>
          <w:marTop w:val="0"/>
          <w:marBottom w:val="0"/>
          <w:divBdr>
            <w:top w:val="none" w:sz="0" w:space="0" w:color="auto"/>
            <w:left w:val="none" w:sz="0" w:space="0" w:color="auto"/>
            <w:bottom w:val="none" w:sz="0" w:space="0" w:color="auto"/>
            <w:right w:val="none" w:sz="0" w:space="0" w:color="auto"/>
          </w:divBdr>
        </w:div>
        <w:div w:id="964383572">
          <w:marLeft w:val="0"/>
          <w:marRight w:val="0"/>
          <w:marTop w:val="0"/>
          <w:marBottom w:val="0"/>
          <w:divBdr>
            <w:top w:val="none" w:sz="0" w:space="0" w:color="auto"/>
            <w:left w:val="none" w:sz="0" w:space="0" w:color="auto"/>
            <w:bottom w:val="none" w:sz="0" w:space="0" w:color="auto"/>
            <w:right w:val="none" w:sz="0" w:space="0" w:color="auto"/>
          </w:divBdr>
        </w:div>
        <w:div w:id="964695276">
          <w:marLeft w:val="0"/>
          <w:marRight w:val="0"/>
          <w:marTop w:val="0"/>
          <w:marBottom w:val="0"/>
          <w:divBdr>
            <w:top w:val="none" w:sz="0" w:space="0" w:color="auto"/>
            <w:left w:val="none" w:sz="0" w:space="0" w:color="auto"/>
            <w:bottom w:val="none" w:sz="0" w:space="0" w:color="auto"/>
            <w:right w:val="none" w:sz="0" w:space="0" w:color="auto"/>
          </w:divBdr>
        </w:div>
        <w:div w:id="965432947">
          <w:marLeft w:val="0"/>
          <w:marRight w:val="0"/>
          <w:marTop w:val="0"/>
          <w:marBottom w:val="0"/>
          <w:divBdr>
            <w:top w:val="none" w:sz="0" w:space="0" w:color="auto"/>
            <w:left w:val="none" w:sz="0" w:space="0" w:color="auto"/>
            <w:bottom w:val="none" w:sz="0" w:space="0" w:color="auto"/>
            <w:right w:val="none" w:sz="0" w:space="0" w:color="auto"/>
          </w:divBdr>
        </w:div>
        <w:div w:id="967666222">
          <w:marLeft w:val="0"/>
          <w:marRight w:val="0"/>
          <w:marTop w:val="0"/>
          <w:marBottom w:val="0"/>
          <w:divBdr>
            <w:top w:val="none" w:sz="0" w:space="0" w:color="auto"/>
            <w:left w:val="none" w:sz="0" w:space="0" w:color="auto"/>
            <w:bottom w:val="none" w:sz="0" w:space="0" w:color="auto"/>
            <w:right w:val="none" w:sz="0" w:space="0" w:color="auto"/>
          </w:divBdr>
        </w:div>
        <w:div w:id="971599013">
          <w:marLeft w:val="0"/>
          <w:marRight w:val="0"/>
          <w:marTop w:val="0"/>
          <w:marBottom w:val="0"/>
          <w:divBdr>
            <w:top w:val="none" w:sz="0" w:space="0" w:color="auto"/>
            <w:left w:val="none" w:sz="0" w:space="0" w:color="auto"/>
            <w:bottom w:val="none" w:sz="0" w:space="0" w:color="auto"/>
            <w:right w:val="none" w:sz="0" w:space="0" w:color="auto"/>
          </w:divBdr>
        </w:div>
        <w:div w:id="973144756">
          <w:marLeft w:val="0"/>
          <w:marRight w:val="0"/>
          <w:marTop w:val="0"/>
          <w:marBottom w:val="0"/>
          <w:divBdr>
            <w:top w:val="none" w:sz="0" w:space="0" w:color="auto"/>
            <w:left w:val="none" w:sz="0" w:space="0" w:color="auto"/>
            <w:bottom w:val="none" w:sz="0" w:space="0" w:color="auto"/>
            <w:right w:val="none" w:sz="0" w:space="0" w:color="auto"/>
          </w:divBdr>
        </w:div>
        <w:div w:id="976491456">
          <w:marLeft w:val="0"/>
          <w:marRight w:val="0"/>
          <w:marTop w:val="0"/>
          <w:marBottom w:val="0"/>
          <w:divBdr>
            <w:top w:val="none" w:sz="0" w:space="0" w:color="auto"/>
            <w:left w:val="none" w:sz="0" w:space="0" w:color="auto"/>
            <w:bottom w:val="none" w:sz="0" w:space="0" w:color="auto"/>
            <w:right w:val="none" w:sz="0" w:space="0" w:color="auto"/>
          </w:divBdr>
        </w:div>
        <w:div w:id="982276809">
          <w:marLeft w:val="0"/>
          <w:marRight w:val="0"/>
          <w:marTop w:val="0"/>
          <w:marBottom w:val="0"/>
          <w:divBdr>
            <w:top w:val="none" w:sz="0" w:space="0" w:color="auto"/>
            <w:left w:val="none" w:sz="0" w:space="0" w:color="auto"/>
            <w:bottom w:val="none" w:sz="0" w:space="0" w:color="auto"/>
            <w:right w:val="none" w:sz="0" w:space="0" w:color="auto"/>
          </w:divBdr>
        </w:div>
        <w:div w:id="982806164">
          <w:marLeft w:val="0"/>
          <w:marRight w:val="0"/>
          <w:marTop w:val="0"/>
          <w:marBottom w:val="0"/>
          <w:divBdr>
            <w:top w:val="none" w:sz="0" w:space="0" w:color="auto"/>
            <w:left w:val="none" w:sz="0" w:space="0" w:color="auto"/>
            <w:bottom w:val="none" w:sz="0" w:space="0" w:color="auto"/>
            <w:right w:val="none" w:sz="0" w:space="0" w:color="auto"/>
          </w:divBdr>
        </w:div>
        <w:div w:id="983511534">
          <w:marLeft w:val="0"/>
          <w:marRight w:val="0"/>
          <w:marTop w:val="0"/>
          <w:marBottom w:val="0"/>
          <w:divBdr>
            <w:top w:val="none" w:sz="0" w:space="0" w:color="auto"/>
            <w:left w:val="none" w:sz="0" w:space="0" w:color="auto"/>
            <w:bottom w:val="none" w:sz="0" w:space="0" w:color="auto"/>
            <w:right w:val="none" w:sz="0" w:space="0" w:color="auto"/>
          </w:divBdr>
        </w:div>
        <w:div w:id="983696916">
          <w:marLeft w:val="0"/>
          <w:marRight w:val="0"/>
          <w:marTop w:val="0"/>
          <w:marBottom w:val="0"/>
          <w:divBdr>
            <w:top w:val="none" w:sz="0" w:space="0" w:color="auto"/>
            <w:left w:val="none" w:sz="0" w:space="0" w:color="auto"/>
            <w:bottom w:val="none" w:sz="0" w:space="0" w:color="auto"/>
            <w:right w:val="none" w:sz="0" w:space="0" w:color="auto"/>
          </w:divBdr>
        </w:div>
        <w:div w:id="984234488">
          <w:marLeft w:val="0"/>
          <w:marRight w:val="0"/>
          <w:marTop w:val="0"/>
          <w:marBottom w:val="0"/>
          <w:divBdr>
            <w:top w:val="none" w:sz="0" w:space="0" w:color="auto"/>
            <w:left w:val="none" w:sz="0" w:space="0" w:color="auto"/>
            <w:bottom w:val="none" w:sz="0" w:space="0" w:color="auto"/>
            <w:right w:val="none" w:sz="0" w:space="0" w:color="auto"/>
          </w:divBdr>
        </w:div>
        <w:div w:id="988053382">
          <w:marLeft w:val="0"/>
          <w:marRight w:val="0"/>
          <w:marTop w:val="0"/>
          <w:marBottom w:val="0"/>
          <w:divBdr>
            <w:top w:val="none" w:sz="0" w:space="0" w:color="auto"/>
            <w:left w:val="none" w:sz="0" w:space="0" w:color="auto"/>
            <w:bottom w:val="none" w:sz="0" w:space="0" w:color="auto"/>
            <w:right w:val="none" w:sz="0" w:space="0" w:color="auto"/>
          </w:divBdr>
        </w:div>
        <w:div w:id="988100080">
          <w:marLeft w:val="0"/>
          <w:marRight w:val="0"/>
          <w:marTop w:val="0"/>
          <w:marBottom w:val="0"/>
          <w:divBdr>
            <w:top w:val="none" w:sz="0" w:space="0" w:color="auto"/>
            <w:left w:val="none" w:sz="0" w:space="0" w:color="auto"/>
            <w:bottom w:val="none" w:sz="0" w:space="0" w:color="auto"/>
            <w:right w:val="none" w:sz="0" w:space="0" w:color="auto"/>
          </w:divBdr>
        </w:div>
        <w:div w:id="989333372">
          <w:marLeft w:val="0"/>
          <w:marRight w:val="0"/>
          <w:marTop w:val="0"/>
          <w:marBottom w:val="0"/>
          <w:divBdr>
            <w:top w:val="none" w:sz="0" w:space="0" w:color="auto"/>
            <w:left w:val="none" w:sz="0" w:space="0" w:color="auto"/>
            <w:bottom w:val="none" w:sz="0" w:space="0" w:color="auto"/>
            <w:right w:val="none" w:sz="0" w:space="0" w:color="auto"/>
          </w:divBdr>
        </w:div>
        <w:div w:id="990060119">
          <w:marLeft w:val="0"/>
          <w:marRight w:val="0"/>
          <w:marTop w:val="0"/>
          <w:marBottom w:val="0"/>
          <w:divBdr>
            <w:top w:val="none" w:sz="0" w:space="0" w:color="auto"/>
            <w:left w:val="none" w:sz="0" w:space="0" w:color="auto"/>
            <w:bottom w:val="none" w:sz="0" w:space="0" w:color="auto"/>
            <w:right w:val="none" w:sz="0" w:space="0" w:color="auto"/>
          </w:divBdr>
        </w:div>
        <w:div w:id="990525913">
          <w:marLeft w:val="0"/>
          <w:marRight w:val="0"/>
          <w:marTop w:val="0"/>
          <w:marBottom w:val="0"/>
          <w:divBdr>
            <w:top w:val="none" w:sz="0" w:space="0" w:color="auto"/>
            <w:left w:val="none" w:sz="0" w:space="0" w:color="auto"/>
            <w:bottom w:val="none" w:sz="0" w:space="0" w:color="auto"/>
            <w:right w:val="none" w:sz="0" w:space="0" w:color="auto"/>
          </w:divBdr>
        </w:div>
        <w:div w:id="993529191">
          <w:marLeft w:val="0"/>
          <w:marRight w:val="0"/>
          <w:marTop w:val="0"/>
          <w:marBottom w:val="0"/>
          <w:divBdr>
            <w:top w:val="none" w:sz="0" w:space="0" w:color="auto"/>
            <w:left w:val="none" w:sz="0" w:space="0" w:color="auto"/>
            <w:bottom w:val="none" w:sz="0" w:space="0" w:color="auto"/>
            <w:right w:val="none" w:sz="0" w:space="0" w:color="auto"/>
          </w:divBdr>
        </w:div>
        <w:div w:id="993679021">
          <w:marLeft w:val="0"/>
          <w:marRight w:val="0"/>
          <w:marTop w:val="0"/>
          <w:marBottom w:val="0"/>
          <w:divBdr>
            <w:top w:val="none" w:sz="0" w:space="0" w:color="auto"/>
            <w:left w:val="none" w:sz="0" w:space="0" w:color="auto"/>
            <w:bottom w:val="none" w:sz="0" w:space="0" w:color="auto"/>
            <w:right w:val="none" w:sz="0" w:space="0" w:color="auto"/>
          </w:divBdr>
        </w:div>
        <w:div w:id="996225339">
          <w:marLeft w:val="0"/>
          <w:marRight w:val="0"/>
          <w:marTop w:val="0"/>
          <w:marBottom w:val="0"/>
          <w:divBdr>
            <w:top w:val="none" w:sz="0" w:space="0" w:color="auto"/>
            <w:left w:val="none" w:sz="0" w:space="0" w:color="auto"/>
            <w:bottom w:val="none" w:sz="0" w:space="0" w:color="auto"/>
            <w:right w:val="none" w:sz="0" w:space="0" w:color="auto"/>
          </w:divBdr>
        </w:div>
        <w:div w:id="996499008">
          <w:marLeft w:val="0"/>
          <w:marRight w:val="0"/>
          <w:marTop w:val="0"/>
          <w:marBottom w:val="0"/>
          <w:divBdr>
            <w:top w:val="none" w:sz="0" w:space="0" w:color="auto"/>
            <w:left w:val="none" w:sz="0" w:space="0" w:color="auto"/>
            <w:bottom w:val="none" w:sz="0" w:space="0" w:color="auto"/>
            <w:right w:val="none" w:sz="0" w:space="0" w:color="auto"/>
          </w:divBdr>
        </w:div>
        <w:div w:id="997196658">
          <w:marLeft w:val="0"/>
          <w:marRight w:val="0"/>
          <w:marTop w:val="0"/>
          <w:marBottom w:val="0"/>
          <w:divBdr>
            <w:top w:val="none" w:sz="0" w:space="0" w:color="auto"/>
            <w:left w:val="none" w:sz="0" w:space="0" w:color="auto"/>
            <w:bottom w:val="none" w:sz="0" w:space="0" w:color="auto"/>
            <w:right w:val="none" w:sz="0" w:space="0" w:color="auto"/>
          </w:divBdr>
        </w:div>
        <w:div w:id="997490343">
          <w:marLeft w:val="0"/>
          <w:marRight w:val="0"/>
          <w:marTop w:val="0"/>
          <w:marBottom w:val="0"/>
          <w:divBdr>
            <w:top w:val="none" w:sz="0" w:space="0" w:color="auto"/>
            <w:left w:val="none" w:sz="0" w:space="0" w:color="auto"/>
            <w:bottom w:val="none" w:sz="0" w:space="0" w:color="auto"/>
            <w:right w:val="none" w:sz="0" w:space="0" w:color="auto"/>
          </w:divBdr>
        </w:div>
        <w:div w:id="999886949">
          <w:marLeft w:val="0"/>
          <w:marRight w:val="0"/>
          <w:marTop w:val="0"/>
          <w:marBottom w:val="0"/>
          <w:divBdr>
            <w:top w:val="none" w:sz="0" w:space="0" w:color="auto"/>
            <w:left w:val="none" w:sz="0" w:space="0" w:color="auto"/>
            <w:bottom w:val="none" w:sz="0" w:space="0" w:color="auto"/>
            <w:right w:val="none" w:sz="0" w:space="0" w:color="auto"/>
          </w:divBdr>
        </w:div>
        <w:div w:id="1001003119">
          <w:marLeft w:val="0"/>
          <w:marRight w:val="0"/>
          <w:marTop w:val="0"/>
          <w:marBottom w:val="0"/>
          <w:divBdr>
            <w:top w:val="none" w:sz="0" w:space="0" w:color="auto"/>
            <w:left w:val="none" w:sz="0" w:space="0" w:color="auto"/>
            <w:bottom w:val="none" w:sz="0" w:space="0" w:color="auto"/>
            <w:right w:val="none" w:sz="0" w:space="0" w:color="auto"/>
          </w:divBdr>
        </w:div>
        <w:div w:id="1001082282">
          <w:marLeft w:val="0"/>
          <w:marRight w:val="0"/>
          <w:marTop w:val="0"/>
          <w:marBottom w:val="0"/>
          <w:divBdr>
            <w:top w:val="none" w:sz="0" w:space="0" w:color="auto"/>
            <w:left w:val="none" w:sz="0" w:space="0" w:color="auto"/>
            <w:bottom w:val="none" w:sz="0" w:space="0" w:color="auto"/>
            <w:right w:val="none" w:sz="0" w:space="0" w:color="auto"/>
          </w:divBdr>
        </w:div>
        <w:div w:id="1001280177">
          <w:marLeft w:val="0"/>
          <w:marRight w:val="0"/>
          <w:marTop w:val="0"/>
          <w:marBottom w:val="0"/>
          <w:divBdr>
            <w:top w:val="none" w:sz="0" w:space="0" w:color="auto"/>
            <w:left w:val="none" w:sz="0" w:space="0" w:color="auto"/>
            <w:bottom w:val="none" w:sz="0" w:space="0" w:color="auto"/>
            <w:right w:val="none" w:sz="0" w:space="0" w:color="auto"/>
          </w:divBdr>
        </w:div>
        <w:div w:id="1001346984">
          <w:marLeft w:val="0"/>
          <w:marRight w:val="0"/>
          <w:marTop w:val="0"/>
          <w:marBottom w:val="0"/>
          <w:divBdr>
            <w:top w:val="none" w:sz="0" w:space="0" w:color="auto"/>
            <w:left w:val="none" w:sz="0" w:space="0" w:color="auto"/>
            <w:bottom w:val="none" w:sz="0" w:space="0" w:color="auto"/>
            <w:right w:val="none" w:sz="0" w:space="0" w:color="auto"/>
          </w:divBdr>
        </w:div>
        <w:div w:id="1002313085">
          <w:marLeft w:val="0"/>
          <w:marRight w:val="0"/>
          <w:marTop w:val="0"/>
          <w:marBottom w:val="0"/>
          <w:divBdr>
            <w:top w:val="none" w:sz="0" w:space="0" w:color="auto"/>
            <w:left w:val="none" w:sz="0" w:space="0" w:color="auto"/>
            <w:bottom w:val="none" w:sz="0" w:space="0" w:color="auto"/>
            <w:right w:val="none" w:sz="0" w:space="0" w:color="auto"/>
          </w:divBdr>
        </w:div>
        <w:div w:id="1002778010">
          <w:marLeft w:val="0"/>
          <w:marRight w:val="0"/>
          <w:marTop w:val="0"/>
          <w:marBottom w:val="0"/>
          <w:divBdr>
            <w:top w:val="none" w:sz="0" w:space="0" w:color="auto"/>
            <w:left w:val="none" w:sz="0" w:space="0" w:color="auto"/>
            <w:bottom w:val="none" w:sz="0" w:space="0" w:color="auto"/>
            <w:right w:val="none" w:sz="0" w:space="0" w:color="auto"/>
          </w:divBdr>
        </w:div>
        <w:div w:id="1007057745">
          <w:marLeft w:val="0"/>
          <w:marRight w:val="0"/>
          <w:marTop w:val="0"/>
          <w:marBottom w:val="0"/>
          <w:divBdr>
            <w:top w:val="none" w:sz="0" w:space="0" w:color="auto"/>
            <w:left w:val="none" w:sz="0" w:space="0" w:color="auto"/>
            <w:bottom w:val="none" w:sz="0" w:space="0" w:color="auto"/>
            <w:right w:val="none" w:sz="0" w:space="0" w:color="auto"/>
          </w:divBdr>
        </w:div>
        <w:div w:id="1007169152">
          <w:marLeft w:val="0"/>
          <w:marRight w:val="0"/>
          <w:marTop w:val="0"/>
          <w:marBottom w:val="0"/>
          <w:divBdr>
            <w:top w:val="none" w:sz="0" w:space="0" w:color="auto"/>
            <w:left w:val="none" w:sz="0" w:space="0" w:color="auto"/>
            <w:bottom w:val="none" w:sz="0" w:space="0" w:color="auto"/>
            <w:right w:val="none" w:sz="0" w:space="0" w:color="auto"/>
          </w:divBdr>
        </w:div>
        <w:div w:id="1008479818">
          <w:marLeft w:val="0"/>
          <w:marRight w:val="0"/>
          <w:marTop w:val="0"/>
          <w:marBottom w:val="0"/>
          <w:divBdr>
            <w:top w:val="none" w:sz="0" w:space="0" w:color="auto"/>
            <w:left w:val="none" w:sz="0" w:space="0" w:color="auto"/>
            <w:bottom w:val="none" w:sz="0" w:space="0" w:color="auto"/>
            <w:right w:val="none" w:sz="0" w:space="0" w:color="auto"/>
          </w:divBdr>
        </w:div>
        <w:div w:id="1014113509">
          <w:marLeft w:val="0"/>
          <w:marRight w:val="0"/>
          <w:marTop w:val="0"/>
          <w:marBottom w:val="0"/>
          <w:divBdr>
            <w:top w:val="none" w:sz="0" w:space="0" w:color="auto"/>
            <w:left w:val="none" w:sz="0" w:space="0" w:color="auto"/>
            <w:bottom w:val="none" w:sz="0" w:space="0" w:color="auto"/>
            <w:right w:val="none" w:sz="0" w:space="0" w:color="auto"/>
          </w:divBdr>
        </w:div>
        <w:div w:id="1014499172">
          <w:marLeft w:val="0"/>
          <w:marRight w:val="0"/>
          <w:marTop w:val="0"/>
          <w:marBottom w:val="0"/>
          <w:divBdr>
            <w:top w:val="none" w:sz="0" w:space="0" w:color="auto"/>
            <w:left w:val="none" w:sz="0" w:space="0" w:color="auto"/>
            <w:bottom w:val="none" w:sz="0" w:space="0" w:color="auto"/>
            <w:right w:val="none" w:sz="0" w:space="0" w:color="auto"/>
          </w:divBdr>
        </w:div>
        <w:div w:id="1015956169">
          <w:marLeft w:val="0"/>
          <w:marRight w:val="0"/>
          <w:marTop w:val="0"/>
          <w:marBottom w:val="0"/>
          <w:divBdr>
            <w:top w:val="none" w:sz="0" w:space="0" w:color="auto"/>
            <w:left w:val="none" w:sz="0" w:space="0" w:color="auto"/>
            <w:bottom w:val="none" w:sz="0" w:space="0" w:color="auto"/>
            <w:right w:val="none" w:sz="0" w:space="0" w:color="auto"/>
          </w:divBdr>
        </w:div>
        <w:div w:id="1016153814">
          <w:marLeft w:val="0"/>
          <w:marRight w:val="0"/>
          <w:marTop w:val="0"/>
          <w:marBottom w:val="0"/>
          <w:divBdr>
            <w:top w:val="none" w:sz="0" w:space="0" w:color="auto"/>
            <w:left w:val="none" w:sz="0" w:space="0" w:color="auto"/>
            <w:bottom w:val="none" w:sz="0" w:space="0" w:color="auto"/>
            <w:right w:val="none" w:sz="0" w:space="0" w:color="auto"/>
          </w:divBdr>
        </w:div>
        <w:div w:id="1016619754">
          <w:marLeft w:val="0"/>
          <w:marRight w:val="0"/>
          <w:marTop w:val="0"/>
          <w:marBottom w:val="0"/>
          <w:divBdr>
            <w:top w:val="none" w:sz="0" w:space="0" w:color="auto"/>
            <w:left w:val="none" w:sz="0" w:space="0" w:color="auto"/>
            <w:bottom w:val="none" w:sz="0" w:space="0" w:color="auto"/>
            <w:right w:val="none" w:sz="0" w:space="0" w:color="auto"/>
          </w:divBdr>
        </w:div>
        <w:div w:id="1019236577">
          <w:marLeft w:val="0"/>
          <w:marRight w:val="0"/>
          <w:marTop w:val="0"/>
          <w:marBottom w:val="0"/>
          <w:divBdr>
            <w:top w:val="none" w:sz="0" w:space="0" w:color="auto"/>
            <w:left w:val="none" w:sz="0" w:space="0" w:color="auto"/>
            <w:bottom w:val="none" w:sz="0" w:space="0" w:color="auto"/>
            <w:right w:val="none" w:sz="0" w:space="0" w:color="auto"/>
          </w:divBdr>
        </w:div>
        <w:div w:id="1019500795">
          <w:marLeft w:val="0"/>
          <w:marRight w:val="0"/>
          <w:marTop w:val="0"/>
          <w:marBottom w:val="0"/>
          <w:divBdr>
            <w:top w:val="none" w:sz="0" w:space="0" w:color="auto"/>
            <w:left w:val="none" w:sz="0" w:space="0" w:color="auto"/>
            <w:bottom w:val="none" w:sz="0" w:space="0" w:color="auto"/>
            <w:right w:val="none" w:sz="0" w:space="0" w:color="auto"/>
          </w:divBdr>
        </w:div>
        <w:div w:id="1020161173">
          <w:marLeft w:val="0"/>
          <w:marRight w:val="0"/>
          <w:marTop w:val="0"/>
          <w:marBottom w:val="0"/>
          <w:divBdr>
            <w:top w:val="none" w:sz="0" w:space="0" w:color="auto"/>
            <w:left w:val="none" w:sz="0" w:space="0" w:color="auto"/>
            <w:bottom w:val="none" w:sz="0" w:space="0" w:color="auto"/>
            <w:right w:val="none" w:sz="0" w:space="0" w:color="auto"/>
          </w:divBdr>
        </w:div>
        <w:div w:id="1021861383">
          <w:marLeft w:val="0"/>
          <w:marRight w:val="0"/>
          <w:marTop w:val="0"/>
          <w:marBottom w:val="0"/>
          <w:divBdr>
            <w:top w:val="none" w:sz="0" w:space="0" w:color="auto"/>
            <w:left w:val="none" w:sz="0" w:space="0" w:color="auto"/>
            <w:bottom w:val="none" w:sz="0" w:space="0" w:color="auto"/>
            <w:right w:val="none" w:sz="0" w:space="0" w:color="auto"/>
          </w:divBdr>
        </w:div>
        <w:div w:id="1022364067">
          <w:marLeft w:val="0"/>
          <w:marRight w:val="0"/>
          <w:marTop w:val="0"/>
          <w:marBottom w:val="0"/>
          <w:divBdr>
            <w:top w:val="none" w:sz="0" w:space="0" w:color="auto"/>
            <w:left w:val="none" w:sz="0" w:space="0" w:color="auto"/>
            <w:bottom w:val="none" w:sz="0" w:space="0" w:color="auto"/>
            <w:right w:val="none" w:sz="0" w:space="0" w:color="auto"/>
          </w:divBdr>
        </w:div>
        <w:div w:id="1022781846">
          <w:marLeft w:val="0"/>
          <w:marRight w:val="0"/>
          <w:marTop w:val="0"/>
          <w:marBottom w:val="0"/>
          <w:divBdr>
            <w:top w:val="none" w:sz="0" w:space="0" w:color="auto"/>
            <w:left w:val="none" w:sz="0" w:space="0" w:color="auto"/>
            <w:bottom w:val="none" w:sz="0" w:space="0" w:color="auto"/>
            <w:right w:val="none" w:sz="0" w:space="0" w:color="auto"/>
          </w:divBdr>
        </w:div>
        <w:div w:id="1023017764">
          <w:marLeft w:val="0"/>
          <w:marRight w:val="0"/>
          <w:marTop w:val="0"/>
          <w:marBottom w:val="0"/>
          <w:divBdr>
            <w:top w:val="none" w:sz="0" w:space="0" w:color="auto"/>
            <w:left w:val="none" w:sz="0" w:space="0" w:color="auto"/>
            <w:bottom w:val="none" w:sz="0" w:space="0" w:color="auto"/>
            <w:right w:val="none" w:sz="0" w:space="0" w:color="auto"/>
          </w:divBdr>
        </w:div>
        <w:div w:id="1024137319">
          <w:marLeft w:val="0"/>
          <w:marRight w:val="0"/>
          <w:marTop w:val="0"/>
          <w:marBottom w:val="0"/>
          <w:divBdr>
            <w:top w:val="none" w:sz="0" w:space="0" w:color="auto"/>
            <w:left w:val="none" w:sz="0" w:space="0" w:color="auto"/>
            <w:bottom w:val="none" w:sz="0" w:space="0" w:color="auto"/>
            <w:right w:val="none" w:sz="0" w:space="0" w:color="auto"/>
          </w:divBdr>
        </w:div>
        <w:div w:id="1024794399">
          <w:marLeft w:val="0"/>
          <w:marRight w:val="0"/>
          <w:marTop w:val="0"/>
          <w:marBottom w:val="0"/>
          <w:divBdr>
            <w:top w:val="none" w:sz="0" w:space="0" w:color="auto"/>
            <w:left w:val="none" w:sz="0" w:space="0" w:color="auto"/>
            <w:bottom w:val="none" w:sz="0" w:space="0" w:color="auto"/>
            <w:right w:val="none" w:sz="0" w:space="0" w:color="auto"/>
          </w:divBdr>
        </w:div>
        <w:div w:id="1026716664">
          <w:marLeft w:val="0"/>
          <w:marRight w:val="0"/>
          <w:marTop w:val="0"/>
          <w:marBottom w:val="0"/>
          <w:divBdr>
            <w:top w:val="none" w:sz="0" w:space="0" w:color="auto"/>
            <w:left w:val="none" w:sz="0" w:space="0" w:color="auto"/>
            <w:bottom w:val="none" w:sz="0" w:space="0" w:color="auto"/>
            <w:right w:val="none" w:sz="0" w:space="0" w:color="auto"/>
          </w:divBdr>
        </w:div>
        <w:div w:id="1029449703">
          <w:marLeft w:val="0"/>
          <w:marRight w:val="0"/>
          <w:marTop w:val="0"/>
          <w:marBottom w:val="0"/>
          <w:divBdr>
            <w:top w:val="none" w:sz="0" w:space="0" w:color="auto"/>
            <w:left w:val="none" w:sz="0" w:space="0" w:color="auto"/>
            <w:bottom w:val="none" w:sz="0" w:space="0" w:color="auto"/>
            <w:right w:val="none" w:sz="0" w:space="0" w:color="auto"/>
          </w:divBdr>
        </w:div>
        <w:div w:id="1031420643">
          <w:marLeft w:val="0"/>
          <w:marRight w:val="0"/>
          <w:marTop w:val="0"/>
          <w:marBottom w:val="0"/>
          <w:divBdr>
            <w:top w:val="none" w:sz="0" w:space="0" w:color="auto"/>
            <w:left w:val="none" w:sz="0" w:space="0" w:color="auto"/>
            <w:bottom w:val="none" w:sz="0" w:space="0" w:color="auto"/>
            <w:right w:val="none" w:sz="0" w:space="0" w:color="auto"/>
          </w:divBdr>
        </w:div>
        <w:div w:id="1031877846">
          <w:marLeft w:val="0"/>
          <w:marRight w:val="0"/>
          <w:marTop w:val="0"/>
          <w:marBottom w:val="0"/>
          <w:divBdr>
            <w:top w:val="none" w:sz="0" w:space="0" w:color="auto"/>
            <w:left w:val="none" w:sz="0" w:space="0" w:color="auto"/>
            <w:bottom w:val="none" w:sz="0" w:space="0" w:color="auto"/>
            <w:right w:val="none" w:sz="0" w:space="0" w:color="auto"/>
          </w:divBdr>
        </w:div>
        <w:div w:id="1033532944">
          <w:marLeft w:val="0"/>
          <w:marRight w:val="0"/>
          <w:marTop w:val="0"/>
          <w:marBottom w:val="0"/>
          <w:divBdr>
            <w:top w:val="none" w:sz="0" w:space="0" w:color="auto"/>
            <w:left w:val="none" w:sz="0" w:space="0" w:color="auto"/>
            <w:bottom w:val="none" w:sz="0" w:space="0" w:color="auto"/>
            <w:right w:val="none" w:sz="0" w:space="0" w:color="auto"/>
          </w:divBdr>
        </w:div>
        <w:div w:id="1035421753">
          <w:marLeft w:val="0"/>
          <w:marRight w:val="0"/>
          <w:marTop w:val="0"/>
          <w:marBottom w:val="0"/>
          <w:divBdr>
            <w:top w:val="none" w:sz="0" w:space="0" w:color="auto"/>
            <w:left w:val="none" w:sz="0" w:space="0" w:color="auto"/>
            <w:bottom w:val="none" w:sz="0" w:space="0" w:color="auto"/>
            <w:right w:val="none" w:sz="0" w:space="0" w:color="auto"/>
          </w:divBdr>
        </w:div>
        <w:div w:id="1041242917">
          <w:marLeft w:val="0"/>
          <w:marRight w:val="0"/>
          <w:marTop w:val="0"/>
          <w:marBottom w:val="0"/>
          <w:divBdr>
            <w:top w:val="none" w:sz="0" w:space="0" w:color="auto"/>
            <w:left w:val="none" w:sz="0" w:space="0" w:color="auto"/>
            <w:bottom w:val="none" w:sz="0" w:space="0" w:color="auto"/>
            <w:right w:val="none" w:sz="0" w:space="0" w:color="auto"/>
          </w:divBdr>
        </w:div>
        <w:div w:id="1041520543">
          <w:marLeft w:val="0"/>
          <w:marRight w:val="0"/>
          <w:marTop w:val="0"/>
          <w:marBottom w:val="0"/>
          <w:divBdr>
            <w:top w:val="none" w:sz="0" w:space="0" w:color="auto"/>
            <w:left w:val="none" w:sz="0" w:space="0" w:color="auto"/>
            <w:bottom w:val="none" w:sz="0" w:space="0" w:color="auto"/>
            <w:right w:val="none" w:sz="0" w:space="0" w:color="auto"/>
          </w:divBdr>
        </w:div>
        <w:div w:id="1042440599">
          <w:marLeft w:val="0"/>
          <w:marRight w:val="0"/>
          <w:marTop w:val="0"/>
          <w:marBottom w:val="0"/>
          <w:divBdr>
            <w:top w:val="none" w:sz="0" w:space="0" w:color="auto"/>
            <w:left w:val="none" w:sz="0" w:space="0" w:color="auto"/>
            <w:bottom w:val="none" w:sz="0" w:space="0" w:color="auto"/>
            <w:right w:val="none" w:sz="0" w:space="0" w:color="auto"/>
          </w:divBdr>
        </w:div>
        <w:div w:id="1045522966">
          <w:marLeft w:val="0"/>
          <w:marRight w:val="0"/>
          <w:marTop w:val="0"/>
          <w:marBottom w:val="0"/>
          <w:divBdr>
            <w:top w:val="none" w:sz="0" w:space="0" w:color="auto"/>
            <w:left w:val="none" w:sz="0" w:space="0" w:color="auto"/>
            <w:bottom w:val="none" w:sz="0" w:space="0" w:color="auto"/>
            <w:right w:val="none" w:sz="0" w:space="0" w:color="auto"/>
          </w:divBdr>
        </w:div>
        <w:div w:id="1047678794">
          <w:marLeft w:val="0"/>
          <w:marRight w:val="0"/>
          <w:marTop w:val="0"/>
          <w:marBottom w:val="0"/>
          <w:divBdr>
            <w:top w:val="none" w:sz="0" w:space="0" w:color="auto"/>
            <w:left w:val="none" w:sz="0" w:space="0" w:color="auto"/>
            <w:bottom w:val="none" w:sz="0" w:space="0" w:color="auto"/>
            <w:right w:val="none" w:sz="0" w:space="0" w:color="auto"/>
          </w:divBdr>
        </w:div>
        <w:div w:id="1048921281">
          <w:marLeft w:val="0"/>
          <w:marRight w:val="0"/>
          <w:marTop w:val="0"/>
          <w:marBottom w:val="0"/>
          <w:divBdr>
            <w:top w:val="none" w:sz="0" w:space="0" w:color="auto"/>
            <w:left w:val="none" w:sz="0" w:space="0" w:color="auto"/>
            <w:bottom w:val="none" w:sz="0" w:space="0" w:color="auto"/>
            <w:right w:val="none" w:sz="0" w:space="0" w:color="auto"/>
          </w:divBdr>
        </w:div>
        <w:div w:id="1054112611">
          <w:marLeft w:val="0"/>
          <w:marRight w:val="0"/>
          <w:marTop w:val="0"/>
          <w:marBottom w:val="0"/>
          <w:divBdr>
            <w:top w:val="none" w:sz="0" w:space="0" w:color="auto"/>
            <w:left w:val="none" w:sz="0" w:space="0" w:color="auto"/>
            <w:bottom w:val="none" w:sz="0" w:space="0" w:color="auto"/>
            <w:right w:val="none" w:sz="0" w:space="0" w:color="auto"/>
          </w:divBdr>
        </w:div>
        <w:div w:id="1055588935">
          <w:marLeft w:val="0"/>
          <w:marRight w:val="0"/>
          <w:marTop w:val="0"/>
          <w:marBottom w:val="0"/>
          <w:divBdr>
            <w:top w:val="none" w:sz="0" w:space="0" w:color="auto"/>
            <w:left w:val="none" w:sz="0" w:space="0" w:color="auto"/>
            <w:bottom w:val="none" w:sz="0" w:space="0" w:color="auto"/>
            <w:right w:val="none" w:sz="0" w:space="0" w:color="auto"/>
          </w:divBdr>
        </w:div>
        <w:div w:id="1056707406">
          <w:marLeft w:val="0"/>
          <w:marRight w:val="0"/>
          <w:marTop w:val="0"/>
          <w:marBottom w:val="0"/>
          <w:divBdr>
            <w:top w:val="none" w:sz="0" w:space="0" w:color="auto"/>
            <w:left w:val="none" w:sz="0" w:space="0" w:color="auto"/>
            <w:bottom w:val="none" w:sz="0" w:space="0" w:color="auto"/>
            <w:right w:val="none" w:sz="0" w:space="0" w:color="auto"/>
          </w:divBdr>
        </w:div>
        <w:div w:id="1057316333">
          <w:marLeft w:val="0"/>
          <w:marRight w:val="0"/>
          <w:marTop w:val="0"/>
          <w:marBottom w:val="0"/>
          <w:divBdr>
            <w:top w:val="none" w:sz="0" w:space="0" w:color="auto"/>
            <w:left w:val="none" w:sz="0" w:space="0" w:color="auto"/>
            <w:bottom w:val="none" w:sz="0" w:space="0" w:color="auto"/>
            <w:right w:val="none" w:sz="0" w:space="0" w:color="auto"/>
          </w:divBdr>
        </w:div>
        <w:div w:id="1059016352">
          <w:marLeft w:val="0"/>
          <w:marRight w:val="0"/>
          <w:marTop w:val="0"/>
          <w:marBottom w:val="0"/>
          <w:divBdr>
            <w:top w:val="none" w:sz="0" w:space="0" w:color="auto"/>
            <w:left w:val="none" w:sz="0" w:space="0" w:color="auto"/>
            <w:bottom w:val="none" w:sz="0" w:space="0" w:color="auto"/>
            <w:right w:val="none" w:sz="0" w:space="0" w:color="auto"/>
          </w:divBdr>
        </w:div>
        <w:div w:id="1059599823">
          <w:marLeft w:val="0"/>
          <w:marRight w:val="0"/>
          <w:marTop w:val="0"/>
          <w:marBottom w:val="0"/>
          <w:divBdr>
            <w:top w:val="none" w:sz="0" w:space="0" w:color="auto"/>
            <w:left w:val="none" w:sz="0" w:space="0" w:color="auto"/>
            <w:bottom w:val="none" w:sz="0" w:space="0" w:color="auto"/>
            <w:right w:val="none" w:sz="0" w:space="0" w:color="auto"/>
          </w:divBdr>
        </w:div>
        <w:div w:id="1060010415">
          <w:marLeft w:val="0"/>
          <w:marRight w:val="0"/>
          <w:marTop w:val="0"/>
          <w:marBottom w:val="0"/>
          <w:divBdr>
            <w:top w:val="none" w:sz="0" w:space="0" w:color="auto"/>
            <w:left w:val="none" w:sz="0" w:space="0" w:color="auto"/>
            <w:bottom w:val="none" w:sz="0" w:space="0" w:color="auto"/>
            <w:right w:val="none" w:sz="0" w:space="0" w:color="auto"/>
          </w:divBdr>
        </w:div>
        <w:div w:id="1061172012">
          <w:marLeft w:val="0"/>
          <w:marRight w:val="0"/>
          <w:marTop w:val="0"/>
          <w:marBottom w:val="0"/>
          <w:divBdr>
            <w:top w:val="none" w:sz="0" w:space="0" w:color="auto"/>
            <w:left w:val="none" w:sz="0" w:space="0" w:color="auto"/>
            <w:bottom w:val="none" w:sz="0" w:space="0" w:color="auto"/>
            <w:right w:val="none" w:sz="0" w:space="0" w:color="auto"/>
          </w:divBdr>
        </w:div>
        <w:div w:id="1062288078">
          <w:marLeft w:val="0"/>
          <w:marRight w:val="0"/>
          <w:marTop w:val="0"/>
          <w:marBottom w:val="0"/>
          <w:divBdr>
            <w:top w:val="none" w:sz="0" w:space="0" w:color="auto"/>
            <w:left w:val="none" w:sz="0" w:space="0" w:color="auto"/>
            <w:bottom w:val="none" w:sz="0" w:space="0" w:color="auto"/>
            <w:right w:val="none" w:sz="0" w:space="0" w:color="auto"/>
          </w:divBdr>
        </w:div>
        <w:div w:id="1063790485">
          <w:marLeft w:val="0"/>
          <w:marRight w:val="0"/>
          <w:marTop w:val="0"/>
          <w:marBottom w:val="0"/>
          <w:divBdr>
            <w:top w:val="none" w:sz="0" w:space="0" w:color="auto"/>
            <w:left w:val="none" w:sz="0" w:space="0" w:color="auto"/>
            <w:bottom w:val="none" w:sz="0" w:space="0" w:color="auto"/>
            <w:right w:val="none" w:sz="0" w:space="0" w:color="auto"/>
          </w:divBdr>
        </w:div>
        <w:div w:id="1066031567">
          <w:marLeft w:val="0"/>
          <w:marRight w:val="0"/>
          <w:marTop w:val="0"/>
          <w:marBottom w:val="0"/>
          <w:divBdr>
            <w:top w:val="none" w:sz="0" w:space="0" w:color="auto"/>
            <w:left w:val="none" w:sz="0" w:space="0" w:color="auto"/>
            <w:bottom w:val="none" w:sz="0" w:space="0" w:color="auto"/>
            <w:right w:val="none" w:sz="0" w:space="0" w:color="auto"/>
          </w:divBdr>
        </w:div>
        <w:div w:id="1067416968">
          <w:marLeft w:val="0"/>
          <w:marRight w:val="0"/>
          <w:marTop w:val="0"/>
          <w:marBottom w:val="0"/>
          <w:divBdr>
            <w:top w:val="none" w:sz="0" w:space="0" w:color="auto"/>
            <w:left w:val="none" w:sz="0" w:space="0" w:color="auto"/>
            <w:bottom w:val="none" w:sz="0" w:space="0" w:color="auto"/>
            <w:right w:val="none" w:sz="0" w:space="0" w:color="auto"/>
          </w:divBdr>
        </w:div>
        <w:div w:id="1071272460">
          <w:marLeft w:val="0"/>
          <w:marRight w:val="0"/>
          <w:marTop w:val="0"/>
          <w:marBottom w:val="0"/>
          <w:divBdr>
            <w:top w:val="none" w:sz="0" w:space="0" w:color="auto"/>
            <w:left w:val="none" w:sz="0" w:space="0" w:color="auto"/>
            <w:bottom w:val="none" w:sz="0" w:space="0" w:color="auto"/>
            <w:right w:val="none" w:sz="0" w:space="0" w:color="auto"/>
          </w:divBdr>
        </w:div>
        <w:div w:id="1073432577">
          <w:marLeft w:val="0"/>
          <w:marRight w:val="0"/>
          <w:marTop w:val="0"/>
          <w:marBottom w:val="0"/>
          <w:divBdr>
            <w:top w:val="none" w:sz="0" w:space="0" w:color="auto"/>
            <w:left w:val="none" w:sz="0" w:space="0" w:color="auto"/>
            <w:bottom w:val="none" w:sz="0" w:space="0" w:color="auto"/>
            <w:right w:val="none" w:sz="0" w:space="0" w:color="auto"/>
          </w:divBdr>
        </w:div>
        <w:div w:id="1076442007">
          <w:marLeft w:val="0"/>
          <w:marRight w:val="0"/>
          <w:marTop w:val="0"/>
          <w:marBottom w:val="0"/>
          <w:divBdr>
            <w:top w:val="none" w:sz="0" w:space="0" w:color="auto"/>
            <w:left w:val="none" w:sz="0" w:space="0" w:color="auto"/>
            <w:bottom w:val="none" w:sz="0" w:space="0" w:color="auto"/>
            <w:right w:val="none" w:sz="0" w:space="0" w:color="auto"/>
          </w:divBdr>
        </w:div>
        <w:div w:id="1081685185">
          <w:marLeft w:val="0"/>
          <w:marRight w:val="0"/>
          <w:marTop w:val="0"/>
          <w:marBottom w:val="0"/>
          <w:divBdr>
            <w:top w:val="none" w:sz="0" w:space="0" w:color="auto"/>
            <w:left w:val="none" w:sz="0" w:space="0" w:color="auto"/>
            <w:bottom w:val="none" w:sz="0" w:space="0" w:color="auto"/>
            <w:right w:val="none" w:sz="0" w:space="0" w:color="auto"/>
          </w:divBdr>
        </w:div>
        <w:div w:id="1082292216">
          <w:marLeft w:val="0"/>
          <w:marRight w:val="0"/>
          <w:marTop w:val="0"/>
          <w:marBottom w:val="0"/>
          <w:divBdr>
            <w:top w:val="none" w:sz="0" w:space="0" w:color="auto"/>
            <w:left w:val="none" w:sz="0" w:space="0" w:color="auto"/>
            <w:bottom w:val="none" w:sz="0" w:space="0" w:color="auto"/>
            <w:right w:val="none" w:sz="0" w:space="0" w:color="auto"/>
          </w:divBdr>
        </w:div>
        <w:div w:id="1082489028">
          <w:marLeft w:val="0"/>
          <w:marRight w:val="0"/>
          <w:marTop w:val="0"/>
          <w:marBottom w:val="0"/>
          <w:divBdr>
            <w:top w:val="none" w:sz="0" w:space="0" w:color="auto"/>
            <w:left w:val="none" w:sz="0" w:space="0" w:color="auto"/>
            <w:bottom w:val="none" w:sz="0" w:space="0" w:color="auto"/>
            <w:right w:val="none" w:sz="0" w:space="0" w:color="auto"/>
          </w:divBdr>
        </w:div>
        <w:div w:id="1084378119">
          <w:marLeft w:val="0"/>
          <w:marRight w:val="0"/>
          <w:marTop w:val="0"/>
          <w:marBottom w:val="0"/>
          <w:divBdr>
            <w:top w:val="none" w:sz="0" w:space="0" w:color="auto"/>
            <w:left w:val="none" w:sz="0" w:space="0" w:color="auto"/>
            <w:bottom w:val="none" w:sz="0" w:space="0" w:color="auto"/>
            <w:right w:val="none" w:sz="0" w:space="0" w:color="auto"/>
          </w:divBdr>
        </w:div>
        <w:div w:id="1085223013">
          <w:marLeft w:val="0"/>
          <w:marRight w:val="0"/>
          <w:marTop w:val="0"/>
          <w:marBottom w:val="0"/>
          <w:divBdr>
            <w:top w:val="none" w:sz="0" w:space="0" w:color="auto"/>
            <w:left w:val="none" w:sz="0" w:space="0" w:color="auto"/>
            <w:bottom w:val="none" w:sz="0" w:space="0" w:color="auto"/>
            <w:right w:val="none" w:sz="0" w:space="0" w:color="auto"/>
          </w:divBdr>
        </w:div>
        <w:div w:id="1085958401">
          <w:marLeft w:val="0"/>
          <w:marRight w:val="0"/>
          <w:marTop w:val="0"/>
          <w:marBottom w:val="0"/>
          <w:divBdr>
            <w:top w:val="none" w:sz="0" w:space="0" w:color="auto"/>
            <w:left w:val="none" w:sz="0" w:space="0" w:color="auto"/>
            <w:bottom w:val="none" w:sz="0" w:space="0" w:color="auto"/>
            <w:right w:val="none" w:sz="0" w:space="0" w:color="auto"/>
          </w:divBdr>
        </w:div>
        <w:div w:id="1090156610">
          <w:marLeft w:val="0"/>
          <w:marRight w:val="0"/>
          <w:marTop w:val="0"/>
          <w:marBottom w:val="0"/>
          <w:divBdr>
            <w:top w:val="none" w:sz="0" w:space="0" w:color="auto"/>
            <w:left w:val="none" w:sz="0" w:space="0" w:color="auto"/>
            <w:bottom w:val="none" w:sz="0" w:space="0" w:color="auto"/>
            <w:right w:val="none" w:sz="0" w:space="0" w:color="auto"/>
          </w:divBdr>
        </w:div>
        <w:div w:id="1091118492">
          <w:marLeft w:val="0"/>
          <w:marRight w:val="0"/>
          <w:marTop w:val="0"/>
          <w:marBottom w:val="0"/>
          <w:divBdr>
            <w:top w:val="none" w:sz="0" w:space="0" w:color="auto"/>
            <w:left w:val="none" w:sz="0" w:space="0" w:color="auto"/>
            <w:bottom w:val="none" w:sz="0" w:space="0" w:color="auto"/>
            <w:right w:val="none" w:sz="0" w:space="0" w:color="auto"/>
          </w:divBdr>
        </w:div>
        <w:div w:id="1091927036">
          <w:marLeft w:val="0"/>
          <w:marRight w:val="0"/>
          <w:marTop w:val="0"/>
          <w:marBottom w:val="0"/>
          <w:divBdr>
            <w:top w:val="none" w:sz="0" w:space="0" w:color="auto"/>
            <w:left w:val="none" w:sz="0" w:space="0" w:color="auto"/>
            <w:bottom w:val="none" w:sz="0" w:space="0" w:color="auto"/>
            <w:right w:val="none" w:sz="0" w:space="0" w:color="auto"/>
          </w:divBdr>
        </w:div>
        <w:div w:id="1094590232">
          <w:marLeft w:val="0"/>
          <w:marRight w:val="0"/>
          <w:marTop w:val="0"/>
          <w:marBottom w:val="0"/>
          <w:divBdr>
            <w:top w:val="none" w:sz="0" w:space="0" w:color="auto"/>
            <w:left w:val="none" w:sz="0" w:space="0" w:color="auto"/>
            <w:bottom w:val="none" w:sz="0" w:space="0" w:color="auto"/>
            <w:right w:val="none" w:sz="0" w:space="0" w:color="auto"/>
          </w:divBdr>
        </w:div>
        <w:div w:id="1095175897">
          <w:marLeft w:val="0"/>
          <w:marRight w:val="0"/>
          <w:marTop w:val="0"/>
          <w:marBottom w:val="0"/>
          <w:divBdr>
            <w:top w:val="none" w:sz="0" w:space="0" w:color="auto"/>
            <w:left w:val="none" w:sz="0" w:space="0" w:color="auto"/>
            <w:bottom w:val="none" w:sz="0" w:space="0" w:color="auto"/>
            <w:right w:val="none" w:sz="0" w:space="0" w:color="auto"/>
          </w:divBdr>
        </w:div>
        <w:div w:id="1095980995">
          <w:marLeft w:val="0"/>
          <w:marRight w:val="0"/>
          <w:marTop w:val="0"/>
          <w:marBottom w:val="0"/>
          <w:divBdr>
            <w:top w:val="none" w:sz="0" w:space="0" w:color="auto"/>
            <w:left w:val="none" w:sz="0" w:space="0" w:color="auto"/>
            <w:bottom w:val="none" w:sz="0" w:space="0" w:color="auto"/>
            <w:right w:val="none" w:sz="0" w:space="0" w:color="auto"/>
          </w:divBdr>
        </w:div>
        <w:div w:id="1098067265">
          <w:marLeft w:val="0"/>
          <w:marRight w:val="0"/>
          <w:marTop w:val="0"/>
          <w:marBottom w:val="0"/>
          <w:divBdr>
            <w:top w:val="none" w:sz="0" w:space="0" w:color="auto"/>
            <w:left w:val="none" w:sz="0" w:space="0" w:color="auto"/>
            <w:bottom w:val="none" w:sz="0" w:space="0" w:color="auto"/>
            <w:right w:val="none" w:sz="0" w:space="0" w:color="auto"/>
          </w:divBdr>
        </w:div>
        <w:div w:id="1101299432">
          <w:marLeft w:val="0"/>
          <w:marRight w:val="0"/>
          <w:marTop w:val="0"/>
          <w:marBottom w:val="0"/>
          <w:divBdr>
            <w:top w:val="none" w:sz="0" w:space="0" w:color="auto"/>
            <w:left w:val="none" w:sz="0" w:space="0" w:color="auto"/>
            <w:bottom w:val="none" w:sz="0" w:space="0" w:color="auto"/>
            <w:right w:val="none" w:sz="0" w:space="0" w:color="auto"/>
          </w:divBdr>
        </w:div>
        <w:div w:id="1103309246">
          <w:marLeft w:val="0"/>
          <w:marRight w:val="0"/>
          <w:marTop w:val="0"/>
          <w:marBottom w:val="0"/>
          <w:divBdr>
            <w:top w:val="none" w:sz="0" w:space="0" w:color="auto"/>
            <w:left w:val="none" w:sz="0" w:space="0" w:color="auto"/>
            <w:bottom w:val="none" w:sz="0" w:space="0" w:color="auto"/>
            <w:right w:val="none" w:sz="0" w:space="0" w:color="auto"/>
          </w:divBdr>
        </w:div>
        <w:div w:id="1103502178">
          <w:marLeft w:val="0"/>
          <w:marRight w:val="0"/>
          <w:marTop w:val="0"/>
          <w:marBottom w:val="0"/>
          <w:divBdr>
            <w:top w:val="none" w:sz="0" w:space="0" w:color="auto"/>
            <w:left w:val="none" w:sz="0" w:space="0" w:color="auto"/>
            <w:bottom w:val="none" w:sz="0" w:space="0" w:color="auto"/>
            <w:right w:val="none" w:sz="0" w:space="0" w:color="auto"/>
          </w:divBdr>
        </w:div>
        <w:div w:id="1103651996">
          <w:marLeft w:val="0"/>
          <w:marRight w:val="0"/>
          <w:marTop w:val="0"/>
          <w:marBottom w:val="0"/>
          <w:divBdr>
            <w:top w:val="none" w:sz="0" w:space="0" w:color="auto"/>
            <w:left w:val="none" w:sz="0" w:space="0" w:color="auto"/>
            <w:bottom w:val="none" w:sz="0" w:space="0" w:color="auto"/>
            <w:right w:val="none" w:sz="0" w:space="0" w:color="auto"/>
          </w:divBdr>
        </w:div>
        <w:div w:id="1116869472">
          <w:marLeft w:val="0"/>
          <w:marRight w:val="0"/>
          <w:marTop w:val="0"/>
          <w:marBottom w:val="0"/>
          <w:divBdr>
            <w:top w:val="none" w:sz="0" w:space="0" w:color="auto"/>
            <w:left w:val="none" w:sz="0" w:space="0" w:color="auto"/>
            <w:bottom w:val="none" w:sz="0" w:space="0" w:color="auto"/>
            <w:right w:val="none" w:sz="0" w:space="0" w:color="auto"/>
          </w:divBdr>
        </w:div>
        <w:div w:id="1124497497">
          <w:marLeft w:val="0"/>
          <w:marRight w:val="0"/>
          <w:marTop w:val="0"/>
          <w:marBottom w:val="0"/>
          <w:divBdr>
            <w:top w:val="none" w:sz="0" w:space="0" w:color="auto"/>
            <w:left w:val="none" w:sz="0" w:space="0" w:color="auto"/>
            <w:bottom w:val="none" w:sz="0" w:space="0" w:color="auto"/>
            <w:right w:val="none" w:sz="0" w:space="0" w:color="auto"/>
          </w:divBdr>
        </w:div>
        <w:div w:id="1128277956">
          <w:marLeft w:val="0"/>
          <w:marRight w:val="0"/>
          <w:marTop w:val="0"/>
          <w:marBottom w:val="0"/>
          <w:divBdr>
            <w:top w:val="none" w:sz="0" w:space="0" w:color="auto"/>
            <w:left w:val="none" w:sz="0" w:space="0" w:color="auto"/>
            <w:bottom w:val="none" w:sz="0" w:space="0" w:color="auto"/>
            <w:right w:val="none" w:sz="0" w:space="0" w:color="auto"/>
          </w:divBdr>
        </w:div>
        <w:div w:id="1128620418">
          <w:marLeft w:val="0"/>
          <w:marRight w:val="0"/>
          <w:marTop w:val="0"/>
          <w:marBottom w:val="0"/>
          <w:divBdr>
            <w:top w:val="none" w:sz="0" w:space="0" w:color="auto"/>
            <w:left w:val="none" w:sz="0" w:space="0" w:color="auto"/>
            <w:bottom w:val="none" w:sz="0" w:space="0" w:color="auto"/>
            <w:right w:val="none" w:sz="0" w:space="0" w:color="auto"/>
          </w:divBdr>
        </w:div>
        <w:div w:id="1128813556">
          <w:marLeft w:val="0"/>
          <w:marRight w:val="0"/>
          <w:marTop w:val="0"/>
          <w:marBottom w:val="0"/>
          <w:divBdr>
            <w:top w:val="none" w:sz="0" w:space="0" w:color="auto"/>
            <w:left w:val="none" w:sz="0" w:space="0" w:color="auto"/>
            <w:bottom w:val="none" w:sz="0" w:space="0" w:color="auto"/>
            <w:right w:val="none" w:sz="0" w:space="0" w:color="auto"/>
          </w:divBdr>
        </w:div>
        <w:div w:id="1132677237">
          <w:marLeft w:val="0"/>
          <w:marRight w:val="0"/>
          <w:marTop w:val="0"/>
          <w:marBottom w:val="0"/>
          <w:divBdr>
            <w:top w:val="none" w:sz="0" w:space="0" w:color="auto"/>
            <w:left w:val="none" w:sz="0" w:space="0" w:color="auto"/>
            <w:bottom w:val="none" w:sz="0" w:space="0" w:color="auto"/>
            <w:right w:val="none" w:sz="0" w:space="0" w:color="auto"/>
          </w:divBdr>
        </w:div>
        <w:div w:id="1134371392">
          <w:marLeft w:val="0"/>
          <w:marRight w:val="0"/>
          <w:marTop w:val="0"/>
          <w:marBottom w:val="0"/>
          <w:divBdr>
            <w:top w:val="none" w:sz="0" w:space="0" w:color="auto"/>
            <w:left w:val="none" w:sz="0" w:space="0" w:color="auto"/>
            <w:bottom w:val="none" w:sz="0" w:space="0" w:color="auto"/>
            <w:right w:val="none" w:sz="0" w:space="0" w:color="auto"/>
          </w:divBdr>
        </w:div>
        <w:div w:id="1136794643">
          <w:marLeft w:val="0"/>
          <w:marRight w:val="0"/>
          <w:marTop w:val="0"/>
          <w:marBottom w:val="0"/>
          <w:divBdr>
            <w:top w:val="none" w:sz="0" w:space="0" w:color="auto"/>
            <w:left w:val="none" w:sz="0" w:space="0" w:color="auto"/>
            <w:bottom w:val="none" w:sz="0" w:space="0" w:color="auto"/>
            <w:right w:val="none" w:sz="0" w:space="0" w:color="auto"/>
          </w:divBdr>
        </w:div>
        <w:div w:id="1139612248">
          <w:marLeft w:val="0"/>
          <w:marRight w:val="0"/>
          <w:marTop w:val="0"/>
          <w:marBottom w:val="0"/>
          <w:divBdr>
            <w:top w:val="none" w:sz="0" w:space="0" w:color="auto"/>
            <w:left w:val="none" w:sz="0" w:space="0" w:color="auto"/>
            <w:bottom w:val="none" w:sz="0" w:space="0" w:color="auto"/>
            <w:right w:val="none" w:sz="0" w:space="0" w:color="auto"/>
          </w:divBdr>
        </w:div>
        <w:div w:id="1139953735">
          <w:marLeft w:val="0"/>
          <w:marRight w:val="0"/>
          <w:marTop w:val="0"/>
          <w:marBottom w:val="0"/>
          <w:divBdr>
            <w:top w:val="none" w:sz="0" w:space="0" w:color="auto"/>
            <w:left w:val="none" w:sz="0" w:space="0" w:color="auto"/>
            <w:bottom w:val="none" w:sz="0" w:space="0" w:color="auto"/>
            <w:right w:val="none" w:sz="0" w:space="0" w:color="auto"/>
          </w:divBdr>
        </w:div>
        <w:div w:id="1141537108">
          <w:marLeft w:val="0"/>
          <w:marRight w:val="0"/>
          <w:marTop w:val="0"/>
          <w:marBottom w:val="0"/>
          <w:divBdr>
            <w:top w:val="none" w:sz="0" w:space="0" w:color="auto"/>
            <w:left w:val="none" w:sz="0" w:space="0" w:color="auto"/>
            <w:bottom w:val="none" w:sz="0" w:space="0" w:color="auto"/>
            <w:right w:val="none" w:sz="0" w:space="0" w:color="auto"/>
          </w:divBdr>
        </w:div>
        <w:div w:id="1143237095">
          <w:marLeft w:val="0"/>
          <w:marRight w:val="0"/>
          <w:marTop w:val="0"/>
          <w:marBottom w:val="0"/>
          <w:divBdr>
            <w:top w:val="none" w:sz="0" w:space="0" w:color="auto"/>
            <w:left w:val="none" w:sz="0" w:space="0" w:color="auto"/>
            <w:bottom w:val="none" w:sz="0" w:space="0" w:color="auto"/>
            <w:right w:val="none" w:sz="0" w:space="0" w:color="auto"/>
          </w:divBdr>
        </w:div>
        <w:div w:id="1143935041">
          <w:marLeft w:val="0"/>
          <w:marRight w:val="0"/>
          <w:marTop w:val="0"/>
          <w:marBottom w:val="0"/>
          <w:divBdr>
            <w:top w:val="none" w:sz="0" w:space="0" w:color="auto"/>
            <w:left w:val="none" w:sz="0" w:space="0" w:color="auto"/>
            <w:bottom w:val="none" w:sz="0" w:space="0" w:color="auto"/>
            <w:right w:val="none" w:sz="0" w:space="0" w:color="auto"/>
          </w:divBdr>
        </w:div>
        <w:div w:id="1147236776">
          <w:marLeft w:val="0"/>
          <w:marRight w:val="0"/>
          <w:marTop w:val="0"/>
          <w:marBottom w:val="0"/>
          <w:divBdr>
            <w:top w:val="none" w:sz="0" w:space="0" w:color="auto"/>
            <w:left w:val="none" w:sz="0" w:space="0" w:color="auto"/>
            <w:bottom w:val="none" w:sz="0" w:space="0" w:color="auto"/>
            <w:right w:val="none" w:sz="0" w:space="0" w:color="auto"/>
          </w:divBdr>
        </w:div>
        <w:div w:id="1149522049">
          <w:marLeft w:val="0"/>
          <w:marRight w:val="0"/>
          <w:marTop w:val="0"/>
          <w:marBottom w:val="0"/>
          <w:divBdr>
            <w:top w:val="none" w:sz="0" w:space="0" w:color="auto"/>
            <w:left w:val="none" w:sz="0" w:space="0" w:color="auto"/>
            <w:bottom w:val="none" w:sz="0" w:space="0" w:color="auto"/>
            <w:right w:val="none" w:sz="0" w:space="0" w:color="auto"/>
          </w:divBdr>
        </w:div>
        <w:div w:id="1155141858">
          <w:marLeft w:val="0"/>
          <w:marRight w:val="0"/>
          <w:marTop w:val="0"/>
          <w:marBottom w:val="0"/>
          <w:divBdr>
            <w:top w:val="none" w:sz="0" w:space="0" w:color="auto"/>
            <w:left w:val="none" w:sz="0" w:space="0" w:color="auto"/>
            <w:bottom w:val="none" w:sz="0" w:space="0" w:color="auto"/>
            <w:right w:val="none" w:sz="0" w:space="0" w:color="auto"/>
          </w:divBdr>
        </w:div>
        <w:div w:id="1156145162">
          <w:marLeft w:val="0"/>
          <w:marRight w:val="0"/>
          <w:marTop w:val="0"/>
          <w:marBottom w:val="0"/>
          <w:divBdr>
            <w:top w:val="none" w:sz="0" w:space="0" w:color="auto"/>
            <w:left w:val="none" w:sz="0" w:space="0" w:color="auto"/>
            <w:bottom w:val="none" w:sz="0" w:space="0" w:color="auto"/>
            <w:right w:val="none" w:sz="0" w:space="0" w:color="auto"/>
          </w:divBdr>
        </w:div>
        <w:div w:id="1159737883">
          <w:marLeft w:val="0"/>
          <w:marRight w:val="0"/>
          <w:marTop w:val="0"/>
          <w:marBottom w:val="0"/>
          <w:divBdr>
            <w:top w:val="none" w:sz="0" w:space="0" w:color="auto"/>
            <w:left w:val="none" w:sz="0" w:space="0" w:color="auto"/>
            <w:bottom w:val="none" w:sz="0" w:space="0" w:color="auto"/>
            <w:right w:val="none" w:sz="0" w:space="0" w:color="auto"/>
          </w:divBdr>
        </w:div>
        <w:div w:id="1160147945">
          <w:marLeft w:val="0"/>
          <w:marRight w:val="0"/>
          <w:marTop w:val="0"/>
          <w:marBottom w:val="0"/>
          <w:divBdr>
            <w:top w:val="none" w:sz="0" w:space="0" w:color="auto"/>
            <w:left w:val="none" w:sz="0" w:space="0" w:color="auto"/>
            <w:bottom w:val="none" w:sz="0" w:space="0" w:color="auto"/>
            <w:right w:val="none" w:sz="0" w:space="0" w:color="auto"/>
          </w:divBdr>
        </w:div>
        <w:div w:id="1164708512">
          <w:marLeft w:val="0"/>
          <w:marRight w:val="0"/>
          <w:marTop w:val="0"/>
          <w:marBottom w:val="0"/>
          <w:divBdr>
            <w:top w:val="none" w:sz="0" w:space="0" w:color="auto"/>
            <w:left w:val="none" w:sz="0" w:space="0" w:color="auto"/>
            <w:bottom w:val="none" w:sz="0" w:space="0" w:color="auto"/>
            <w:right w:val="none" w:sz="0" w:space="0" w:color="auto"/>
          </w:divBdr>
        </w:div>
        <w:div w:id="1168136730">
          <w:marLeft w:val="0"/>
          <w:marRight w:val="0"/>
          <w:marTop w:val="0"/>
          <w:marBottom w:val="0"/>
          <w:divBdr>
            <w:top w:val="none" w:sz="0" w:space="0" w:color="auto"/>
            <w:left w:val="none" w:sz="0" w:space="0" w:color="auto"/>
            <w:bottom w:val="none" w:sz="0" w:space="0" w:color="auto"/>
            <w:right w:val="none" w:sz="0" w:space="0" w:color="auto"/>
          </w:divBdr>
        </w:div>
        <w:div w:id="1168790343">
          <w:marLeft w:val="0"/>
          <w:marRight w:val="0"/>
          <w:marTop w:val="0"/>
          <w:marBottom w:val="0"/>
          <w:divBdr>
            <w:top w:val="none" w:sz="0" w:space="0" w:color="auto"/>
            <w:left w:val="none" w:sz="0" w:space="0" w:color="auto"/>
            <w:bottom w:val="none" w:sz="0" w:space="0" w:color="auto"/>
            <w:right w:val="none" w:sz="0" w:space="0" w:color="auto"/>
          </w:divBdr>
        </w:div>
        <w:div w:id="1169369197">
          <w:marLeft w:val="0"/>
          <w:marRight w:val="0"/>
          <w:marTop w:val="0"/>
          <w:marBottom w:val="0"/>
          <w:divBdr>
            <w:top w:val="none" w:sz="0" w:space="0" w:color="auto"/>
            <w:left w:val="none" w:sz="0" w:space="0" w:color="auto"/>
            <w:bottom w:val="none" w:sz="0" w:space="0" w:color="auto"/>
            <w:right w:val="none" w:sz="0" w:space="0" w:color="auto"/>
          </w:divBdr>
        </w:div>
        <w:div w:id="1172143991">
          <w:marLeft w:val="0"/>
          <w:marRight w:val="0"/>
          <w:marTop w:val="0"/>
          <w:marBottom w:val="0"/>
          <w:divBdr>
            <w:top w:val="none" w:sz="0" w:space="0" w:color="auto"/>
            <w:left w:val="none" w:sz="0" w:space="0" w:color="auto"/>
            <w:bottom w:val="none" w:sz="0" w:space="0" w:color="auto"/>
            <w:right w:val="none" w:sz="0" w:space="0" w:color="auto"/>
          </w:divBdr>
        </w:div>
        <w:div w:id="1174683678">
          <w:marLeft w:val="0"/>
          <w:marRight w:val="0"/>
          <w:marTop w:val="0"/>
          <w:marBottom w:val="0"/>
          <w:divBdr>
            <w:top w:val="none" w:sz="0" w:space="0" w:color="auto"/>
            <w:left w:val="none" w:sz="0" w:space="0" w:color="auto"/>
            <w:bottom w:val="none" w:sz="0" w:space="0" w:color="auto"/>
            <w:right w:val="none" w:sz="0" w:space="0" w:color="auto"/>
          </w:divBdr>
        </w:div>
        <w:div w:id="1178885341">
          <w:marLeft w:val="0"/>
          <w:marRight w:val="0"/>
          <w:marTop w:val="0"/>
          <w:marBottom w:val="0"/>
          <w:divBdr>
            <w:top w:val="none" w:sz="0" w:space="0" w:color="auto"/>
            <w:left w:val="none" w:sz="0" w:space="0" w:color="auto"/>
            <w:bottom w:val="none" w:sz="0" w:space="0" w:color="auto"/>
            <w:right w:val="none" w:sz="0" w:space="0" w:color="auto"/>
          </w:divBdr>
        </w:div>
        <w:div w:id="1179351397">
          <w:marLeft w:val="0"/>
          <w:marRight w:val="0"/>
          <w:marTop w:val="0"/>
          <w:marBottom w:val="0"/>
          <w:divBdr>
            <w:top w:val="none" w:sz="0" w:space="0" w:color="auto"/>
            <w:left w:val="none" w:sz="0" w:space="0" w:color="auto"/>
            <w:bottom w:val="none" w:sz="0" w:space="0" w:color="auto"/>
            <w:right w:val="none" w:sz="0" w:space="0" w:color="auto"/>
          </w:divBdr>
        </w:div>
        <w:div w:id="1181430015">
          <w:marLeft w:val="0"/>
          <w:marRight w:val="0"/>
          <w:marTop w:val="0"/>
          <w:marBottom w:val="0"/>
          <w:divBdr>
            <w:top w:val="none" w:sz="0" w:space="0" w:color="auto"/>
            <w:left w:val="none" w:sz="0" w:space="0" w:color="auto"/>
            <w:bottom w:val="none" w:sz="0" w:space="0" w:color="auto"/>
            <w:right w:val="none" w:sz="0" w:space="0" w:color="auto"/>
          </w:divBdr>
        </w:div>
        <w:div w:id="1182402746">
          <w:marLeft w:val="0"/>
          <w:marRight w:val="0"/>
          <w:marTop w:val="0"/>
          <w:marBottom w:val="0"/>
          <w:divBdr>
            <w:top w:val="none" w:sz="0" w:space="0" w:color="auto"/>
            <w:left w:val="none" w:sz="0" w:space="0" w:color="auto"/>
            <w:bottom w:val="none" w:sz="0" w:space="0" w:color="auto"/>
            <w:right w:val="none" w:sz="0" w:space="0" w:color="auto"/>
          </w:divBdr>
        </w:div>
        <w:div w:id="1185291784">
          <w:marLeft w:val="0"/>
          <w:marRight w:val="0"/>
          <w:marTop w:val="0"/>
          <w:marBottom w:val="0"/>
          <w:divBdr>
            <w:top w:val="none" w:sz="0" w:space="0" w:color="auto"/>
            <w:left w:val="none" w:sz="0" w:space="0" w:color="auto"/>
            <w:bottom w:val="none" w:sz="0" w:space="0" w:color="auto"/>
            <w:right w:val="none" w:sz="0" w:space="0" w:color="auto"/>
          </w:divBdr>
        </w:div>
        <w:div w:id="1185434887">
          <w:marLeft w:val="0"/>
          <w:marRight w:val="0"/>
          <w:marTop w:val="0"/>
          <w:marBottom w:val="0"/>
          <w:divBdr>
            <w:top w:val="none" w:sz="0" w:space="0" w:color="auto"/>
            <w:left w:val="none" w:sz="0" w:space="0" w:color="auto"/>
            <w:bottom w:val="none" w:sz="0" w:space="0" w:color="auto"/>
            <w:right w:val="none" w:sz="0" w:space="0" w:color="auto"/>
          </w:divBdr>
        </w:div>
        <w:div w:id="1185553770">
          <w:marLeft w:val="0"/>
          <w:marRight w:val="0"/>
          <w:marTop w:val="0"/>
          <w:marBottom w:val="0"/>
          <w:divBdr>
            <w:top w:val="none" w:sz="0" w:space="0" w:color="auto"/>
            <w:left w:val="none" w:sz="0" w:space="0" w:color="auto"/>
            <w:bottom w:val="none" w:sz="0" w:space="0" w:color="auto"/>
            <w:right w:val="none" w:sz="0" w:space="0" w:color="auto"/>
          </w:divBdr>
        </w:div>
        <w:div w:id="1185972002">
          <w:marLeft w:val="0"/>
          <w:marRight w:val="0"/>
          <w:marTop w:val="0"/>
          <w:marBottom w:val="0"/>
          <w:divBdr>
            <w:top w:val="none" w:sz="0" w:space="0" w:color="auto"/>
            <w:left w:val="none" w:sz="0" w:space="0" w:color="auto"/>
            <w:bottom w:val="none" w:sz="0" w:space="0" w:color="auto"/>
            <w:right w:val="none" w:sz="0" w:space="0" w:color="auto"/>
          </w:divBdr>
        </w:div>
        <w:div w:id="1191332626">
          <w:marLeft w:val="0"/>
          <w:marRight w:val="0"/>
          <w:marTop w:val="0"/>
          <w:marBottom w:val="0"/>
          <w:divBdr>
            <w:top w:val="none" w:sz="0" w:space="0" w:color="auto"/>
            <w:left w:val="none" w:sz="0" w:space="0" w:color="auto"/>
            <w:bottom w:val="none" w:sz="0" w:space="0" w:color="auto"/>
            <w:right w:val="none" w:sz="0" w:space="0" w:color="auto"/>
          </w:divBdr>
        </w:div>
        <w:div w:id="1196234866">
          <w:marLeft w:val="0"/>
          <w:marRight w:val="0"/>
          <w:marTop w:val="0"/>
          <w:marBottom w:val="0"/>
          <w:divBdr>
            <w:top w:val="none" w:sz="0" w:space="0" w:color="auto"/>
            <w:left w:val="none" w:sz="0" w:space="0" w:color="auto"/>
            <w:bottom w:val="none" w:sz="0" w:space="0" w:color="auto"/>
            <w:right w:val="none" w:sz="0" w:space="0" w:color="auto"/>
          </w:divBdr>
        </w:div>
        <w:div w:id="1197547271">
          <w:marLeft w:val="0"/>
          <w:marRight w:val="0"/>
          <w:marTop w:val="0"/>
          <w:marBottom w:val="0"/>
          <w:divBdr>
            <w:top w:val="none" w:sz="0" w:space="0" w:color="auto"/>
            <w:left w:val="none" w:sz="0" w:space="0" w:color="auto"/>
            <w:bottom w:val="none" w:sz="0" w:space="0" w:color="auto"/>
            <w:right w:val="none" w:sz="0" w:space="0" w:color="auto"/>
          </w:divBdr>
        </w:div>
        <w:div w:id="1198202108">
          <w:marLeft w:val="0"/>
          <w:marRight w:val="0"/>
          <w:marTop w:val="0"/>
          <w:marBottom w:val="0"/>
          <w:divBdr>
            <w:top w:val="none" w:sz="0" w:space="0" w:color="auto"/>
            <w:left w:val="none" w:sz="0" w:space="0" w:color="auto"/>
            <w:bottom w:val="none" w:sz="0" w:space="0" w:color="auto"/>
            <w:right w:val="none" w:sz="0" w:space="0" w:color="auto"/>
          </w:divBdr>
        </w:div>
        <w:div w:id="1199466428">
          <w:marLeft w:val="0"/>
          <w:marRight w:val="0"/>
          <w:marTop w:val="0"/>
          <w:marBottom w:val="0"/>
          <w:divBdr>
            <w:top w:val="none" w:sz="0" w:space="0" w:color="auto"/>
            <w:left w:val="none" w:sz="0" w:space="0" w:color="auto"/>
            <w:bottom w:val="none" w:sz="0" w:space="0" w:color="auto"/>
            <w:right w:val="none" w:sz="0" w:space="0" w:color="auto"/>
          </w:divBdr>
        </w:div>
        <w:div w:id="1199665145">
          <w:marLeft w:val="0"/>
          <w:marRight w:val="0"/>
          <w:marTop w:val="0"/>
          <w:marBottom w:val="0"/>
          <w:divBdr>
            <w:top w:val="none" w:sz="0" w:space="0" w:color="auto"/>
            <w:left w:val="none" w:sz="0" w:space="0" w:color="auto"/>
            <w:bottom w:val="none" w:sz="0" w:space="0" w:color="auto"/>
            <w:right w:val="none" w:sz="0" w:space="0" w:color="auto"/>
          </w:divBdr>
        </w:div>
        <w:div w:id="1200708715">
          <w:marLeft w:val="0"/>
          <w:marRight w:val="0"/>
          <w:marTop w:val="0"/>
          <w:marBottom w:val="0"/>
          <w:divBdr>
            <w:top w:val="none" w:sz="0" w:space="0" w:color="auto"/>
            <w:left w:val="none" w:sz="0" w:space="0" w:color="auto"/>
            <w:bottom w:val="none" w:sz="0" w:space="0" w:color="auto"/>
            <w:right w:val="none" w:sz="0" w:space="0" w:color="auto"/>
          </w:divBdr>
        </w:div>
        <w:div w:id="1201631194">
          <w:marLeft w:val="0"/>
          <w:marRight w:val="0"/>
          <w:marTop w:val="0"/>
          <w:marBottom w:val="0"/>
          <w:divBdr>
            <w:top w:val="none" w:sz="0" w:space="0" w:color="auto"/>
            <w:left w:val="none" w:sz="0" w:space="0" w:color="auto"/>
            <w:bottom w:val="none" w:sz="0" w:space="0" w:color="auto"/>
            <w:right w:val="none" w:sz="0" w:space="0" w:color="auto"/>
          </w:divBdr>
        </w:div>
        <w:div w:id="1203320674">
          <w:marLeft w:val="0"/>
          <w:marRight w:val="0"/>
          <w:marTop w:val="0"/>
          <w:marBottom w:val="0"/>
          <w:divBdr>
            <w:top w:val="none" w:sz="0" w:space="0" w:color="auto"/>
            <w:left w:val="none" w:sz="0" w:space="0" w:color="auto"/>
            <w:bottom w:val="none" w:sz="0" w:space="0" w:color="auto"/>
            <w:right w:val="none" w:sz="0" w:space="0" w:color="auto"/>
          </w:divBdr>
        </w:div>
        <w:div w:id="1204711385">
          <w:marLeft w:val="0"/>
          <w:marRight w:val="0"/>
          <w:marTop w:val="0"/>
          <w:marBottom w:val="0"/>
          <w:divBdr>
            <w:top w:val="none" w:sz="0" w:space="0" w:color="auto"/>
            <w:left w:val="none" w:sz="0" w:space="0" w:color="auto"/>
            <w:bottom w:val="none" w:sz="0" w:space="0" w:color="auto"/>
            <w:right w:val="none" w:sz="0" w:space="0" w:color="auto"/>
          </w:divBdr>
        </w:div>
        <w:div w:id="1210190750">
          <w:marLeft w:val="0"/>
          <w:marRight w:val="0"/>
          <w:marTop w:val="0"/>
          <w:marBottom w:val="0"/>
          <w:divBdr>
            <w:top w:val="none" w:sz="0" w:space="0" w:color="auto"/>
            <w:left w:val="none" w:sz="0" w:space="0" w:color="auto"/>
            <w:bottom w:val="none" w:sz="0" w:space="0" w:color="auto"/>
            <w:right w:val="none" w:sz="0" w:space="0" w:color="auto"/>
          </w:divBdr>
        </w:div>
        <w:div w:id="1210341143">
          <w:marLeft w:val="0"/>
          <w:marRight w:val="0"/>
          <w:marTop w:val="0"/>
          <w:marBottom w:val="0"/>
          <w:divBdr>
            <w:top w:val="none" w:sz="0" w:space="0" w:color="auto"/>
            <w:left w:val="none" w:sz="0" w:space="0" w:color="auto"/>
            <w:bottom w:val="none" w:sz="0" w:space="0" w:color="auto"/>
            <w:right w:val="none" w:sz="0" w:space="0" w:color="auto"/>
          </w:divBdr>
        </w:div>
        <w:div w:id="1212108709">
          <w:marLeft w:val="0"/>
          <w:marRight w:val="0"/>
          <w:marTop w:val="0"/>
          <w:marBottom w:val="0"/>
          <w:divBdr>
            <w:top w:val="none" w:sz="0" w:space="0" w:color="auto"/>
            <w:left w:val="none" w:sz="0" w:space="0" w:color="auto"/>
            <w:bottom w:val="none" w:sz="0" w:space="0" w:color="auto"/>
            <w:right w:val="none" w:sz="0" w:space="0" w:color="auto"/>
          </w:divBdr>
        </w:div>
        <w:div w:id="1216314920">
          <w:marLeft w:val="0"/>
          <w:marRight w:val="0"/>
          <w:marTop w:val="0"/>
          <w:marBottom w:val="0"/>
          <w:divBdr>
            <w:top w:val="none" w:sz="0" w:space="0" w:color="auto"/>
            <w:left w:val="none" w:sz="0" w:space="0" w:color="auto"/>
            <w:bottom w:val="none" w:sz="0" w:space="0" w:color="auto"/>
            <w:right w:val="none" w:sz="0" w:space="0" w:color="auto"/>
          </w:divBdr>
        </w:div>
        <w:div w:id="1218972126">
          <w:marLeft w:val="0"/>
          <w:marRight w:val="0"/>
          <w:marTop w:val="0"/>
          <w:marBottom w:val="0"/>
          <w:divBdr>
            <w:top w:val="none" w:sz="0" w:space="0" w:color="auto"/>
            <w:left w:val="none" w:sz="0" w:space="0" w:color="auto"/>
            <w:bottom w:val="none" w:sz="0" w:space="0" w:color="auto"/>
            <w:right w:val="none" w:sz="0" w:space="0" w:color="auto"/>
          </w:divBdr>
        </w:div>
        <w:div w:id="1221403582">
          <w:marLeft w:val="0"/>
          <w:marRight w:val="0"/>
          <w:marTop w:val="0"/>
          <w:marBottom w:val="0"/>
          <w:divBdr>
            <w:top w:val="none" w:sz="0" w:space="0" w:color="auto"/>
            <w:left w:val="none" w:sz="0" w:space="0" w:color="auto"/>
            <w:bottom w:val="none" w:sz="0" w:space="0" w:color="auto"/>
            <w:right w:val="none" w:sz="0" w:space="0" w:color="auto"/>
          </w:divBdr>
        </w:div>
        <w:div w:id="1223981843">
          <w:marLeft w:val="0"/>
          <w:marRight w:val="0"/>
          <w:marTop w:val="0"/>
          <w:marBottom w:val="0"/>
          <w:divBdr>
            <w:top w:val="none" w:sz="0" w:space="0" w:color="auto"/>
            <w:left w:val="none" w:sz="0" w:space="0" w:color="auto"/>
            <w:bottom w:val="none" w:sz="0" w:space="0" w:color="auto"/>
            <w:right w:val="none" w:sz="0" w:space="0" w:color="auto"/>
          </w:divBdr>
        </w:div>
        <w:div w:id="1224174915">
          <w:marLeft w:val="0"/>
          <w:marRight w:val="0"/>
          <w:marTop w:val="0"/>
          <w:marBottom w:val="0"/>
          <w:divBdr>
            <w:top w:val="none" w:sz="0" w:space="0" w:color="auto"/>
            <w:left w:val="none" w:sz="0" w:space="0" w:color="auto"/>
            <w:bottom w:val="none" w:sz="0" w:space="0" w:color="auto"/>
            <w:right w:val="none" w:sz="0" w:space="0" w:color="auto"/>
          </w:divBdr>
        </w:div>
        <w:div w:id="1225262332">
          <w:marLeft w:val="0"/>
          <w:marRight w:val="0"/>
          <w:marTop w:val="0"/>
          <w:marBottom w:val="0"/>
          <w:divBdr>
            <w:top w:val="none" w:sz="0" w:space="0" w:color="auto"/>
            <w:left w:val="none" w:sz="0" w:space="0" w:color="auto"/>
            <w:bottom w:val="none" w:sz="0" w:space="0" w:color="auto"/>
            <w:right w:val="none" w:sz="0" w:space="0" w:color="auto"/>
          </w:divBdr>
        </w:div>
        <w:div w:id="1225331713">
          <w:marLeft w:val="0"/>
          <w:marRight w:val="0"/>
          <w:marTop w:val="0"/>
          <w:marBottom w:val="0"/>
          <w:divBdr>
            <w:top w:val="none" w:sz="0" w:space="0" w:color="auto"/>
            <w:left w:val="none" w:sz="0" w:space="0" w:color="auto"/>
            <w:bottom w:val="none" w:sz="0" w:space="0" w:color="auto"/>
            <w:right w:val="none" w:sz="0" w:space="0" w:color="auto"/>
          </w:divBdr>
        </w:div>
        <w:div w:id="1228494847">
          <w:marLeft w:val="0"/>
          <w:marRight w:val="0"/>
          <w:marTop w:val="0"/>
          <w:marBottom w:val="0"/>
          <w:divBdr>
            <w:top w:val="none" w:sz="0" w:space="0" w:color="auto"/>
            <w:left w:val="none" w:sz="0" w:space="0" w:color="auto"/>
            <w:bottom w:val="none" w:sz="0" w:space="0" w:color="auto"/>
            <w:right w:val="none" w:sz="0" w:space="0" w:color="auto"/>
          </w:divBdr>
        </w:div>
        <w:div w:id="1228878756">
          <w:marLeft w:val="0"/>
          <w:marRight w:val="0"/>
          <w:marTop w:val="0"/>
          <w:marBottom w:val="0"/>
          <w:divBdr>
            <w:top w:val="none" w:sz="0" w:space="0" w:color="auto"/>
            <w:left w:val="none" w:sz="0" w:space="0" w:color="auto"/>
            <w:bottom w:val="none" w:sz="0" w:space="0" w:color="auto"/>
            <w:right w:val="none" w:sz="0" w:space="0" w:color="auto"/>
          </w:divBdr>
        </w:div>
        <w:div w:id="1230068206">
          <w:marLeft w:val="0"/>
          <w:marRight w:val="0"/>
          <w:marTop w:val="0"/>
          <w:marBottom w:val="0"/>
          <w:divBdr>
            <w:top w:val="none" w:sz="0" w:space="0" w:color="auto"/>
            <w:left w:val="none" w:sz="0" w:space="0" w:color="auto"/>
            <w:bottom w:val="none" w:sz="0" w:space="0" w:color="auto"/>
            <w:right w:val="none" w:sz="0" w:space="0" w:color="auto"/>
          </w:divBdr>
        </w:div>
        <w:div w:id="1232085555">
          <w:marLeft w:val="0"/>
          <w:marRight w:val="0"/>
          <w:marTop w:val="0"/>
          <w:marBottom w:val="0"/>
          <w:divBdr>
            <w:top w:val="none" w:sz="0" w:space="0" w:color="auto"/>
            <w:left w:val="none" w:sz="0" w:space="0" w:color="auto"/>
            <w:bottom w:val="none" w:sz="0" w:space="0" w:color="auto"/>
            <w:right w:val="none" w:sz="0" w:space="0" w:color="auto"/>
          </w:divBdr>
        </w:div>
        <w:div w:id="1233929601">
          <w:marLeft w:val="0"/>
          <w:marRight w:val="0"/>
          <w:marTop w:val="0"/>
          <w:marBottom w:val="0"/>
          <w:divBdr>
            <w:top w:val="none" w:sz="0" w:space="0" w:color="auto"/>
            <w:left w:val="none" w:sz="0" w:space="0" w:color="auto"/>
            <w:bottom w:val="none" w:sz="0" w:space="0" w:color="auto"/>
            <w:right w:val="none" w:sz="0" w:space="0" w:color="auto"/>
          </w:divBdr>
        </w:div>
        <w:div w:id="1235315058">
          <w:marLeft w:val="0"/>
          <w:marRight w:val="0"/>
          <w:marTop w:val="0"/>
          <w:marBottom w:val="0"/>
          <w:divBdr>
            <w:top w:val="none" w:sz="0" w:space="0" w:color="auto"/>
            <w:left w:val="none" w:sz="0" w:space="0" w:color="auto"/>
            <w:bottom w:val="none" w:sz="0" w:space="0" w:color="auto"/>
            <w:right w:val="none" w:sz="0" w:space="0" w:color="auto"/>
          </w:divBdr>
        </w:div>
        <w:div w:id="1237059260">
          <w:marLeft w:val="0"/>
          <w:marRight w:val="0"/>
          <w:marTop w:val="0"/>
          <w:marBottom w:val="0"/>
          <w:divBdr>
            <w:top w:val="none" w:sz="0" w:space="0" w:color="auto"/>
            <w:left w:val="none" w:sz="0" w:space="0" w:color="auto"/>
            <w:bottom w:val="none" w:sz="0" w:space="0" w:color="auto"/>
            <w:right w:val="none" w:sz="0" w:space="0" w:color="auto"/>
          </w:divBdr>
        </w:div>
        <w:div w:id="1238512354">
          <w:marLeft w:val="0"/>
          <w:marRight w:val="0"/>
          <w:marTop w:val="0"/>
          <w:marBottom w:val="0"/>
          <w:divBdr>
            <w:top w:val="none" w:sz="0" w:space="0" w:color="auto"/>
            <w:left w:val="none" w:sz="0" w:space="0" w:color="auto"/>
            <w:bottom w:val="none" w:sz="0" w:space="0" w:color="auto"/>
            <w:right w:val="none" w:sz="0" w:space="0" w:color="auto"/>
          </w:divBdr>
        </w:div>
        <w:div w:id="1241209311">
          <w:marLeft w:val="0"/>
          <w:marRight w:val="0"/>
          <w:marTop w:val="0"/>
          <w:marBottom w:val="0"/>
          <w:divBdr>
            <w:top w:val="none" w:sz="0" w:space="0" w:color="auto"/>
            <w:left w:val="none" w:sz="0" w:space="0" w:color="auto"/>
            <w:bottom w:val="none" w:sz="0" w:space="0" w:color="auto"/>
            <w:right w:val="none" w:sz="0" w:space="0" w:color="auto"/>
          </w:divBdr>
        </w:div>
        <w:div w:id="1241908288">
          <w:marLeft w:val="0"/>
          <w:marRight w:val="0"/>
          <w:marTop w:val="0"/>
          <w:marBottom w:val="0"/>
          <w:divBdr>
            <w:top w:val="none" w:sz="0" w:space="0" w:color="auto"/>
            <w:left w:val="none" w:sz="0" w:space="0" w:color="auto"/>
            <w:bottom w:val="none" w:sz="0" w:space="0" w:color="auto"/>
            <w:right w:val="none" w:sz="0" w:space="0" w:color="auto"/>
          </w:divBdr>
        </w:div>
        <w:div w:id="1242062480">
          <w:marLeft w:val="0"/>
          <w:marRight w:val="0"/>
          <w:marTop w:val="0"/>
          <w:marBottom w:val="0"/>
          <w:divBdr>
            <w:top w:val="none" w:sz="0" w:space="0" w:color="auto"/>
            <w:left w:val="none" w:sz="0" w:space="0" w:color="auto"/>
            <w:bottom w:val="none" w:sz="0" w:space="0" w:color="auto"/>
            <w:right w:val="none" w:sz="0" w:space="0" w:color="auto"/>
          </w:divBdr>
        </w:div>
        <w:div w:id="1243374108">
          <w:marLeft w:val="0"/>
          <w:marRight w:val="0"/>
          <w:marTop w:val="0"/>
          <w:marBottom w:val="0"/>
          <w:divBdr>
            <w:top w:val="none" w:sz="0" w:space="0" w:color="auto"/>
            <w:left w:val="none" w:sz="0" w:space="0" w:color="auto"/>
            <w:bottom w:val="none" w:sz="0" w:space="0" w:color="auto"/>
            <w:right w:val="none" w:sz="0" w:space="0" w:color="auto"/>
          </w:divBdr>
        </w:div>
        <w:div w:id="1244146027">
          <w:marLeft w:val="0"/>
          <w:marRight w:val="0"/>
          <w:marTop w:val="0"/>
          <w:marBottom w:val="0"/>
          <w:divBdr>
            <w:top w:val="none" w:sz="0" w:space="0" w:color="auto"/>
            <w:left w:val="none" w:sz="0" w:space="0" w:color="auto"/>
            <w:bottom w:val="none" w:sz="0" w:space="0" w:color="auto"/>
            <w:right w:val="none" w:sz="0" w:space="0" w:color="auto"/>
          </w:divBdr>
        </w:div>
        <w:div w:id="1245189747">
          <w:marLeft w:val="0"/>
          <w:marRight w:val="0"/>
          <w:marTop w:val="0"/>
          <w:marBottom w:val="0"/>
          <w:divBdr>
            <w:top w:val="none" w:sz="0" w:space="0" w:color="auto"/>
            <w:left w:val="none" w:sz="0" w:space="0" w:color="auto"/>
            <w:bottom w:val="none" w:sz="0" w:space="0" w:color="auto"/>
            <w:right w:val="none" w:sz="0" w:space="0" w:color="auto"/>
          </w:divBdr>
        </w:div>
        <w:div w:id="1246721141">
          <w:marLeft w:val="0"/>
          <w:marRight w:val="0"/>
          <w:marTop w:val="0"/>
          <w:marBottom w:val="0"/>
          <w:divBdr>
            <w:top w:val="none" w:sz="0" w:space="0" w:color="auto"/>
            <w:left w:val="none" w:sz="0" w:space="0" w:color="auto"/>
            <w:bottom w:val="none" w:sz="0" w:space="0" w:color="auto"/>
            <w:right w:val="none" w:sz="0" w:space="0" w:color="auto"/>
          </w:divBdr>
        </w:div>
        <w:div w:id="1249465837">
          <w:marLeft w:val="0"/>
          <w:marRight w:val="0"/>
          <w:marTop w:val="0"/>
          <w:marBottom w:val="0"/>
          <w:divBdr>
            <w:top w:val="none" w:sz="0" w:space="0" w:color="auto"/>
            <w:left w:val="none" w:sz="0" w:space="0" w:color="auto"/>
            <w:bottom w:val="none" w:sz="0" w:space="0" w:color="auto"/>
            <w:right w:val="none" w:sz="0" w:space="0" w:color="auto"/>
          </w:divBdr>
        </w:div>
        <w:div w:id="1249926256">
          <w:marLeft w:val="0"/>
          <w:marRight w:val="0"/>
          <w:marTop w:val="0"/>
          <w:marBottom w:val="0"/>
          <w:divBdr>
            <w:top w:val="none" w:sz="0" w:space="0" w:color="auto"/>
            <w:left w:val="none" w:sz="0" w:space="0" w:color="auto"/>
            <w:bottom w:val="none" w:sz="0" w:space="0" w:color="auto"/>
            <w:right w:val="none" w:sz="0" w:space="0" w:color="auto"/>
          </w:divBdr>
        </w:div>
        <w:div w:id="1251700467">
          <w:marLeft w:val="0"/>
          <w:marRight w:val="0"/>
          <w:marTop w:val="0"/>
          <w:marBottom w:val="0"/>
          <w:divBdr>
            <w:top w:val="none" w:sz="0" w:space="0" w:color="auto"/>
            <w:left w:val="none" w:sz="0" w:space="0" w:color="auto"/>
            <w:bottom w:val="none" w:sz="0" w:space="0" w:color="auto"/>
            <w:right w:val="none" w:sz="0" w:space="0" w:color="auto"/>
          </w:divBdr>
        </w:div>
        <w:div w:id="1253202432">
          <w:marLeft w:val="0"/>
          <w:marRight w:val="0"/>
          <w:marTop w:val="0"/>
          <w:marBottom w:val="0"/>
          <w:divBdr>
            <w:top w:val="none" w:sz="0" w:space="0" w:color="auto"/>
            <w:left w:val="none" w:sz="0" w:space="0" w:color="auto"/>
            <w:bottom w:val="none" w:sz="0" w:space="0" w:color="auto"/>
            <w:right w:val="none" w:sz="0" w:space="0" w:color="auto"/>
          </w:divBdr>
        </w:div>
        <w:div w:id="1253928194">
          <w:marLeft w:val="0"/>
          <w:marRight w:val="0"/>
          <w:marTop w:val="0"/>
          <w:marBottom w:val="0"/>
          <w:divBdr>
            <w:top w:val="none" w:sz="0" w:space="0" w:color="auto"/>
            <w:left w:val="none" w:sz="0" w:space="0" w:color="auto"/>
            <w:bottom w:val="none" w:sz="0" w:space="0" w:color="auto"/>
            <w:right w:val="none" w:sz="0" w:space="0" w:color="auto"/>
          </w:divBdr>
        </w:div>
        <w:div w:id="1256279076">
          <w:marLeft w:val="0"/>
          <w:marRight w:val="0"/>
          <w:marTop w:val="0"/>
          <w:marBottom w:val="0"/>
          <w:divBdr>
            <w:top w:val="none" w:sz="0" w:space="0" w:color="auto"/>
            <w:left w:val="none" w:sz="0" w:space="0" w:color="auto"/>
            <w:bottom w:val="none" w:sz="0" w:space="0" w:color="auto"/>
            <w:right w:val="none" w:sz="0" w:space="0" w:color="auto"/>
          </w:divBdr>
        </w:div>
        <w:div w:id="1259219279">
          <w:marLeft w:val="0"/>
          <w:marRight w:val="0"/>
          <w:marTop w:val="0"/>
          <w:marBottom w:val="0"/>
          <w:divBdr>
            <w:top w:val="none" w:sz="0" w:space="0" w:color="auto"/>
            <w:left w:val="none" w:sz="0" w:space="0" w:color="auto"/>
            <w:bottom w:val="none" w:sz="0" w:space="0" w:color="auto"/>
            <w:right w:val="none" w:sz="0" w:space="0" w:color="auto"/>
          </w:divBdr>
        </w:div>
        <w:div w:id="1261374885">
          <w:marLeft w:val="0"/>
          <w:marRight w:val="0"/>
          <w:marTop w:val="0"/>
          <w:marBottom w:val="0"/>
          <w:divBdr>
            <w:top w:val="none" w:sz="0" w:space="0" w:color="auto"/>
            <w:left w:val="none" w:sz="0" w:space="0" w:color="auto"/>
            <w:bottom w:val="none" w:sz="0" w:space="0" w:color="auto"/>
            <w:right w:val="none" w:sz="0" w:space="0" w:color="auto"/>
          </w:divBdr>
        </w:div>
        <w:div w:id="1261715769">
          <w:marLeft w:val="0"/>
          <w:marRight w:val="0"/>
          <w:marTop w:val="0"/>
          <w:marBottom w:val="0"/>
          <w:divBdr>
            <w:top w:val="none" w:sz="0" w:space="0" w:color="auto"/>
            <w:left w:val="none" w:sz="0" w:space="0" w:color="auto"/>
            <w:bottom w:val="none" w:sz="0" w:space="0" w:color="auto"/>
            <w:right w:val="none" w:sz="0" w:space="0" w:color="auto"/>
          </w:divBdr>
        </w:div>
        <w:div w:id="1261790981">
          <w:marLeft w:val="0"/>
          <w:marRight w:val="0"/>
          <w:marTop w:val="0"/>
          <w:marBottom w:val="0"/>
          <w:divBdr>
            <w:top w:val="none" w:sz="0" w:space="0" w:color="auto"/>
            <w:left w:val="none" w:sz="0" w:space="0" w:color="auto"/>
            <w:bottom w:val="none" w:sz="0" w:space="0" w:color="auto"/>
            <w:right w:val="none" w:sz="0" w:space="0" w:color="auto"/>
          </w:divBdr>
        </w:div>
        <w:div w:id="1263883068">
          <w:marLeft w:val="0"/>
          <w:marRight w:val="0"/>
          <w:marTop w:val="0"/>
          <w:marBottom w:val="0"/>
          <w:divBdr>
            <w:top w:val="none" w:sz="0" w:space="0" w:color="auto"/>
            <w:left w:val="none" w:sz="0" w:space="0" w:color="auto"/>
            <w:bottom w:val="none" w:sz="0" w:space="0" w:color="auto"/>
            <w:right w:val="none" w:sz="0" w:space="0" w:color="auto"/>
          </w:divBdr>
        </w:div>
        <w:div w:id="1264651330">
          <w:marLeft w:val="0"/>
          <w:marRight w:val="0"/>
          <w:marTop w:val="0"/>
          <w:marBottom w:val="0"/>
          <w:divBdr>
            <w:top w:val="none" w:sz="0" w:space="0" w:color="auto"/>
            <w:left w:val="none" w:sz="0" w:space="0" w:color="auto"/>
            <w:bottom w:val="none" w:sz="0" w:space="0" w:color="auto"/>
            <w:right w:val="none" w:sz="0" w:space="0" w:color="auto"/>
          </w:divBdr>
        </w:div>
        <w:div w:id="1265310374">
          <w:marLeft w:val="0"/>
          <w:marRight w:val="0"/>
          <w:marTop w:val="0"/>
          <w:marBottom w:val="0"/>
          <w:divBdr>
            <w:top w:val="none" w:sz="0" w:space="0" w:color="auto"/>
            <w:left w:val="none" w:sz="0" w:space="0" w:color="auto"/>
            <w:bottom w:val="none" w:sz="0" w:space="0" w:color="auto"/>
            <w:right w:val="none" w:sz="0" w:space="0" w:color="auto"/>
          </w:divBdr>
        </w:div>
        <w:div w:id="1265458517">
          <w:marLeft w:val="0"/>
          <w:marRight w:val="0"/>
          <w:marTop w:val="0"/>
          <w:marBottom w:val="0"/>
          <w:divBdr>
            <w:top w:val="none" w:sz="0" w:space="0" w:color="auto"/>
            <w:left w:val="none" w:sz="0" w:space="0" w:color="auto"/>
            <w:bottom w:val="none" w:sz="0" w:space="0" w:color="auto"/>
            <w:right w:val="none" w:sz="0" w:space="0" w:color="auto"/>
          </w:divBdr>
        </w:div>
        <w:div w:id="1266158138">
          <w:marLeft w:val="0"/>
          <w:marRight w:val="0"/>
          <w:marTop w:val="0"/>
          <w:marBottom w:val="0"/>
          <w:divBdr>
            <w:top w:val="none" w:sz="0" w:space="0" w:color="auto"/>
            <w:left w:val="none" w:sz="0" w:space="0" w:color="auto"/>
            <w:bottom w:val="none" w:sz="0" w:space="0" w:color="auto"/>
            <w:right w:val="none" w:sz="0" w:space="0" w:color="auto"/>
          </w:divBdr>
        </w:div>
        <w:div w:id="1266234204">
          <w:marLeft w:val="0"/>
          <w:marRight w:val="0"/>
          <w:marTop w:val="0"/>
          <w:marBottom w:val="0"/>
          <w:divBdr>
            <w:top w:val="none" w:sz="0" w:space="0" w:color="auto"/>
            <w:left w:val="none" w:sz="0" w:space="0" w:color="auto"/>
            <w:bottom w:val="none" w:sz="0" w:space="0" w:color="auto"/>
            <w:right w:val="none" w:sz="0" w:space="0" w:color="auto"/>
          </w:divBdr>
        </w:div>
        <w:div w:id="1270359936">
          <w:marLeft w:val="0"/>
          <w:marRight w:val="0"/>
          <w:marTop w:val="0"/>
          <w:marBottom w:val="0"/>
          <w:divBdr>
            <w:top w:val="none" w:sz="0" w:space="0" w:color="auto"/>
            <w:left w:val="none" w:sz="0" w:space="0" w:color="auto"/>
            <w:bottom w:val="none" w:sz="0" w:space="0" w:color="auto"/>
            <w:right w:val="none" w:sz="0" w:space="0" w:color="auto"/>
          </w:divBdr>
        </w:div>
        <w:div w:id="1270509766">
          <w:marLeft w:val="0"/>
          <w:marRight w:val="0"/>
          <w:marTop w:val="0"/>
          <w:marBottom w:val="0"/>
          <w:divBdr>
            <w:top w:val="none" w:sz="0" w:space="0" w:color="auto"/>
            <w:left w:val="none" w:sz="0" w:space="0" w:color="auto"/>
            <w:bottom w:val="none" w:sz="0" w:space="0" w:color="auto"/>
            <w:right w:val="none" w:sz="0" w:space="0" w:color="auto"/>
          </w:divBdr>
        </w:div>
        <w:div w:id="1271430016">
          <w:marLeft w:val="0"/>
          <w:marRight w:val="0"/>
          <w:marTop w:val="0"/>
          <w:marBottom w:val="0"/>
          <w:divBdr>
            <w:top w:val="none" w:sz="0" w:space="0" w:color="auto"/>
            <w:left w:val="none" w:sz="0" w:space="0" w:color="auto"/>
            <w:bottom w:val="none" w:sz="0" w:space="0" w:color="auto"/>
            <w:right w:val="none" w:sz="0" w:space="0" w:color="auto"/>
          </w:divBdr>
        </w:div>
        <w:div w:id="1272976520">
          <w:marLeft w:val="0"/>
          <w:marRight w:val="0"/>
          <w:marTop w:val="0"/>
          <w:marBottom w:val="0"/>
          <w:divBdr>
            <w:top w:val="none" w:sz="0" w:space="0" w:color="auto"/>
            <w:left w:val="none" w:sz="0" w:space="0" w:color="auto"/>
            <w:bottom w:val="none" w:sz="0" w:space="0" w:color="auto"/>
            <w:right w:val="none" w:sz="0" w:space="0" w:color="auto"/>
          </w:divBdr>
        </w:div>
        <w:div w:id="1273243131">
          <w:marLeft w:val="0"/>
          <w:marRight w:val="0"/>
          <w:marTop w:val="0"/>
          <w:marBottom w:val="0"/>
          <w:divBdr>
            <w:top w:val="none" w:sz="0" w:space="0" w:color="auto"/>
            <w:left w:val="none" w:sz="0" w:space="0" w:color="auto"/>
            <w:bottom w:val="none" w:sz="0" w:space="0" w:color="auto"/>
            <w:right w:val="none" w:sz="0" w:space="0" w:color="auto"/>
          </w:divBdr>
        </w:div>
        <w:div w:id="1278831424">
          <w:marLeft w:val="0"/>
          <w:marRight w:val="0"/>
          <w:marTop w:val="0"/>
          <w:marBottom w:val="0"/>
          <w:divBdr>
            <w:top w:val="none" w:sz="0" w:space="0" w:color="auto"/>
            <w:left w:val="none" w:sz="0" w:space="0" w:color="auto"/>
            <w:bottom w:val="none" w:sz="0" w:space="0" w:color="auto"/>
            <w:right w:val="none" w:sz="0" w:space="0" w:color="auto"/>
          </w:divBdr>
        </w:div>
        <w:div w:id="1279023024">
          <w:marLeft w:val="0"/>
          <w:marRight w:val="0"/>
          <w:marTop w:val="0"/>
          <w:marBottom w:val="0"/>
          <w:divBdr>
            <w:top w:val="none" w:sz="0" w:space="0" w:color="auto"/>
            <w:left w:val="none" w:sz="0" w:space="0" w:color="auto"/>
            <w:bottom w:val="none" w:sz="0" w:space="0" w:color="auto"/>
            <w:right w:val="none" w:sz="0" w:space="0" w:color="auto"/>
          </w:divBdr>
        </w:div>
        <w:div w:id="1280526719">
          <w:marLeft w:val="0"/>
          <w:marRight w:val="0"/>
          <w:marTop w:val="0"/>
          <w:marBottom w:val="0"/>
          <w:divBdr>
            <w:top w:val="none" w:sz="0" w:space="0" w:color="auto"/>
            <w:left w:val="none" w:sz="0" w:space="0" w:color="auto"/>
            <w:bottom w:val="none" w:sz="0" w:space="0" w:color="auto"/>
            <w:right w:val="none" w:sz="0" w:space="0" w:color="auto"/>
          </w:divBdr>
        </w:div>
        <w:div w:id="1281063229">
          <w:marLeft w:val="0"/>
          <w:marRight w:val="0"/>
          <w:marTop w:val="0"/>
          <w:marBottom w:val="0"/>
          <w:divBdr>
            <w:top w:val="none" w:sz="0" w:space="0" w:color="auto"/>
            <w:left w:val="none" w:sz="0" w:space="0" w:color="auto"/>
            <w:bottom w:val="none" w:sz="0" w:space="0" w:color="auto"/>
            <w:right w:val="none" w:sz="0" w:space="0" w:color="auto"/>
          </w:divBdr>
        </w:div>
        <w:div w:id="1281104061">
          <w:marLeft w:val="0"/>
          <w:marRight w:val="0"/>
          <w:marTop w:val="0"/>
          <w:marBottom w:val="0"/>
          <w:divBdr>
            <w:top w:val="none" w:sz="0" w:space="0" w:color="auto"/>
            <w:left w:val="none" w:sz="0" w:space="0" w:color="auto"/>
            <w:bottom w:val="none" w:sz="0" w:space="0" w:color="auto"/>
            <w:right w:val="none" w:sz="0" w:space="0" w:color="auto"/>
          </w:divBdr>
        </w:div>
        <w:div w:id="1282491065">
          <w:marLeft w:val="0"/>
          <w:marRight w:val="0"/>
          <w:marTop w:val="0"/>
          <w:marBottom w:val="0"/>
          <w:divBdr>
            <w:top w:val="none" w:sz="0" w:space="0" w:color="auto"/>
            <w:left w:val="none" w:sz="0" w:space="0" w:color="auto"/>
            <w:bottom w:val="none" w:sz="0" w:space="0" w:color="auto"/>
            <w:right w:val="none" w:sz="0" w:space="0" w:color="auto"/>
          </w:divBdr>
        </w:div>
        <w:div w:id="1284312606">
          <w:marLeft w:val="0"/>
          <w:marRight w:val="0"/>
          <w:marTop w:val="0"/>
          <w:marBottom w:val="0"/>
          <w:divBdr>
            <w:top w:val="none" w:sz="0" w:space="0" w:color="auto"/>
            <w:left w:val="none" w:sz="0" w:space="0" w:color="auto"/>
            <w:bottom w:val="none" w:sz="0" w:space="0" w:color="auto"/>
            <w:right w:val="none" w:sz="0" w:space="0" w:color="auto"/>
          </w:divBdr>
        </w:div>
        <w:div w:id="1284389219">
          <w:marLeft w:val="0"/>
          <w:marRight w:val="0"/>
          <w:marTop w:val="0"/>
          <w:marBottom w:val="0"/>
          <w:divBdr>
            <w:top w:val="none" w:sz="0" w:space="0" w:color="auto"/>
            <w:left w:val="none" w:sz="0" w:space="0" w:color="auto"/>
            <w:bottom w:val="none" w:sz="0" w:space="0" w:color="auto"/>
            <w:right w:val="none" w:sz="0" w:space="0" w:color="auto"/>
          </w:divBdr>
        </w:div>
        <w:div w:id="1285695802">
          <w:marLeft w:val="0"/>
          <w:marRight w:val="0"/>
          <w:marTop w:val="0"/>
          <w:marBottom w:val="0"/>
          <w:divBdr>
            <w:top w:val="none" w:sz="0" w:space="0" w:color="auto"/>
            <w:left w:val="none" w:sz="0" w:space="0" w:color="auto"/>
            <w:bottom w:val="none" w:sz="0" w:space="0" w:color="auto"/>
            <w:right w:val="none" w:sz="0" w:space="0" w:color="auto"/>
          </w:divBdr>
        </w:div>
        <w:div w:id="1286080345">
          <w:marLeft w:val="0"/>
          <w:marRight w:val="0"/>
          <w:marTop w:val="0"/>
          <w:marBottom w:val="0"/>
          <w:divBdr>
            <w:top w:val="none" w:sz="0" w:space="0" w:color="auto"/>
            <w:left w:val="none" w:sz="0" w:space="0" w:color="auto"/>
            <w:bottom w:val="none" w:sz="0" w:space="0" w:color="auto"/>
            <w:right w:val="none" w:sz="0" w:space="0" w:color="auto"/>
          </w:divBdr>
        </w:div>
        <w:div w:id="1290278947">
          <w:marLeft w:val="0"/>
          <w:marRight w:val="0"/>
          <w:marTop w:val="0"/>
          <w:marBottom w:val="0"/>
          <w:divBdr>
            <w:top w:val="none" w:sz="0" w:space="0" w:color="auto"/>
            <w:left w:val="none" w:sz="0" w:space="0" w:color="auto"/>
            <w:bottom w:val="none" w:sz="0" w:space="0" w:color="auto"/>
            <w:right w:val="none" w:sz="0" w:space="0" w:color="auto"/>
          </w:divBdr>
        </w:div>
        <w:div w:id="1291479599">
          <w:marLeft w:val="0"/>
          <w:marRight w:val="0"/>
          <w:marTop w:val="0"/>
          <w:marBottom w:val="0"/>
          <w:divBdr>
            <w:top w:val="none" w:sz="0" w:space="0" w:color="auto"/>
            <w:left w:val="none" w:sz="0" w:space="0" w:color="auto"/>
            <w:bottom w:val="none" w:sz="0" w:space="0" w:color="auto"/>
            <w:right w:val="none" w:sz="0" w:space="0" w:color="auto"/>
          </w:divBdr>
        </w:div>
        <w:div w:id="1291518781">
          <w:marLeft w:val="0"/>
          <w:marRight w:val="0"/>
          <w:marTop w:val="0"/>
          <w:marBottom w:val="0"/>
          <w:divBdr>
            <w:top w:val="none" w:sz="0" w:space="0" w:color="auto"/>
            <w:left w:val="none" w:sz="0" w:space="0" w:color="auto"/>
            <w:bottom w:val="none" w:sz="0" w:space="0" w:color="auto"/>
            <w:right w:val="none" w:sz="0" w:space="0" w:color="auto"/>
          </w:divBdr>
        </w:div>
        <w:div w:id="1292708707">
          <w:marLeft w:val="0"/>
          <w:marRight w:val="0"/>
          <w:marTop w:val="0"/>
          <w:marBottom w:val="0"/>
          <w:divBdr>
            <w:top w:val="none" w:sz="0" w:space="0" w:color="auto"/>
            <w:left w:val="none" w:sz="0" w:space="0" w:color="auto"/>
            <w:bottom w:val="none" w:sz="0" w:space="0" w:color="auto"/>
            <w:right w:val="none" w:sz="0" w:space="0" w:color="auto"/>
          </w:divBdr>
        </w:div>
        <w:div w:id="1293512520">
          <w:marLeft w:val="0"/>
          <w:marRight w:val="0"/>
          <w:marTop w:val="0"/>
          <w:marBottom w:val="0"/>
          <w:divBdr>
            <w:top w:val="none" w:sz="0" w:space="0" w:color="auto"/>
            <w:left w:val="none" w:sz="0" w:space="0" w:color="auto"/>
            <w:bottom w:val="none" w:sz="0" w:space="0" w:color="auto"/>
            <w:right w:val="none" w:sz="0" w:space="0" w:color="auto"/>
          </w:divBdr>
        </w:div>
        <w:div w:id="1296064141">
          <w:marLeft w:val="0"/>
          <w:marRight w:val="0"/>
          <w:marTop w:val="0"/>
          <w:marBottom w:val="0"/>
          <w:divBdr>
            <w:top w:val="none" w:sz="0" w:space="0" w:color="auto"/>
            <w:left w:val="none" w:sz="0" w:space="0" w:color="auto"/>
            <w:bottom w:val="none" w:sz="0" w:space="0" w:color="auto"/>
            <w:right w:val="none" w:sz="0" w:space="0" w:color="auto"/>
          </w:divBdr>
        </w:div>
        <w:div w:id="1296137731">
          <w:marLeft w:val="0"/>
          <w:marRight w:val="0"/>
          <w:marTop w:val="0"/>
          <w:marBottom w:val="0"/>
          <w:divBdr>
            <w:top w:val="none" w:sz="0" w:space="0" w:color="auto"/>
            <w:left w:val="none" w:sz="0" w:space="0" w:color="auto"/>
            <w:bottom w:val="none" w:sz="0" w:space="0" w:color="auto"/>
            <w:right w:val="none" w:sz="0" w:space="0" w:color="auto"/>
          </w:divBdr>
        </w:div>
        <w:div w:id="1296788533">
          <w:marLeft w:val="0"/>
          <w:marRight w:val="0"/>
          <w:marTop w:val="0"/>
          <w:marBottom w:val="0"/>
          <w:divBdr>
            <w:top w:val="none" w:sz="0" w:space="0" w:color="auto"/>
            <w:left w:val="none" w:sz="0" w:space="0" w:color="auto"/>
            <w:bottom w:val="none" w:sz="0" w:space="0" w:color="auto"/>
            <w:right w:val="none" w:sz="0" w:space="0" w:color="auto"/>
          </w:divBdr>
        </w:div>
        <w:div w:id="1303269676">
          <w:marLeft w:val="0"/>
          <w:marRight w:val="0"/>
          <w:marTop w:val="0"/>
          <w:marBottom w:val="0"/>
          <w:divBdr>
            <w:top w:val="none" w:sz="0" w:space="0" w:color="auto"/>
            <w:left w:val="none" w:sz="0" w:space="0" w:color="auto"/>
            <w:bottom w:val="none" w:sz="0" w:space="0" w:color="auto"/>
            <w:right w:val="none" w:sz="0" w:space="0" w:color="auto"/>
          </w:divBdr>
        </w:div>
        <w:div w:id="1304309166">
          <w:marLeft w:val="0"/>
          <w:marRight w:val="0"/>
          <w:marTop w:val="0"/>
          <w:marBottom w:val="0"/>
          <w:divBdr>
            <w:top w:val="none" w:sz="0" w:space="0" w:color="auto"/>
            <w:left w:val="none" w:sz="0" w:space="0" w:color="auto"/>
            <w:bottom w:val="none" w:sz="0" w:space="0" w:color="auto"/>
            <w:right w:val="none" w:sz="0" w:space="0" w:color="auto"/>
          </w:divBdr>
        </w:div>
        <w:div w:id="1305963363">
          <w:marLeft w:val="0"/>
          <w:marRight w:val="0"/>
          <w:marTop w:val="0"/>
          <w:marBottom w:val="0"/>
          <w:divBdr>
            <w:top w:val="none" w:sz="0" w:space="0" w:color="auto"/>
            <w:left w:val="none" w:sz="0" w:space="0" w:color="auto"/>
            <w:bottom w:val="none" w:sz="0" w:space="0" w:color="auto"/>
            <w:right w:val="none" w:sz="0" w:space="0" w:color="auto"/>
          </w:divBdr>
        </w:div>
        <w:div w:id="1306550514">
          <w:marLeft w:val="0"/>
          <w:marRight w:val="0"/>
          <w:marTop w:val="0"/>
          <w:marBottom w:val="0"/>
          <w:divBdr>
            <w:top w:val="none" w:sz="0" w:space="0" w:color="auto"/>
            <w:left w:val="none" w:sz="0" w:space="0" w:color="auto"/>
            <w:bottom w:val="none" w:sz="0" w:space="0" w:color="auto"/>
            <w:right w:val="none" w:sz="0" w:space="0" w:color="auto"/>
          </w:divBdr>
        </w:div>
        <w:div w:id="1307279275">
          <w:marLeft w:val="0"/>
          <w:marRight w:val="0"/>
          <w:marTop w:val="0"/>
          <w:marBottom w:val="0"/>
          <w:divBdr>
            <w:top w:val="none" w:sz="0" w:space="0" w:color="auto"/>
            <w:left w:val="none" w:sz="0" w:space="0" w:color="auto"/>
            <w:bottom w:val="none" w:sz="0" w:space="0" w:color="auto"/>
            <w:right w:val="none" w:sz="0" w:space="0" w:color="auto"/>
          </w:divBdr>
        </w:div>
        <w:div w:id="1313556167">
          <w:marLeft w:val="0"/>
          <w:marRight w:val="0"/>
          <w:marTop w:val="0"/>
          <w:marBottom w:val="0"/>
          <w:divBdr>
            <w:top w:val="none" w:sz="0" w:space="0" w:color="auto"/>
            <w:left w:val="none" w:sz="0" w:space="0" w:color="auto"/>
            <w:bottom w:val="none" w:sz="0" w:space="0" w:color="auto"/>
            <w:right w:val="none" w:sz="0" w:space="0" w:color="auto"/>
          </w:divBdr>
        </w:div>
        <w:div w:id="1313828059">
          <w:marLeft w:val="0"/>
          <w:marRight w:val="0"/>
          <w:marTop w:val="0"/>
          <w:marBottom w:val="0"/>
          <w:divBdr>
            <w:top w:val="none" w:sz="0" w:space="0" w:color="auto"/>
            <w:left w:val="none" w:sz="0" w:space="0" w:color="auto"/>
            <w:bottom w:val="none" w:sz="0" w:space="0" w:color="auto"/>
            <w:right w:val="none" w:sz="0" w:space="0" w:color="auto"/>
          </w:divBdr>
        </w:div>
        <w:div w:id="1314025060">
          <w:marLeft w:val="0"/>
          <w:marRight w:val="0"/>
          <w:marTop w:val="0"/>
          <w:marBottom w:val="0"/>
          <w:divBdr>
            <w:top w:val="none" w:sz="0" w:space="0" w:color="auto"/>
            <w:left w:val="none" w:sz="0" w:space="0" w:color="auto"/>
            <w:bottom w:val="none" w:sz="0" w:space="0" w:color="auto"/>
            <w:right w:val="none" w:sz="0" w:space="0" w:color="auto"/>
          </w:divBdr>
        </w:div>
        <w:div w:id="1317681909">
          <w:marLeft w:val="0"/>
          <w:marRight w:val="0"/>
          <w:marTop w:val="0"/>
          <w:marBottom w:val="0"/>
          <w:divBdr>
            <w:top w:val="none" w:sz="0" w:space="0" w:color="auto"/>
            <w:left w:val="none" w:sz="0" w:space="0" w:color="auto"/>
            <w:bottom w:val="none" w:sz="0" w:space="0" w:color="auto"/>
            <w:right w:val="none" w:sz="0" w:space="0" w:color="auto"/>
          </w:divBdr>
        </w:div>
        <w:div w:id="1318998620">
          <w:marLeft w:val="0"/>
          <w:marRight w:val="0"/>
          <w:marTop w:val="0"/>
          <w:marBottom w:val="0"/>
          <w:divBdr>
            <w:top w:val="none" w:sz="0" w:space="0" w:color="auto"/>
            <w:left w:val="none" w:sz="0" w:space="0" w:color="auto"/>
            <w:bottom w:val="none" w:sz="0" w:space="0" w:color="auto"/>
            <w:right w:val="none" w:sz="0" w:space="0" w:color="auto"/>
          </w:divBdr>
        </w:div>
        <w:div w:id="1319724158">
          <w:marLeft w:val="0"/>
          <w:marRight w:val="0"/>
          <w:marTop w:val="0"/>
          <w:marBottom w:val="0"/>
          <w:divBdr>
            <w:top w:val="none" w:sz="0" w:space="0" w:color="auto"/>
            <w:left w:val="none" w:sz="0" w:space="0" w:color="auto"/>
            <w:bottom w:val="none" w:sz="0" w:space="0" w:color="auto"/>
            <w:right w:val="none" w:sz="0" w:space="0" w:color="auto"/>
          </w:divBdr>
        </w:div>
        <w:div w:id="1331060915">
          <w:marLeft w:val="0"/>
          <w:marRight w:val="0"/>
          <w:marTop w:val="0"/>
          <w:marBottom w:val="0"/>
          <w:divBdr>
            <w:top w:val="none" w:sz="0" w:space="0" w:color="auto"/>
            <w:left w:val="none" w:sz="0" w:space="0" w:color="auto"/>
            <w:bottom w:val="none" w:sz="0" w:space="0" w:color="auto"/>
            <w:right w:val="none" w:sz="0" w:space="0" w:color="auto"/>
          </w:divBdr>
        </w:div>
        <w:div w:id="1335762606">
          <w:marLeft w:val="0"/>
          <w:marRight w:val="0"/>
          <w:marTop w:val="0"/>
          <w:marBottom w:val="0"/>
          <w:divBdr>
            <w:top w:val="none" w:sz="0" w:space="0" w:color="auto"/>
            <w:left w:val="none" w:sz="0" w:space="0" w:color="auto"/>
            <w:bottom w:val="none" w:sz="0" w:space="0" w:color="auto"/>
            <w:right w:val="none" w:sz="0" w:space="0" w:color="auto"/>
          </w:divBdr>
        </w:div>
        <w:div w:id="1341617280">
          <w:marLeft w:val="0"/>
          <w:marRight w:val="0"/>
          <w:marTop w:val="0"/>
          <w:marBottom w:val="0"/>
          <w:divBdr>
            <w:top w:val="none" w:sz="0" w:space="0" w:color="auto"/>
            <w:left w:val="none" w:sz="0" w:space="0" w:color="auto"/>
            <w:bottom w:val="none" w:sz="0" w:space="0" w:color="auto"/>
            <w:right w:val="none" w:sz="0" w:space="0" w:color="auto"/>
          </w:divBdr>
        </w:div>
        <w:div w:id="1344240062">
          <w:marLeft w:val="0"/>
          <w:marRight w:val="0"/>
          <w:marTop w:val="0"/>
          <w:marBottom w:val="0"/>
          <w:divBdr>
            <w:top w:val="none" w:sz="0" w:space="0" w:color="auto"/>
            <w:left w:val="none" w:sz="0" w:space="0" w:color="auto"/>
            <w:bottom w:val="none" w:sz="0" w:space="0" w:color="auto"/>
            <w:right w:val="none" w:sz="0" w:space="0" w:color="auto"/>
          </w:divBdr>
        </w:div>
        <w:div w:id="1344671215">
          <w:marLeft w:val="0"/>
          <w:marRight w:val="0"/>
          <w:marTop w:val="0"/>
          <w:marBottom w:val="0"/>
          <w:divBdr>
            <w:top w:val="none" w:sz="0" w:space="0" w:color="auto"/>
            <w:left w:val="none" w:sz="0" w:space="0" w:color="auto"/>
            <w:bottom w:val="none" w:sz="0" w:space="0" w:color="auto"/>
            <w:right w:val="none" w:sz="0" w:space="0" w:color="auto"/>
          </w:divBdr>
        </w:div>
        <w:div w:id="1348409817">
          <w:marLeft w:val="0"/>
          <w:marRight w:val="0"/>
          <w:marTop w:val="0"/>
          <w:marBottom w:val="0"/>
          <w:divBdr>
            <w:top w:val="none" w:sz="0" w:space="0" w:color="auto"/>
            <w:left w:val="none" w:sz="0" w:space="0" w:color="auto"/>
            <w:bottom w:val="none" w:sz="0" w:space="0" w:color="auto"/>
            <w:right w:val="none" w:sz="0" w:space="0" w:color="auto"/>
          </w:divBdr>
        </w:div>
        <w:div w:id="1354916531">
          <w:marLeft w:val="0"/>
          <w:marRight w:val="0"/>
          <w:marTop w:val="0"/>
          <w:marBottom w:val="0"/>
          <w:divBdr>
            <w:top w:val="none" w:sz="0" w:space="0" w:color="auto"/>
            <w:left w:val="none" w:sz="0" w:space="0" w:color="auto"/>
            <w:bottom w:val="none" w:sz="0" w:space="0" w:color="auto"/>
            <w:right w:val="none" w:sz="0" w:space="0" w:color="auto"/>
          </w:divBdr>
        </w:div>
        <w:div w:id="1356152404">
          <w:marLeft w:val="0"/>
          <w:marRight w:val="0"/>
          <w:marTop w:val="0"/>
          <w:marBottom w:val="0"/>
          <w:divBdr>
            <w:top w:val="none" w:sz="0" w:space="0" w:color="auto"/>
            <w:left w:val="none" w:sz="0" w:space="0" w:color="auto"/>
            <w:bottom w:val="none" w:sz="0" w:space="0" w:color="auto"/>
            <w:right w:val="none" w:sz="0" w:space="0" w:color="auto"/>
          </w:divBdr>
        </w:div>
        <w:div w:id="1356736582">
          <w:marLeft w:val="0"/>
          <w:marRight w:val="0"/>
          <w:marTop w:val="0"/>
          <w:marBottom w:val="0"/>
          <w:divBdr>
            <w:top w:val="none" w:sz="0" w:space="0" w:color="auto"/>
            <w:left w:val="none" w:sz="0" w:space="0" w:color="auto"/>
            <w:bottom w:val="none" w:sz="0" w:space="0" w:color="auto"/>
            <w:right w:val="none" w:sz="0" w:space="0" w:color="auto"/>
          </w:divBdr>
        </w:div>
        <w:div w:id="1361779225">
          <w:marLeft w:val="0"/>
          <w:marRight w:val="0"/>
          <w:marTop w:val="0"/>
          <w:marBottom w:val="0"/>
          <w:divBdr>
            <w:top w:val="none" w:sz="0" w:space="0" w:color="auto"/>
            <w:left w:val="none" w:sz="0" w:space="0" w:color="auto"/>
            <w:bottom w:val="none" w:sz="0" w:space="0" w:color="auto"/>
            <w:right w:val="none" w:sz="0" w:space="0" w:color="auto"/>
          </w:divBdr>
        </w:div>
        <w:div w:id="1364407429">
          <w:marLeft w:val="0"/>
          <w:marRight w:val="0"/>
          <w:marTop w:val="0"/>
          <w:marBottom w:val="0"/>
          <w:divBdr>
            <w:top w:val="none" w:sz="0" w:space="0" w:color="auto"/>
            <w:left w:val="none" w:sz="0" w:space="0" w:color="auto"/>
            <w:bottom w:val="none" w:sz="0" w:space="0" w:color="auto"/>
            <w:right w:val="none" w:sz="0" w:space="0" w:color="auto"/>
          </w:divBdr>
        </w:div>
        <w:div w:id="1366633932">
          <w:marLeft w:val="0"/>
          <w:marRight w:val="0"/>
          <w:marTop w:val="0"/>
          <w:marBottom w:val="0"/>
          <w:divBdr>
            <w:top w:val="none" w:sz="0" w:space="0" w:color="auto"/>
            <w:left w:val="none" w:sz="0" w:space="0" w:color="auto"/>
            <w:bottom w:val="none" w:sz="0" w:space="0" w:color="auto"/>
            <w:right w:val="none" w:sz="0" w:space="0" w:color="auto"/>
          </w:divBdr>
        </w:div>
        <w:div w:id="1366901538">
          <w:marLeft w:val="0"/>
          <w:marRight w:val="0"/>
          <w:marTop w:val="0"/>
          <w:marBottom w:val="0"/>
          <w:divBdr>
            <w:top w:val="none" w:sz="0" w:space="0" w:color="auto"/>
            <w:left w:val="none" w:sz="0" w:space="0" w:color="auto"/>
            <w:bottom w:val="none" w:sz="0" w:space="0" w:color="auto"/>
            <w:right w:val="none" w:sz="0" w:space="0" w:color="auto"/>
          </w:divBdr>
        </w:div>
        <w:div w:id="1367830305">
          <w:marLeft w:val="0"/>
          <w:marRight w:val="0"/>
          <w:marTop w:val="0"/>
          <w:marBottom w:val="0"/>
          <w:divBdr>
            <w:top w:val="none" w:sz="0" w:space="0" w:color="auto"/>
            <w:left w:val="none" w:sz="0" w:space="0" w:color="auto"/>
            <w:bottom w:val="none" w:sz="0" w:space="0" w:color="auto"/>
            <w:right w:val="none" w:sz="0" w:space="0" w:color="auto"/>
          </w:divBdr>
        </w:div>
        <w:div w:id="1370178960">
          <w:marLeft w:val="0"/>
          <w:marRight w:val="0"/>
          <w:marTop w:val="0"/>
          <w:marBottom w:val="0"/>
          <w:divBdr>
            <w:top w:val="none" w:sz="0" w:space="0" w:color="auto"/>
            <w:left w:val="none" w:sz="0" w:space="0" w:color="auto"/>
            <w:bottom w:val="none" w:sz="0" w:space="0" w:color="auto"/>
            <w:right w:val="none" w:sz="0" w:space="0" w:color="auto"/>
          </w:divBdr>
        </w:div>
        <w:div w:id="1371884579">
          <w:marLeft w:val="0"/>
          <w:marRight w:val="0"/>
          <w:marTop w:val="0"/>
          <w:marBottom w:val="0"/>
          <w:divBdr>
            <w:top w:val="none" w:sz="0" w:space="0" w:color="auto"/>
            <w:left w:val="none" w:sz="0" w:space="0" w:color="auto"/>
            <w:bottom w:val="none" w:sz="0" w:space="0" w:color="auto"/>
            <w:right w:val="none" w:sz="0" w:space="0" w:color="auto"/>
          </w:divBdr>
        </w:div>
        <w:div w:id="1378965580">
          <w:marLeft w:val="0"/>
          <w:marRight w:val="0"/>
          <w:marTop w:val="0"/>
          <w:marBottom w:val="0"/>
          <w:divBdr>
            <w:top w:val="none" w:sz="0" w:space="0" w:color="auto"/>
            <w:left w:val="none" w:sz="0" w:space="0" w:color="auto"/>
            <w:bottom w:val="none" w:sz="0" w:space="0" w:color="auto"/>
            <w:right w:val="none" w:sz="0" w:space="0" w:color="auto"/>
          </w:divBdr>
        </w:div>
        <w:div w:id="1387147781">
          <w:marLeft w:val="0"/>
          <w:marRight w:val="0"/>
          <w:marTop w:val="0"/>
          <w:marBottom w:val="0"/>
          <w:divBdr>
            <w:top w:val="none" w:sz="0" w:space="0" w:color="auto"/>
            <w:left w:val="none" w:sz="0" w:space="0" w:color="auto"/>
            <w:bottom w:val="none" w:sz="0" w:space="0" w:color="auto"/>
            <w:right w:val="none" w:sz="0" w:space="0" w:color="auto"/>
          </w:divBdr>
        </w:div>
        <w:div w:id="1387680774">
          <w:marLeft w:val="0"/>
          <w:marRight w:val="0"/>
          <w:marTop w:val="0"/>
          <w:marBottom w:val="0"/>
          <w:divBdr>
            <w:top w:val="none" w:sz="0" w:space="0" w:color="auto"/>
            <w:left w:val="none" w:sz="0" w:space="0" w:color="auto"/>
            <w:bottom w:val="none" w:sz="0" w:space="0" w:color="auto"/>
            <w:right w:val="none" w:sz="0" w:space="0" w:color="auto"/>
          </w:divBdr>
        </w:div>
        <w:div w:id="1387683183">
          <w:marLeft w:val="0"/>
          <w:marRight w:val="0"/>
          <w:marTop w:val="0"/>
          <w:marBottom w:val="0"/>
          <w:divBdr>
            <w:top w:val="none" w:sz="0" w:space="0" w:color="auto"/>
            <w:left w:val="none" w:sz="0" w:space="0" w:color="auto"/>
            <w:bottom w:val="none" w:sz="0" w:space="0" w:color="auto"/>
            <w:right w:val="none" w:sz="0" w:space="0" w:color="auto"/>
          </w:divBdr>
        </w:div>
        <w:div w:id="1391685717">
          <w:marLeft w:val="0"/>
          <w:marRight w:val="0"/>
          <w:marTop w:val="0"/>
          <w:marBottom w:val="0"/>
          <w:divBdr>
            <w:top w:val="none" w:sz="0" w:space="0" w:color="auto"/>
            <w:left w:val="none" w:sz="0" w:space="0" w:color="auto"/>
            <w:bottom w:val="none" w:sz="0" w:space="0" w:color="auto"/>
            <w:right w:val="none" w:sz="0" w:space="0" w:color="auto"/>
          </w:divBdr>
        </w:div>
        <w:div w:id="1393117875">
          <w:marLeft w:val="0"/>
          <w:marRight w:val="0"/>
          <w:marTop w:val="0"/>
          <w:marBottom w:val="0"/>
          <w:divBdr>
            <w:top w:val="none" w:sz="0" w:space="0" w:color="auto"/>
            <w:left w:val="none" w:sz="0" w:space="0" w:color="auto"/>
            <w:bottom w:val="none" w:sz="0" w:space="0" w:color="auto"/>
            <w:right w:val="none" w:sz="0" w:space="0" w:color="auto"/>
          </w:divBdr>
        </w:div>
        <w:div w:id="1395080375">
          <w:marLeft w:val="0"/>
          <w:marRight w:val="0"/>
          <w:marTop w:val="0"/>
          <w:marBottom w:val="0"/>
          <w:divBdr>
            <w:top w:val="none" w:sz="0" w:space="0" w:color="auto"/>
            <w:left w:val="none" w:sz="0" w:space="0" w:color="auto"/>
            <w:bottom w:val="none" w:sz="0" w:space="0" w:color="auto"/>
            <w:right w:val="none" w:sz="0" w:space="0" w:color="auto"/>
          </w:divBdr>
        </w:div>
        <w:div w:id="1395589290">
          <w:marLeft w:val="0"/>
          <w:marRight w:val="0"/>
          <w:marTop w:val="0"/>
          <w:marBottom w:val="0"/>
          <w:divBdr>
            <w:top w:val="none" w:sz="0" w:space="0" w:color="auto"/>
            <w:left w:val="none" w:sz="0" w:space="0" w:color="auto"/>
            <w:bottom w:val="none" w:sz="0" w:space="0" w:color="auto"/>
            <w:right w:val="none" w:sz="0" w:space="0" w:color="auto"/>
          </w:divBdr>
        </w:div>
        <w:div w:id="1399747804">
          <w:marLeft w:val="0"/>
          <w:marRight w:val="0"/>
          <w:marTop w:val="0"/>
          <w:marBottom w:val="0"/>
          <w:divBdr>
            <w:top w:val="none" w:sz="0" w:space="0" w:color="auto"/>
            <w:left w:val="none" w:sz="0" w:space="0" w:color="auto"/>
            <w:bottom w:val="none" w:sz="0" w:space="0" w:color="auto"/>
            <w:right w:val="none" w:sz="0" w:space="0" w:color="auto"/>
          </w:divBdr>
        </w:div>
        <w:div w:id="1400522110">
          <w:marLeft w:val="0"/>
          <w:marRight w:val="0"/>
          <w:marTop w:val="0"/>
          <w:marBottom w:val="0"/>
          <w:divBdr>
            <w:top w:val="none" w:sz="0" w:space="0" w:color="auto"/>
            <w:left w:val="none" w:sz="0" w:space="0" w:color="auto"/>
            <w:bottom w:val="none" w:sz="0" w:space="0" w:color="auto"/>
            <w:right w:val="none" w:sz="0" w:space="0" w:color="auto"/>
          </w:divBdr>
        </w:div>
        <w:div w:id="1404521828">
          <w:marLeft w:val="0"/>
          <w:marRight w:val="0"/>
          <w:marTop w:val="0"/>
          <w:marBottom w:val="0"/>
          <w:divBdr>
            <w:top w:val="none" w:sz="0" w:space="0" w:color="auto"/>
            <w:left w:val="none" w:sz="0" w:space="0" w:color="auto"/>
            <w:bottom w:val="none" w:sz="0" w:space="0" w:color="auto"/>
            <w:right w:val="none" w:sz="0" w:space="0" w:color="auto"/>
          </w:divBdr>
        </w:div>
        <w:div w:id="1409838845">
          <w:marLeft w:val="0"/>
          <w:marRight w:val="0"/>
          <w:marTop w:val="0"/>
          <w:marBottom w:val="0"/>
          <w:divBdr>
            <w:top w:val="none" w:sz="0" w:space="0" w:color="auto"/>
            <w:left w:val="none" w:sz="0" w:space="0" w:color="auto"/>
            <w:bottom w:val="none" w:sz="0" w:space="0" w:color="auto"/>
            <w:right w:val="none" w:sz="0" w:space="0" w:color="auto"/>
          </w:divBdr>
        </w:div>
        <w:div w:id="1413038944">
          <w:marLeft w:val="0"/>
          <w:marRight w:val="0"/>
          <w:marTop w:val="0"/>
          <w:marBottom w:val="0"/>
          <w:divBdr>
            <w:top w:val="none" w:sz="0" w:space="0" w:color="auto"/>
            <w:left w:val="none" w:sz="0" w:space="0" w:color="auto"/>
            <w:bottom w:val="none" w:sz="0" w:space="0" w:color="auto"/>
            <w:right w:val="none" w:sz="0" w:space="0" w:color="auto"/>
          </w:divBdr>
        </w:div>
        <w:div w:id="1414010637">
          <w:marLeft w:val="0"/>
          <w:marRight w:val="0"/>
          <w:marTop w:val="0"/>
          <w:marBottom w:val="0"/>
          <w:divBdr>
            <w:top w:val="none" w:sz="0" w:space="0" w:color="auto"/>
            <w:left w:val="none" w:sz="0" w:space="0" w:color="auto"/>
            <w:bottom w:val="none" w:sz="0" w:space="0" w:color="auto"/>
            <w:right w:val="none" w:sz="0" w:space="0" w:color="auto"/>
          </w:divBdr>
        </w:div>
        <w:div w:id="1414203647">
          <w:marLeft w:val="0"/>
          <w:marRight w:val="0"/>
          <w:marTop w:val="0"/>
          <w:marBottom w:val="0"/>
          <w:divBdr>
            <w:top w:val="none" w:sz="0" w:space="0" w:color="auto"/>
            <w:left w:val="none" w:sz="0" w:space="0" w:color="auto"/>
            <w:bottom w:val="none" w:sz="0" w:space="0" w:color="auto"/>
            <w:right w:val="none" w:sz="0" w:space="0" w:color="auto"/>
          </w:divBdr>
        </w:div>
        <w:div w:id="1417289449">
          <w:marLeft w:val="0"/>
          <w:marRight w:val="0"/>
          <w:marTop w:val="0"/>
          <w:marBottom w:val="0"/>
          <w:divBdr>
            <w:top w:val="none" w:sz="0" w:space="0" w:color="auto"/>
            <w:left w:val="none" w:sz="0" w:space="0" w:color="auto"/>
            <w:bottom w:val="none" w:sz="0" w:space="0" w:color="auto"/>
            <w:right w:val="none" w:sz="0" w:space="0" w:color="auto"/>
          </w:divBdr>
        </w:div>
        <w:div w:id="1418134544">
          <w:marLeft w:val="0"/>
          <w:marRight w:val="0"/>
          <w:marTop w:val="0"/>
          <w:marBottom w:val="0"/>
          <w:divBdr>
            <w:top w:val="none" w:sz="0" w:space="0" w:color="auto"/>
            <w:left w:val="none" w:sz="0" w:space="0" w:color="auto"/>
            <w:bottom w:val="none" w:sz="0" w:space="0" w:color="auto"/>
            <w:right w:val="none" w:sz="0" w:space="0" w:color="auto"/>
          </w:divBdr>
        </w:div>
        <w:div w:id="1419055668">
          <w:marLeft w:val="0"/>
          <w:marRight w:val="0"/>
          <w:marTop w:val="0"/>
          <w:marBottom w:val="0"/>
          <w:divBdr>
            <w:top w:val="none" w:sz="0" w:space="0" w:color="auto"/>
            <w:left w:val="none" w:sz="0" w:space="0" w:color="auto"/>
            <w:bottom w:val="none" w:sz="0" w:space="0" w:color="auto"/>
            <w:right w:val="none" w:sz="0" w:space="0" w:color="auto"/>
          </w:divBdr>
        </w:div>
        <w:div w:id="1419598034">
          <w:marLeft w:val="0"/>
          <w:marRight w:val="0"/>
          <w:marTop w:val="0"/>
          <w:marBottom w:val="0"/>
          <w:divBdr>
            <w:top w:val="none" w:sz="0" w:space="0" w:color="auto"/>
            <w:left w:val="none" w:sz="0" w:space="0" w:color="auto"/>
            <w:bottom w:val="none" w:sz="0" w:space="0" w:color="auto"/>
            <w:right w:val="none" w:sz="0" w:space="0" w:color="auto"/>
          </w:divBdr>
        </w:div>
        <w:div w:id="1420442823">
          <w:marLeft w:val="0"/>
          <w:marRight w:val="0"/>
          <w:marTop w:val="0"/>
          <w:marBottom w:val="0"/>
          <w:divBdr>
            <w:top w:val="none" w:sz="0" w:space="0" w:color="auto"/>
            <w:left w:val="none" w:sz="0" w:space="0" w:color="auto"/>
            <w:bottom w:val="none" w:sz="0" w:space="0" w:color="auto"/>
            <w:right w:val="none" w:sz="0" w:space="0" w:color="auto"/>
          </w:divBdr>
        </w:div>
        <w:div w:id="1422337646">
          <w:marLeft w:val="0"/>
          <w:marRight w:val="0"/>
          <w:marTop w:val="0"/>
          <w:marBottom w:val="0"/>
          <w:divBdr>
            <w:top w:val="none" w:sz="0" w:space="0" w:color="auto"/>
            <w:left w:val="none" w:sz="0" w:space="0" w:color="auto"/>
            <w:bottom w:val="none" w:sz="0" w:space="0" w:color="auto"/>
            <w:right w:val="none" w:sz="0" w:space="0" w:color="auto"/>
          </w:divBdr>
        </w:div>
        <w:div w:id="1422721250">
          <w:marLeft w:val="0"/>
          <w:marRight w:val="0"/>
          <w:marTop w:val="0"/>
          <w:marBottom w:val="0"/>
          <w:divBdr>
            <w:top w:val="none" w:sz="0" w:space="0" w:color="auto"/>
            <w:left w:val="none" w:sz="0" w:space="0" w:color="auto"/>
            <w:bottom w:val="none" w:sz="0" w:space="0" w:color="auto"/>
            <w:right w:val="none" w:sz="0" w:space="0" w:color="auto"/>
          </w:divBdr>
        </w:div>
        <w:div w:id="1422986160">
          <w:marLeft w:val="0"/>
          <w:marRight w:val="0"/>
          <w:marTop w:val="0"/>
          <w:marBottom w:val="0"/>
          <w:divBdr>
            <w:top w:val="none" w:sz="0" w:space="0" w:color="auto"/>
            <w:left w:val="none" w:sz="0" w:space="0" w:color="auto"/>
            <w:bottom w:val="none" w:sz="0" w:space="0" w:color="auto"/>
            <w:right w:val="none" w:sz="0" w:space="0" w:color="auto"/>
          </w:divBdr>
        </w:div>
        <w:div w:id="1423378096">
          <w:marLeft w:val="0"/>
          <w:marRight w:val="0"/>
          <w:marTop w:val="0"/>
          <w:marBottom w:val="0"/>
          <w:divBdr>
            <w:top w:val="none" w:sz="0" w:space="0" w:color="auto"/>
            <w:left w:val="none" w:sz="0" w:space="0" w:color="auto"/>
            <w:bottom w:val="none" w:sz="0" w:space="0" w:color="auto"/>
            <w:right w:val="none" w:sz="0" w:space="0" w:color="auto"/>
          </w:divBdr>
        </w:div>
        <w:div w:id="1423912319">
          <w:marLeft w:val="0"/>
          <w:marRight w:val="0"/>
          <w:marTop w:val="0"/>
          <w:marBottom w:val="0"/>
          <w:divBdr>
            <w:top w:val="none" w:sz="0" w:space="0" w:color="auto"/>
            <w:left w:val="none" w:sz="0" w:space="0" w:color="auto"/>
            <w:bottom w:val="none" w:sz="0" w:space="0" w:color="auto"/>
            <w:right w:val="none" w:sz="0" w:space="0" w:color="auto"/>
          </w:divBdr>
        </w:div>
        <w:div w:id="1425111311">
          <w:marLeft w:val="0"/>
          <w:marRight w:val="0"/>
          <w:marTop w:val="0"/>
          <w:marBottom w:val="0"/>
          <w:divBdr>
            <w:top w:val="none" w:sz="0" w:space="0" w:color="auto"/>
            <w:left w:val="none" w:sz="0" w:space="0" w:color="auto"/>
            <w:bottom w:val="none" w:sz="0" w:space="0" w:color="auto"/>
            <w:right w:val="none" w:sz="0" w:space="0" w:color="auto"/>
          </w:divBdr>
        </w:div>
        <w:div w:id="1429931749">
          <w:marLeft w:val="0"/>
          <w:marRight w:val="0"/>
          <w:marTop w:val="0"/>
          <w:marBottom w:val="0"/>
          <w:divBdr>
            <w:top w:val="none" w:sz="0" w:space="0" w:color="auto"/>
            <w:left w:val="none" w:sz="0" w:space="0" w:color="auto"/>
            <w:bottom w:val="none" w:sz="0" w:space="0" w:color="auto"/>
            <w:right w:val="none" w:sz="0" w:space="0" w:color="auto"/>
          </w:divBdr>
        </w:div>
        <w:div w:id="1430738339">
          <w:marLeft w:val="0"/>
          <w:marRight w:val="0"/>
          <w:marTop w:val="0"/>
          <w:marBottom w:val="0"/>
          <w:divBdr>
            <w:top w:val="none" w:sz="0" w:space="0" w:color="auto"/>
            <w:left w:val="none" w:sz="0" w:space="0" w:color="auto"/>
            <w:bottom w:val="none" w:sz="0" w:space="0" w:color="auto"/>
            <w:right w:val="none" w:sz="0" w:space="0" w:color="auto"/>
          </w:divBdr>
        </w:div>
        <w:div w:id="1435513435">
          <w:marLeft w:val="0"/>
          <w:marRight w:val="0"/>
          <w:marTop w:val="0"/>
          <w:marBottom w:val="0"/>
          <w:divBdr>
            <w:top w:val="none" w:sz="0" w:space="0" w:color="auto"/>
            <w:left w:val="none" w:sz="0" w:space="0" w:color="auto"/>
            <w:bottom w:val="none" w:sz="0" w:space="0" w:color="auto"/>
            <w:right w:val="none" w:sz="0" w:space="0" w:color="auto"/>
          </w:divBdr>
        </w:div>
        <w:div w:id="1438481565">
          <w:marLeft w:val="0"/>
          <w:marRight w:val="0"/>
          <w:marTop w:val="0"/>
          <w:marBottom w:val="0"/>
          <w:divBdr>
            <w:top w:val="none" w:sz="0" w:space="0" w:color="auto"/>
            <w:left w:val="none" w:sz="0" w:space="0" w:color="auto"/>
            <w:bottom w:val="none" w:sz="0" w:space="0" w:color="auto"/>
            <w:right w:val="none" w:sz="0" w:space="0" w:color="auto"/>
          </w:divBdr>
        </w:div>
        <w:div w:id="1439525486">
          <w:marLeft w:val="0"/>
          <w:marRight w:val="0"/>
          <w:marTop w:val="0"/>
          <w:marBottom w:val="0"/>
          <w:divBdr>
            <w:top w:val="none" w:sz="0" w:space="0" w:color="auto"/>
            <w:left w:val="none" w:sz="0" w:space="0" w:color="auto"/>
            <w:bottom w:val="none" w:sz="0" w:space="0" w:color="auto"/>
            <w:right w:val="none" w:sz="0" w:space="0" w:color="auto"/>
          </w:divBdr>
        </w:div>
        <w:div w:id="1439718674">
          <w:marLeft w:val="0"/>
          <w:marRight w:val="0"/>
          <w:marTop w:val="0"/>
          <w:marBottom w:val="0"/>
          <w:divBdr>
            <w:top w:val="none" w:sz="0" w:space="0" w:color="auto"/>
            <w:left w:val="none" w:sz="0" w:space="0" w:color="auto"/>
            <w:bottom w:val="none" w:sz="0" w:space="0" w:color="auto"/>
            <w:right w:val="none" w:sz="0" w:space="0" w:color="auto"/>
          </w:divBdr>
        </w:div>
        <w:div w:id="1440375087">
          <w:marLeft w:val="0"/>
          <w:marRight w:val="0"/>
          <w:marTop w:val="0"/>
          <w:marBottom w:val="0"/>
          <w:divBdr>
            <w:top w:val="none" w:sz="0" w:space="0" w:color="auto"/>
            <w:left w:val="none" w:sz="0" w:space="0" w:color="auto"/>
            <w:bottom w:val="none" w:sz="0" w:space="0" w:color="auto"/>
            <w:right w:val="none" w:sz="0" w:space="0" w:color="auto"/>
          </w:divBdr>
        </w:div>
        <w:div w:id="1441561007">
          <w:marLeft w:val="0"/>
          <w:marRight w:val="0"/>
          <w:marTop w:val="0"/>
          <w:marBottom w:val="0"/>
          <w:divBdr>
            <w:top w:val="none" w:sz="0" w:space="0" w:color="auto"/>
            <w:left w:val="none" w:sz="0" w:space="0" w:color="auto"/>
            <w:bottom w:val="none" w:sz="0" w:space="0" w:color="auto"/>
            <w:right w:val="none" w:sz="0" w:space="0" w:color="auto"/>
          </w:divBdr>
        </w:div>
        <w:div w:id="1443913235">
          <w:marLeft w:val="0"/>
          <w:marRight w:val="0"/>
          <w:marTop w:val="0"/>
          <w:marBottom w:val="0"/>
          <w:divBdr>
            <w:top w:val="none" w:sz="0" w:space="0" w:color="auto"/>
            <w:left w:val="none" w:sz="0" w:space="0" w:color="auto"/>
            <w:bottom w:val="none" w:sz="0" w:space="0" w:color="auto"/>
            <w:right w:val="none" w:sz="0" w:space="0" w:color="auto"/>
          </w:divBdr>
        </w:div>
        <w:div w:id="1447961685">
          <w:marLeft w:val="0"/>
          <w:marRight w:val="0"/>
          <w:marTop w:val="0"/>
          <w:marBottom w:val="0"/>
          <w:divBdr>
            <w:top w:val="none" w:sz="0" w:space="0" w:color="auto"/>
            <w:left w:val="none" w:sz="0" w:space="0" w:color="auto"/>
            <w:bottom w:val="none" w:sz="0" w:space="0" w:color="auto"/>
            <w:right w:val="none" w:sz="0" w:space="0" w:color="auto"/>
          </w:divBdr>
        </w:div>
        <w:div w:id="1449423608">
          <w:marLeft w:val="0"/>
          <w:marRight w:val="0"/>
          <w:marTop w:val="0"/>
          <w:marBottom w:val="0"/>
          <w:divBdr>
            <w:top w:val="none" w:sz="0" w:space="0" w:color="auto"/>
            <w:left w:val="none" w:sz="0" w:space="0" w:color="auto"/>
            <w:bottom w:val="none" w:sz="0" w:space="0" w:color="auto"/>
            <w:right w:val="none" w:sz="0" w:space="0" w:color="auto"/>
          </w:divBdr>
        </w:div>
        <w:div w:id="1458723909">
          <w:marLeft w:val="0"/>
          <w:marRight w:val="0"/>
          <w:marTop w:val="0"/>
          <w:marBottom w:val="0"/>
          <w:divBdr>
            <w:top w:val="none" w:sz="0" w:space="0" w:color="auto"/>
            <w:left w:val="none" w:sz="0" w:space="0" w:color="auto"/>
            <w:bottom w:val="none" w:sz="0" w:space="0" w:color="auto"/>
            <w:right w:val="none" w:sz="0" w:space="0" w:color="auto"/>
          </w:divBdr>
        </w:div>
        <w:div w:id="1460998211">
          <w:marLeft w:val="0"/>
          <w:marRight w:val="0"/>
          <w:marTop w:val="0"/>
          <w:marBottom w:val="0"/>
          <w:divBdr>
            <w:top w:val="none" w:sz="0" w:space="0" w:color="auto"/>
            <w:left w:val="none" w:sz="0" w:space="0" w:color="auto"/>
            <w:bottom w:val="none" w:sz="0" w:space="0" w:color="auto"/>
            <w:right w:val="none" w:sz="0" w:space="0" w:color="auto"/>
          </w:divBdr>
        </w:div>
        <w:div w:id="1462571583">
          <w:marLeft w:val="0"/>
          <w:marRight w:val="0"/>
          <w:marTop w:val="0"/>
          <w:marBottom w:val="0"/>
          <w:divBdr>
            <w:top w:val="none" w:sz="0" w:space="0" w:color="auto"/>
            <w:left w:val="none" w:sz="0" w:space="0" w:color="auto"/>
            <w:bottom w:val="none" w:sz="0" w:space="0" w:color="auto"/>
            <w:right w:val="none" w:sz="0" w:space="0" w:color="auto"/>
          </w:divBdr>
        </w:div>
        <w:div w:id="1466851102">
          <w:marLeft w:val="0"/>
          <w:marRight w:val="0"/>
          <w:marTop w:val="0"/>
          <w:marBottom w:val="0"/>
          <w:divBdr>
            <w:top w:val="none" w:sz="0" w:space="0" w:color="auto"/>
            <w:left w:val="none" w:sz="0" w:space="0" w:color="auto"/>
            <w:bottom w:val="none" w:sz="0" w:space="0" w:color="auto"/>
            <w:right w:val="none" w:sz="0" w:space="0" w:color="auto"/>
          </w:divBdr>
        </w:div>
        <w:div w:id="1469934044">
          <w:marLeft w:val="0"/>
          <w:marRight w:val="0"/>
          <w:marTop w:val="0"/>
          <w:marBottom w:val="0"/>
          <w:divBdr>
            <w:top w:val="none" w:sz="0" w:space="0" w:color="auto"/>
            <w:left w:val="none" w:sz="0" w:space="0" w:color="auto"/>
            <w:bottom w:val="none" w:sz="0" w:space="0" w:color="auto"/>
            <w:right w:val="none" w:sz="0" w:space="0" w:color="auto"/>
          </w:divBdr>
        </w:div>
        <w:div w:id="1471626715">
          <w:marLeft w:val="0"/>
          <w:marRight w:val="0"/>
          <w:marTop w:val="0"/>
          <w:marBottom w:val="0"/>
          <w:divBdr>
            <w:top w:val="none" w:sz="0" w:space="0" w:color="auto"/>
            <w:left w:val="none" w:sz="0" w:space="0" w:color="auto"/>
            <w:bottom w:val="none" w:sz="0" w:space="0" w:color="auto"/>
            <w:right w:val="none" w:sz="0" w:space="0" w:color="auto"/>
          </w:divBdr>
        </w:div>
        <w:div w:id="1472022731">
          <w:marLeft w:val="0"/>
          <w:marRight w:val="0"/>
          <w:marTop w:val="0"/>
          <w:marBottom w:val="0"/>
          <w:divBdr>
            <w:top w:val="none" w:sz="0" w:space="0" w:color="auto"/>
            <w:left w:val="none" w:sz="0" w:space="0" w:color="auto"/>
            <w:bottom w:val="none" w:sz="0" w:space="0" w:color="auto"/>
            <w:right w:val="none" w:sz="0" w:space="0" w:color="auto"/>
          </w:divBdr>
        </w:div>
        <w:div w:id="1479607689">
          <w:marLeft w:val="0"/>
          <w:marRight w:val="0"/>
          <w:marTop w:val="0"/>
          <w:marBottom w:val="0"/>
          <w:divBdr>
            <w:top w:val="none" w:sz="0" w:space="0" w:color="auto"/>
            <w:left w:val="none" w:sz="0" w:space="0" w:color="auto"/>
            <w:bottom w:val="none" w:sz="0" w:space="0" w:color="auto"/>
            <w:right w:val="none" w:sz="0" w:space="0" w:color="auto"/>
          </w:divBdr>
        </w:div>
        <w:div w:id="1479760246">
          <w:marLeft w:val="0"/>
          <w:marRight w:val="0"/>
          <w:marTop w:val="0"/>
          <w:marBottom w:val="0"/>
          <w:divBdr>
            <w:top w:val="none" w:sz="0" w:space="0" w:color="auto"/>
            <w:left w:val="none" w:sz="0" w:space="0" w:color="auto"/>
            <w:bottom w:val="none" w:sz="0" w:space="0" w:color="auto"/>
            <w:right w:val="none" w:sz="0" w:space="0" w:color="auto"/>
          </w:divBdr>
        </w:div>
        <w:div w:id="1483351386">
          <w:marLeft w:val="0"/>
          <w:marRight w:val="0"/>
          <w:marTop w:val="0"/>
          <w:marBottom w:val="0"/>
          <w:divBdr>
            <w:top w:val="none" w:sz="0" w:space="0" w:color="auto"/>
            <w:left w:val="none" w:sz="0" w:space="0" w:color="auto"/>
            <w:bottom w:val="none" w:sz="0" w:space="0" w:color="auto"/>
            <w:right w:val="none" w:sz="0" w:space="0" w:color="auto"/>
          </w:divBdr>
        </w:div>
        <w:div w:id="1486357742">
          <w:marLeft w:val="0"/>
          <w:marRight w:val="0"/>
          <w:marTop w:val="0"/>
          <w:marBottom w:val="0"/>
          <w:divBdr>
            <w:top w:val="none" w:sz="0" w:space="0" w:color="auto"/>
            <w:left w:val="none" w:sz="0" w:space="0" w:color="auto"/>
            <w:bottom w:val="none" w:sz="0" w:space="0" w:color="auto"/>
            <w:right w:val="none" w:sz="0" w:space="0" w:color="auto"/>
          </w:divBdr>
        </w:div>
        <w:div w:id="1489245800">
          <w:marLeft w:val="0"/>
          <w:marRight w:val="0"/>
          <w:marTop w:val="0"/>
          <w:marBottom w:val="0"/>
          <w:divBdr>
            <w:top w:val="none" w:sz="0" w:space="0" w:color="auto"/>
            <w:left w:val="none" w:sz="0" w:space="0" w:color="auto"/>
            <w:bottom w:val="none" w:sz="0" w:space="0" w:color="auto"/>
            <w:right w:val="none" w:sz="0" w:space="0" w:color="auto"/>
          </w:divBdr>
        </w:div>
        <w:div w:id="1490056348">
          <w:marLeft w:val="0"/>
          <w:marRight w:val="0"/>
          <w:marTop w:val="0"/>
          <w:marBottom w:val="0"/>
          <w:divBdr>
            <w:top w:val="none" w:sz="0" w:space="0" w:color="auto"/>
            <w:left w:val="none" w:sz="0" w:space="0" w:color="auto"/>
            <w:bottom w:val="none" w:sz="0" w:space="0" w:color="auto"/>
            <w:right w:val="none" w:sz="0" w:space="0" w:color="auto"/>
          </w:divBdr>
        </w:div>
        <w:div w:id="1493401589">
          <w:marLeft w:val="0"/>
          <w:marRight w:val="0"/>
          <w:marTop w:val="0"/>
          <w:marBottom w:val="0"/>
          <w:divBdr>
            <w:top w:val="none" w:sz="0" w:space="0" w:color="auto"/>
            <w:left w:val="none" w:sz="0" w:space="0" w:color="auto"/>
            <w:bottom w:val="none" w:sz="0" w:space="0" w:color="auto"/>
            <w:right w:val="none" w:sz="0" w:space="0" w:color="auto"/>
          </w:divBdr>
        </w:div>
        <w:div w:id="1495295399">
          <w:marLeft w:val="0"/>
          <w:marRight w:val="0"/>
          <w:marTop w:val="0"/>
          <w:marBottom w:val="0"/>
          <w:divBdr>
            <w:top w:val="none" w:sz="0" w:space="0" w:color="auto"/>
            <w:left w:val="none" w:sz="0" w:space="0" w:color="auto"/>
            <w:bottom w:val="none" w:sz="0" w:space="0" w:color="auto"/>
            <w:right w:val="none" w:sz="0" w:space="0" w:color="auto"/>
          </w:divBdr>
        </w:div>
        <w:div w:id="1496147640">
          <w:marLeft w:val="0"/>
          <w:marRight w:val="0"/>
          <w:marTop w:val="0"/>
          <w:marBottom w:val="0"/>
          <w:divBdr>
            <w:top w:val="none" w:sz="0" w:space="0" w:color="auto"/>
            <w:left w:val="none" w:sz="0" w:space="0" w:color="auto"/>
            <w:bottom w:val="none" w:sz="0" w:space="0" w:color="auto"/>
            <w:right w:val="none" w:sz="0" w:space="0" w:color="auto"/>
          </w:divBdr>
        </w:div>
        <w:div w:id="1498304725">
          <w:marLeft w:val="0"/>
          <w:marRight w:val="0"/>
          <w:marTop w:val="0"/>
          <w:marBottom w:val="0"/>
          <w:divBdr>
            <w:top w:val="none" w:sz="0" w:space="0" w:color="auto"/>
            <w:left w:val="none" w:sz="0" w:space="0" w:color="auto"/>
            <w:bottom w:val="none" w:sz="0" w:space="0" w:color="auto"/>
            <w:right w:val="none" w:sz="0" w:space="0" w:color="auto"/>
          </w:divBdr>
        </w:div>
        <w:div w:id="1501191259">
          <w:marLeft w:val="0"/>
          <w:marRight w:val="0"/>
          <w:marTop w:val="0"/>
          <w:marBottom w:val="0"/>
          <w:divBdr>
            <w:top w:val="none" w:sz="0" w:space="0" w:color="auto"/>
            <w:left w:val="none" w:sz="0" w:space="0" w:color="auto"/>
            <w:bottom w:val="none" w:sz="0" w:space="0" w:color="auto"/>
            <w:right w:val="none" w:sz="0" w:space="0" w:color="auto"/>
          </w:divBdr>
        </w:div>
        <w:div w:id="1503622779">
          <w:marLeft w:val="0"/>
          <w:marRight w:val="0"/>
          <w:marTop w:val="0"/>
          <w:marBottom w:val="0"/>
          <w:divBdr>
            <w:top w:val="none" w:sz="0" w:space="0" w:color="auto"/>
            <w:left w:val="none" w:sz="0" w:space="0" w:color="auto"/>
            <w:bottom w:val="none" w:sz="0" w:space="0" w:color="auto"/>
            <w:right w:val="none" w:sz="0" w:space="0" w:color="auto"/>
          </w:divBdr>
        </w:div>
        <w:div w:id="1504852412">
          <w:marLeft w:val="0"/>
          <w:marRight w:val="0"/>
          <w:marTop w:val="0"/>
          <w:marBottom w:val="0"/>
          <w:divBdr>
            <w:top w:val="none" w:sz="0" w:space="0" w:color="auto"/>
            <w:left w:val="none" w:sz="0" w:space="0" w:color="auto"/>
            <w:bottom w:val="none" w:sz="0" w:space="0" w:color="auto"/>
            <w:right w:val="none" w:sz="0" w:space="0" w:color="auto"/>
          </w:divBdr>
        </w:div>
        <w:div w:id="1505709139">
          <w:marLeft w:val="0"/>
          <w:marRight w:val="0"/>
          <w:marTop w:val="0"/>
          <w:marBottom w:val="0"/>
          <w:divBdr>
            <w:top w:val="none" w:sz="0" w:space="0" w:color="auto"/>
            <w:left w:val="none" w:sz="0" w:space="0" w:color="auto"/>
            <w:bottom w:val="none" w:sz="0" w:space="0" w:color="auto"/>
            <w:right w:val="none" w:sz="0" w:space="0" w:color="auto"/>
          </w:divBdr>
        </w:div>
        <w:div w:id="1505852773">
          <w:marLeft w:val="0"/>
          <w:marRight w:val="0"/>
          <w:marTop w:val="0"/>
          <w:marBottom w:val="0"/>
          <w:divBdr>
            <w:top w:val="none" w:sz="0" w:space="0" w:color="auto"/>
            <w:left w:val="none" w:sz="0" w:space="0" w:color="auto"/>
            <w:bottom w:val="none" w:sz="0" w:space="0" w:color="auto"/>
            <w:right w:val="none" w:sz="0" w:space="0" w:color="auto"/>
          </w:divBdr>
        </w:div>
        <w:div w:id="1506165151">
          <w:marLeft w:val="0"/>
          <w:marRight w:val="0"/>
          <w:marTop w:val="0"/>
          <w:marBottom w:val="0"/>
          <w:divBdr>
            <w:top w:val="none" w:sz="0" w:space="0" w:color="auto"/>
            <w:left w:val="none" w:sz="0" w:space="0" w:color="auto"/>
            <w:bottom w:val="none" w:sz="0" w:space="0" w:color="auto"/>
            <w:right w:val="none" w:sz="0" w:space="0" w:color="auto"/>
          </w:divBdr>
        </w:div>
        <w:div w:id="1508399946">
          <w:marLeft w:val="0"/>
          <w:marRight w:val="0"/>
          <w:marTop w:val="0"/>
          <w:marBottom w:val="0"/>
          <w:divBdr>
            <w:top w:val="none" w:sz="0" w:space="0" w:color="auto"/>
            <w:left w:val="none" w:sz="0" w:space="0" w:color="auto"/>
            <w:bottom w:val="none" w:sz="0" w:space="0" w:color="auto"/>
            <w:right w:val="none" w:sz="0" w:space="0" w:color="auto"/>
          </w:divBdr>
        </w:div>
        <w:div w:id="1509901816">
          <w:marLeft w:val="0"/>
          <w:marRight w:val="0"/>
          <w:marTop w:val="0"/>
          <w:marBottom w:val="0"/>
          <w:divBdr>
            <w:top w:val="none" w:sz="0" w:space="0" w:color="auto"/>
            <w:left w:val="none" w:sz="0" w:space="0" w:color="auto"/>
            <w:bottom w:val="none" w:sz="0" w:space="0" w:color="auto"/>
            <w:right w:val="none" w:sz="0" w:space="0" w:color="auto"/>
          </w:divBdr>
        </w:div>
        <w:div w:id="1510488507">
          <w:marLeft w:val="0"/>
          <w:marRight w:val="0"/>
          <w:marTop w:val="0"/>
          <w:marBottom w:val="0"/>
          <w:divBdr>
            <w:top w:val="none" w:sz="0" w:space="0" w:color="auto"/>
            <w:left w:val="none" w:sz="0" w:space="0" w:color="auto"/>
            <w:bottom w:val="none" w:sz="0" w:space="0" w:color="auto"/>
            <w:right w:val="none" w:sz="0" w:space="0" w:color="auto"/>
          </w:divBdr>
        </w:div>
        <w:div w:id="1510875621">
          <w:marLeft w:val="0"/>
          <w:marRight w:val="0"/>
          <w:marTop w:val="0"/>
          <w:marBottom w:val="0"/>
          <w:divBdr>
            <w:top w:val="none" w:sz="0" w:space="0" w:color="auto"/>
            <w:left w:val="none" w:sz="0" w:space="0" w:color="auto"/>
            <w:bottom w:val="none" w:sz="0" w:space="0" w:color="auto"/>
            <w:right w:val="none" w:sz="0" w:space="0" w:color="auto"/>
          </w:divBdr>
        </w:div>
        <w:div w:id="1514606161">
          <w:marLeft w:val="0"/>
          <w:marRight w:val="0"/>
          <w:marTop w:val="0"/>
          <w:marBottom w:val="0"/>
          <w:divBdr>
            <w:top w:val="none" w:sz="0" w:space="0" w:color="auto"/>
            <w:left w:val="none" w:sz="0" w:space="0" w:color="auto"/>
            <w:bottom w:val="none" w:sz="0" w:space="0" w:color="auto"/>
            <w:right w:val="none" w:sz="0" w:space="0" w:color="auto"/>
          </w:divBdr>
        </w:div>
        <w:div w:id="1515651950">
          <w:marLeft w:val="0"/>
          <w:marRight w:val="0"/>
          <w:marTop w:val="0"/>
          <w:marBottom w:val="0"/>
          <w:divBdr>
            <w:top w:val="none" w:sz="0" w:space="0" w:color="auto"/>
            <w:left w:val="none" w:sz="0" w:space="0" w:color="auto"/>
            <w:bottom w:val="none" w:sz="0" w:space="0" w:color="auto"/>
            <w:right w:val="none" w:sz="0" w:space="0" w:color="auto"/>
          </w:divBdr>
        </w:div>
        <w:div w:id="1517576647">
          <w:marLeft w:val="0"/>
          <w:marRight w:val="0"/>
          <w:marTop w:val="0"/>
          <w:marBottom w:val="0"/>
          <w:divBdr>
            <w:top w:val="none" w:sz="0" w:space="0" w:color="auto"/>
            <w:left w:val="none" w:sz="0" w:space="0" w:color="auto"/>
            <w:bottom w:val="none" w:sz="0" w:space="0" w:color="auto"/>
            <w:right w:val="none" w:sz="0" w:space="0" w:color="auto"/>
          </w:divBdr>
        </w:div>
        <w:div w:id="1517815037">
          <w:marLeft w:val="0"/>
          <w:marRight w:val="0"/>
          <w:marTop w:val="0"/>
          <w:marBottom w:val="0"/>
          <w:divBdr>
            <w:top w:val="none" w:sz="0" w:space="0" w:color="auto"/>
            <w:left w:val="none" w:sz="0" w:space="0" w:color="auto"/>
            <w:bottom w:val="none" w:sz="0" w:space="0" w:color="auto"/>
            <w:right w:val="none" w:sz="0" w:space="0" w:color="auto"/>
          </w:divBdr>
        </w:div>
        <w:div w:id="1517886545">
          <w:marLeft w:val="0"/>
          <w:marRight w:val="0"/>
          <w:marTop w:val="0"/>
          <w:marBottom w:val="0"/>
          <w:divBdr>
            <w:top w:val="none" w:sz="0" w:space="0" w:color="auto"/>
            <w:left w:val="none" w:sz="0" w:space="0" w:color="auto"/>
            <w:bottom w:val="none" w:sz="0" w:space="0" w:color="auto"/>
            <w:right w:val="none" w:sz="0" w:space="0" w:color="auto"/>
          </w:divBdr>
        </w:div>
        <w:div w:id="1520199090">
          <w:marLeft w:val="0"/>
          <w:marRight w:val="0"/>
          <w:marTop w:val="0"/>
          <w:marBottom w:val="0"/>
          <w:divBdr>
            <w:top w:val="none" w:sz="0" w:space="0" w:color="auto"/>
            <w:left w:val="none" w:sz="0" w:space="0" w:color="auto"/>
            <w:bottom w:val="none" w:sz="0" w:space="0" w:color="auto"/>
            <w:right w:val="none" w:sz="0" w:space="0" w:color="auto"/>
          </w:divBdr>
        </w:div>
        <w:div w:id="1520318093">
          <w:marLeft w:val="0"/>
          <w:marRight w:val="0"/>
          <w:marTop w:val="0"/>
          <w:marBottom w:val="0"/>
          <w:divBdr>
            <w:top w:val="none" w:sz="0" w:space="0" w:color="auto"/>
            <w:left w:val="none" w:sz="0" w:space="0" w:color="auto"/>
            <w:bottom w:val="none" w:sz="0" w:space="0" w:color="auto"/>
            <w:right w:val="none" w:sz="0" w:space="0" w:color="auto"/>
          </w:divBdr>
        </w:div>
        <w:div w:id="1527524104">
          <w:marLeft w:val="0"/>
          <w:marRight w:val="0"/>
          <w:marTop w:val="0"/>
          <w:marBottom w:val="0"/>
          <w:divBdr>
            <w:top w:val="none" w:sz="0" w:space="0" w:color="auto"/>
            <w:left w:val="none" w:sz="0" w:space="0" w:color="auto"/>
            <w:bottom w:val="none" w:sz="0" w:space="0" w:color="auto"/>
            <w:right w:val="none" w:sz="0" w:space="0" w:color="auto"/>
          </w:divBdr>
        </w:div>
        <w:div w:id="1527601722">
          <w:marLeft w:val="0"/>
          <w:marRight w:val="0"/>
          <w:marTop w:val="0"/>
          <w:marBottom w:val="0"/>
          <w:divBdr>
            <w:top w:val="none" w:sz="0" w:space="0" w:color="auto"/>
            <w:left w:val="none" w:sz="0" w:space="0" w:color="auto"/>
            <w:bottom w:val="none" w:sz="0" w:space="0" w:color="auto"/>
            <w:right w:val="none" w:sz="0" w:space="0" w:color="auto"/>
          </w:divBdr>
        </w:div>
        <w:div w:id="1531339651">
          <w:marLeft w:val="0"/>
          <w:marRight w:val="0"/>
          <w:marTop w:val="0"/>
          <w:marBottom w:val="0"/>
          <w:divBdr>
            <w:top w:val="none" w:sz="0" w:space="0" w:color="auto"/>
            <w:left w:val="none" w:sz="0" w:space="0" w:color="auto"/>
            <w:bottom w:val="none" w:sz="0" w:space="0" w:color="auto"/>
            <w:right w:val="none" w:sz="0" w:space="0" w:color="auto"/>
          </w:divBdr>
        </w:div>
        <w:div w:id="1533031467">
          <w:marLeft w:val="0"/>
          <w:marRight w:val="0"/>
          <w:marTop w:val="0"/>
          <w:marBottom w:val="0"/>
          <w:divBdr>
            <w:top w:val="none" w:sz="0" w:space="0" w:color="auto"/>
            <w:left w:val="none" w:sz="0" w:space="0" w:color="auto"/>
            <w:bottom w:val="none" w:sz="0" w:space="0" w:color="auto"/>
            <w:right w:val="none" w:sz="0" w:space="0" w:color="auto"/>
          </w:divBdr>
        </w:div>
        <w:div w:id="1533765373">
          <w:marLeft w:val="0"/>
          <w:marRight w:val="0"/>
          <w:marTop w:val="0"/>
          <w:marBottom w:val="0"/>
          <w:divBdr>
            <w:top w:val="none" w:sz="0" w:space="0" w:color="auto"/>
            <w:left w:val="none" w:sz="0" w:space="0" w:color="auto"/>
            <w:bottom w:val="none" w:sz="0" w:space="0" w:color="auto"/>
            <w:right w:val="none" w:sz="0" w:space="0" w:color="auto"/>
          </w:divBdr>
        </w:div>
        <w:div w:id="1535997866">
          <w:marLeft w:val="0"/>
          <w:marRight w:val="0"/>
          <w:marTop w:val="0"/>
          <w:marBottom w:val="0"/>
          <w:divBdr>
            <w:top w:val="none" w:sz="0" w:space="0" w:color="auto"/>
            <w:left w:val="none" w:sz="0" w:space="0" w:color="auto"/>
            <w:bottom w:val="none" w:sz="0" w:space="0" w:color="auto"/>
            <w:right w:val="none" w:sz="0" w:space="0" w:color="auto"/>
          </w:divBdr>
        </w:div>
        <w:div w:id="1539663609">
          <w:marLeft w:val="0"/>
          <w:marRight w:val="0"/>
          <w:marTop w:val="0"/>
          <w:marBottom w:val="0"/>
          <w:divBdr>
            <w:top w:val="none" w:sz="0" w:space="0" w:color="auto"/>
            <w:left w:val="none" w:sz="0" w:space="0" w:color="auto"/>
            <w:bottom w:val="none" w:sz="0" w:space="0" w:color="auto"/>
            <w:right w:val="none" w:sz="0" w:space="0" w:color="auto"/>
          </w:divBdr>
        </w:div>
        <w:div w:id="1540623849">
          <w:marLeft w:val="0"/>
          <w:marRight w:val="0"/>
          <w:marTop w:val="0"/>
          <w:marBottom w:val="0"/>
          <w:divBdr>
            <w:top w:val="none" w:sz="0" w:space="0" w:color="auto"/>
            <w:left w:val="none" w:sz="0" w:space="0" w:color="auto"/>
            <w:bottom w:val="none" w:sz="0" w:space="0" w:color="auto"/>
            <w:right w:val="none" w:sz="0" w:space="0" w:color="auto"/>
          </w:divBdr>
        </w:div>
        <w:div w:id="1541285010">
          <w:marLeft w:val="0"/>
          <w:marRight w:val="0"/>
          <w:marTop w:val="0"/>
          <w:marBottom w:val="0"/>
          <w:divBdr>
            <w:top w:val="none" w:sz="0" w:space="0" w:color="auto"/>
            <w:left w:val="none" w:sz="0" w:space="0" w:color="auto"/>
            <w:bottom w:val="none" w:sz="0" w:space="0" w:color="auto"/>
            <w:right w:val="none" w:sz="0" w:space="0" w:color="auto"/>
          </w:divBdr>
        </w:div>
        <w:div w:id="1546138261">
          <w:marLeft w:val="0"/>
          <w:marRight w:val="0"/>
          <w:marTop w:val="0"/>
          <w:marBottom w:val="0"/>
          <w:divBdr>
            <w:top w:val="none" w:sz="0" w:space="0" w:color="auto"/>
            <w:left w:val="none" w:sz="0" w:space="0" w:color="auto"/>
            <w:bottom w:val="none" w:sz="0" w:space="0" w:color="auto"/>
            <w:right w:val="none" w:sz="0" w:space="0" w:color="auto"/>
          </w:divBdr>
        </w:div>
        <w:div w:id="1557475777">
          <w:marLeft w:val="0"/>
          <w:marRight w:val="0"/>
          <w:marTop w:val="0"/>
          <w:marBottom w:val="0"/>
          <w:divBdr>
            <w:top w:val="none" w:sz="0" w:space="0" w:color="auto"/>
            <w:left w:val="none" w:sz="0" w:space="0" w:color="auto"/>
            <w:bottom w:val="none" w:sz="0" w:space="0" w:color="auto"/>
            <w:right w:val="none" w:sz="0" w:space="0" w:color="auto"/>
          </w:divBdr>
        </w:div>
        <w:div w:id="1572347620">
          <w:marLeft w:val="0"/>
          <w:marRight w:val="0"/>
          <w:marTop w:val="0"/>
          <w:marBottom w:val="0"/>
          <w:divBdr>
            <w:top w:val="none" w:sz="0" w:space="0" w:color="auto"/>
            <w:left w:val="none" w:sz="0" w:space="0" w:color="auto"/>
            <w:bottom w:val="none" w:sz="0" w:space="0" w:color="auto"/>
            <w:right w:val="none" w:sz="0" w:space="0" w:color="auto"/>
          </w:divBdr>
        </w:div>
        <w:div w:id="1575235050">
          <w:marLeft w:val="0"/>
          <w:marRight w:val="0"/>
          <w:marTop w:val="0"/>
          <w:marBottom w:val="0"/>
          <w:divBdr>
            <w:top w:val="none" w:sz="0" w:space="0" w:color="auto"/>
            <w:left w:val="none" w:sz="0" w:space="0" w:color="auto"/>
            <w:bottom w:val="none" w:sz="0" w:space="0" w:color="auto"/>
            <w:right w:val="none" w:sz="0" w:space="0" w:color="auto"/>
          </w:divBdr>
        </w:div>
        <w:div w:id="1581211673">
          <w:marLeft w:val="0"/>
          <w:marRight w:val="0"/>
          <w:marTop w:val="0"/>
          <w:marBottom w:val="0"/>
          <w:divBdr>
            <w:top w:val="none" w:sz="0" w:space="0" w:color="auto"/>
            <w:left w:val="none" w:sz="0" w:space="0" w:color="auto"/>
            <w:bottom w:val="none" w:sz="0" w:space="0" w:color="auto"/>
            <w:right w:val="none" w:sz="0" w:space="0" w:color="auto"/>
          </w:divBdr>
        </w:div>
        <w:div w:id="1584336285">
          <w:marLeft w:val="0"/>
          <w:marRight w:val="0"/>
          <w:marTop w:val="0"/>
          <w:marBottom w:val="0"/>
          <w:divBdr>
            <w:top w:val="none" w:sz="0" w:space="0" w:color="auto"/>
            <w:left w:val="none" w:sz="0" w:space="0" w:color="auto"/>
            <w:bottom w:val="none" w:sz="0" w:space="0" w:color="auto"/>
            <w:right w:val="none" w:sz="0" w:space="0" w:color="auto"/>
          </w:divBdr>
        </w:div>
        <w:div w:id="1584341052">
          <w:marLeft w:val="0"/>
          <w:marRight w:val="0"/>
          <w:marTop w:val="0"/>
          <w:marBottom w:val="0"/>
          <w:divBdr>
            <w:top w:val="none" w:sz="0" w:space="0" w:color="auto"/>
            <w:left w:val="none" w:sz="0" w:space="0" w:color="auto"/>
            <w:bottom w:val="none" w:sz="0" w:space="0" w:color="auto"/>
            <w:right w:val="none" w:sz="0" w:space="0" w:color="auto"/>
          </w:divBdr>
        </w:div>
        <w:div w:id="1586379802">
          <w:marLeft w:val="0"/>
          <w:marRight w:val="0"/>
          <w:marTop w:val="0"/>
          <w:marBottom w:val="0"/>
          <w:divBdr>
            <w:top w:val="none" w:sz="0" w:space="0" w:color="auto"/>
            <w:left w:val="none" w:sz="0" w:space="0" w:color="auto"/>
            <w:bottom w:val="none" w:sz="0" w:space="0" w:color="auto"/>
            <w:right w:val="none" w:sz="0" w:space="0" w:color="auto"/>
          </w:divBdr>
        </w:div>
        <w:div w:id="1587424047">
          <w:marLeft w:val="0"/>
          <w:marRight w:val="0"/>
          <w:marTop w:val="0"/>
          <w:marBottom w:val="0"/>
          <w:divBdr>
            <w:top w:val="none" w:sz="0" w:space="0" w:color="auto"/>
            <w:left w:val="none" w:sz="0" w:space="0" w:color="auto"/>
            <w:bottom w:val="none" w:sz="0" w:space="0" w:color="auto"/>
            <w:right w:val="none" w:sz="0" w:space="0" w:color="auto"/>
          </w:divBdr>
        </w:div>
        <w:div w:id="1588420436">
          <w:marLeft w:val="0"/>
          <w:marRight w:val="0"/>
          <w:marTop w:val="0"/>
          <w:marBottom w:val="0"/>
          <w:divBdr>
            <w:top w:val="none" w:sz="0" w:space="0" w:color="auto"/>
            <w:left w:val="none" w:sz="0" w:space="0" w:color="auto"/>
            <w:bottom w:val="none" w:sz="0" w:space="0" w:color="auto"/>
            <w:right w:val="none" w:sz="0" w:space="0" w:color="auto"/>
          </w:divBdr>
        </w:div>
        <w:div w:id="1591044882">
          <w:marLeft w:val="0"/>
          <w:marRight w:val="0"/>
          <w:marTop w:val="0"/>
          <w:marBottom w:val="0"/>
          <w:divBdr>
            <w:top w:val="none" w:sz="0" w:space="0" w:color="auto"/>
            <w:left w:val="none" w:sz="0" w:space="0" w:color="auto"/>
            <w:bottom w:val="none" w:sz="0" w:space="0" w:color="auto"/>
            <w:right w:val="none" w:sz="0" w:space="0" w:color="auto"/>
          </w:divBdr>
        </w:div>
        <w:div w:id="1592855108">
          <w:marLeft w:val="0"/>
          <w:marRight w:val="0"/>
          <w:marTop w:val="0"/>
          <w:marBottom w:val="0"/>
          <w:divBdr>
            <w:top w:val="none" w:sz="0" w:space="0" w:color="auto"/>
            <w:left w:val="none" w:sz="0" w:space="0" w:color="auto"/>
            <w:bottom w:val="none" w:sz="0" w:space="0" w:color="auto"/>
            <w:right w:val="none" w:sz="0" w:space="0" w:color="auto"/>
          </w:divBdr>
        </w:div>
        <w:div w:id="1593122834">
          <w:marLeft w:val="0"/>
          <w:marRight w:val="0"/>
          <w:marTop w:val="0"/>
          <w:marBottom w:val="0"/>
          <w:divBdr>
            <w:top w:val="none" w:sz="0" w:space="0" w:color="auto"/>
            <w:left w:val="none" w:sz="0" w:space="0" w:color="auto"/>
            <w:bottom w:val="none" w:sz="0" w:space="0" w:color="auto"/>
            <w:right w:val="none" w:sz="0" w:space="0" w:color="auto"/>
          </w:divBdr>
        </w:div>
        <w:div w:id="1594392127">
          <w:marLeft w:val="0"/>
          <w:marRight w:val="0"/>
          <w:marTop w:val="0"/>
          <w:marBottom w:val="0"/>
          <w:divBdr>
            <w:top w:val="none" w:sz="0" w:space="0" w:color="auto"/>
            <w:left w:val="none" w:sz="0" w:space="0" w:color="auto"/>
            <w:bottom w:val="none" w:sz="0" w:space="0" w:color="auto"/>
            <w:right w:val="none" w:sz="0" w:space="0" w:color="auto"/>
          </w:divBdr>
        </w:div>
        <w:div w:id="1596789691">
          <w:marLeft w:val="0"/>
          <w:marRight w:val="0"/>
          <w:marTop w:val="0"/>
          <w:marBottom w:val="0"/>
          <w:divBdr>
            <w:top w:val="none" w:sz="0" w:space="0" w:color="auto"/>
            <w:left w:val="none" w:sz="0" w:space="0" w:color="auto"/>
            <w:bottom w:val="none" w:sz="0" w:space="0" w:color="auto"/>
            <w:right w:val="none" w:sz="0" w:space="0" w:color="auto"/>
          </w:divBdr>
        </w:div>
        <w:div w:id="1599411490">
          <w:marLeft w:val="0"/>
          <w:marRight w:val="0"/>
          <w:marTop w:val="0"/>
          <w:marBottom w:val="0"/>
          <w:divBdr>
            <w:top w:val="none" w:sz="0" w:space="0" w:color="auto"/>
            <w:left w:val="none" w:sz="0" w:space="0" w:color="auto"/>
            <w:bottom w:val="none" w:sz="0" w:space="0" w:color="auto"/>
            <w:right w:val="none" w:sz="0" w:space="0" w:color="auto"/>
          </w:divBdr>
        </w:div>
        <w:div w:id="1601059116">
          <w:marLeft w:val="0"/>
          <w:marRight w:val="0"/>
          <w:marTop w:val="0"/>
          <w:marBottom w:val="0"/>
          <w:divBdr>
            <w:top w:val="none" w:sz="0" w:space="0" w:color="auto"/>
            <w:left w:val="none" w:sz="0" w:space="0" w:color="auto"/>
            <w:bottom w:val="none" w:sz="0" w:space="0" w:color="auto"/>
            <w:right w:val="none" w:sz="0" w:space="0" w:color="auto"/>
          </w:divBdr>
        </w:div>
        <w:div w:id="1601061085">
          <w:marLeft w:val="0"/>
          <w:marRight w:val="0"/>
          <w:marTop w:val="0"/>
          <w:marBottom w:val="0"/>
          <w:divBdr>
            <w:top w:val="none" w:sz="0" w:space="0" w:color="auto"/>
            <w:left w:val="none" w:sz="0" w:space="0" w:color="auto"/>
            <w:bottom w:val="none" w:sz="0" w:space="0" w:color="auto"/>
            <w:right w:val="none" w:sz="0" w:space="0" w:color="auto"/>
          </w:divBdr>
        </w:div>
        <w:div w:id="1602494281">
          <w:marLeft w:val="0"/>
          <w:marRight w:val="0"/>
          <w:marTop w:val="0"/>
          <w:marBottom w:val="0"/>
          <w:divBdr>
            <w:top w:val="none" w:sz="0" w:space="0" w:color="auto"/>
            <w:left w:val="none" w:sz="0" w:space="0" w:color="auto"/>
            <w:bottom w:val="none" w:sz="0" w:space="0" w:color="auto"/>
            <w:right w:val="none" w:sz="0" w:space="0" w:color="auto"/>
          </w:divBdr>
        </w:div>
        <w:div w:id="1603099826">
          <w:marLeft w:val="0"/>
          <w:marRight w:val="0"/>
          <w:marTop w:val="0"/>
          <w:marBottom w:val="0"/>
          <w:divBdr>
            <w:top w:val="none" w:sz="0" w:space="0" w:color="auto"/>
            <w:left w:val="none" w:sz="0" w:space="0" w:color="auto"/>
            <w:bottom w:val="none" w:sz="0" w:space="0" w:color="auto"/>
            <w:right w:val="none" w:sz="0" w:space="0" w:color="auto"/>
          </w:divBdr>
        </w:div>
        <w:div w:id="1603419136">
          <w:marLeft w:val="0"/>
          <w:marRight w:val="0"/>
          <w:marTop w:val="0"/>
          <w:marBottom w:val="0"/>
          <w:divBdr>
            <w:top w:val="none" w:sz="0" w:space="0" w:color="auto"/>
            <w:left w:val="none" w:sz="0" w:space="0" w:color="auto"/>
            <w:bottom w:val="none" w:sz="0" w:space="0" w:color="auto"/>
            <w:right w:val="none" w:sz="0" w:space="0" w:color="auto"/>
          </w:divBdr>
        </w:div>
        <w:div w:id="1605847455">
          <w:marLeft w:val="0"/>
          <w:marRight w:val="0"/>
          <w:marTop w:val="0"/>
          <w:marBottom w:val="0"/>
          <w:divBdr>
            <w:top w:val="none" w:sz="0" w:space="0" w:color="auto"/>
            <w:left w:val="none" w:sz="0" w:space="0" w:color="auto"/>
            <w:bottom w:val="none" w:sz="0" w:space="0" w:color="auto"/>
            <w:right w:val="none" w:sz="0" w:space="0" w:color="auto"/>
          </w:divBdr>
        </w:div>
        <w:div w:id="1606306920">
          <w:marLeft w:val="0"/>
          <w:marRight w:val="0"/>
          <w:marTop w:val="0"/>
          <w:marBottom w:val="0"/>
          <w:divBdr>
            <w:top w:val="none" w:sz="0" w:space="0" w:color="auto"/>
            <w:left w:val="none" w:sz="0" w:space="0" w:color="auto"/>
            <w:bottom w:val="none" w:sz="0" w:space="0" w:color="auto"/>
            <w:right w:val="none" w:sz="0" w:space="0" w:color="auto"/>
          </w:divBdr>
        </w:div>
        <w:div w:id="1606887431">
          <w:marLeft w:val="0"/>
          <w:marRight w:val="0"/>
          <w:marTop w:val="0"/>
          <w:marBottom w:val="0"/>
          <w:divBdr>
            <w:top w:val="none" w:sz="0" w:space="0" w:color="auto"/>
            <w:left w:val="none" w:sz="0" w:space="0" w:color="auto"/>
            <w:bottom w:val="none" w:sz="0" w:space="0" w:color="auto"/>
            <w:right w:val="none" w:sz="0" w:space="0" w:color="auto"/>
          </w:divBdr>
        </w:div>
        <w:div w:id="1607813871">
          <w:marLeft w:val="0"/>
          <w:marRight w:val="0"/>
          <w:marTop w:val="0"/>
          <w:marBottom w:val="0"/>
          <w:divBdr>
            <w:top w:val="none" w:sz="0" w:space="0" w:color="auto"/>
            <w:left w:val="none" w:sz="0" w:space="0" w:color="auto"/>
            <w:bottom w:val="none" w:sz="0" w:space="0" w:color="auto"/>
            <w:right w:val="none" w:sz="0" w:space="0" w:color="auto"/>
          </w:divBdr>
        </w:div>
        <w:div w:id="1607930097">
          <w:marLeft w:val="0"/>
          <w:marRight w:val="0"/>
          <w:marTop w:val="0"/>
          <w:marBottom w:val="0"/>
          <w:divBdr>
            <w:top w:val="none" w:sz="0" w:space="0" w:color="auto"/>
            <w:left w:val="none" w:sz="0" w:space="0" w:color="auto"/>
            <w:bottom w:val="none" w:sz="0" w:space="0" w:color="auto"/>
            <w:right w:val="none" w:sz="0" w:space="0" w:color="auto"/>
          </w:divBdr>
        </w:div>
        <w:div w:id="1608583351">
          <w:marLeft w:val="0"/>
          <w:marRight w:val="0"/>
          <w:marTop w:val="0"/>
          <w:marBottom w:val="0"/>
          <w:divBdr>
            <w:top w:val="none" w:sz="0" w:space="0" w:color="auto"/>
            <w:left w:val="none" w:sz="0" w:space="0" w:color="auto"/>
            <w:bottom w:val="none" w:sz="0" w:space="0" w:color="auto"/>
            <w:right w:val="none" w:sz="0" w:space="0" w:color="auto"/>
          </w:divBdr>
        </w:div>
        <w:div w:id="1611207715">
          <w:marLeft w:val="0"/>
          <w:marRight w:val="0"/>
          <w:marTop w:val="0"/>
          <w:marBottom w:val="0"/>
          <w:divBdr>
            <w:top w:val="none" w:sz="0" w:space="0" w:color="auto"/>
            <w:left w:val="none" w:sz="0" w:space="0" w:color="auto"/>
            <w:bottom w:val="none" w:sz="0" w:space="0" w:color="auto"/>
            <w:right w:val="none" w:sz="0" w:space="0" w:color="auto"/>
          </w:divBdr>
        </w:div>
        <w:div w:id="1611430071">
          <w:marLeft w:val="0"/>
          <w:marRight w:val="0"/>
          <w:marTop w:val="0"/>
          <w:marBottom w:val="0"/>
          <w:divBdr>
            <w:top w:val="none" w:sz="0" w:space="0" w:color="auto"/>
            <w:left w:val="none" w:sz="0" w:space="0" w:color="auto"/>
            <w:bottom w:val="none" w:sz="0" w:space="0" w:color="auto"/>
            <w:right w:val="none" w:sz="0" w:space="0" w:color="auto"/>
          </w:divBdr>
        </w:div>
        <w:div w:id="1612320352">
          <w:marLeft w:val="0"/>
          <w:marRight w:val="0"/>
          <w:marTop w:val="0"/>
          <w:marBottom w:val="0"/>
          <w:divBdr>
            <w:top w:val="none" w:sz="0" w:space="0" w:color="auto"/>
            <w:left w:val="none" w:sz="0" w:space="0" w:color="auto"/>
            <w:bottom w:val="none" w:sz="0" w:space="0" w:color="auto"/>
            <w:right w:val="none" w:sz="0" w:space="0" w:color="auto"/>
          </w:divBdr>
        </w:div>
        <w:div w:id="1612585708">
          <w:marLeft w:val="0"/>
          <w:marRight w:val="0"/>
          <w:marTop w:val="0"/>
          <w:marBottom w:val="0"/>
          <w:divBdr>
            <w:top w:val="none" w:sz="0" w:space="0" w:color="auto"/>
            <w:left w:val="none" w:sz="0" w:space="0" w:color="auto"/>
            <w:bottom w:val="none" w:sz="0" w:space="0" w:color="auto"/>
            <w:right w:val="none" w:sz="0" w:space="0" w:color="auto"/>
          </w:divBdr>
        </w:div>
        <w:div w:id="1612588257">
          <w:marLeft w:val="0"/>
          <w:marRight w:val="0"/>
          <w:marTop w:val="0"/>
          <w:marBottom w:val="0"/>
          <w:divBdr>
            <w:top w:val="none" w:sz="0" w:space="0" w:color="auto"/>
            <w:left w:val="none" w:sz="0" w:space="0" w:color="auto"/>
            <w:bottom w:val="none" w:sz="0" w:space="0" w:color="auto"/>
            <w:right w:val="none" w:sz="0" w:space="0" w:color="auto"/>
          </w:divBdr>
        </w:div>
        <w:div w:id="1624382873">
          <w:marLeft w:val="0"/>
          <w:marRight w:val="0"/>
          <w:marTop w:val="0"/>
          <w:marBottom w:val="0"/>
          <w:divBdr>
            <w:top w:val="none" w:sz="0" w:space="0" w:color="auto"/>
            <w:left w:val="none" w:sz="0" w:space="0" w:color="auto"/>
            <w:bottom w:val="none" w:sz="0" w:space="0" w:color="auto"/>
            <w:right w:val="none" w:sz="0" w:space="0" w:color="auto"/>
          </w:divBdr>
        </w:div>
        <w:div w:id="1634946843">
          <w:marLeft w:val="0"/>
          <w:marRight w:val="0"/>
          <w:marTop w:val="0"/>
          <w:marBottom w:val="0"/>
          <w:divBdr>
            <w:top w:val="none" w:sz="0" w:space="0" w:color="auto"/>
            <w:left w:val="none" w:sz="0" w:space="0" w:color="auto"/>
            <w:bottom w:val="none" w:sz="0" w:space="0" w:color="auto"/>
            <w:right w:val="none" w:sz="0" w:space="0" w:color="auto"/>
          </w:divBdr>
        </w:div>
        <w:div w:id="1636058414">
          <w:marLeft w:val="0"/>
          <w:marRight w:val="0"/>
          <w:marTop w:val="0"/>
          <w:marBottom w:val="0"/>
          <w:divBdr>
            <w:top w:val="none" w:sz="0" w:space="0" w:color="auto"/>
            <w:left w:val="none" w:sz="0" w:space="0" w:color="auto"/>
            <w:bottom w:val="none" w:sz="0" w:space="0" w:color="auto"/>
            <w:right w:val="none" w:sz="0" w:space="0" w:color="auto"/>
          </w:divBdr>
        </w:div>
        <w:div w:id="1637567671">
          <w:marLeft w:val="0"/>
          <w:marRight w:val="0"/>
          <w:marTop w:val="0"/>
          <w:marBottom w:val="0"/>
          <w:divBdr>
            <w:top w:val="none" w:sz="0" w:space="0" w:color="auto"/>
            <w:left w:val="none" w:sz="0" w:space="0" w:color="auto"/>
            <w:bottom w:val="none" w:sz="0" w:space="0" w:color="auto"/>
            <w:right w:val="none" w:sz="0" w:space="0" w:color="auto"/>
          </w:divBdr>
        </w:div>
        <w:div w:id="1638532773">
          <w:marLeft w:val="0"/>
          <w:marRight w:val="0"/>
          <w:marTop w:val="0"/>
          <w:marBottom w:val="0"/>
          <w:divBdr>
            <w:top w:val="none" w:sz="0" w:space="0" w:color="auto"/>
            <w:left w:val="none" w:sz="0" w:space="0" w:color="auto"/>
            <w:bottom w:val="none" w:sz="0" w:space="0" w:color="auto"/>
            <w:right w:val="none" w:sz="0" w:space="0" w:color="auto"/>
          </w:divBdr>
        </w:div>
        <w:div w:id="1638993132">
          <w:marLeft w:val="0"/>
          <w:marRight w:val="0"/>
          <w:marTop w:val="0"/>
          <w:marBottom w:val="0"/>
          <w:divBdr>
            <w:top w:val="none" w:sz="0" w:space="0" w:color="auto"/>
            <w:left w:val="none" w:sz="0" w:space="0" w:color="auto"/>
            <w:bottom w:val="none" w:sz="0" w:space="0" w:color="auto"/>
            <w:right w:val="none" w:sz="0" w:space="0" w:color="auto"/>
          </w:divBdr>
        </w:div>
        <w:div w:id="1639651626">
          <w:marLeft w:val="0"/>
          <w:marRight w:val="0"/>
          <w:marTop w:val="0"/>
          <w:marBottom w:val="0"/>
          <w:divBdr>
            <w:top w:val="none" w:sz="0" w:space="0" w:color="auto"/>
            <w:left w:val="none" w:sz="0" w:space="0" w:color="auto"/>
            <w:bottom w:val="none" w:sz="0" w:space="0" w:color="auto"/>
            <w:right w:val="none" w:sz="0" w:space="0" w:color="auto"/>
          </w:divBdr>
        </w:div>
        <w:div w:id="1641298684">
          <w:marLeft w:val="0"/>
          <w:marRight w:val="0"/>
          <w:marTop w:val="0"/>
          <w:marBottom w:val="0"/>
          <w:divBdr>
            <w:top w:val="none" w:sz="0" w:space="0" w:color="auto"/>
            <w:left w:val="none" w:sz="0" w:space="0" w:color="auto"/>
            <w:bottom w:val="none" w:sz="0" w:space="0" w:color="auto"/>
            <w:right w:val="none" w:sz="0" w:space="0" w:color="auto"/>
          </w:divBdr>
        </w:div>
        <w:div w:id="1643385865">
          <w:marLeft w:val="0"/>
          <w:marRight w:val="0"/>
          <w:marTop w:val="0"/>
          <w:marBottom w:val="0"/>
          <w:divBdr>
            <w:top w:val="none" w:sz="0" w:space="0" w:color="auto"/>
            <w:left w:val="none" w:sz="0" w:space="0" w:color="auto"/>
            <w:bottom w:val="none" w:sz="0" w:space="0" w:color="auto"/>
            <w:right w:val="none" w:sz="0" w:space="0" w:color="auto"/>
          </w:divBdr>
        </w:div>
        <w:div w:id="1644390302">
          <w:marLeft w:val="0"/>
          <w:marRight w:val="0"/>
          <w:marTop w:val="0"/>
          <w:marBottom w:val="0"/>
          <w:divBdr>
            <w:top w:val="none" w:sz="0" w:space="0" w:color="auto"/>
            <w:left w:val="none" w:sz="0" w:space="0" w:color="auto"/>
            <w:bottom w:val="none" w:sz="0" w:space="0" w:color="auto"/>
            <w:right w:val="none" w:sz="0" w:space="0" w:color="auto"/>
          </w:divBdr>
        </w:div>
        <w:div w:id="1645306421">
          <w:marLeft w:val="0"/>
          <w:marRight w:val="0"/>
          <w:marTop w:val="0"/>
          <w:marBottom w:val="0"/>
          <w:divBdr>
            <w:top w:val="none" w:sz="0" w:space="0" w:color="auto"/>
            <w:left w:val="none" w:sz="0" w:space="0" w:color="auto"/>
            <w:bottom w:val="none" w:sz="0" w:space="0" w:color="auto"/>
            <w:right w:val="none" w:sz="0" w:space="0" w:color="auto"/>
          </w:divBdr>
        </w:div>
        <w:div w:id="1645501388">
          <w:marLeft w:val="0"/>
          <w:marRight w:val="0"/>
          <w:marTop w:val="0"/>
          <w:marBottom w:val="0"/>
          <w:divBdr>
            <w:top w:val="none" w:sz="0" w:space="0" w:color="auto"/>
            <w:left w:val="none" w:sz="0" w:space="0" w:color="auto"/>
            <w:bottom w:val="none" w:sz="0" w:space="0" w:color="auto"/>
            <w:right w:val="none" w:sz="0" w:space="0" w:color="auto"/>
          </w:divBdr>
        </w:div>
        <w:div w:id="1645889386">
          <w:marLeft w:val="0"/>
          <w:marRight w:val="0"/>
          <w:marTop w:val="0"/>
          <w:marBottom w:val="0"/>
          <w:divBdr>
            <w:top w:val="none" w:sz="0" w:space="0" w:color="auto"/>
            <w:left w:val="none" w:sz="0" w:space="0" w:color="auto"/>
            <w:bottom w:val="none" w:sz="0" w:space="0" w:color="auto"/>
            <w:right w:val="none" w:sz="0" w:space="0" w:color="auto"/>
          </w:divBdr>
        </w:div>
        <w:div w:id="1650741671">
          <w:marLeft w:val="0"/>
          <w:marRight w:val="0"/>
          <w:marTop w:val="0"/>
          <w:marBottom w:val="0"/>
          <w:divBdr>
            <w:top w:val="none" w:sz="0" w:space="0" w:color="auto"/>
            <w:left w:val="none" w:sz="0" w:space="0" w:color="auto"/>
            <w:bottom w:val="none" w:sz="0" w:space="0" w:color="auto"/>
            <w:right w:val="none" w:sz="0" w:space="0" w:color="auto"/>
          </w:divBdr>
        </w:div>
        <w:div w:id="1650749514">
          <w:marLeft w:val="0"/>
          <w:marRight w:val="0"/>
          <w:marTop w:val="0"/>
          <w:marBottom w:val="0"/>
          <w:divBdr>
            <w:top w:val="none" w:sz="0" w:space="0" w:color="auto"/>
            <w:left w:val="none" w:sz="0" w:space="0" w:color="auto"/>
            <w:bottom w:val="none" w:sz="0" w:space="0" w:color="auto"/>
            <w:right w:val="none" w:sz="0" w:space="0" w:color="auto"/>
          </w:divBdr>
        </w:div>
        <w:div w:id="1651907946">
          <w:marLeft w:val="0"/>
          <w:marRight w:val="0"/>
          <w:marTop w:val="0"/>
          <w:marBottom w:val="0"/>
          <w:divBdr>
            <w:top w:val="none" w:sz="0" w:space="0" w:color="auto"/>
            <w:left w:val="none" w:sz="0" w:space="0" w:color="auto"/>
            <w:bottom w:val="none" w:sz="0" w:space="0" w:color="auto"/>
            <w:right w:val="none" w:sz="0" w:space="0" w:color="auto"/>
          </w:divBdr>
        </w:div>
        <w:div w:id="1653677143">
          <w:marLeft w:val="0"/>
          <w:marRight w:val="0"/>
          <w:marTop w:val="0"/>
          <w:marBottom w:val="0"/>
          <w:divBdr>
            <w:top w:val="none" w:sz="0" w:space="0" w:color="auto"/>
            <w:left w:val="none" w:sz="0" w:space="0" w:color="auto"/>
            <w:bottom w:val="none" w:sz="0" w:space="0" w:color="auto"/>
            <w:right w:val="none" w:sz="0" w:space="0" w:color="auto"/>
          </w:divBdr>
        </w:div>
        <w:div w:id="1657372001">
          <w:marLeft w:val="0"/>
          <w:marRight w:val="0"/>
          <w:marTop w:val="0"/>
          <w:marBottom w:val="0"/>
          <w:divBdr>
            <w:top w:val="none" w:sz="0" w:space="0" w:color="auto"/>
            <w:left w:val="none" w:sz="0" w:space="0" w:color="auto"/>
            <w:bottom w:val="none" w:sz="0" w:space="0" w:color="auto"/>
            <w:right w:val="none" w:sz="0" w:space="0" w:color="auto"/>
          </w:divBdr>
        </w:div>
        <w:div w:id="1658345138">
          <w:marLeft w:val="0"/>
          <w:marRight w:val="0"/>
          <w:marTop w:val="0"/>
          <w:marBottom w:val="0"/>
          <w:divBdr>
            <w:top w:val="none" w:sz="0" w:space="0" w:color="auto"/>
            <w:left w:val="none" w:sz="0" w:space="0" w:color="auto"/>
            <w:bottom w:val="none" w:sz="0" w:space="0" w:color="auto"/>
            <w:right w:val="none" w:sz="0" w:space="0" w:color="auto"/>
          </w:divBdr>
        </w:div>
        <w:div w:id="1658802645">
          <w:marLeft w:val="0"/>
          <w:marRight w:val="0"/>
          <w:marTop w:val="0"/>
          <w:marBottom w:val="0"/>
          <w:divBdr>
            <w:top w:val="none" w:sz="0" w:space="0" w:color="auto"/>
            <w:left w:val="none" w:sz="0" w:space="0" w:color="auto"/>
            <w:bottom w:val="none" w:sz="0" w:space="0" w:color="auto"/>
            <w:right w:val="none" w:sz="0" w:space="0" w:color="auto"/>
          </w:divBdr>
        </w:div>
        <w:div w:id="1660966160">
          <w:marLeft w:val="0"/>
          <w:marRight w:val="0"/>
          <w:marTop w:val="0"/>
          <w:marBottom w:val="0"/>
          <w:divBdr>
            <w:top w:val="none" w:sz="0" w:space="0" w:color="auto"/>
            <w:left w:val="none" w:sz="0" w:space="0" w:color="auto"/>
            <w:bottom w:val="none" w:sz="0" w:space="0" w:color="auto"/>
            <w:right w:val="none" w:sz="0" w:space="0" w:color="auto"/>
          </w:divBdr>
        </w:div>
        <w:div w:id="1668095356">
          <w:marLeft w:val="0"/>
          <w:marRight w:val="0"/>
          <w:marTop w:val="0"/>
          <w:marBottom w:val="0"/>
          <w:divBdr>
            <w:top w:val="none" w:sz="0" w:space="0" w:color="auto"/>
            <w:left w:val="none" w:sz="0" w:space="0" w:color="auto"/>
            <w:bottom w:val="none" w:sz="0" w:space="0" w:color="auto"/>
            <w:right w:val="none" w:sz="0" w:space="0" w:color="auto"/>
          </w:divBdr>
        </w:div>
        <w:div w:id="1673217561">
          <w:marLeft w:val="0"/>
          <w:marRight w:val="0"/>
          <w:marTop w:val="0"/>
          <w:marBottom w:val="0"/>
          <w:divBdr>
            <w:top w:val="none" w:sz="0" w:space="0" w:color="auto"/>
            <w:left w:val="none" w:sz="0" w:space="0" w:color="auto"/>
            <w:bottom w:val="none" w:sz="0" w:space="0" w:color="auto"/>
            <w:right w:val="none" w:sz="0" w:space="0" w:color="auto"/>
          </w:divBdr>
        </w:div>
        <w:div w:id="1676421266">
          <w:marLeft w:val="0"/>
          <w:marRight w:val="0"/>
          <w:marTop w:val="0"/>
          <w:marBottom w:val="0"/>
          <w:divBdr>
            <w:top w:val="none" w:sz="0" w:space="0" w:color="auto"/>
            <w:left w:val="none" w:sz="0" w:space="0" w:color="auto"/>
            <w:bottom w:val="none" w:sz="0" w:space="0" w:color="auto"/>
            <w:right w:val="none" w:sz="0" w:space="0" w:color="auto"/>
          </w:divBdr>
        </w:div>
        <w:div w:id="1677733843">
          <w:marLeft w:val="0"/>
          <w:marRight w:val="0"/>
          <w:marTop w:val="0"/>
          <w:marBottom w:val="0"/>
          <w:divBdr>
            <w:top w:val="none" w:sz="0" w:space="0" w:color="auto"/>
            <w:left w:val="none" w:sz="0" w:space="0" w:color="auto"/>
            <w:bottom w:val="none" w:sz="0" w:space="0" w:color="auto"/>
            <w:right w:val="none" w:sz="0" w:space="0" w:color="auto"/>
          </w:divBdr>
        </w:div>
        <w:div w:id="1678075260">
          <w:marLeft w:val="0"/>
          <w:marRight w:val="0"/>
          <w:marTop w:val="0"/>
          <w:marBottom w:val="0"/>
          <w:divBdr>
            <w:top w:val="none" w:sz="0" w:space="0" w:color="auto"/>
            <w:left w:val="none" w:sz="0" w:space="0" w:color="auto"/>
            <w:bottom w:val="none" w:sz="0" w:space="0" w:color="auto"/>
            <w:right w:val="none" w:sz="0" w:space="0" w:color="auto"/>
          </w:divBdr>
        </w:div>
        <w:div w:id="1678387987">
          <w:marLeft w:val="0"/>
          <w:marRight w:val="0"/>
          <w:marTop w:val="0"/>
          <w:marBottom w:val="0"/>
          <w:divBdr>
            <w:top w:val="none" w:sz="0" w:space="0" w:color="auto"/>
            <w:left w:val="none" w:sz="0" w:space="0" w:color="auto"/>
            <w:bottom w:val="none" w:sz="0" w:space="0" w:color="auto"/>
            <w:right w:val="none" w:sz="0" w:space="0" w:color="auto"/>
          </w:divBdr>
        </w:div>
        <w:div w:id="1678801862">
          <w:marLeft w:val="0"/>
          <w:marRight w:val="0"/>
          <w:marTop w:val="0"/>
          <w:marBottom w:val="0"/>
          <w:divBdr>
            <w:top w:val="none" w:sz="0" w:space="0" w:color="auto"/>
            <w:left w:val="none" w:sz="0" w:space="0" w:color="auto"/>
            <w:bottom w:val="none" w:sz="0" w:space="0" w:color="auto"/>
            <w:right w:val="none" w:sz="0" w:space="0" w:color="auto"/>
          </w:divBdr>
        </w:div>
        <w:div w:id="1679233550">
          <w:marLeft w:val="0"/>
          <w:marRight w:val="0"/>
          <w:marTop w:val="0"/>
          <w:marBottom w:val="0"/>
          <w:divBdr>
            <w:top w:val="none" w:sz="0" w:space="0" w:color="auto"/>
            <w:left w:val="none" w:sz="0" w:space="0" w:color="auto"/>
            <w:bottom w:val="none" w:sz="0" w:space="0" w:color="auto"/>
            <w:right w:val="none" w:sz="0" w:space="0" w:color="auto"/>
          </w:divBdr>
        </w:div>
        <w:div w:id="1680279681">
          <w:marLeft w:val="0"/>
          <w:marRight w:val="0"/>
          <w:marTop w:val="0"/>
          <w:marBottom w:val="0"/>
          <w:divBdr>
            <w:top w:val="none" w:sz="0" w:space="0" w:color="auto"/>
            <w:left w:val="none" w:sz="0" w:space="0" w:color="auto"/>
            <w:bottom w:val="none" w:sz="0" w:space="0" w:color="auto"/>
            <w:right w:val="none" w:sz="0" w:space="0" w:color="auto"/>
          </w:divBdr>
        </w:div>
        <w:div w:id="1681198245">
          <w:marLeft w:val="0"/>
          <w:marRight w:val="0"/>
          <w:marTop w:val="0"/>
          <w:marBottom w:val="0"/>
          <w:divBdr>
            <w:top w:val="none" w:sz="0" w:space="0" w:color="auto"/>
            <w:left w:val="none" w:sz="0" w:space="0" w:color="auto"/>
            <w:bottom w:val="none" w:sz="0" w:space="0" w:color="auto"/>
            <w:right w:val="none" w:sz="0" w:space="0" w:color="auto"/>
          </w:divBdr>
        </w:div>
        <w:div w:id="1682202713">
          <w:marLeft w:val="0"/>
          <w:marRight w:val="0"/>
          <w:marTop w:val="0"/>
          <w:marBottom w:val="0"/>
          <w:divBdr>
            <w:top w:val="none" w:sz="0" w:space="0" w:color="auto"/>
            <w:left w:val="none" w:sz="0" w:space="0" w:color="auto"/>
            <w:bottom w:val="none" w:sz="0" w:space="0" w:color="auto"/>
            <w:right w:val="none" w:sz="0" w:space="0" w:color="auto"/>
          </w:divBdr>
        </w:div>
        <w:div w:id="1684551597">
          <w:marLeft w:val="0"/>
          <w:marRight w:val="0"/>
          <w:marTop w:val="0"/>
          <w:marBottom w:val="0"/>
          <w:divBdr>
            <w:top w:val="none" w:sz="0" w:space="0" w:color="auto"/>
            <w:left w:val="none" w:sz="0" w:space="0" w:color="auto"/>
            <w:bottom w:val="none" w:sz="0" w:space="0" w:color="auto"/>
            <w:right w:val="none" w:sz="0" w:space="0" w:color="auto"/>
          </w:divBdr>
        </w:div>
        <w:div w:id="1684895143">
          <w:marLeft w:val="0"/>
          <w:marRight w:val="0"/>
          <w:marTop w:val="0"/>
          <w:marBottom w:val="0"/>
          <w:divBdr>
            <w:top w:val="none" w:sz="0" w:space="0" w:color="auto"/>
            <w:left w:val="none" w:sz="0" w:space="0" w:color="auto"/>
            <w:bottom w:val="none" w:sz="0" w:space="0" w:color="auto"/>
            <w:right w:val="none" w:sz="0" w:space="0" w:color="auto"/>
          </w:divBdr>
        </w:div>
        <w:div w:id="1687101079">
          <w:marLeft w:val="0"/>
          <w:marRight w:val="0"/>
          <w:marTop w:val="0"/>
          <w:marBottom w:val="0"/>
          <w:divBdr>
            <w:top w:val="none" w:sz="0" w:space="0" w:color="auto"/>
            <w:left w:val="none" w:sz="0" w:space="0" w:color="auto"/>
            <w:bottom w:val="none" w:sz="0" w:space="0" w:color="auto"/>
            <w:right w:val="none" w:sz="0" w:space="0" w:color="auto"/>
          </w:divBdr>
        </w:div>
        <w:div w:id="1689747262">
          <w:marLeft w:val="0"/>
          <w:marRight w:val="0"/>
          <w:marTop w:val="0"/>
          <w:marBottom w:val="0"/>
          <w:divBdr>
            <w:top w:val="none" w:sz="0" w:space="0" w:color="auto"/>
            <w:left w:val="none" w:sz="0" w:space="0" w:color="auto"/>
            <w:bottom w:val="none" w:sz="0" w:space="0" w:color="auto"/>
            <w:right w:val="none" w:sz="0" w:space="0" w:color="auto"/>
          </w:divBdr>
        </w:div>
        <w:div w:id="1691295262">
          <w:marLeft w:val="0"/>
          <w:marRight w:val="0"/>
          <w:marTop w:val="0"/>
          <w:marBottom w:val="0"/>
          <w:divBdr>
            <w:top w:val="none" w:sz="0" w:space="0" w:color="auto"/>
            <w:left w:val="none" w:sz="0" w:space="0" w:color="auto"/>
            <w:bottom w:val="none" w:sz="0" w:space="0" w:color="auto"/>
            <w:right w:val="none" w:sz="0" w:space="0" w:color="auto"/>
          </w:divBdr>
        </w:div>
        <w:div w:id="1700273298">
          <w:marLeft w:val="0"/>
          <w:marRight w:val="0"/>
          <w:marTop w:val="0"/>
          <w:marBottom w:val="0"/>
          <w:divBdr>
            <w:top w:val="none" w:sz="0" w:space="0" w:color="auto"/>
            <w:left w:val="none" w:sz="0" w:space="0" w:color="auto"/>
            <w:bottom w:val="none" w:sz="0" w:space="0" w:color="auto"/>
            <w:right w:val="none" w:sz="0" w:space="0" w:color="auto"/>
          </w:divBdr>
        </w:div>
        <w:div w:id="1702782015">
          <w:marLeft w:val="0"/>
          <w:marRight w:val="0"/>
          <w:marTop w:val="0"/>
          <w:marBottom w:val="0"/>
          <w:divBdr>
            <w:top w:val="none" w:sz="0" w:space="0" w:color="auto"/>
            <w:left w:val="none" w:sz="0" w:space="0" w:color="auto"/>
            <w:bottom w:val="none" w:sz="0" w:space="0" w:color="auto"/>
            <w:right w:val="none" w:sz="0" w:space="0" w:color="auto"/>
          </w:divBdr>
        </w:div>
        <w:div w:id="1703549867">
          <w:marLeft w:val="0"/>
          <w:marRight w:val="0"/>
          <w:marTop w:val="0"/>
          <w:marBottom w:val="0"/>
          <w:divBdr>
            <w:top w:val="none" w:sz="0" w:space="0" w:color="auto"/>
            <w:left w:val="none" w:sz="0" w:space="0" w:color="auto"/>
            <w:bottom w:val="none" w:sz="0" w:space="0" w:color="auto"/>
            <w:right w:val="none" w:sz="0" w:space="0" w:color="auto"/>
          </w:divBdr>
        </w:div>
        <w:div w:id="1705447323">
          <w:marLeft w:val="0"/>
          <w:marRight w:val="0"/>
          <w:marTop w:val="0"/>
          <w:marBottom w:val="0"/>
          <w:divBdr>
            <w:top w:val="none" w:sz="0" w:space="0" w:color="auto"/>
            <w:left w:val="none" w:sz="0" w:space="0" w:color="auto"/>
            <w:bottom w:val="none" w:sz="0" w:space="0" w:color="auto"/>
            <w:right w:val="none" w:sz="0" w:space="0" w:color="auto"/>
          </w:divBdr>
        </w:div>
        <w:div w:id="1705672555">
          <w:marLeft w:val="0"/>
          <w:marRight w:val="0"/>
          <w:marTop w:val="0"/>
          <w:marBottom w:val="0"/>
          <w:divBdr>
            <w:top w:val="none" w:sz="0" w:space="0" w:color="auto"/>
            <w:left w:val="none" w:sz="0" w:space="0" w:color="auto"/>
            <w:bottom w:val="none" w:sz="0" w:space="0" w:color="auto"/>
            <w:right w:val="none" w:sz="0" w:space="0" w:color="auto"/>
          </w:divBdr>
        </w:div>
        <w:div w:id="1709993531">
          <w:marLeft w:val="0"/>
          <w:marRight w:val="0"/>
          <w:marTop w:val="0"/>
          <w:marBottom w:val="0"/>
          <w:divBdr>
            <w:top w:val="none" w:sz="0" w:space="0" w:color="auto"/>
            <w:left w:val="none" w:sz="0" w:space="0" w:color="auto"/>
            <w:bottom w:val="none" w:sz="0" w:space="0" w:color="auto"/>
            <w:right w:val="none" w:sz="0" w:space="0" w:color="auto"/>
          </w:divBdr>
        </w:div>
        <w:div w:id="1710958869">
          <w:marLeft w:val="0"/>
          <w:marRight w:val="0"/>
          <w:marTop w:val="0"/>
          <w:marBottom w:val="0"/>
          <w:divBdr>
            <w:top w:val="none" w:sz="0" w:space="0" w:color="auto"/>
            <w:left w:val="none" w:sz="0" w:space="0" w:color="auto"/>
            <w:bottom w:val="none" w:sz="0" w:space="0" w:color="auto"/>
            <w:right w:val="none" w:sz="0" w:space="0" w:color="auto"/>
          </w:divBdr>
        </w:div>
        <w:div w:id="1711418301">
          <w:marLeft w:val="0"/>
          <w:marRight w:val="0"/>
          <w:marTop w:val="0"/>
          <w:marBottom w:val="0"/>
          <w:divBdr>
            <w:top w:val="none" w:sz="0" w:space="0" w:color="auto"/>
            <w:left w:val="none" w:sz="0" w:space="0" w:color="auto"/>
            <w:bottom w:val="none" w:sz="0" w:space="0" w:color="auto"/>
            <w:right w:val="none" w:sz="0" w:space="0" w:color="auto"/>
          </w:divBdr>
        </w:div>
        <w:div w:id="1712878373">
          <w:marLeft w:val="0"/>
          <w:marRight w:val="0"/>
          <w:marTop w:val="0"/>
          <w:marBottom w:val="0"/>
          <w:divBdr>
            <w:top w:val="none" w:sz="0" w:space="0" w:color="auto"/>
            <w:left w:val="none" w:sz="0" w:space="0" w:color="auto"/>
            <w:bottom w:val="none" w:sz="0" w:space="0" w:color="auto"/>
            <w:right w:val="none" w:sz="0" w:space="0" w:color="auto"/>
          </w:divBdr>
        </w:div>
        <w:div w:id="1717507405">
          <w:marLeft w:val="0"/>
          <w:marRight w:val="0"/>
          <w:marTop w:val="0"/>
          <w:marBottom w:val="0"/>
          <w:divBdr>
            <w:top w:val="none" w:sz="0" w:space="0" w:color="auto"/>
            <w:left w:val="none" w:sz="0" w:space="0" w:color="auto"/>
            <w:bottom w:val="none" w:sz="0" w:space="0" w:color="auto"/>
            <w:right w:val="none" w:sz="0" w:space="0" w:color="auto"/>
          </w:divBdr>
        </w:div>
        <w:div w:id="1718624678">
          <w:marLeft w:val="0"/>
          <w:marRight w:val="0"/>
          <w:marTop w:val="0"/>
          <w:marBottom w:val="0"/>
          <w:divBdr>
            <w:top w:val="none" w:sz="0" w:space="0" w:color="auto"/>
            <w:left w:val="none" w:sz="0" w:space="0" w:color="auto"/>
            <w:bottom w:val="none" w:sz="0" w:space="0" w:color="auto"/>
            <w:right w:val="none" w:sz="0" w:space="0" w:color="auto"/>
          </w:divBdr>
        </w:div>
        <w:div w:id="1720546317">
          <w:marLeft w:val="0"/>
          <w:marRight w:val="0"/>
          <w:marTop w:val="0"/>
          <w:marBottom w:val="0"/>
          <w:divBdr>
            <w:top w:val="none" w:sz="0" w:space="0" w:color="auto"/>
            <w:left w:val="none" w:sz="0" w:space="0" w:color="auto"/>
            <w:bottom w:val="none" w:sz="0" w:space="0" w:color="auto"/>
            <w:right w:val="none" w:sz="0" w:space="0" w:color="auto"/>
          </w:divBdr>
        </w:div>
        <w:div w:id="1722946512">
          <w:marLeft w:val="0"/>
          <w:marRight w:val="0"/>
          <w:marTop w:val="0"/>
          <w:marBottom w:val="0"/>
          <w:divBdr>
            <w:top w:val="none" w:sz="0" w:space="0" w:color="auto"/>
            <w:left w:val="none" w:sz="0" w:space="0" w:color="auto"/>
            <w:bottom w:val="none" w:sz="0" w:space="0" w:color="auto"/>
            <w:right w:val="none" w:sz="0" w:space="0" w:color="auto"/>
          </w:divBdr>
        </w:div>
        <w:div w:id="1735541400">
          <w:marLeft w:val="0"/>
          <w:marRight w:val="0"/>
          <w:marTop w:val="0"/>
          <w:marBottom w:val="0"/>
          <w:divBdr>
            <w:top w:val="none" w:sz="0" w:space="0" w:color="auto"/>
            <w:left w:val="none" w:sz="0" w:space="0" w:color="auto"/>
            <w:bottom w:val="none" w:sz="0" w:space="0" w:color="auto"/>
            <w:right w:val="none" w:sz="0" w:space="0" w:color="auto"/>
          </w:divBdr>
        </w:div>
        <w:div w:id="1738242951">
          <w:marLeft w:val="0"/>
          <w:marRight w:val="0"/>
          <w:marTop w:val="0"/>
          <w:marBottom w:val="0"/>
          <w:divBdr>
            <w:top w:val="none" w:sz="0" w:space="0" w:color="auto"/>
            <w:left w:val="none" w:sz="0" w:space="0" w:color="auto"/>
            <w:bottom w:val="none" w:sz="0" w:space="0" w:color="auto"/>
            <w:right w:val="none" w:sz="0" w:space="0" w:color="auto"/>
          </w:divBdr>
        </w:div>
        <w:div w:id="1739592506">
          <w:marLeft w:val="0"/>
          <w:marRight w:val="0"/>
          <w:marTop w:val="0"/>
          <w:marBottom w:val="0"/>
          <w:divBdr>
            <w:top w:val="none" w:sz="0" w:space="0" w:color="auto"/>
            <w:left w:val="none" w:sz="0" w:space="0" w:color="auto"/>
            <w:bottom w:val="none" w:sz="0" w:space="0" w:color="auto"/>
            <w:right w:val="none" w:sz="0" w:space="0" w:color="auto"/>
          </w:divBdr>
        </w:div>
        <w:div w:id="1746296198">
          <w:marLeft w:val="0"/>
          <w:marRight w:val="0"/>
          <w:marTop w:val="0"/>
          <w:marBottom w:val="0"/>
          <w:divBdr>
            <w:top w:val="none" w:sz="0" w:space="0" w:color="auto"/>
            <w:left w:val="none" w:sz="0" w:space="0" w:color="auto"/>
            <w:bottom w:val="none" w:sz="0" w:space="0" w:color="auto"/>
            <w:right w:val="none" w:sz="0" w:space="0" w:color="auto"/>
          </w:divBdr>
        </w:div>
        <w:div w:id="1749032338">
          <w:marLeft w:val="0"/>
          <w:marRight w:val="0"/>
          <w:marTop w:val="0"/>
          <w:marBottom w:val="0"/>
          <w:divBdr>
            <w:top w:val="none" w:sz="0" w:space="0" w:color="auto"/>
            <w:left w:val="none" w:sz="0" w:space="0" w:color="auto"/>
            <w:bottom w:val="none" w:sz="0" w:space="0" w:color="auto"/>
            <w:right w:val="none" w:sz="0" w:space="0" w:color="auto"/>
          </w:divBdr>
        </w:div>
        <w:div w:id="1749040857">
          <w:marLeft w:val="0"/>
          <w:marRight w:val="0"/>
          <w:marTop w:val="0"/>
          <w:marBottom w:val="0"/>
          <w:divBdr>
            <w:top w:val="none" w:sz="0" w:space="0" w:color="auto"/>
            <w:left w:val="none" w:sz="0" w:space="0" w:color="auto"/>
            <w:bottom w:val="none" w:sz="0" w:space="0" w:color="auto"/>
            <w:right w:val="none" w:sz="0" w:space="0" w:color="auto"/>
          </w:divBdr>
        </w:div>
        <w:div w:id="1749569202">
          <w:marLeft w:val="0"/>
          <w:marRight w:val="0"/>
          <w:marTop w:val="0"/>
          <w:marBottom w:val="0"/>
          <w:divBdr>
            <w:top w:val="none" w:sz="0" w:space="0" w:color="auto"/>
            <w:left w:val="none" w:sz="0" w:space="0" w:color="auto"/>
            <w:bottom w:val="none" w:sz="0" w:space="0" w:color="auto"/>
            <w:right w:val="none" w:sz="0" w:space="0" w:color="auto"/>
          </w:divBdr>
        </w:div>
        <w:div w:id="1757481617">
          <w:marLeft w:val="0"/>
          <w:marRight w:val="0"/>
          <w:marTop w:val="0"/>
          <w:marBottom w:val="0"/>
          <w:divBdr>
            <w:top w:val="none" w:sz="0" w:space="0" w:color="auto"/>
            <w:left w:val="none" w:sz="0" w:space="0" w:color="auto"/>
            <w:bottom w:val="none" w:sz="0" w:space="0" w:color="auto"/>
            <w:right w:val="none" w:sz="0" w:space="0" w:color="auto"/>
          </w:divBdr>
        </w:div>
        <w:div w:id="1759250372">
          <w:marLeft w:val="0"/>
          <w:marRight w:val="0"/>
          <w:marTop w:val="0"/>
          <w:marBottom w:val="0"/>
          <w:divBdr>
            <w:top w:val="none" w:sz="0" w:space="0" w:color="auto"/>
            <w:left w:val="none" w:sz="0" w:space="0" w:color="auto"/>
            <w:bottom w:val="none" w:sz="0" w:space="0" w:color="auto"/>
            <w:right w:val="none" w:sz="0" w:space="0" w:color="auto"/>
          </w:divBdr>
        </w:div>
        <w:div w:id="1763987290">
          <w:marLeft w:val="0"/>
          <w:marRight w:val="0"/>
          <w:marTop w:val="0"/>
          <w:marBottom w:val="0"/>
          <w:divBdr>
            <w:top w:val="none" w:sz="0" w:space="0" w:color="auto"/>
            <w:left w:val="none" w:sz="0" w:space="0" w:color="auto"/>
            <w:bottom w:val="none" w:sz="0" w:space="0" w:color="auto"/>
            <w:right w:val="none" w:sz="0" w:space="0" w:color="auto"/>
          </w:divBdr>
        </w:div>
        <w:div w:id="1763989149">
          <w:marLeft w:val="0"/>
          <w:marRight w:val="0"/>
          <w:marTop w:val="0"/>
          <w:marBottom w:val="0"/>
          <w:divBdr>
            <w:top w:val="none" w:sz="0" w:space="0" w:color="auto"/>
            <w:left w:val="none" w:sz="0" w:space="0" w:color="auto"/>
            <w:bottom w:val="none" w:sz="0" w:space="0" w:color="auto"/>
            <w:right w:val="none" w:sz="0" w:space="0" w:color="auto"/>
          </w:divBdr>
        </w:div>
        <w:div w:id="1766069353">
          <w:marLeft w:val="0"/>
          <w:marRight w:val="0"/>
          <w:marTop w:val="0"/>
          <w:marBottom w:val="0"/>
          <w:divBdr>
            <w:top w:val="none" w:sz="0" w:space="0" w:color="auto"/>
            <w:left w:val="none" w:sz="0" w:space="0" w:color="auto"/>
            <w:bottom w:val="none" w:sz="0" w:space="0" w:color="auto"/>
            <w:right w:val="none" w:sz="0" w:space="0" w:color="auto"/>
          </w:divBdr>
        </w:div>
        <w:div w:id="1766339662">
          <w:marLeft w:val="0"/>
          <w:marRight w:val="0"/>
          <w:marTop w:val="0"/>
          <w:marBottom w:val="0"/>
          <w:divBdr>
            <w:top w:val="none" w:sz="0" w:space="0" w:color="auto"/>
            <w:left w:val="none" w:sz="0" w:space="0" w:color="auto"/>
            <w:bottom w:val="none" w:sz="0" w:space="0" w:color="auto"/>
            <w:right w:val="none" w:sz="0" w:space="0" w:color="auto"/>
          </w:divBdr>
        </w:div>
        <w:div w:id="1766614684">
          <w:marLeft w:val="0"/>
          <w:marRight w:val="0"/>
          <w:marTop w:val="0"/>
          <w:marBottom w:val="0"/>
          <w:divBdr>
            <w:top w:val="none" w:sz="0" w:space="0" w:color="auto"/>
            <w:left w:val="none" w:sz="0" w:space="0" w:color="auto"/>
            <w:bottom w:val="none" w:sz="0" w:space="0" w:color="auto"/>
            <w:right w:val="none" w:sz="0" w:space="0" w:color="auto"/>
          </w:divBdr>
        </w:div>
        <w:div w:id="1768116989">
          <w:marLeft w:val="0"/>
          <w:marRight w:val="0"/>
          <w:marTop w:val="0"/>
          <w:marBottom w:val="0"/>
          <w:divBdr>
            <w:top w:val="none" w:sz="0" w:space="0" w:color="auto"/>
            <w:left w:val="none" w:sz="0" w:space="0" w:color="auto"/>
            <w:bottom w:val="none" w:sz="0" w:space="0" w:color="auto"/>
            <w:right w:val="none" w:sz="0" w:space="0" w:color="auto"/>
          </w:divBdr>
        </w:div>
        <w:div w:id="1768228724">
          <w:marLeft w:val="0"/>
          <w:marRight w:val="0"/>
          <w:marTop w:val="0"/>
          <w:marBottom w:val="0"/>
          <w:divBdr>
            <w:top w:val="none" w:sz="0" w:space="0" w:color="auto"/>
            <w:left w:val="none" w:sz="0" w:space="0" w:color="auto"/>
            <w:bottom w:val="none" w:sz="0" w:space="0" w:color="auto"/>
            <w:right w:val="none" w:sz="0" w:space="0" w:color="auto"/>
          </w:divBdr>
        </w:div>
        <w:div w:id="1769346857">
          <w:marLeft w:val="0"/>
          <w:marRight w:val="0"/>
          <w:marTop w:val="0"/>
          <w:marBottom w:val="0"/>
          <w:divBdr>
            <w:top w:val="none" w:sz="0" w:space="0" w:color="auto"/>
            <w:left w:val="none" w:sz="0" w:space="0" w:color="auto"/>
            <w:bottom w:val="none" w:sz="0" w:space="0" w:color="auto"/>
            <w:right w:val="none" w:sz="0" w:space="0" w:color="auto"/>
          </w:divBdr>
        </w:div>
        <w:div w:id="1769547070">
          <w:marLeft w:val="0"/>
          <w:marRight w:val="0"/>
          <w:marTop w:val="0"/>
          <w:marBottom w:val="0"/>
          <w:divBdr>
            <w:top w:val="none" w:sz="0" w:space="0" w:color="auto"/>
            <w:left w:val="none" w:sz="0" w:space="0" w:color="auto"/>
            <w:bottom w:val="none" w:sz="0" w:space="0" w:color="auto"/>
            <w:right w:val="none" w:sz="0" w:space="0" w:color="auto"/>
          </w:divBdr>
        </w:div>
        <w:div w:id="1770269232">
          <w:marLeft w:val="0"/>
          <w:marRight w:val="0"/>
          <w:marTop w:val="0"/>
          <w:marBottom w:val="0"/>
          <w:divBdr>
            <w:top w:val="none" w:sz="0" w:space="0" w:color="auto"/>
            <w:left w:val="none" w:sz="0" w:space="0" w:color="auto"/>
            <w:bottom w:val="none" w:sz="0" w:space="0" w:color="auto"/>
            <w:right w:val="none" w:sz="0" w:space="0" w:color="auto"/>
          </w:divBdr>
        </w:div>
        <w:div w:id="1771048468">
          <w:marLeft w:val="0"/>
          <w:marRight w:val="0"/>
          <w:marTop w:val="0"/>
          <w:marBottom w:val="0"/>
          <w:divBdr>
            <w:top w:val="none" w:sz="0" w:space="0" w:color="auto"/>
            <w:left w:val="none" w:sz="0" w:space="0" w:color="auto"/>
            <w:bottom w:val="none" w:sz="0" w:space="0" w:color="auto"/>
            <w:right w:val="none" w:sz="0" w:space="0" w:color="auto"/>
          </w:divBdr>
        </w:div>
        <w:div w:id="1771856445">
          <w:marLeft w:val="0"/>
          <w:marRight w:val="0"/>
          <w:marTop w:val="0"/>
          <w:marBottom w:val="0"/>
          <w:divBdr>
            <w:top w:val="none" w:sz="0" w:space="0" w:color="auto"/>
            <w:left w:val="none" w:sz="0" w:space="0" w:color="auto"/>
            <w:bottom w:val="none" w:sz="0" w:space="0" w:color="auto"/>
            <w:right w:val="none" w:sz="0" w:space="0" w:color="auto"/>
          </w:divBdr>
        </w:div>
        <w:div w:id="1772434184">
          <w:marLeft w:val="0"/>
          <w:marRight w:val="0"/>
          <w:marTop w:val="0"/>
          <w:marBottom w:val="0"/>
          <w:divBdr>
            <w:top w:val="none" w:sz="0" w:space="0" w:color="auto"/>
            <w:left w:val="none" w:sz="0" w:space="0" w:color="auto"/>
            <w:bottom w:val="none" w:sz="0" w:space="0" w:color="auto"/>
            <w:right w:val="none" w:sz="0" w:space="0" w:color="auto"/>
          </w:divBdr>
        </w:div>
        <w:div w:id="1772622316">
          <w:marLeft w:val="0"/>
          <w:marRight w:val="0"/>
          <w:marTop w:val="0"/>
          <w:marBottom w:val="0"/>
          <w:divBdr>
            <w:top w:val="none" w:sz="0" w:space="0" w:color="auto"/>
            <w:left w:val="none" w:sz="0" w:space="0" w:color="auto"/>
            <w:bottom w:val="none" w:sz="0" w:space="0" w:color="auto"/>
            <w:right w:val="none" w:sz="0" w:space="0" w:color="auto"/>
          </w:divBdr>
        </w:div>
        <w:div w:id="1775637359">
          <w:marLeft w:val="0"/>
          <w:marRight w:val="0"/>
          <w:marTop w:val="0"/>
          <w:marBottom w:val="0"/>
          <w:divBdr>
            <w:top w:val="none" w:sz="0" w:space="0" w:color="auto"/>
            <w:left w:val="none" w:sz="0" w:space="0" w:color="auto"/>
            <w:bottom w:val="none" w:sz="0" w:space="0" w:color="auto"/>
            <w:right w:val="none" w:sz="0" w:space="0" w:color="auto"/>
          </w:divBdr>
        </w:div>
        <w:div w:id="1777171433">
          <w:marLeft w:val="0"/>
          <w:marRight w:val="0"/>
          <w:marTop w:val="0"/>
          <w:marBottom w:val="0"/>
          <w:divBdr>
            <w:top w:val="none" w:sz="0" w:space="0" w:color="auto"/>
            <w:left w:val="none" w:sz="0" w:space="0" w:color="auto"/>
            <w:bottom w:val="none" w:sz="0" w:space="0" w:color="auto"/>
            <w:right w:val="none" w:sz="0" w:space="0" w:color="auto"/>
          </w:divBdr>
        </w:div>
        <w:div w:id="1777866256">
          <w:marLeft w:val="0"/>
          <w:marRight w:val="0"/>
          <w:marTop w:val="0"/>
          <w:marBottom w:val="0"/>
          <w:divBdr>
            <w:top w:val="none" w:sz="0" w:space="0" w:color="auto"/>
            <w:left w:val="none" w:sz="0" w:space="0" w:color="auto"/>
            <w:bottom w:val="none" w:sz="0" w:space="0" w:color="auto"/>
            <w:right w:val="none" w:sz="0" w:space="0" w:color="auto"/>
          </w:divBdr>
        </w:div>
        <w:div w:id="1779446958">
          <w:marLeft w:val="0"/>
          <w:marRight w:val="0"/>
          <w:marTop w:val="0"/>
          <w:marBottom w:val="0"/>
          <w:divBdr>
            <w:top w:val="none" w:sz="0" w:space="0" w:color="auto"/>
            <w:left w:val="none" w:sz="0" w:space="0" w:color="auto"/>
            <w:bottom w:val="none" w:sz="0" w:space="0" w:color="auto"/>
            <w:right w:val="none" w:sz="0" w:space="0" w:color="auto"/>
          </w:divBdr>
        </w:div>
        <w:div w:id="1783719354">
          <w:marLeft w:val="0"/>
          <w:marRight w:val="0"/>
          <w:marTop w:val="0"/>
          <w:marBottom w:val="0"/>
          <w:divBdr>
            <w:top w:val="none" w:sz="0" w:space="0" w:color="auto"/>
            <w:left w:val="none" w:sz="0" w:space="0" w:color="auto"/>
            <w:bottom w:val="none" w:sz="0" w:space="0" w:color="auto"/>
            <w:right w:val="none" w:sz="0" w:space="0" w:color="auto"/>
          </w:divBdr>
        </w:div>
        <w:div w:id="1783841245">
          <w:marLeft w:val="0"/>
          <w:marRight w:val="0"/>
          <w:marTop w:val="0"/>
          <w:marBottom w:val="0"/>
          <w:divBdr>
            <w:top w:val="none" w:sz="0" w:space="0" w:color="auto"/>
            <w:left w:val="none" w:sz="0" w:space="0" w:color="auto"/>
            <w:bottom w:val="none" w:sz="0" w:space="0" w:color="auto"/>
            <w:right w:val="none" w:sz="0" w:space="0" w:color="auto"/>
          </w:divBdr>
        </w:div>
        <w:div w:id="1785031166">
          <w:marLeft w:val="0"/>
          <w:marRight w:val="0"/>
          <w:marTop w:val="0"/>
          <w:marBottom w:val="0"/>
          <w:divBdr>
            <w:top w:val="none" w:sz="0" w:space="0" w:color="auto"/>
            <w:left w:val="none" w:sz="0" w:space="0" w:color="auto"/>
            <w:bottom w:val="none" w:sz="0" w:space="0" w:color="auto"/>
            <w:right w:val="none" w:sz="0" w:space="0" w:color="auto"/>
          </w:divBdr>
        </w:div>
        <w:div w:id="1786919906">
          <w:marLeft w:val="0"/>
          <w:marRight w:val="0"/>
          <w:marTop w:val="0"/>
          <w:marBottom w:val="0"/>
          <w:divBdr>
            <w:top w:val="none" w:sz="0" w:space="0" w:color="auto"/>
            <w:left w:val="none" w:sz="0" w:space="0" w:color="auto"/>
            <w:bottom w:val="none" w:sz="0" w:space="0" w:color="auto"/>
            <w:right w:val="none" w:sz="0" w:space="0" w:color="auto"/>
          </w:divBdr>
        </w:div>
        <w:div w:id="1789424096">
          <w:marLeft w:val="0"/>
          <w:marRight w:val="0"/>
          <w:marTop w:val="0"/>
          <w:marBottom w:val="0"/>
          <w:divBdr>
            <w:top w:val="none" w:sz="0" w:space="0" w:color="auto"/>
            <w:left w:val="none" w:sz="0" w:space="0" w:color="auto"/>
            <w:bottom w:val="none" w:sz="0" w:space="0" w:color="auto"/>
            <w:right w:val="none" w:sz="0" w:space="0" w:color="auto"/>
          </w:divBdr>
        </w:div>
        <w:div w:id="1791582492">
          <w:marLeft w:val="0"/>
          <w:marRight w:val="0"/>
          <w:marTop w:val="0"/>
          <w:marBottom w:val="0"/>
          <w:divBdr>
            <w:top w:val="none" w:sz="0" w:space="0" w:color="auto"/>
            <w:left w:val="none" w:sz="0" w:space="0" w:color="auto"/>
            <w:bottom w:val="none" w:sz="0" w:space="0" w:color="auto"/>
            <w:right w:val="none" w:sz="0" w:space="0" w:color="auto"/>
          </w:divBdr>
        </w:div>
        <w:div w:id="1794593522">
          <w:marLeft w:val="0"/>
          <w:marRight w:val="0"/>
          <w:marTop w:val="0"/>
          <w:marBottom w:val="0"/>
          <w:divBdr>
            <w:top w:val="none" w:sz="0" w:space="0" w:color="auto"/>
            <w:left w:val="none" w:sz="0" w:space="0" w:color="auto"/>
            <w:bottom w:val="none" w:sz="0" w:space="0" w:color="auto"/>
            <w:right w:val="none" w:sz="0" w:space="0" w:color="auto"/>
          </w:divBdr>
        </w:div>
        <w:div w:id="1794904349">
          <w:marLeft w:val="0"/>
          <w:marRight w:val="0"/>
          <w:marTop w:val="0"/>
          <w:marBottom w:val="0"/>
          <w:divBdr>
            <w:top w:val="none" w:sz="0" w:space="0" w:color="auto"/>
            <w:left w:val="none" w:sz="0" w:space="0" w:color="auto"/>
            <w:bottom w:val="none" w:sz="0" w:space="0" w:color="auto"/>
            <w:right w:val="none" w:sz="0" w:space="0" w:color="auto"/>
          </w:divBdr>
        </w:div>
        <w:div w:id="1797066764">
          <w:marLeft w:val="0"/>
          <w:marRight w:val="0"/>
          <w:marTop w:val="0"/>
          <w:marBottom w:val="0"/>
          <w:divBdr>
            <w:top w:val="none" w:sz="0" w:space="0" w:color="auto"/>
            <w:left w:val="none" w:sz="0" w:space="0" w:color="auto"/>
            <w:bottom w:val="none" w:sz="0" w:space="0" w:color="auto"/>
            <w:right w:val="none" w:sz="0" w:space="0" w:color="auto"/>
          </w:divBdr>
        </w:div>
        <w:div w:id="1804536643">
          <w:marLeft w:val="0"/>
          <w:marRight w:val="0"/>
          <w:marTop w:val="0"/>
          <w:marBottom w:val="0"/>
          <w:divBdr>
            <w:top w:val="none" w:sz="0" w:space="0" w:color="auto"/>
            <w:left w:val="none" w:sz="0" w:space="0" w:color="auto"/>
            <w:bottom w:val="none" w:sz="0" w:space="0" w:color="auto"/>
            <w:right w:val="none" w:sz="0" w:space="0" w:color="auto"/>
          </w:divBdr>
        </w:div>
        <w:div w:id="1804695427">
          <w:marLeft w:val="0"/>
          <w:marRight w:val="0"/>
          <w:marTop w:val="0"/>
          <w:marBottom w:val="0"/>
          <w:divBdr>
            <w:top w:val="none" w:sz="0" w:space="0" w:color="auto"/>
            <w:left w:val="none" w:sz="0" w:space="0" w:color="auto"/>
            <w:bottom w:val="none" w:sz="0" w:space="0" w:color="auto"/>
            <w:right w:val="none" w:sz="0" w:space="0" w:color="auto"/>
          </w:divBdr>
        </w:div>
        <w:div w:id="1805810993">
          <w:marLeft w:val="0"/>
          <w:marRight w:val="0"/>
          <w:marTop w:val="0"/>
          <w:marBottom w:val="0"/>
          <w:divBdr>
            <w:top w:val="none" w:sz="0" w:space="0" w:color="auto"/>
            <w:left w:val="none" w:sz="0" w:space="0" w:color="auto"/>
            <w:bottom w:val="none" w:sz="0" w:space="0" w:color="auto"/>
            <w:right w:val="none" w:sz="0" w:space="0" w:color="auto"/>
          </w:divBdr>
        </w:div>
        <w:div w:id="1806965308">
          <w:marLeft w:val="0"/>
          <w:marRight w:val="0"/>
          <w:marTop w:val="0"/>
          <w:marBottom w:val="0"/>
          <w:divBdr>
            <w:top w:val="none" w:sz="0" w:space="0" w:color="auto"/>
            <w:left w:val="none" w:sz="0" w:space="0" w:color="auto"/>
            <w:bottom w:val="none" w:sz="0" w:space="0" w:color="auto"/>
            <w:right w:val="none" w:sz="0" w:space="0" w:color="auto"/>
          </w:divBdr>
        </w:div>
        <w:div w:id="1807509285">
          <w:marLeft w:val="0"/>
          <w:marRight w:val="0"/>
          <w:marTop w:val="0"/>
          <w:marBottom w:val="0"/>
          <w:divBdr>
            <w:top w:val="none" w:sz="0" w:space="0" w:color="auto"/>
            <w:left w:val="none" w:sz="0" w:space="0" w:color="auto"/>
            <w:bottom w:val="none" w:sz="0" w:space="0" w:color="auto"/>
            <w:right w:val="none" w:sz="0" w:space="0" w:color="auto"/>
          </w:divBdr>
        </w:div>
        <w:div w:id="1809780739">
          <w:marLeft w:val="0"/>
          <w:marRight w:val="0"/>
          <w:marTop w:val="0"/>
          <w:marBottom w:val="0"/>
          <w:divBdr>
            <w:top w:val="none" w:sz="0" w:space="0" w:color="auto"/>
            <w:left w:val="none" w:sz="0" w:space="0" w:color="auto"/>
            <w:bottom w:val="none" w:sz="0" w:space="0" w:color="auto"/>
            <w:right w:val="none" w:sz="0" w:space="0" w:color="auto"/>
          </w:divBdr>
        </w:div>
        <w:div w:id="1811940920">
          <w:marLeft w:val="0"/>
          <w:marRight w:val="0"/>
          <w:marTop w:val="0"/>
          <w:marBottom w:val="0"/>
          <w:divBdr>
            <w:top w:val="none" w:sz="0" w:space="0" w:color="auto"/>
            <w:left w:val="none" w:sz="0" w:space="0" w:color="auto"/>
            <w:bottom w:val="none" w:sz="0" w:space="0" w:color="auto"/>
            <w:right w:val="none" w:sz="0" w:space="0" w:color="auto"/>
          </w:divBdr>
        </w:div>
        <w:div w:id="1815637259">
          <w:marLeft w:val="0"/>
          <w:marRight w:val="0"/>
          <w:marTop w:val="0"/>
          <w:marBottom w:val="0"/>
          <w:divBdr>
            <w:top w:val="none" w:sz="0" w:space="0" w:color="auto"/>
            <w:left w:val="none" w:sz="0" w:space="0" w:color="auto"/>
            <w:bottom w:val="none" w:sz="0" w:space="0" w:color="auto"/>
            <w:right w:val="none" w:sz="0" w:space="0" w:color="auto"/>
          </w:divBdr>
        </w:div>
        <w:div w:id="1816292145">
          <w:marLeft w:val="0"/>
          <w:marRight w:val="0"/>
          <w:marTop w:val="0"/>
          <w:marBottom w:val="0"/>
          <w:divBdr>
            <w:top w:val="none" w:sz="0" w:space="0" w:color="auto"/>
            <w:left w:val="none" w:sz="0" w:space="0" w:color="auto"/>
            <w:bottom w:val="none" w:sz="0" w:space="0" w:color="auto"/>
            <w:right w:val="none" w:sz="0" w:space="0" w:color="auto"/>
          </w:divBdr>
        </w:div>
        <w:div w:id="1818716152">
          <w:marLeft w:val="0"/>
          <w:marRight w:val="0"/>
          <w:marTop w:val="0"/>
          <w:marBottom w:val="0"/>
          <w:divBdr>
            <w:top w:val="none" w:sz="0" w:space="0" w:color="auto"/>
            <w:left w:val="none" w:sz="0" w:space="0" w:color="auto"/>
            <w:bottom w:val="none" w:sz="0" w:space="0" w:color="auto"/>
            <w:right w:val="none" w:sz="0" w:space="0" w:color="auto"/>
          </w:divBdr>
        </w:div>
        <w:div w:id="1819298944">
          <w:marLeft w:val="0"/>
          <w:marRight w:val="0"/>
          <w:marTop w:val="0"/>
          <w:marBottom w:val="0"/>
          <w:divBdr>
            <w:top w:val="none" w:sz="0" w:space="0" w:color="auto"/>
            <w:left w:val="none" w:sz="0" w:space="0" w:color="auto"/>
            <w:bottom w:val="none" w:sz="0" w:space="0" w:color="auto"/>
            <w:right w:val="none" w:sz="0" w:space="0" w:color="auto"/>
          </w:divBdr>
        </w:div>
        <w:div w:id="1820078080">
          <w:marLeft w:val="0"/>
          <w:marRight w:val="0"/>
          <w:marTop w:val="0"/>
          <w:marBottom w:val="0"/>
          <w:divBdr>
            <w:top w:val="none" w:sz="0" w:space="0" w:color="auto"/>
            <w:left w:val="none" w:sz="0" w:space="0" w:color="auto"/>
            <w:bottom w:val="none" w:sz="0" w:space="0" w:color="auto"/>
            <w:right w:val="none" w:sz="0" w:space="0" w:color="auto"/>
          </w:divBdr>
        </w:div>
        <w:div w:id="1821069469">
          <w:marLeft w:val="0"/>
          <w:marRight w:val="0"/>
          <w:marTop w:val="0"/>
          <w:marBottom w:val="0"/>
          <w:divBdr>
            <w:top w:val="none" w:sz="0" w:space="0" w:color="auto"/>
            <w:left w:val="none" w:sz="0" w:space="0" w:color="auto"/>
            <w:bottom w:val="none" w:sz="0" w:space="0" w:color="auto"/>
            <w:right w:val="none" w:sz="0" w:space="0" w:color="auto"/>
          </w:divBdr>
        </w:div>
        <w:div w:id="1821195424">
          <w:marLeft w:val="0"/>
          <w:marRight w:val="0"/>
          <w:marTop w:val="0"/>
          <w:marBottom w:val="0"/>
          <w:divBdr>
            <w:top w:val="none" w:sz="0" w:space="0" w:color="auto"/>
            <w:left w:val="none" w:sz="0" w:space="0" w:color="auto"/>
            <w:bottom w:val="none" w:sz="0" w:space="0" w:color="auto"/>
            <w:right w:val="none" w:sz="0" w:space="0" w:color="auto"/>
          </w:divBdr>
        </w:div>
        <w:div w:id="1821460752">
          <w:marLeft w:val="0"/>
          <w:marRight w:val="0"/>
          <w:marTop w:val="0"/>
          <w:marBottom w:val="0"/>
          <w:divBdr>
            <w:top w:val="none" w:sz="0" w:space="0" w:color="auto"/>
            <w:left w:val="none" w:sz="0" w:space="0" w:color="auto"/>
            <w:bottom w:val="none" w:sz="0" w:space="0" w:color="auto"/>
            <w:right w:val="none" w:sz="0" w:space="0" w:color="auto"/>
          </w:divBdr>
        </w:div>
        <w:div w:id="1823036759">
          <w:marLeft w:val="0"/>
          <w:marRight w:val="0"/>
          <w:marTop w:val="0"/>
          <w:marBottom w:val="0"/>
          <w:divBdr>
            <w:top w:val="none" w:sz="0" w:space="0" w:color="auto"/>
            <w:left w:val="none" w:sz="0" w:space="0" w:color="auto"/>
            <w:bottom w:val="none" w:sz="0" w:space="0" w:color="auto"/>
            <w:right w:val="none" w:sz="0" w:space="0" w:color="auto"/>
          </w:divBdr>
        </w:div>
        <w:div w:id="1823305019">
          <w:marLeft w:val="0"/>
          <w:marRight w:val="0"/>
          <w:marTop w:val="0"/>
          <w:marBottom w:val="0"/>
          <w:divBdr>
            <w:top w:val="none" w:sz="0" w:space="0" w:color="auto"/>
            <w:left w:val="none" w:sz="0" w:space="0" w:color="auto"/>
            <w:bottom w:val="none" w:sz="0" w:space="0" w:color="auto"/>
            <w:right w:val="none" w:sz="0" w:space="0" w:color="auto"/>
          </w:divBdr>
        </w:div>
        <w:div w:id="1825314052">
          <w:marLeft w:val="0"/>
          <w:marRight w:val="0"/>
          <w:marTop w:val="0"/>
          <w:marBottom w:val="0"/>
          <w:divBdr>
            <w:top w:val="none" w:sz="0" w:space="0" w:color="auto"/>
            <w:left w:val="none" w:sz="0" w:space="0" w:color="auto"/>
            <w:bottom w:val="none" w:sz="0" w:space="0" w:color="auto"/>
            <w:right w:val="none" w:sz="0" w:space="0" w:color="auto"/>
          </w:divBdr>
        </w:div>
        <w:div w:id="1825395871">
          <w:marLeft w:val="0"/>
          <w:marRight w:val="0"/>
          <w:marTop w:val="0"/>
          <w:marBottom w:val="0"/>
          <w:divBdr>
            <w:top w:val="none" w:sz="0" w:space="0" w:color="auto"/>
            <w:left w:val="none" w:sz="0" w:space="0" w:color="auto"/>
            <w:bottom w:val="none" w:sz="0" w:space="0" w:color="auto"/>
            <w:right w:val="none" w:sz="0" w:space="0" w:color="auto"/>
          </w:divBdr>
        </w:div>
        <w:div w:id="1825773609">
          <w:marLeft w:val="0"/>
          <w:marRight w:val="0"/>
          <w:marTop w:val="0"/>
          <w:marBottom w:val="0"/>
          <w:divBdr>
            <w:top w:val="none" w:sz="0" w:space="0" w:color="auto"/>
            <w:left w:val="none" w:sz="0" w:space="0" w:color="auto"/>
            <w:bottom w:val="none" w:sz="0" w:space="0" w:color="auto"/>
            <w:right w:val="none" w:sz="0" w:space="0" w:color="auto"/>
          </w:divBdr>
        </w:div>
        <w:div w:id="1826049328">
          <w:marLeft w:val="0"/>
          <w:marRight w:val="0"/>
          <w:marTop w:val="0"/>
          <w:marBottom w:val="0"/>
          <w:divBdr>
            <w:top w:val="none" w:sz="0" w:space="0" w:color="auto"/>
            <w:left w:val="none" w:sz="0" w:space="0" w:color="auto"/>
            <w:bottom w:val="none" w:sz="0" w:space="0" w:color="auto"/>
            <w:right w:val="none" w:sz="0" w:space="0" w:color="auto"/>
          </w:divBdr>
        </w:div>
        <w:div w:id="1826507920">
          <w:marLeft w:val="0"/>
          <w:marRight w:val="0"/>
          <w:marTop w:val="0"/>
          <w:marBottom w:val="0"/>
          <w:divBdr>
            <w:top w:val="none" w:sz="0" w:space="0" w:color="auto"/>
            <w:left w:val="none" w:sz="0" w:space="0" w:color="auto"/>
            <w:bottom w:val="none" w:sz="0" w:space="0" w:color="auto"/>
            <w:right w:val="none" w:sz="0" w:space="0" w:color="auto"/>
          </w:divBdr>
        </w:div>
        <w:div w:id="1827476109">
          <w:marLeft w:val="0"/>
          <w:marRight w:val="0"/>
          <w:marTop w:val="0"/>
          <w:marBottom w:val="0"/>
          <w:divBdr>
            <w:top w:val="none" w:sz="0" w:space="0" w:color="auto"/>
            <w:left w:val="none" w:sz="0" w:space="0" w:color="auto"/>
            <w:bottom w:val="none" w:sz="0" w:space="0" w:color="auto"/>
            <w:right w:val="none" w:sz="0" w:space="0" w:color="auto"/>
          </w:divBdr>
        </w:div>
        <w:div w:id="1829325571">
          <w:marLeft w:val="0"/>
          <w:marRight w:val="0"/>
          <w:marTop w:val="0"/>
          <w:marBottom w:val="0"/>
          <w:divBdr>
            <w:top w:val="none" w:sz="0" w:space="0" w:color="auto"/>
            <w:left w:val="none" w:sz="0" w:space="0" w:color="auto"/>
            <w:bottom w:val="none" w:sz="0" w:space="0" w:color="auto"/>
            <w:right w:val="none" w:sz="0" w:space="0" w:color="auto"/>
          </w:divBdr>
        </w:div>
        <w:div w:id="1830435863">
          <w:marLeft w:val="0"/>
          <w:marRight w:val="0"/>
          <w:marTop w:val="0"/>
          <w:marBottom w:val="0"/>
          <w:divBdr>
            <w:top w:val="none" w:sz="0" w:space="0" w:color="auto"/>
            <w:left w:val="none" w:sz="0" w:space="0" w:color="auto"/>
            <w:bottom w:val="none" w:sz="0" w:space="0" w:color="auto"/>
            <w:right w:val="none" w:sz="0" w:space="0" w:color="auto"/>
          </w:divBdr>
        </w:div>
        <w:div w:id="1835293517">
          <w:marLeft w:val="0"/>
          <w:marRight w:val="0"/>
          <w:marTop w:val="0"/>
          <w:marBottom w:val="0"/>
          <w:divBdr>
            <w:top w:val="none" w:sz="0" w:space="0" w:color="auto"/>
            <w:left w:val="none" w:sz="0" w:space="0" w:color="auto"/>
            <w:bottom w:val="none" w:sz="0" w:space="0" w:color="auto"/>
            <w:right w:val="none" w:sz="0" w:space="0" w:color="auto"/>
          </w:divBdr>
        </w:div>
        <w:div w:id="1835756386">
          <w:marLeft w:val="0"/>
          <w:marRight w:val="0"/>
          <w:marTop w:val="0"/>
          <w:marBottom w:val="0"/>
          <w:divBdr>
            <w:top w:val="none" w:sz="0" w:space="0" w:color="auto"/>
            <w:left w:val="none" w:sz="0" w:space="0" w:color="auto"/>
            <w:bottom w:val="none" w:sz="0" w:space="0" w:color="auto"/>
            <w:right w:val="none" w:sz="0" w:space="0" w:color="auto"/>
          </w:divBdr>
        </w:div>
        <w:div w:id="1837185384">
          <w:marLeft w:val="0"/>
          <w:marRight w:val="0"/>
          <w:marTop w:val="0"/>
          <w:marBottom w:val="0"/>
          <w:divBdr>
            <w:top w:val="none" w:sz="0" w:space="0" w:color="auto"/>
            <w:left w:val="none" w:sz="0" w:space="0" w:color="auto"/>
            <w:bottom w:val="none" w:sz="0" w:space="0" w:color="auto"/>
            <w:right w:val="none" w:sz="0" w:space="0" w:color="auto"/>
          </w:divBdr>
        </w:div>
        <w:div w:id="1839422302">
          <w:marLeft w:val="0"/>
          <w:marRight w:val="0"/>
          <w:marTop w:val="0"/>
          <w:marBottom w:val="0"/>
          <w:divBdr>
            <w:top w:val="none" w:sz="0" w:space="0" w:color="auto"/>
            <w:left w:val="none" w:sz="0" w:space="0" w:color="auto"/>
            <w:bottom w:val="none" w:sz="0" w:space="0" w:color="auto"/>
            <w:right w:val="none" w:sz="0" w:space="0" w:color="auto"/>
          </w:divBdr>
        </w:div>
        <w:div w:id="1841501554">
          <w:marLeft w:val="0"/>
          <w:marRight w:val="0"/>
          <w:marTop w:val="0"/>
          <w:marBottom w:val="0"/>
          <w:divBdr>
            <w:top w:val="none" w:sz="0" w:space="0" w:color="auto"/>
            <w:left w:val="none" w:sz="0" w:space="0" w:color="auto"/>
            <w:bottom w:val="none" w:sz="0" w:space="0" w:color="auto"/>
            <w:right w:val="none" w:sz="0" w:space="0" w:color="auto"/>
          </w:divBdr>
        </w:div>
        <w:div w:id="1841843786">
          <w:marLeft w:val="0"/>
          <w:marRight w:val="0"/>
          <w:marTop w:val="0"/>
          <w:marBottom w:val="0"/>
          <w:divBdr>
            <w:top w:val="none" w:sz="0" w:space="0" w:color="auto"/>
            <w:left w:val="none" w:sz="0" w:space="0" w:color="auto"/>
            <w:bottom w:val="none" w:sz="0" w:space="0" w:color="auto"/>
            <w:right w:val="none" w:sz="0" w:space="0" w:color="auto"/>
          </w:divBdr>
        </w:div>
        <w:div w:id="1846942461">
          <w:marLeft w:val="0"/>
          <w:marRight w:val="0"/>
          <w:marTop w:val="0"/>
          <w:marBottom w:val="0"/>
          <w:divBdr>
            <w:top w:val="none" w:sz="0" w:space="0" w:color="auto"/>
            <w:left w:val="none" w:sz="0" w:space="0" w:color="auto"/>
            <w:bottom w:val="none" w:sz="0" w:space="0" w:color="auto"/>
            <w:right w:val="none" w:sz="0" w:space="0" w:color="auto"/>
          </w:divBdr>
        </w:div>
        <w:div w:id="1847132364">
          <w:marLeft w:val="0"/>
          <w:marRight w:val="0"/>
          <w:marTop w:val="0"/>
          <w:marBottom w:val="0"/>
          <w:divBdr>
            <w:top w:val="none" w:sz="0" w:space="0" w:color="auto"/>
            <w:left w:val="none" w:sz="0" w:space="0" w:color="auto"/>
            <w:bottom w:val="none" w:sz="0" w:space="0" w:color="auto"/>
            <w:right w:val="none" w:sz="0" w:space="0" w:color="auto"/>
          </w:divBdr>
        </w:div>
        <w:div w:id="1847473785">
          <w:marLeft w:val="0"/>
          <w:marRight w:val="0"/>
          <w:marTop w:val="0"/>
          <w:marBottom w:val="0"/>
          <w:divBdr>
            <w:top w:val="none" w:sz="0" w:space="0" w:color="auto"/>
            <w:left w:val="none" w:sz="0" w:space="0" w:color="auto"/>
            <w:bottom w:val="none" w:sz="0" w:space="0" w:color="auto"/>
            <w:right w:val="none" w:sz="0" w:space="0" w:color="auto"/>
          </w:divBdr>
        </w:div>
        <w:div w:id="1850410388">
          <w:marLeft w:val="0"/>
          <w:marRight w:val="0"/>
          <w:marTop w:val="0"/>
          <w:marBottom w:val="0"/>
          <w:divBdr>
            <w:top w:val="none" w:sz="0" w:space="0" w:color="auto"/>
            <w:left w:val="none" w:sz="0" w:space="0" w:color="auto"/>
            <w:bottom w:val="none" w:sz="0" w:space="0" w:color="auto"/>
            <w:right w:val="none" w:sz="0" w:space="0" w:color="auto"/>
          </w:divBdr>
        </w:div>
        <w:div w:id="1852454149">
          <w:marLeft w:val="0"/>
          <w:marRight w:val="0"/>
          <w:marTop w:val="0"/>
          <w:marBottom w:val="0"/>
          <w:divBdr>
            <w:top w:val="none" w:sz="0" w:space="0" w:color="auto"/>
            <w:left w:val="none" w:sz="0" w:space="0" w:color="auto"/>
            <w:bottom w:val="none" w:sz="0" w:space="0" w:color="auto"/>
            <w:right w:val="none" w:sz="0" w:space="0" w:color="auto"/>
          </w:divBdr>
        </w:div>
        <w:div w:id="1856111242">
          <w:marLeft w:val="0"/>
          <w:marRight w:val="0"/>
          <w:marTop w:val="0"/>
          <w:marBottom w:val="0"/>
          <w:divBdr>
            <w:top w:val="none" w:sz="0" w:space="0" w:color="auto"/>
            <w:left w:val="none" w:sz="0" w:space="0" w:color="auto"/>
            <w:bottom w:val="none" w:sz="0" w:space="0" w:color="auto"/>
            <w:right w:val="none" w:sz="0" w:space="0" w:color="auto"/>
          </w:divBdr>
        </w:div>
        <w:div w:id="1856845073">
          <w:marLeft w:val="0"/>
          <w:marRight w:val="0"/>
          <w:marTop w:val="0"/>
          <w:marBottom w:val="0"/>
          <w:divBdr>
            <w:top w:val="none" w:sz="0" w:space="0" w:color="auto"/>
            <w:left w:val="none" w:sz="0" w:space="0" w:color="auto"/>
            <w:bottom w:val="none" w:sz="0" w:space="0" w:color="auto"/>
            <w:right w:val="none" w:sz="0" w:space="0" w:color="auto"/>
          </w:divBdr>
        </w:div>
        <w:div w:id="1860268679">
          <w:marLeft w:val="0"/>
          <w:marRight w:val="0"/>
          <w:marTop w:val="0"/>
          <w:marBottom w:val="0"/>
          <w:divBdr>
            <w:top w:val="none" w:sz="0" w:space="0" w:color="auto"/>
            <w:left w:val="none" w:sz="0" w:space="0" w:color="auto"/>
            <w:bottom w:val="none" w:sz="0" w:space="0" w:color="auto"/>
            <w:right w:val="none" w:sz="0" w:space="0" w:color="auto"/>
          </w:divBdr>
        </w:div>
        <w:div w:id="1861627829">
          <w:marLeft w:val="0"/>
          <w:marRight w:val="0"/>
          <w:marTop w:val="0"/>
          <w:marBottom w:val="0"/>
          <w:divBdr>
            <w:top w:val="none" w:sz="0" w:space="0" w:color="auto"/>
            <w:left w:val="none" w:sz="0" w:space="0" w:color="auto"/>
            <w:bottom w:val="none" w:sz="0" w:space="0" w:color="auto"/>
            <w:right w:val="none" w:sz="0" w:space="0" w:color="auto"/>
          </w:divBdr>
        </w:div>
        <w:div w:id="1862091130">
          <w:marLeft w:val="0"/>
          <w:marRight w:val="0"/>
          <w:marTop w:val="0"/>
          <w:marBottom w:val="0"/>
          <w:divBdr>
            <w:top w:val="none" w:sz="0" w:space="0" w:color="auto"/>
            <w:left w:val="none" w:sz="0" w:space="0" w:color="auto"/>
            <w:bottom w:val="none" w:sz="0" w:space="0" w:color="auto"/>
            <w:right w:val="none" w:sz="0" w:space="0" w:color="auto"/>
          </w:divBdr>
        </w:div>
        <w:div w:id="1864904225">
          <w:marLeft w:val="0"/>
          <w:marRight w:val="0"/>
          <w:marTop w:val="0"/>
          <w:marBottom w:val="0"/>
          <w:divBdr>
            <w:top w:val="none" w:sz="0" w:space="0" w:color="auto"/>
            <w:left w:val="none" w:sz="0" w:space="0" w:color="auto"/>
            <w:bottom w:val="none" w:sz="0" w:space="0" w:color="auto"/>
            <w:right w:val="none" w:sz="0" w:space="0" w:color="auto"/>
          </w:divBdr>
        </w:div>
        <w:div w:id="1868323405">
          <w:marLeft w:val="0"/>
          <w:marRight w:val="0"/>
          <w:marTop w:val="0"/>
          <w:marBottom w:val="0"/>
          <w:divBdr>
            <w:top w:val="none" w:sz="0" w:space="0" w:color="auto"/>
            <w:left w:val="none" w:sz="0" w:space="0" w:color="auto"/>
            <w:bottom w:val="none" w:sz="0" w:space="0" w:color="auto"/>
            <w:right w:val="none" w:sz="0" w:space="0" w:color="auto"/>
          </w:divBdr>
        </w:div>
        <w:div w:id="1869828757">
          <w:marLeft w:val="0"/>
          <w:marRight w:val="0"/>
          <w:marTop w:val="0"/>
          <w:marBottom w:val="0"/>
          <w:divBdr>
            <w:top w:val="none" w:sz="0" w:space="0" w:color="auto"/>
            <w:left w:val="none" w:sz="0" w:space="0" w:color="auto"/>
            <w:bottom w:val="none" w:sz="0" w:space="0" w:color="auto"/>
            <w:right w:val="none" w:sz="0" w:space="0" w:color="auto"/>
          </w:divBdr>
        </w:div>
        <w:div w:id="1872259304">
          <w:marLeft w:val="0"/>
          <w:marRight w:val="0"/>
          <w:marTop w:val="0"/>
          <w:marBottom w:val="0"/>
          <w:divBdr>
            <w:top w:val="none" w:sz="0" w:space="0" w:color="auto"/>
            <w:left w:val="none" w:sz="0" w:space="0" w:color="auto"/>
            <w:bottom w:val="none" w:sz="0" w:space="0" w:color="auto"/>
            <w:right w:val="none" w:sz="0" w:space="0" w:color="auto"/>
          </w:divBdr>
        </w:div>
        <w:div w:id="1872841353">
          <w:marLeft w:val="0"/>
          <w:marRight w:val="0"/>
          <w:marTop w:val="0"/>
          <w:marBottom w:val="0"/>
          <w:divBdr>
            <w:top w:val="none" w:sz="0" w:space="0" w:color="auto"/>
            <w:left w:val="none" w:sz="0" w:space="0" w:color="auto"/>
            <w:bottom w:val="none" w:sz="0" w:space="0" w:color="auto"/>
            <w:right w:val="none" w:sz="0" w:space="0" w:color="auto"/>
          </w:divBdr>
        </w:div>
        <w:div w:id="1873880548">
          <w:marLeft w:val="0"/>
          <w:marRight w:val="0"/>
          <w:marTop w:val="0"/>
          <w:marBottom w:val="0"/>
          <w:divBdr>
            <w:top w:val="none" w:sz="0" w:space="0" w:color="auto"/>
            <w:left w:val="none" w:sz="0" w:space="0" w:color="auto"/>
            <w:bottom w:val="none" w:sz="0" w:space="0" w:color="auto"/>
            <w:right w:val="none" w:sz="0" w:space="0" w:color="auto"/>
          </w:divBdr>
        </w:div>
        <w:div w:id="1875458523">
          <w:marLeft w:val="0"/>
          <w:marRight w:val="0"/>
          <w:marTop w:val="0"/>
          <w:marBottom w:val="0"/>
          <w:divBdr>
            <w:top w:val="none" w:sz="0" w:space="0" w:color="auto"/>
            <w:left w:val="none" w:sz="0" w:space="0" w:color="auto"/>
            <w:bottom w:val="none" w:sz="0" w:space="0" w:color="auto"/>
            <w:right w:val="none" w:sz="0" w:space="0" w:color="auto"/>
          </w:divBdr>
        </w:div>
        <w:div w:id="1876042739">
          <w:marLeft w:val="0"/>
          <w:marRight w:val="0"/>
          <w:marTop w:val="0"/>
          <w:marBottom w:val="0"/>
          <w:divBdr>
            <w:top w:val="none" w:sz="0" w:space="0" w:color="auto"/>
            <w:left w:val="none" w:sz="0" w:space="0" w:color="auto"/>
            <w:bottom w:val="none" w:sz="0" w:space="0" w:color="auto"/>
            <w:right w:val="none" w:sz="0" w:space="0" w:color="auto"/>
          </w:divBdr>
        </w:div>
        <w:div w:id="1876307892">
          <w:marLeft w:val="0"/>
          <w:marRight w:val="0"/>
          <w:marTop w:val="0"/>
          <w:marBottom w:val="0"/>
          <w:divBdr>
            <w:top w:val="none" w:sz="0" w:space="0" w:color="auto"/>
            <w:left w:val="none" w:sz="0" w:space="0" w:color="auto"/>
            <w:bottom w:val="none" w:sz="0" w:space="0" w:color="auto"/>
            <w:right w:val="none" w:sz="0" w:space="0" w:color="auto"/>
          </w:divBdr>
        </w:div>
        <w:div w:id="1877082151">
          <w:marLeft w:val="0"/>
          <w:marRight w:val="0"/>
          <w:marTop w:val="0"/>
          <w:marBottom w:val="0"/>
          <w:divBdr>
            <w:top w:val="none" w:sz="0" w:space="0" w:color="auto"/>
            <w:left w:val="none" w:sz="0" w:space="0" w:color="auto"/>
            <w:bottom w:val="none" w:sz="0" w:space="0" w:color="auto"/>
            <w:right w:val="none" w:sz="0" w:space="0" w:color="auto"/>
          </w:divBdr>
        </w:div>
        <w:div w:id="1878663118">
          <w:marLeft w:val="0"/>
          <w:marRight w:val="0"/>
          <w:marTop w:val="0"/>
          <w:marBottom w:val="0"/>
          <w:divBdr>
            <w:top w:val="none" w:sz="0" w:space="0" w:color="auto"/>
            <w:left w:val="none" w:sz="0" w:space="0" w:color="auto"/>
            <w:bottom w:val="none" w:sz="0" w:space="0" w:color="auto"/>
            <w:right w:val="none" w:sz="0" w:space="0" w:color="auto"/>
          </w:divBdr>
        </w:div>
        <w:div w:id="1879586363">
          <w:marLeft w:val="0"/>
          <w:marRight w:val="0"/>
          <w:marTop w:val="0"/>
          <w:marBottom w:val="0"/>
          <w:divBdr>
            <w:top w:val="none" w:sz="0" w:space="0" w:color="auto"/>
            <w:left w:val="none" w:sz="0" w:space="0" w:color="auto"/>
            <w:bottom w:val="none" w:sz="0" w:space="0" w:color="auto"/>
            <w:right w:val="none" w:sz="0" w:space="0" w:color="auto"/>
          </w:divBdr>
        </w:div>
        <w:div w:id="1882131432">
          <w:marLeft w:val="0"/>
          <w:marRight w:val="0"/>
          <w:marTop w:val="0"/>
          <w:marBottom w:val="0"/>
          <w:divBdr>
            <w:top w:val="none" w:sz="0" w:space="0" w:color="auto"/>
            <w:left w:val="none" w:sz="0" w:space="0" w:color="auto"/>
            <w:bottom w:val="none" w:sz="0" w:space="0" w:color="auto"/>
            <w:right w:val="none" w:sz="0" w:space="0" w:color="auto"/>
          </w:divBdr>
        </w:div>
        <w:div w:id="1883520886">
          <w:marLeft w:val="0"/>
          <w:marRight w:val="0"/>
          <w:marTop w:val="0"/>
          <w:marBottom w:val="0"/>
          <w:divBdr>
            <w:top w:val="none" w:sz="0" w:space="0" w:color="auto"/>
            <w:left w:val="none" w:sz="0" w:space="0" w:color="auto"/>
            <w:bottom w:val="none" w:sz="0" w:space="0" w:color="auto"/>
            <w:right w:val="none" w:sz="0" w:space="0" w:color="auto"/>
          </w:divBdr>
        </w:div>
        <w:div w:id="1887176713">
          <w:marLeft w:val="0"/>
          <w:marRight w:val="0"/>
          <w:marTop w:val="0"/>
          <w:marBottom w:val="0"/>
          <w:divBdr>
            <w:top w:val="none" w:sz="0" w:space="0" w:color="auto"/>
            <w:left w:val="none" w:sz="0" w:space="0" w:color="auto"/>
            <w:bottom w:val="none" w:sz="0" w:space="0" w:color="auto"/>
            <w:right w:val="none" w:sz="0" w:space="0" w:color="auto"/>
          </w:divBdr>
        </w:div>
        <w:div w:id="1893035728">
          <w:marLeft w:val="0"/>
          <w:marRight w:val="0"/>
          <w:marTop w:val="0"/>
          <w:marBottom w:val="0"/>
          <w:divBdr>
            <w:top w:val="none" w:sz="0" w:space="0" w:color="auto"/>
            <w:left w:val="none" w:sz="0" w:space="0" w:color="auto"/>
            <w:bottom w:val="none" w:sz="0" w:space="0" w:color="auto"/>
            <w:right w:val="none" w:sz="0" w:space="0" w:color="auto"/>
          </w:divBdr>
        </w:div>
        <w:div w:id="1893616200">
          <w:marLeft w:val="0"/>
          <w:marRight w:val="0"/>
          <w:marTop w:val="0"/>
          <w:marBottom w:val="0"/>
          <w:divBdr>
            <w:top w:val="none" w:sz="0" w:space="0" w:color="auto"/>
            <w:left w:val="none" w:sz="0" w:space="0" w:color="auto"/>
            <w:bottom w:val="none" w:sz="0" w:space="0" w:color="auto"/>
            <w:right w:val="none" w:sz="0" w:space="0" w:color="auto"/>
          </w:divBdr>
        </w:div>
        <w:div w:id="1894612344">
          <w:marLeft w:val="0"/>
          <w:marRight w:val="0"/>
          <w:marTop w:val="0"/>
          <w:marBottom w:val="0"/>
          <w:divBdr>
            <w:top w:val="none" w:sz="0" w:space="0" w:color="auto"/>
            <w:left w:val="none" w:sz="0" w:space="0" w:color="auto"/>
            <w:bottom w:val="none" w:sz="0" w:space="0" w:color="auto"/>
            <w:right w:val="none" w:sz="0" w:space="0" w:color="auto"/>
          </w:divBdr>
        </w:div>
        <w:div w:id="1896693499">
          <w:marLeft w:val="0"/>
          <w:marRight w:val="0"/>
          <w:marTop w:val="0"/>
          <w:marBottom w:val="0"/>
          <w:divBdr>
            <w:top w:val="none" w:sz="0" w:space="0" w:color="auto"/>
            <w:left w:val="none" w:sz="0" w:space="0" w:color="auto"/>
            <w:bottom w:val="none" w:sz="0" w:space="0" w:color="auto"/>
            <w:right w:val="none" w:sz="0" w:space="0" w:color="auto"/>
          </w:divBdr>
        </w:div>
        <w:div w:id="1898320436">
          <w:marLeft w:val="0"/>
          <w:marRight w:val="0"/>
          <w:marTop w:val="0"/>
          <w:marBottom w:val="0"/>
          <w:divBdr>
            <w:top w:val="none" w:sz="0" w:space="0" w:color="auto"/>
            <w:left w:val="none" w:sz="0" w:space="0" w:color="auto"/>
            <w:bottom w:val="none" w:sz="0" w:space="0" w:color="auto"/>
            <w:right w:val="none" w:sz="0" w:space="0" w:color="auto"/>
          </w:divBdr>
        </w:div>
        <w:div w:id="1898467240">
          <w:marLeft w:val="0"/>
          <w:marRight w:val="0"/>
          <w:marTop w:val="0"/>
          <w:marBottom w:val="0"/>
          <w:divBdr>
            <w:top w:val="none" w:sz="0" w:space="0" w:color="auto"/>
            <w:left w:val="none" w:sz="0" w:space="0" w:color="auto"/>
            <w:bottom w:val="none" w:sz="0" w:space="0" w:color="auto"/>
            <w:right w:val="none" w:sz="0" w:space="0" w:color="auto"/>
          </w:divBdr>
        </w:div>
        <w:div w:id="1900089890">
          <w:marLeft w:val="0"/>
          <w:marRight w:val="0"/>
          <w:marTop w:val="0"/>
          <w:marBottom w:val="0"/>
          <w:divBdr>
            <w:top w:val="none" w:sz="0" w:space="0" w:color="auto"/>
            <w:left w:val="none" w:sz="0" w:space="0" w:color="auto"/>
            <w:bottom w:val="none" w:sz="0" w:space="0" w:color="auto"/>
            <w:right w:val="none" w:sz="0" w:space="0" w:color="auto"/>
          </w:divBdr>
        </w:div>
        <w:div w:id="1904874975">
          <w:marLeft w:val="0"/>
          <w:marRight w:val="0"/>
          <w:marTop w:val="0"/>
          <w:marBottom w:val="0"/>
          <w:divBdr>
            <w:top w:val="none" w:sz="0" w:space="0" w:color="auto"/>
            <w:left w:val="none" w:sz="0" w:space="0" w:color="auto"/>
            <w:bottom w:val="none" w:sz="0" w:space="0" w:color="auto"/>
            <w:right w:val="none" w:sz="0" w:space="0" w:color="auto"/>
          </w:divBdr>
        </w:div>
        <w:div w:id="1905289812">
          <w:marLeft w:val="0"/>
          <w:marRight w:val="0"/>
          <w:marTop w:val="0"/>
          <w:marBottom w:val="0"/>
          <w:divBdr>
            <w:top w:val="none" w:sz="0" w:space="0" w:color="auto"/>
            <w:left w:val="none" w:sz="0" w:space="0" w:color="auto"/>
            <w:bottom w:val="none" w:sz="0" w:space="0" w:color="auto"/>
            <w:right w:val="none" w:sz="0" w:space="0" w:color="auto"/>
          </w:divBdr>
        </w:div>
        <w:div w:id="1906839462">
          <w:marLeft w:val="0"/>
          <w:marRight w:val="0"/>
          <w:marTop w:val="0"/>
          <w:marBottom w:val="0"/>
          <w:divBdr>
            <w:top w:val="none" w:sz="0" w:space="0" w:color="auto"/>
            <w:left w:val="none" w:sz="0" w:space="0" w:color="auto"/>
            <w:bottom w:val="none" w:sz="0" w:space="0" w:color="auto"/>
            <w:right w:val="none" w:sz="0" w:space="0" w:color="auto"/>
          </w:divBdr>
        </w:div>
        <w:div w:id="1907911450">
          <w:marLeft w:val="0"/>
          <w:marRight w:val="0"/>
          <w:marTop w:val="0"/>
          <w:marBottom w:val="0"/>
          <w:divBdr>
            <w:top w:val="none" w:sz="0" w:space="0" w:color="auto"/>
            <w:left w:val="none" w:sz="0" w:space="0" w:color="auto"/>
            <w:bottom w:val="none" w:sz="0" w:space="0" w:color="auto"/>
            <w:right w:val="none" w:sz="0" w:space="0" w:color="auto"/>
          </w:divBdr>
        </w:div>
        <w:div w:id="1916166091">
          <w:marLeft w:val="0"/>
          <w:marRight w:val="0"/>
          <w:marTop w:val="0"/>
          <w:marBottom w:val="0"/>
          <w:divBdr>
            <w:top w:val="none" w:sz="0" w:space="0" w:color="auto"/>
            <w:left w:val="none" w:sz="0" w:space="0" w:color="auto"/>
            <w:bottom w:val="none" w:sz="0" w:space="0" w:color="auto"/>
            <w:right w:val="none" w:sz="0" w:space="0" w:color="auto"/>
          </w:divBdr>
        </w:div>
        <w:div w:id="1918661832">
          <w:marLeft w:val="0"/>
          <w:marRight w:val="0"/>
          <w:marTop w:val="0"/>
          <w:marBottom w:val="0"/>
          <w:divBdr>
            <w:top w:val="none" w:sz="0" w:space="0" w:color="auto"/>
            <w:left w:val="none" w:sz="0" w:space="0" w:color="auto"/>
            <w:bottom w:val="none" w:sz="0" w:space="0" w:color="auto"/>
            <w:right w:val="none" w:sz="0" w:space="0" w:color="auto"/>
          </w:divBdr>
        </w:div>
        <w:div w:id="1923484677">
          <w:marLeft w:val="0"/>
          <w:marRight w:val="0"/>
          <w:marTop w:val="0"/>
          <w:marBottom w:val="0"/>
          <w:divBdr>
            <w:top w:val="none" w:sz="0" w:space="0" w:color="auto"/>
            <w:left w:val="none" w:sz="0" w:space="0" w:color="auto"/>
            <w:bottom w:val="none" w:sz="0" w:space="0" w:color="auto"/>
            <w:right w:val="none" w:sz="0" w:space="0" w:color="auto"/>
          </w:divBdr>
        </w:div>
        <w:div w:id="1923760592">
          <w:marLeft w:val="0"/>
          <w:marRight w:val="0"/>
          <w:marTop w:val="0"/>
          <w:marBottom w:val="0"/>
          <w:divBdr>
            <w:top w:val="none" w:sz="0" w:space="0" w:color="auto"/>
            <w:left w:val="none" w:sz="0" w:space="0" w:color="auto"/>
            <w:bottom w:val="none" w:sz="0" w:space="0" w:color="auto"/>
            <w:right w:val="none" w:sz="0" w:space="0" w:color="auto"/>
          </w:divBdr>
        </w:div>
        <w:div w:id="1924800048">
          <w:marLeft w:val="0"/>
          <w:marRight w:val="0"/>
          <w:marTop w:val="0"/>
          <w:marBottom w:val="0"/>
          <w:divBdr>
            <w:top w:val="none" w:sz="0" w:space="0" w:color="auto"/>
            <w:left w:val="none" w:sz="0" w:space="0" w:color="auto"/>
            <w:bottom w:val="none" w:sz="0" w:space="0" w:color="auto"/>
            <w:right w:val="none" w:sz="0" w:space="0" w:color="auto"/>
          </w:divBdr>
        </w:div>
        <w:div w:id="1925644770">
          <w:marLeft w:val="0"/>
          <w:marRight w:val="0"/>
          <w:marTop w:val="0"/>
          <w:marBottom w:val="0"/>
          <w:divBdr>
            <w:top w:val="none" w:sz="0" w:space="0" w:color="auto"/>
            <w:left w:val="none" w:sz="0" w:space="0" w:color="auto"/>
            <w:bottom w:val="none" w:sz="0" w:space="0" w:color="auto"/>
            <w:right w:val="none" w:sz="0" w:space="0" w:color="auto"/>
          </w:divBdr>
        </w:div>
        <w:div w:id="1927760247">
          <w:marLeft w:val="0"/>
          <w:marRight w:val="0"/>
          <w:marTop w:val="0"/>
          <w:marBottom w:val="0"/>
          <w:divBdr>
            <w:top w:val="none" w:sz="0" w:space="0" w:color="auto"/>
            <w:left w:val="none" w:sz="0" w:space="0" w:color="auto"/>
            <w:bottom w:val="none" w:sz="0" w:space="0" w:color="auto"/>
            <w:right w:val="none" w:sz="0" w:space="0" w:color="auto"/>
          </w:divBdr>
        </w:div>
        <w:div w:id="1928686918">
          <w:marLeft w:val="0"/>
          <w:marRight w:val="0"/>
          <w:marTop w:val="0"/>
          <w:marBottom w:val="0"/>
          <w:divBdr>
            <w:top w:val="none" w:sz="0" w:space="0" w:color="auto"/>
            <w:left w:val="none" w:sz="0" w:space="0" w:color="auto"/>
            <w:bottom w:val="none" w:sz="0" w:space="0" w:color="auto"/>
            <w:right w:val="none" w:sz="0" w:space="0" w:color="auto"/>
          </w:divBdr>
        </w:div>
        <w:div w:id="1928999465">
          <w:marLeft w:val="0"/>
          <w:marRight w:val="0"/>
          <w:marTop w:val="0"/>
          <w:marBottom w:val="0"/>
          <w:divBdr>
            <w:top w:val="none" w:sz="0" w:space="0" w:color="auto"/>
            <w:left w:val="none" w:sz="0" w:space="0" w:color="auto"/>
            <w:bottom w:val="none" w:sz="0" w:space="0" w:color="auto"/>
            <w:right w:val="none" w:sz="0" w:space="0" w:color="auto"/>
          </w:divBdr>
        </w:div>
        <w:div w:id="1930037976">
          <w:marLeft w:val="0"/>
          <w:marRight w:val="0"/>
          <w:marTop w:val="0"/>
          <w:marBottom w:val="0"/>
          <w:divBdr>
            <w:top w:val="none" w:sz="0" w:space="0" w:color="auto"/>
            <w:left w:val="none" w:sz="0" w:space="0" w:color="auto"/>
            <w:bottom w:val="none" w:sz="0" w:space="0" w:color="auto"/>
            <w:right w:val="none" w:sz="0" w:space="0" w:color="auto"/>
          </w:divBdr>
        </w:div>
        <w:div w:id="1931037370">
          <w:marLeft w:val="0"/>
          <w:marRight w:val="0"/>
          <w:marTop w:val="0"/>
          <w:marBottom w:val="0"/>
          <w:divBdr>
            <w:top w:val="none" w:sz="0" w:space="0" w:color="auto"/>
            <w:left w:val="none" w:sz="0" w:space="0" w:color="auto"/>
            <w:bottom w:val="none" w:sz="0" w:space="0" w:color="auto"/>
            <w:right w:val="none" w:sz="0" w:space="0" w:color="auto"/>
          </w:divBdr>
        </w:div>
        <w:div w:id="1933004866">
          <w:marLeft w:val="0"/>
          <w:marRight w:val="0"/>
          <w:marTop w:val="0"/>
          <w:marBottom w:val="0"/>
          <w:divBdr>
            <w:top w:val="none" w:sz="0" w:space="0" w:color="auto"/>
            <w:left w:val="none" w:sz="0" w:space="0" w:color="auto"/>
            <w:bottom w:val="none" w:sz="0" w:space="0" w:color="auto"/>
            <w:right w:val="none" w:sz="0" w:space="0" w:color="auto"/>
          </w:divBdr>
        </w:div>
        <w:div w:id="1934704187">
          <w:marLeft w:val="0"/>
          <w:marRight w:val="0"/>
          <w:marTop w:val="0"/>
          <w:marBottom w:val="0"/>
          <w:divBdr>
            <w:top w:val="none" w:sz="0" w:space="0" w:color="auto"/>
            <w:left w:val="none" w:sz="0" w:space="0" w:color="auto"/>
            <w:bottom w:val="none" w:sz="0" w:space="0" w:color="auto"/>
            <w:right w:val="none" w:sz="0" w:space="0" w:color="auto"/>
          </w:divBdr>
        </w:div>
        <w:div w:id="1936553263">
          <w:marLeft w:val="0"/>
          <w:marRight w:val="0"/>
          <w:marTop w:val="0"/>
          <w:marBottom w:val="0"/>
          <w:divBdr>
            <w:top w:val="none" w:sz="0" w:space="0" w:color="auto"/>
            <w:left w:val="none" w:sz="0" w:space="0" w:color="auto"/>
            <w:bottom w:val="none" w:sz="0" w:space="0" w:color="auto"/>
            <w:right w:val="none" w:sz="0" w:space="0" w:color="auto"/>
          </w:divBdr>
        </w:div>
        <w:div w:id="1937324426">
          <w:marLeft w:val="0"/>
          <w:marRight w:val="0"/>
          <w:marTop w:val="0"/>
          <w:marBottom w:val="0"/>
          <w:divBdr>
            <w:top w:val="none" w:sz="0" w:space="0" w:color="auto"/>
            <w:left w:val="none" w:sz="0" w:space="0" w:color="auto"/>
            <w:bottom w:val="none" w:sz="0" w:space="0" w:color="auto"/>
            <w:right w:val="none" w:sz="0" w:space="0" w:color="auto"/>
          </w:divBdr>
        </w:div>
        <w:div w:id="1943416239">
          <w:marLeft w:val="0"/>
          <w:marRight w:val="0"/>
          <w:marTop w:val="0"/>
          <w:marBottom w:val="0"/>
          <w:divBdr>
            <w:top w:val="none" w:sz="0" w:space="0" w:color="auto"/>
            <w:left w:val="none" w:sz="0" w:space="0" w:color="auto"/>
            <w:bottom w:val="none" w:sz="0" w:space="0" w:color="auto"/>
            <w:right w:val="none" w:sz="0" w:space="0" w:color="auto"/>
          </w:divBdr>
        </w:div>
        <w:div w:id="1943948268">
          <w:marLeft w:val="0"/>
          <w:marRight w:val="0"/>
          <w:marTop w:val="0"/>
          <w:marBottom w:val="0"/>
          <w:divBdr>
            <w:top w:val="none" w:sz="0" w:space="0" w:color="auto"/>
            <w:left w:val="none" w:sz="0" w:space="0" w:color="auto"/>
            <w:bottom w:val="none" w:sz="0" w:space="0" w:color="auto"/>
            <w:right w:val="none" w:sz="0" w:space="0" w:color="auto"/>
          </w:divBdr>
        </w:div>
        <w:div w:id="1944995299">
          <w:marLeft w:val="0"/>
          <w:marRight w:val="0"/>
          <w:marTop w:val="0"/>
          <w:marBottom w:val="0"/>
          <w:divBdr>
            <w:top w:val="none" w:sz="0" w:space="0" w:color="auto"/>
            <w:left w:val="none" w:sz="0" w:space="0" w:color="auto"/>
            <w:bottom w:val="none" w:sz="0" w:space="0" w:color="auto"/>
            <w:right w:val="none" w:sz="0" w:space="0" w:color="auto"/>
          </w:divBdr>
        </w:div>
        <w:div w:id="1949506277">
          <w:marLeft w:val="0"/>
          <w:marRight w:val="0"/>
          <w:marTop w:val="0"/>
          <w:marBottom w:val="0"/>
          <w:divBdr>
            <w:top w:val="none" w:sz="0" w:space="0" w:color="auto"/>
            <w:left w:val="none" w:sz="0" w:space="0" w:color="auto"/>
            <w:bottom w:val="none" w:sz="0" w:space="0" w:color="auto"/>
            <w:right w:val="none" w:sz="0" w:space="0" w:color="auto"/>
          </w:divBdr>
        </w:div>
        <w:div w:id="1956905323">
          <w:marLeft w:val="0"/>
          <w:marRight w:val="0"/>
          <w:marTop w:val="0"/>
          <w:marBottom w:val="0"/>
          <w:divBdr>
            <w:top w:val="none" w:sz="0" w:space="0" w:color="auto"/>
            <w:left w:val="none" w:sz="0" w:space="0" w:color="auto"/>
            <w:bottom w:val="none" w:sz="0" w:space="0" w:color="auto"/>
            <w:right w:val="none" w:sz="0" w:space="0" w:color="auto"/>
          </w:divBdr>
        </w:div>
        <w:div w:id="1957248279">
          <w:marLeft w:val="0"/>
          <w:marRight w:val="0"/>
          <w:marTop w:val="0"/>
          <w:marBottom w:val="0"/>
          <w:divBdr>
            <w:top w:val="none" w:sz="0" w:space="0" w:color="auto"/>
            <w:left w:val="none" w:sz="0" w:space="0" w:color="auto"/>
            <w:bottom w:val="none" w:sz="0" w:space="0" w:color="auto"/>
            <w:right w:val="none" w:sz="0" w:space="0" w:color="auto"/>
          </w:divBdr>
        </w:div>
        <w:div w:id="1963458588">
          <w:marLeft w:val="0"/>
          <w:marRight w:val="0"/>
          <w:marTop w:val="0"/>
          <w:marBottom w:val="0"/>
          <w:divBdr>
            <w:top w:val="none" w:sz="0" w:space="0" w:color="auto"/>
            <w:left w:val="none" w:sz="0" w:space="0" w:color="auto"/>
            <w:bottom w:val="none" w:sz="0" w:space="0" w:color="auto"/>
            <w:right w:val="none" w:sz="0" w:space="0" w:color="auto"/>
          </w:divBdr>
        </w:div>
        <w:div w:id="1966112749">
          <w:marLeft w:val="0"/>
          <w:marRight w:val="0"/>
          <w:marTop w:val="0"/>
          <w:marBottom w:val="0"/>
          <w:divBdr>
            <w:top w:val="none" w:sz="0" w:space="0" w:color="auto"/>
            <w:left w:val="none" w:sz="0" w:space="0" w:color="auto"/>
            <w:bottom w:val="none" w:sz="0" w:space="0" w:color="auto"/>
            <w:right w:val="none" w:sz="0" w:space="0" w:color="auto"/>
          </w:divBdr>
        </w:div>
        <w:div w:id="1966959437">
          <w:marLeft w:val="0"/>
          <w:marRight w:val="0"/>
          <w:marTop w:val="0"/>
          <w:marBottom w:val="0"/>
          <w:divBdr>
            <w:top w:val="none" w:sz="0" w:space="0" w:color="auto"/>
            <w:left w:val="none" w:sz="0" w:space="0" w:color="auto"/>
            <w:bottom w:val="none" w:sz="0" w:space="0" w:color="auto"/>
            <w:right w:val="none" w:sz="0" w:space="0" w:color="auto"/>
          </w:divBdr>
        </w:div>
        <w:div w:id="1967004427">
          <w:marLeft w:val="0"/>
          <w:marRight w:val="0"/>
          <w:marTop w:val="0"/>
          <w:marBottom w:val="0"/>
          <w:divBdr>
            <w:top w:val="none" w:sz="0" w:space="0" w:color="auto"/>
            <w:left w:val="none" w:sz="0" w:space="0" w:color="auto"/>
            <w:bottom w:val="none" w:sz="0" w:space="0" w:color="auto"/>
            <w:right w:val="none" w:sz="0" w:space="0" w:color="auto"/>
          </w:divBdr>
        </w:div>
        <w:div w:id="1969042160">
          <w:marLeft w:val="0"/>
          <w:marRight w:val="0"/>
          <w:marTop w:val="0"/>
          <w:marBottom w:val="0"/>
          <w:divBdr>
            <w:top w:val="none" w:sz="0" w:space="0" w:color="auto"/>
            <w:left w:val="none" w:sz="0" w:space="0" w:color="auto"/>
            <w:bottom w:val="none" w:sz="0" w:space="0" w:color="auto"/>
            <w:right w:val="none" w:sz="0" w:space="0" w:color="auto"/>
          </w:divBdr>
        </w:div>
        <w:div w:id="1969237992">
          <w:marLeft w:val="0"/>
          <w:marRight w:val="0"/>
          <w:marTop w:val="0"/>
          <w:marBottom w:val="0"/>
          <w:divBdr>
            <w:top w:val="none" w:sz="0" w:space="0" w:color="auto"/>
            <w:left w:val="none" w:sz="0" w:space="0" w:color="auto"/>
            <w:bottom w:val="none" w:sz="0" w:space="0" w:color="auto"/>
            <w:right w:val="none" w:sz="0" w:space="0" w:color="auto"/>
          </w:divBdr>
        </w:div>
        <w:div w:id="1971782515">
          <w:marLeft w:val="0"/>
          <w:marRight w:val="0"/>
          <w:marTop w:val="0"/>
          <w:marBottom w:val="0"/>
          <w:divBdr>
            <w:top w:val="none" w:sz="0" w:space="0" w:color="auto"/>
            <w:left w:val="none" w:sz="0" w:space="0" w:color="auto"/>
            <w:bottom w:val="none" w:sz="0" w:space="0" w:color="auto"/>
            <w:right w:val="none" w:sz="0" w:space="0" w:color="auto"/>
          </w:divBdr>
        </w:div>
        <w:div w:id="1972129711">
          <w:marLeft w:val="0"/>
          <w:marRight w:val="0"/>
          <w:marTop w:val="0"/>
          <w:marBottom w:val="0"/>
          <w:divBdr>
            <w:top w:val="none" w:sz="0" w:space="0" w:color="auto"/>
            <w:left w:val="none" w:sz="0" w:space="0" w:color="auto"/>
            <w:bottom w:val="none" w:sz="0" w:space="0" w:color="auto"/>
            <w:right w:val="none" w:sz="0" w:space="0" w:color="auto"/>
          </w:divBdr>
        </w:div>
        <w:div w:id="1972664297">
          <w:marLeft w:val="0"/>
          <w:marRight w:val="0"/>
          <w:marTop w:val="0"/>
          <w:marBottom w:val="0"/>
          <w:divBdr>
            <w:top w:val="none" w:sz="0" w:space="0" w:color="auto"/>
            <w:left w:val="none" w:sz="0" w:space="0" w:color="auto"/>
            <w:bottom w:val="none" w:sz="0" w:space="0" w:color="auto"/>
            <w:right w:val="none" w:sz="0" w:space="0" w:color="auto"/>
          </w:divBdr>
        </w:div>
        <w:div w:id="1972787726">
          <w:marLeft w:val="0"/>
          <w:marRight w:val="0"/>
          <w:marTop w:val="0"/>
          <w:marBottom w:val="0"/>
          <w:divBdr>
            <w:top w:val="none" w:sz="0" w:space="0" w:color="auto"/>
            <w:left w:val="none" w:sz="0" w:space="0" w:color="auto"/>
            <w:bottom w:val="none" w:sz="0" w:space="0" w:color="auto"/>
            <w:right w:val="none" w:sz="0" w:space="0" w:color="auto"/>
          </w:divBdr>
        </w:div>
        <w:div w:id="1976911417">
          <w:marLeft w:val="0"/>
          <w:marRight w:val="0"/>
          <w:marTop w:val="0"/>
          <w:marBottom w:val="0"/>
          <w:divBdr>
            <w:top w:val="none" w:sz="0" w:space="0" w:color="auto"/>
            <w:left w:val="none" w:sz="0" w:space="0" w:color="auto"/>
            <w:bottom w:val="none" w:sz="0" w:space="0" w:color="auto"/>
            <w:right w:val="none" w:sz="0" w:space="0" w:color="auto"/>
          </w:divBdr>
        </w:div>
        <w:div w:id="1977879791">
          <w:marLeft w:val="0"/>
          <w:marRight w:val="0"/>
          <w:marTop w:val="0"/>
          <w:marBottom w:val="0"/>
          <w:divBdr>
            <w:top w:val="none" w:sz="0" w:space="0" w:color="auto"/>
            <w:left w:val="none" w:sz="0" w:space="0" w:color="auto"/>
            <w:bottom w:val="none" w:sz="0" w:space="0" w:color="auto"/>
            <w:right w:val="none" w:sz="0" w:space="0" w:color="auto"/>
          </w:divBdr>
        </w:div>
        <w:div w:id="1978412686">
          <w:marLeft w:val="0"/>
          <w:marRight w:val="0"/>
          <w:marTop w:val="0"/>
          <w:marBottom w:val="0"/>
          <w:divBdr>
            <w:top w:val="none" w:sz="0" w:space="0" w:color="auto"/>
            <w:left w:val="none" w:sz="0" w:space="0" w:color="auto"/>
            <w:bottom w:val="none" w:sz="0" w:space="0" w:color="auto"/>
            <w:right w:val="none" w:sz="0" w:space="0" w:color="auto"/>
          </w:divBdr>
        </w:div>
        <w:div w:id="1979605605">
          <w:marLeft w:val="0"/>
          <w:marRight w:val="0"/>
          <w:marTop w:val="0"/>
          <w:marBottom w:val="0"/>
          <w:divBdr>
            <w:top w:val="none" w:sz="0" w:space="0" w:color="auto"/>
            <w:left w:val="none" w:sz="0" w:space="0" w:color="auto"/>
            <w:bottom w:val="none" w:sz="0" w:space="0" w:color="auto"/>
            <w:right w:val="none" w:sz="0" w:space="0" w:color="auto"/>
          </w:divBdr>
        </w:div>
        <w:div w:id="1980575386">
          <w:marLeft w:val="0"/>
          <w:marRight w:val="0"/>
          <w:marTop w:val="0"/>
          <w:marBottom w:val="0"/>
          <w:divBdr>
            <w:top w:val="none" w:sz="0" w:space="0" w:color="auto"/>
            <w:left w:val="none" w:sz="0" w:space="0" w:color="auto"/>
            <w:bottom w:val="none" w:sz="0" w:space="0" w:color="auto"/>
            <w:right w:val="none" w:sz="0" w:space="0" w:color="auto"/>
          </w:divBdr>
        </w:div>
        <w:div w:id="1980763267">
          <w:marLeft w:val="0"/>
          <w:marRight w:val="0"/>
          <w:marTop w:val="0"/>
          <w:marBottom w:val="0"/>
          <w:divBdr>
            <w:top w:val="none" w:sz="0" w:space="0" w:color="auto"/>
            <w:left w:val="none" w:sz="0" w:space="0" w:color="auto"/>
            <w:bottom w:val="none" w:sz="0" w:space="0" w:color="auto"/>
            <w:right w:val="none" w:sz="0" w:space="0" w:color="auto"/>
          </w:divBdr>
        </w:div>
        <w:div w:id="1983147467">
          <w:marLeft w:val="0"/>
          <w:marRight w:val="0"/>
          <w:marTop w:val="0"/>
          <w:marBottom w:val="0"/>
          <w:divBdr>
            <w:top w:val="none" w:sz="0" w:space="0" w:color="auto"/>
            <w:left w:val="none" w:sz="0" w:space="0" w:color="auto"/>
            <w:bottom w:val="none" w:sz="0" w:space="0" w:color="auto"/>
            <w:right w:val="none" w:sz="0" w:space="0" w:color="auto"/>
          </w:divBdr>
        </w:div>
        <w:div w:id="1983339830">
          <w:marLeft w:val="0"/>
          <w:marRight w:val="0"/>
          <w:marTop w:val="0"/>
          <w:marBottom w:val="0"/>
          <w:divBdr>
            <w:top w:val="none" w:sz="0" w:space="0" w:color="auto"/>
            <w:left w:val="none" w:sz="0" w:space="0" w:color="auto"/>
            <w:bottom w:val="none" w:sz="0" w:space="0" w:color="auto"/>
            <w:right w:val="none" w:sz="0" w:space="0" w:color="auto"/>
          </w:divBdr>
        </w:div>
        <w:div w:id="1987202870">
          <w:marLeft w:val="0"/>
          <w:marRight w:val="0"/>
          <w:marTop w:val="0"/>
          <w:marBottom w:val="0"/>
          <w:divBdr>
            <w:top w:val="none" w:sz="0" w:space="0" w:color="auto"/>
            <w:left w:val="none" w:sz="0" w:space="0" w:color="auto"/>
            <w:bottom w:val="none" w:sz="0" w:space="0" w:color="auto"/>
            <w:right w:val="none" w:sz="0" w:space="0" w:color="auto"/>
          </w:divBdr>
        </w:div>
        <w:div w:id="1987540719">
          <w:marLeft w:val="0"/>
          <w:marRight w:val="0"/>
          <w:marTop w:val="0"/>
          <w:marBottom w:val="0"/>
          <w:divBdr>
            <w:top w:val="none" w:sz="0" w:space="0" w:color="auto"/>
            <w:left w:val="none" w:sz="0" w:space="0" w:color="auto"/>
            <w:bottom w:val="none" w:sz="0" w:space="0" w:color="auto"/>
            <w:right w:val="none" w:sz="0" w:space="0" w:color="auto"/>
          </w:divBdr>
        </w:div>
        <w:div w:id="1988388083">
          <w:marLeft w:val="0"/>
          <w:marRight w:val="0"/>
          <w:marTop w:val="0"/>
          <w:marBottom w:val="0"/>
          <w:divBdr>
            <w:top w:val="none" w:sz="0" w:space="0" w:color="auto"/>
            <w:left w:val="none" w:sz="0" w:space="0" w:color="auto"/>
            <w:bottom w:val="none" w:sz="0" w:space="0" w:color="auto"/>
            <w:right w:val="none" w:sz="0" w:space="0" w:color="auto"/>
          </w:divBdr>
        </w:div>
        <w:div w:id="1989625445">
          <w:marLeft w:val="0"/>
          <w:marRight w:val="0"/>
          <w:marTop w:val="0"/>
          <w:marBottom w:val="0"/>
          <w:divBdr>
            <w:top w:val="none" w:sz="0" w:space="0" w:color="auto"/>
            <w:left w:val="none" w:sz="0" w:space="0" w:color="auto"/>
            <w:bottom w:val="none" w:sz="0" w:space="0" w:color="auto"/>
            <w:right w:val="none" w:sz="0" w:space="0" w:color="auto"/>
          </w:divBdr>
        </w:div>
        <w:div w:id="1990211442">
          <w:marLeft w:val="0"/>
          <w:marRight w:val="0"/>
          <w:marTop w:val="0"/>
          <w:marBottom w:val="0"/>
          <w:divBdr>
            <w:top w:val="none" w:sz="0" w:space="0" w:color="auto"/>
            <w:left w:val="none" w:sz="0" w:space="0" w:color="auto"/>
            <w:bottom w:val="none" w:sz="0" w:space="0" w:color="auto"/>
            <w:right w:val="none" w:sz="0" w:space="0" w:color="auto"/>
          </w:divBdr>
        </w:div>
        <w:div w:id="1996838982">
          <w:marLeft w:val="0"/>
          <w:marRight w:val="0"/>
          <w:marTop w:val="0"/>
          <w:marBottom w:val="0"/>
          <w:divBdr>
            <w:top w:val="none" w:sz="0" w:space="0" w:color="auto"/>
            <w:left w:val="none" w:sz="0" w:space="0" w:color="auto"/>
            <w:bottom w:val="none" w:sz="0" w:space="0" w:color="auto"/>
            <w:right w:val="none" w:sz="0" w:space="0" w:color="auto"/>
          </w:divBdr>
        </w:div>
        <w:div w:id="1998995737">
          <w:marLeft w:val="0"/>
          <w:marRight w:val="0"/>
          <w:marTop w:val="0"/>
          <w:marBottom w:val="0"/>
          <w:divBdr>
            <w:top w:val="none" w:sz="0" w:space="0" w:color="auto"/>
            <w:left w:val="none" w:sz="0" w:space="0" w:color="auto"/>
            <w:bottom w:val="none" w:sz="0" w:space="0" w:color="auto"/>
            <w:right w:val="none" w:sz="0" w:space="0" w:color="auto"/>
          </w:divBdr>
        </w:div>
        <w:div w:id="2000503645">
          <w:marLeft w:val="0"/>
          <w:marRight w:val="0"/>
          <w:marTop w:val="0"/>
          <w:marBottom w:val="0"/>
          <w:divBdr>
            <w:top w:val="none" w:sz="0" w:space="0" w:color="auto"/>
            <w:left w:val="none" w:sz="0" w:space="0" w:color="auto"/>
            <w:bottom w:val="none" w:sz="0" w:space="0" w:color="auto"/>
            <w:right w:val="none" w:sz="0" w:space="0" w:color="auto"/>
          </w:divBdr>
        </w:div>
        <w:div w:id="2000691133">
          <w:marLeft w:val="0"/>
          <w:marRight w:val="0"/>
          <w:marTop w:val="0"/>
          <w:marBottom w:val="0"/>
          <w:divBdr>
            <w:top w:val="none" w:sz="0" w:space="0" w:color="auto"/>
            <w:left w:val="none" w:sz="0" w:space="0" w:color="auto"/>
            <w:bottom w:val="none" w:sz="0" w:space="0" w:color="auto"/>
            <w:right w:val="none" w:sz="0" w:space="0" w:color="auto"/>
          </w:divBdr>
        </w:div>
        <w:div w:id="2001082531">
          <w:marLeft w:val="0"/>
          <w:marRight w:val="0"/>
          <w:marTop w:val="0"/>
          <w:marBottom w:val="0"/>
          <w:divBdr>
            <w:top w:val="none" w:sz="0" w:space="0" w:color="auto"/>
            <w:left w:val="none" w:sz="0" w:space="0" w:color="auto"/>
            <w:bottom w:val="none" w:sz="0" w:space="0" w:color="auto"/>
            <w:right w:val="none" w:sz="0" w:space="0" w:color="auto"/>
          </w:divBdr>
        </w:div>
        <w:div w:id="2001469779">
          <w:marLeft w:val="0"/>
          <w:marRight w:val="0"/>
          <w:marTop w:val="0"/>
          <w:marBottom w:val="0"/>
          <w:divBdr>
            <w:top w:val="none" w:sz="0" w:space="0" w:color="auto"/>
            <w:left w:val="none" w:sz="0" w:space="0" w:color="auto"/>
            <w:bottom w:val="none" w:sz="0" w:space="0" w:color="auto"/>
            <w:right w:val="none" w:sz="0" w:space="0" w:color="auto"/>
          </w:divBdr>
        </w:div>
        <w:div w:id="2002536106">
          <w:marLeft w:val="0"/>
          <w:marRight w:val="0"/>
          <w:marTop w:val="0"/>
          <w:marBottom w:val="0"/>
          <w:divBdr>
            <w:top w:val="none" w:sz="0" w:space="0" w:color="auto"/>
            <w:left w:val="none" w:sz="0" w:space="0" w:color="auto"/>
            <w:bottom w:val="none" w:sz="0" w:space="0" w:color="auto"/>
            <w:right w:val="none" w:sz="0" w:space="0" w:color="auto"/>
          </w:divBdr>
        </w:div>
        <w:div w:id="2006471735">
          <w:marLeft w:val="0"/>
          <w:marRight w:val="0"/>
          <w:marTop w:val="0"/>
          <w:marBottom w:val="0"/>
          <w:divBdr>
            <w:top w:val="none" w:sz="0" w:space="0" w:color="auto"/>
            <w:left w:val="none" w:sz="0" w:space="0" w:color="auto"/>
            <w:bottom w:val="none" w:sz="0" w:space="0" w:color="auto"/>
            <w:right w:val="none" w:sz="0" w:space="0" w:color="auto"/>
          </w:divBdr>
        </w:div>
        <w:div w:id="2007513353">
          <w:marLeft w:val="0"/>
          <w:marRight w:val="0"/>
          <w:marTop w:val="0"/>
          <w:marBottom w:val="0"/>
          <w:divBdr>
            <w:top w:val="none" w:sz="0" w:space="0" w:color="auto"/>
            <w:left w:val="none" w:sz="0" w:space="0" w:color="auto"/>
            <w:bottom w:val="none" w:sz="0" w:space="0" w:color="auto"/>
            <w:right w:val="none" w:sz="0" w:space="0" w:color="auto"/>
          </w:divBdr>
        </w:div>
        <w:div w:id="2008511443">
          <w:marLeft w:val="0"/>
          <w:marRight w:val="0"/>
          <w:marTop w:val="0"/>
          <w:marBottom w:val="0"/>
          <w:divBdr>
            <w:top w:val="none" w:sz="0" w:space="0" w:color="auto"/>
            <w:left w:val="none" w:sz="0" w:space="0" w:color="auto"/>
            <w:bottom w:val="none" w:sz="0" w:space="0" w:color="auto"/>
            <w:right w:val="none" w:sz="0" w:space="0" w:color="auto"/>
          </w:divBdr>
        </w:div>
        <w:div w:id="2009163810">
          <w:marLeft w:val="0"/>
          <w:marRight w:val="0"/>
          <w:marTop w:val="0"/>
          <w:marBottom w:val="0"/>
          <w:divBdr>
            <w:top w:val="none" w:sz="0" w:space="0" w:color="auto"/>
            <w:left w:val="none" w:sz="0" w:space="0" w:color="auto"/>
            <w:bottom w:val="none" w:sz="0" w:space="0" w:color="auto"/>
            <w:right w:val="none" w:sz="0" w:space="0" w:color="auto"/>
          </w:divBdr>
        </w:div>
        <w:div w:id="2010255306">
          <w:marLeft w:val="0"/>
          <w:marRight w:val="0"/>
          <w:marTop w:val="0"/>
          <w:marBottom w:val="0"/>
          <w:divBdr>
            <w:top w:val="none" w:sz="0" w:space="0" w:color="auto"/>
            <w:left w:val="none" w:sz="0" w:space="0" w:color="auto"/>
            <w:bottom w:val="none" w:sz="0" w:space="0" w:color="auto"/>
            <w:right w:val="none" w:sz="0" w:space="0" w:color="auto"/>
          </w:divBdr>
        </w:div>
        <w:div w:id="2010984391">
          <w:marLeft w:val="0"/>
          <w:marRight w:val="0"/>
          <w:marTop w:val="0"/>
          <w:marBottom w:val="0"/>
          <w:divBdr>
            <w:top w:val="none" w:sz="0" w:space="0" w:color="auto"/>
            <w:left w:val="none" w:sz="0" w:space="0" w:color="auto"/>
            <w:bottom w:val="none" w:sz="0" w:space="0" w:color="auto"/>
            <w:right w:val="none" w:sz="0" w:space="0" w:color="auto"/>
          </w:divBdr>
        </w:div>
        <w:div w:id="2020622405">
          <w:marLeft w:val="0"/>
          <w:marRight w:val="0"/>
          <w:marTop w:val="0"/>
          <w:marBottom w:val="0"/>
          <w:divBdr>
            <w:top w:val="none" w:sz="0" w:space="0" w:color="auto"/>
            <w:left w:val="none" w:sz="0" w:space="0" w:color="auto"/>
            <w:bottom w:val="none" w:sz="0" w:space="0" w:color="auto"/>
            <w:right w:val="none" w:sz="0" w:space="0" w:color="auto"/>
          </w:divBdr>
        </w:div>
        <w:div w:id="2020963509">
          <w:marLeft w:val="0"/>
          <w:marRight w:val="0"/>
          <w:marTop w:val="0"/>
          <w:marBottom w:val="0"/>
          <w:divBdr>
            <w:top w:val="none" w:sz="0" w:space="0" w:color="auto"/>
            <w:left w:val="none" w:sz="0" w:space="0" w:color="auto"/>
            <w:bottom w:val="none" w:sz="0" w:space="0" w:color="auto"/>
            <w:right w:val="none" w:sz="0" w:space="0" w:color="auto"/>
          </w:divBdr>
        </w:div>
        <w:div w:id="2022928763">
          <w:marLeft w:val="0"/>
          <w:marRight w:val="0"/>
          <w:marTop w:val="0"/>
          <w:marBottom w:val="0"/>
          <w:divBdr>
            <w:top w:val="none" w:sz="0" w:space="0" w:color="auto"/>
            <w:left w:val="none" w:sz="0" w:space="0" w:color="auto"/>
            <w:bottom w:val="none" w:sz="0" w:space="0" w:color="auto"/>
            <w:right w:val="none" w:sz="0" w:space="0" w:color="auto"/>
          </w:divBdr>
        </w:div>
        <w:div w:id="2027560715">
          <w:marLeft w:val="0"/>
          <w:marRight w:val="0"/>
          <w:marTop w:val="0"/>
          <w:marBottom w:val="0"/>
          <w:divBdr>
            <w:top w:val="none" w:sz="0" w:space="0" w:color="auto"/>
            <w:left w:val="none" w:sz="0" w:space="0" w:color="auto"/>
            <w:bottom w:val="none" w:sz="0" w:space="0" w:color="auto"/>
            <w:right w:val="none" w:sz="0" w:space="0" w:color="auto"/>
          </w:divBdr>
        </w:div>
        <w:div w:id="2029869175">
          <w:marLeft w:val="0"/>
          <w:marRight w:val="0"/>
          <w:marTop w:val="0"/>
          <w:marBottom w:val="0"/>
          <w:divBdr>
            <w:top w:val="none" w:sz="0" w:space="0" w:color="auto"/>
            <w:left w:val="none" w:sz="0" w:space="0" w:color="auto"/>
            <w:bottom w:val="none" w:sz="0" w:space="0" w:color="auto"/>
            <w:right w:val="none" w:sz="0" w:space="0" w:color="auto"/>
          </w:divBdr>
        </w:div>
        <w:div w:id="2030327757">
          <w:marLeft w:val="0"/>
          <w:marRight w:val="0"/>
          <w:marTop w:val="0"/>
          <w:marBottom w:val="0"/>
          <w:divBdr>
            <w:top w:val="none" w:sz="0" w:space="0" w:color="auto"/>
            <w:left w:val="none" w:sz="0" w:space="0" w:color="auto"/>
            <w:bottom w:val="none" w:sz="0" w:space="0" w:color="auto"/>
            <w:right w:val="none" w:sz="0" w:space="0" w:color="auto"/>
          </w:divBdr>
        </w:div>
        <w:div w:id="2030567855">
          <w:marLeft w:val="0"/>
          <w:marRight w:val="0"/>
          <w:marTop w:val="0"/>
          <w:marBottom w:val="0"/>
          <w:divBdr>
            <w:top w:val="none" w:sz="0" w:space="0" w:color="auto"/>
            <w:left w:val="none" w:sz="0" w:space="0" w:color="auto"/>
            <w:bottom w:val="none" w:sz="0" w:space="0" w:color="auto"/>
            <w:right w:val="none" w:sz="0" w:space="0" w:color="auto"/>
          </w:divBdr>
        </w:div>
        <w:div w:id="2033070179">
          <w:marLeft w:val="0"/>
          <w:marRight w:val="0"/>
          <w:marTop w:val="0"/>
          <w:marBottom w:val="0"/>
          <w:divBdr>
            <w:top w:val="none" w:sz="0" w:space="0" w:color="auto"/>
            <w:left w:val="none" w:sz="0" w:space="0" w:color="auto"/>
            <w:bottom w:val="none" w:sz="0" w:space="0" w:color="auto"/>
            <w:right w:val="none" w:sz="0" w:space="0" w:color="auto"/>
          </w:divBdr>
        </w:div>
        <w:div w:id="2035185868">
          <w:marLeft w:val="0"/>
          <w:marRight w:val="0"/>
          <w:marTop w:val="0"/>
          <w:marBottom w:val="0"/>
          <w:divBdr>
            <w:top w:val="none" w:sz="0" w:space="0" w:color="auto"/>
            <w:left w:val="none" w:sz="0" w:space="0" w:color="auto"/>
            <w:bottom w:val="none" w:sz="0" w:space="0" w:color="auto"/>
            <w:right w:val="none" w:sz="0" w:space="0" w:color="auto"/>
          </w:divBdr>
        </w:div>
        <w:div w:id="2037539373">
          <w:marLeft w:val="0"/>
          <w:marRight w:val="0"/>
          <w:marTop w:val="0"/>
          <w:marBottom w:val="0"/>
          <w:divBdr>
            <w:top w:val="none" w:sz="0" w:space="0" w:color="auto"/>
            <w:left w:val="none" w:sz="0" w:space="0" w:color="auto"/>
            <w:bottom w:val="none" w:sz="0" w:space="0" w:color="auto"/>
            <w:right w:val="none" w:sz="0" w:space="0" w:color="auto"/>
          </w:divBdr>
        </w:div>
        <w:div w:id="2041852974">
          <w:marLeft w:val="0"/>
          <w:marRight w:val="0"/>
          <w:marTop w:val="0"/>
          <w:marBottom w:val="0"/>
          <w:divBdr>
            <w:top w:val="none" w:sz="0" w:space="0" w:color="auto"/>
            <w:left w:val="none" w:sz="0" w:space="0" w:color="auto"/>
            <w:bottom w:val="none" w:sz="0" w:space="0" w:color="auto"/>
            <w:right w:val="none" w:sz="0" w:space="0" w:color="auto"/>
          </w:divBdr>
        </w:div>
        <w:div w:id="2042046754">
          <w:marLeft w:val="0"/>
          <w:marRight w:val="0"/>
          <w:marTop w:val="0"/>
          <w:marBottom w:val="0"/>
          <w:divBdr>
            <w:top w:val="none" w:sz="0" w:space="0" w:color="auto"/>
            <w:left w:val="none" w:sz="0" w:space="0" w:color="auto"/>
            <w:bottom w:val="none" w:sz="0" w:space="0" w:color="auto"/>
            <w:right w:val="none" w:sz="0" w:space="0" w:color="auto"/>
          </w:divBdr>
        </w:div>
        <w:div w:id="2042390861">
          <w:marLeft w:val="0"/>
          <w:marRight w:val="0"/>
          <w:marTop w:val="0"/>
          <w:marBottom w:val="0"/>
          <w:divBdr>
            <w:top w:val="none" w:sz="0" w:space="0" w:color="auto"/>
            <w:left w:val="none" w:sz="0" w:space="0" w:color="auto"/>
            <w:bottom w:val="none" w:sz="0" w:space="0" w:color="auto"/>
            <w:right w:val="none" w:sz="0" w:space="0" w:color="auto"/>
          </w:divBdr>
        </w:div>
        <w:div w:id="2042395925">
          <w:marLeft w:val="0"/>
          <w:marRight w:val="0"/>
          <w:marTop w:val="0"/>
          <w:marBottom w:val="0"/>
          <w:divBdr>
            <w:top w:val="none" w:sz="0" w:space="0" w:color="auto"/>
            <w:left w:val="none" w:sz="0" w:space="0" w:color="auto"/>
            <w:bottom w:val="none" w:sz="0" w:space="0" w:color="auto"/>
            <w:right w:val="none" w:sz="0" w:space="0" w:color="auto"/>
          </w:divBdr>
        </w:div>
        <w:div w:id="2043632157">
          <w:marLeft w:val="0"/>
          <w:marRight w:val="0"/>
          <w:marTop w:val="0"/>
          <w:marBottom w:val="0"/>
          <w:divBdr>
            <w:top w:val="none" w:sz="0" w:space="0" w:color="auto"/>
            <w:left w:val="none" w:sz="0" w:space="0" w:color="auto"/>
            <w:bottom w:val="none" w:sz="0" w:space="0" w:color="auto"/>
            <w:right w:val="none" w:sz="0" w:space="0" w:color="auto"/>
          </w:divBdr>
        </w:div>
        <w:div w:id="2046248142">
          <w:marLeft w:val="0"/>
          <w:marRight w:val="0"/>
          <w:marTop w:val="0"/>
          <w:marBottom w:val="0"/>
          <w:divBdr>
            <w:top w:val="none" w:sz="0" w:space="0" w:color="auto"/>
            <w:left w:val="none" w:sz="0" w:space="0" w:color="auto"/>
            <w:bottom w:val="none" w:sz="0" w:space="0" w:color="auto"/>
            <w:right w:val="none" w:sz="0" w:space="0" w:color="auto"/>
          </w:divBdr>
        </w:div>
        <w:div w:id="2046565587">
          <w:marLeft w:val="0"/>
          <w:marRight w:val="0"/>
          <w:marTop w:val="0"/>
          <w:marBottom w:val="0"/>
          <w:divBdr>
            <w:top w:val="none" w:sz="0" w:space="0" w:color="auto"/>
            <w:left w:val="none" w:sz="0" w:space="0" w:color="auto"/>
            <w:bottom w:val="none" w:sz="0" w:space="0" w:color="auto"/>
            <w:right w:val="none" w:sz="0" w:space="0" w:color="auto"/>
          </w:divBdr>
        </w:div>
        <w:div w:id="2050063129">
          <w:marLeft w:val="0"/>
          <w:marRight w:val="0"/>
          <w:marTop w:val="0"/>
          <w:marBottom w:val="0"/>
          <w:divBdr>
            <w:top w:val="none" w:sz="0" w:space="0" w:color="auto"/>
            <w:left w:val="none" w:sz="0" w:space="0" w:color="auto"/>
            <w:bottom w:val="none" w:sz="0" w:space="0" w:color="auto"/>
            <w:right w:val="none" w:sz="0" w:space="0" w:color="auto"/>
          </w:divBdr>
        </w:div>
        <w:div w:id="2051491995">
          <w:marLeft w:val="0"/>
          <w:marRight w:val="0"/>
          <w:marTop w:val="0"/>
          <w:marBottom w:val="0"/>
          <w:divBdr>
            <w:top w:val="none" w:sz="0" w:space="0" w:color="auto"/>
            <w:left w:val="none" w:sz="0" w:space="0" w:color="auto"/>
            <w:bottom w:val="none" w:sz="0" w:space="0" w:color="auto"/>
            <w:right w:val="none" w:sz="0" w:space="0" w:color="auto"/>
          </w:divBdr>
        </w:div>
        <w:div w:id="2052343506">
          <w:marLeft w:val="0"/>
          <w:marRight w:val="0"/>
          <w:marTop w:val="0"/>
          <w:marBottom w:val="0"/>
          <w:divBdr>
            <w:top w:val="none" w:sz="0" w:space="0" w:color="auto"/>
            <w:left w:val="none" w:sz="0" w:space="0" w:color="auto"/>
            <w:bottom w:val="none" w:sz="0" w:space="0" w:color="auto"/>
            <w:right w:val="none" w:sz="0" w:space="0" w:color="auto"/>
          </w:divBdr>
        </w:div>
        <w:div w:id="2055616425">
          <w:marLeft w:val="0"/>
          <w:marRight w:val="0"/>
          <w:marTop w:val="0"/>
          <w:marBottom w:val="0"/>
          <w:divBdr>
            <w:top w:val="none" w:sz="0" w:space="0" w:color="auto"/>
            <w:left w:val="none" w:sz="0" w:space="0" w:color="auto"/>
            <w:bottom w:val="none" w:sz="0" w:space="0" w:color="auto"/>
            <w:right w:val="none" w:sz="0" w:space="0" w:color="auto"/>
          </w:divBdr>
        </w:div>
        <w:div w:id="2055696192">
          <w:marLeft w:val="0"/>
          <w:marRight w:val="0"/>
          <w:marTop w:val="0"/>
          <w:marBottom w:val="0"/>
          <w:divBdr>
            <w:top w:val="none" w:sz="0" w:space="0" w:color="auto"/>
            <w:left w:val="none" w:sz="0" w:space="0" w:color="auto"/>
            <w:bottom w:val="none" w:sz="0" w:space="0" w:color="auto"/>
            <w:right w:val="none" w:sz="0" w:space="0" w:color="auto"/>
          </w:divBdr>
        </w:div>
        <w:div w:id="2057849549">
          <w:marLeft w:val="0"/>
          <w:marRight w:val="0"/>
          <w:marTop w:val="0"/>
          <w:marBottom w:val="0"/>
          <w:divBdr>
            <w:top w:val="none" w:sz="0" w:space="0" w:color="auto"/>
            <w:left w:val="none" w:sz="0" w:space="0" w:color="auto"/>
            <w:bottom w:val="none" w:sz="0" w:space="0" w:color="auto"/>
            <w:right w:val="none" w:sz="0" w:space="0" w:color="auto"/>
          </w:divBdr>
        </w:div>
        <w:div w:id="2063744346">
          <w:marLeft w:val="0"/>
          <w:marRight w:val="0"/>
          <w:marTop w:val="0"/>
          <w:marBottom w:val="0"/>
          <w:divBdr>
            <w:top w:val="none" w:sz="0" w:space="0" w:color="auto"/>
            <w:left w:val="none" w:sz="0" w:space="0" w:color="auto"/>
            <w:bottom w:val="none" w:sz="0" w:space="0" w:color="auto"/>
            <w:right w:val="none" w:sz="0" w:space="0" w:color="auto"/>
          </w:divBdr>
        </w:div>
        <w:div w:id="2066830042">
          <w:marLeft w:val="0"/>
          <w:marRight w:val="0"/>
          <w:marTop w:val="0"/>
          <w:marBottom w:val="0"/>
          <w:divBdr>
            <w:top w:val="none" w:sz="0" w:space="0" w:color="auto"/>
            <w:left w:val="none" w:sz="0" w:space="0" w:color="auto"/>
            <w:bottom w:val="none" w:sz="0" w:space="0" w:color="auto"/>
            <w:right w:val="none" w:sz="0" w:space="0" w:color="auto"/>
          </w:divBdr>
        </w:div>
        <w:div w:id="2067529968">
          <w:marLeft w:val="0"/>
          <w:marRight w:val="0"/>
          <w:marTop w:val="0"/>
          <w:marBottom w:val="0"/>
          <w:divBdr>
            <w:top w:val="none" w:sz="0" w:space="0" w:color="auto"/>
            <w:left w:val="none" w:sz="0" w:space="0" w:color="auto"/>
            <w:bottom w:val="none" w:sz="0" w:space="0" w:color="auto"/>
            <w:right w:val="none" w:sz="0" w:space="0" w:color="auto"/>
          </w:divBdr>
        </w:div>
        <w:div w:id="2070687812">
          <w:marLeft w:val="0"/>
          <w:marRight w:val="0"/>
          <w:marTop w:val="0"/>
          <w:marBottom w:val="0"/>
          <w:divBdr>
            <w:top w:val="none" w:sz="0" w:space="0" w:color="auto"/>
            <w:left w:val="none" w:sz="0" w:space="0" w:color="auto"/>
            <w:bottom w:val="none" w:sz="0" w:space="0" w:color="auto"/>
            <w:right w:val="none" w:sz="0" w:space="0" w:color="auto"/>
          </w:divBdr>
        </w:div>
        <w:div w:id="2070878795">
          <w:marLeft w:val="0"/>
          <w:marRight w:val="0"/>
          <w:marTop w:val="0"/>
          <w:marBottom w:val="0"/>
          <w:divBdr>
            <w:top w:val="none" w:sz="0" w:space="0" w:color="auto"/>
            <w:left w:val="none" w:sz="0" w:space="0" w:color="auto"/>
            <w:bottom w:val="none" w:sz="0" w:space="0" w:color="auto"/>
            <w:right w:val="none" w:sz="0" w:space="0" w:color="auto"/>
          </w:divBdr>
        </w:div>
        <w:div w:id="2071997856">
          <w:marLeft w:val="0"/>
          <w:marRight w:val="0"/>
          <w:marTop w:val="0"/>
          <w:marBottom w:val="0"/>
          <w:divBdr>
            <w:top w:val="none" w:sz="0" w:space="0" w:color="auto"/>
            <w:left w:val="none" w:sz="0" w:space="0" w:color="auto"/>
            <w:bottom w:val="none" w:sz="0" w:space="0" w:color="auto"/>
            <w:right w:val="none" w:sz="0" w:space="0" w:color="auto"/>
          </w:divBdr>
        </w:div>
        <w:div w:id="2075350558">
          <w:marLeft w:val="0"/>
          <w:marRight w:val="0"/>
          <w:marTop w:val="0"/>
          <w:marBottom w:val="0"/>
          <w:divBdr>
            <w:top w:val="none" w:sz="0" w:space="0" w:color="auto"/>
            <w:left w:val="none" w:sz="0" w:space="0" w:color="auto"/>
            <w:bottom w:val="none" w:sz="0" w:space="0" w:color="auto"/>
            <w:right w:val="none" w:sz="0" w:space="0" w:color="auto"/>
          </w:divBdr>
        </w:div>
        <w:div w:id="2077050404">
          <w:marLeft w:val="0"/>
          <w:marRight w:val="0"/>
          <w:marTop w:val="0"/>
          <w:marBottom w:val="0"/>
          <w:divBdr>
            <w:top w:val="none" w:sz="0" w:space="0" w:color="auto"/>
            <w:left w:val="none" w:sz="0" w:space="0" w:color="auto"/>
            <w:bottom w:val="none" w:sz="0" w:space="0" w:color="auto"/>
            <w:right w:val="none" w:sz="0" w:space="0" w:color="auto"/>
          </w:divBdr>
        </w:div>
        <w:div w:id="2077392420">
          <w:marLeft w:val="0"/>
          <w:marRight w:val="0"/>
          <w:marTop w:val="0"/>
          <w:marBottom w:val="0"/>
          <w:divBdr>
            <w:top w:val="none" w:sz="0" w:space="0" w:color="auto"/>
            <w:left w:val="none" w:sz="0" w:space="0" w:color="auto"/>
            <w:bottom w:val="none" w:sz="0" w:space="0" w:color="auto"/>
            <w:right w:val="none" w:sz="0" w:space="0" w:color="auto"/>
          </w:divBdr>
        </w:div>
        <w:div w:id="2079546558">
          <w:marLeft w:val="0"/>
          <w:marRight w:val="0"/>
          <w:marTop w:val="0"/>
          <w:marBottom w:val="0"/>
          <w:divBdr>
            <w:top w:val="none" w:sz="0" w:space="0" w:color="auto"/>
            <w:left w:val="none" w:sz="0" w:space="0" w:color="auto"/>
            <w:bottom w:val="none" w:sz="0" w:space="0" w:color="auto"/>
            <w:right w:val="none" w:sz="0" w:space="0" w:color="auto"/>
          </w:divBdr>
        </w:div>
        <w:div w:id="2080319021">
          <w:marLeft w:val="0"/>
          <w:marRight w:val="0"/>
          <w:marTop w:val="0"/>
          <w:marBottom w:val="0"/>
          <w:divBdr>
            <w:top w:val="none" w:sz="0" w:space="0" w:color="auto"/>
            <w:left w:val="none" w:sz="0" w:space="0" w:color="auto"/>
            <w:bottom w:val="none" w:sz="0" w:space="0" w:color="auto"/>
            <w:right w:val="none" w:sz="0" w:space="0" w:color="auto"/>
          </w:divBdr>
        </w:div>
        <w:div w:id="2081321018">
          <w:marLeft w:val="0"/>
          <w:marRight w:val="0"/>
          <w:marTop w:val="0"/>
          <w:marBottom w:val="0"/>
          <w:divBdr>
            <w:top w:val="none" w:sz="0" w:space="0" w:color="auto"/>
            <w:left w:val="none" w:sz="0" w:space="0" w:color="auto"/>
            <w:bottom w:val="none" w:sz="0" w:space="0" w:color="auto"/>
            <w:right w:val="none" w:sz="0" w:space="0" w:color="auto"/>
          </w:divBdr>
        </w:div>
        <w:div w:id="2085182847">
          <w:marLeft w:val="0"/>
          <w:marRight w:val="0"/>
          <w:marTop w:val="0"/>
          <w:marBottom w:val="0"/>
          <w:divBdr>
            <w:top w:val="none" w:sz="0" w:space="0" w:color="auto"/>
            <w:left w:val="none" w:sz="0" w:space="0" w:color="auto"/>
            <w:bottom w:val="none" w:sz="0" w:space="0" w:color="auto"/>
            <w:right w:val="none" w:sz="0" w:space="0" w:color="auto"/>
          </w:divBdr>
        </w:div>
        <w:div w:id="2086954921">
          <w:marLeft w:val="0"/>
          <w:marRight w:val="0"/>
          <w:marTop w:val="0"/>
          <w:marBottom w:val="0"/>
          <w:divBdr>
            <w:top w:val="none" w:sz="0" w:space="0" w:color="auto"/>
            <w:left w:val="none" w:sz="0" w:space="0" w:color="auto"/>
            <w:bottom w:val="none" w:sz="0" w:space="0" w:color="auto"/>
            <w:right w:val="none" w:sz="0" w:space="0" w:color="auto"/>
          </w:divBdr>
        </w:div>
        <w:div w:id="2090421518">
          <w:marLeft w:val="0"/>
          <w:marRight w:val="0"/>
          <w:marTop w:val="0"/>
          <w:marBottom w:val="0"/>
          <w:divBdr>
            <w:top w:val="none" w:sz="0" w:space="0" w:color="auto"/>
            <w:left w:val="none" w:sz="0" w:space="0" w:color="auto"/>
            <w:bottom w:val="none" w:sz="0" w:space="0" w:color="auto"/>
            <w:right w:val="none" w:sz="0" w:space="0" w:color="auto"/>
          </w:divBdr>
        </w:div>
        <w:div w:id="2094470948">
          <w:marLeft w:val="0"/>
          <w:marRight w:val="0"/>
          <w:marTop w:val="0"/>
          <w:marBottom w:val="0"/>
          <w:divBdr>
            <w:top w:val="none" w:sz="0" w:space="0" w:color="auto"/>
            <w:left w:val="none" w:sz="0" w:space="0" w:color="auto"/>
            <w:bottom w:val="none" w:sz="0" w:space="0" w:color="auto"/>
            <w:right w:val="none" w:sz="0" w:space="0" w:color="auto"/>
          </w:divBdr>
        </w:div>
        <w:div w:id="2095124863">
          <w:marLeft w:val="0"/>
          <w:marRight w:val="0"/>
          <w:marTop w:val="0"/>
          <w:marBottom w:val="0"/>
          <w:divBdr>
            <w:top w:val="none" w:sz="0" w:space="0" w:color="auto"/>
            <w:left w:val="none" w:sz="0" w:space="0" w:color="auto"/>
            <w:bottom w:val="none" w:sz="0" w:space="0" w:color="auto"/>
            <w:right w:val="none" w:sz="0" w:space="0" w:color="auto"/>
          </w:divBdr>
        </w:div>
        <w:div w:id="2098361132">
          <w:marLeft w:val="0"/>
          <w:marRight w:val="0"/>
          <w:marTop w:val="0"/>
          <w:marBottom w:val="0"/>
          <w:divBdr>
            <w:top w:val="none" w:sz="0" w:space="0" w:color="auto"/>
            <w:left w:val="none" w:sz="0" w:space="0" w:color="auto"/>
            <w:bottom w:val="none" w:sz="0" w:space="0" w:color="auto"/>
            <w:right w:val="none" w:sz="0" w:space="0" w:color="auto"/>
          </w:divBdr>
        </w:div>
        <w:div w:id="2101171630">
          <w:marLeft w:val="0"/>
          <w:marRight w:val="0"/>
          <w:marTop w:val="0"/>
          <w:marBottom w:val="0"/>
          <w:divBdr>
            <w:top w:val="none" w:sz="0" w:space="0" w:color="auto"/>
            <w:left w:val="none" w:sz="0" w:space="0" w:color="auto"/>
            <w:bottom w:val="none" w:sz="0" w:space="0" w:color="auto"/>
            <w:right w:val="none" w:sz="0" w:space="0" w:color="auto"/>
          </w:divBdr>
        </w:div>
        <w:div w:id="2102295589">
          <w:marLeft w:val="0"/>
          <w:marRight w:val="0"/>
          <w:marTop w:val="0"/>
          <w:marBottom w:val="0"/>
          <w:divBdr>
            <w:top w:val="none" w:sz="0" w:space="0" w:color="auto"/>
            <w:left w:val="none" w:sz="0" w:space="0" w:color="auto"/>
            <w:bottom w:val="none" w:sz="0" w:space="0" w:color="auto"/>
            <w:right w:val="none" w:sz="0" w:space="0" w:color="auto"/>
          </w:divBdr>
        </w:div>
        <w:div w:id="2104689613">
          <w:marLeft w:val="0"/>
          <w:marRight w:val="0"/>
          <w:marTop w:val="0"/>
          <w:marBottom w:val="0"/>
          <w:divBdr>
            <w:top w:val="none" w:sz="0" w:space="0" w:color="auto"/>
            <w:left w:val="none" w:sz="0" w:space="0" w:color="auto"/>
            <w:bottom w:val="none" w:sz="0" w:space="0" w:color="auto"/>
            <w:right w:val="none" w:sz="0" w:space="0" w:color="auto"/>
          </w:divBdr>
        </w:div>
        <w:div w:id="2104911329">
          <w:marLeft w:val="0"/>
          <w:marRight w:val="0"/>
          <w:marTop w:val="0"/>
          <w:marBottom w:val="0"/>
          <w:divBdr>
            <w:top w:val="none" w:sz="0" w:space="0" w:color="auto"/>
            <w:left w:val="none" w:sz="0" w:space="0" w:color="auto"/>
            <w:bottom w:val="none" w:sz="0" w:space="0" w:color="auto"/>
            <w:right w:val="none" w:sz="0" w:space="0" w:color="auto"/>
          </w:divBdr>
        </w:div>
        <w:div w:id="2105958474">
          <w:marLeft w:val="0"/>
          <w:marRight w:val="0"/>
          <w:marTop w:val="0"/>
          <w:marBottom w:val="0"/>
          <w:divBdr>
            <w:top w:val="none" w:sz="0" w:space="0" w:color="auto"/>
            <w:left w:val="none" w:sz="0" w:space="0" w:color="auto"/>
            <w:bottom w:val="none" w:sz="0" w:space="0" w:color="auto"/>
            <w:right w:val="none" w:sz="0" w:space="0" w:color="auto"/>
          </w:divBdr>
        </w:div>
        <w:div w:id="2106224493">
          <w:marLeft w:val="0"/>
          <w:marRight w:val="0"/>
          <w:marTop w:val="0"/>
          <w:marBottom w:val="0"/>
          <w:divBdr>
            <w:top w:val="none" w:sz="0" w:space="0" w:color="auto"/>
            <w:left w:val="none" w:sz="0" w:space="0" w:color="auto"/>
            <w:bottom w:val="none" w:sz="0" w:space="0" w:color="auto"/>
            <w:right w:val="none" w:sz="0" w:space="0" w:color="auto"/>
          </w:divBdr>
        </w:div>
        <w:div w:id="2107341054">
          <w:marLeft w:val="0"/>
          <w:marRight w:val="0"/>
          <w:marTop w:val="0"/>
          <w:marBottom w:val="0"/>
          <w:divBdr>
            <w:top w:val="none" w:sz="0" w:space="0" w:color="auto"/>
            <w:left w:val="none" w:sz="0" w:space="0" w:color="auto"/>
            <w:bottom w:val="none" w:sz="0" w:space="0" w:color="auto"/>
            <w:right w:val="none" w:sz="0" w:space="0" w:color="auto"/>
          </w:divBdr>
        </w:div>
        <w:div w:id="2108765545">
          <w:marLeft w:val="0"/>
          <w:marRight w:val="0"/>
          <w:marTop w:val="0"/>
          <w:marBottom w:val="0"/>
          <w:divBdr>
            <w:top w:val="none" w:sz="0" w:space="0" w:color="auto"/>
            <w:left w:val="none" w:sz="0" w:space="0" w:color="auto"/>
            <w:bottom w:val="none" w:sz="0" w:space="0" w:color="auto"/>
            <w:right w:val="none" w:sz="0" w:space="0" w:color="auto"/>
          </w:divBdr>
        </w:div>
        <w:div w:id="2114547824">
          <w:marLeft w:val="0"/>
          <w:marRight w:val="0"/>
          <w:marTop w:val="0"/>
          <w:marBottom w:val="0"/>
          <w:divBdr>
            <w:top w:val="none" w:sz="0" w:space="0" w:color="auto"/>
            <w:left w:val="none" w:sz="0" w:space="0" w:color="auto"/>
            <w:bottom w:val="none" w:sz="0" w:space="0" w:color="auto"/>
            <w:right w:val="none" w:sz="0" w:space="0" w:color="auto"/>
          </w:divBdr>
        </w:div>
        <w:div w:id="2114592741">
          <w:marLeft w:val="0"/>
          <w:marRight w:val="0"/>
          <w:marTop w:val="0"/>
          <w:marBottom w:val="0"/>
          <w:divBdr>
            <w:top w:val="none" w:sz="0" w:space="0" w:color="auto"/>
            <w:left w:val="none" w:sz="0" w:space="0" w:color="auto"/>
            <w:bottom w:val="none" w:sz="0" w:space="0" w:color="auto"/>
            <w:right w:val="none" w:sz="0" w:space="0" w:color="auto"/>
          </w:divBdr>
        </w:div>
        <w:div w:id="2120441815">
          <w:marLeft w:val="0"/>
          <w:marRight w:val="0"/>
          <w:marTop w:val="0"/>
          <w:marBottom w:val="0"/>
          <w:divBdr>
            <w:top w:val="none" w:sz="0" w:space="0" w:color="auto"/>
            <w:left w:val="none" w:sz="0" w:space="0" w:color="auto"/>
            <w:bottom w:val="none" w:sz="0" w:space="0" w:color="auto"/>
            <w:right w:val="none" w:sz="0" w:space="0" w:color="auto"/>
          </w:divBdr>
        </w:div>
        <w:div w:id="2120487966">
          <w:marLeft w:val="0"/>
          <w:marRight w:val="0"/>
          <w:marTop w:val="0"/>
          <w:marBottom w:val="0"/>
          <w:divBdr>
            <w:top w:val="none" w:sz="0" w:space="0" w:color="auto"/>
            <w:left w:val="none" w:sz="0" w:space="0" w:color="auto"/>
            <w:bottom w:val="none" w:sz="0" w:space="0" w:color="auto"/>
            <w:right w:val="none" w:sz="0" w:space="0" w:color="auto"/>
          </w:divBdr>
        </w:div>
        <w:div w:id="2121411528">
          <w:marLeft w:val="0"/>
          <w:marRight w:val="0"/>
          <w:marTop w:val="0"/>
          <w:marBottom w:val="0"/>
          <w:divBdr>
            <w:top w:val="none" w:sz="0" w:space="0" w:color="auto"/>
            <w:left w:val="none" w:sz="0" w:space="0" w:color="auto"/>
            <w:bottom w:val="none" w:sz="0" w:space="0" w:color="auto"/>
            <w:right w:val="none" w:sz="0" w:space="0" w:color="auto"/>
          </w:divBdr>
        </w:div>
        <w:div w:id="2122650379">
          <w:marLeft w:val="0"/>
          <w:marRight w:val="0"/>
          <w:marTop w:val="0"/>
          <w:marBottom w:val="0"/>
          <w:divBdr>
            <w:top w:val="none" w:sz="0" w:space="0" w:color="auto"/>
            <w:left w:val="none" w:sz="0" w:space="0" w:color="auto"/>
            <w:bottom w:val="none" w:sz="0" w:space="0" w:color="auto"/>
            <w:right w:val="none" w:sz="0" w:space="0" w:color="auto"/>
          </w:divBdr>
        </w:div>
        <w:div w:id="2122800663">
          <w:marLeft w:val="0"/>
          <w:marRight w:val="0"/>
          <w:marTop w:val="0"/>
          <w:marBottom w:val="0"/>
          <w:divBdr>
            <w:top w:val="none" w:sz="0" w:space="0" w:color="auto"/>
            <w:left w:val="none" w:sz="0" w:space="0" w:color="auto"/>
            <w:bottom w:val="none" w:sz="0" w:space="0" w:color="auto"/>
            <w:right w:val="none" w:sz="0" w:space="0" w:color="auto"/>
          </w:divBdr>
        </w:div>
        <w:div w:id="2123188245">
          <w:marLeft w:val="0"/>
          <w:marRight w:val="0"/>
          <w:marTop w:val="0"/>
          <w:marBottom w:val="0"/>
          <w:divBdr>
            <w:top w:val="none" w:sz="0" w:space="0" w:color="auto"/>
            <w:left w:val="none" w:sz="0" w:space="0" w:color="auto"/>
            <w:bottom w:val="none" w:sz="0" w:space="0" w:color="auto"/>
            <w:right w:val="none" w:sz="0" w:space="0" w:color="auto"/>
          </w:divBdr>
        </w:div>
        <w:div w:id="2124104830">
          <w:marLeft w:val="0"/>
          <w:marRight w:val="0"/>
          <w:marTop w:val="0"/>
          <w:marBottom w:val="0"/>
          <w:divBdr>
            <w:top w:val="none" w:sz="0" w:space="0" w:color="auto"/>
            <w:left w:val="none" w:sz="0" w:space="0" w:color="auto"/>
            <w:bottom w:val="none" w:sz="0" w:space="0" w:color="auto"/>
            <w:right w:val="none" w:sz="0" w:space="0" w:color="auto"/>
          </w:divBdr>
        </w:div>
        <w:div w:id="2124306460">
          <w:marLeft w:val="0"/>
          <w:marRight w:val="0"/>
          <w:marTop w:val="0"/>
          <w:marBottom w:val="0"/>
          <w:divBdr>
            <w:top w:val="none" w:sz="0" w:space="0" w:color="auto"/>
            <w:left w:val="none" w:sz="0" w:space="0" w:color="auto"/>
            <w:bottom w:val="none" w:sz="0" w:space="0" w:color="auto"/>
            <w:right w:val="none" w:sz="0" w:space="0" w:color="auto"/>
          </w:divBdr>
        </w:div>
        <w:div w:id="2129348220">
          <w:marLeft w:val="0"/>
          <w:marRight w:val="0"/>
          <w:marTop w:val="0"/>
          <w:marBottom w:val="0"/>
          <w:divBdr>
            <w:top w:val="none" w:sz="0" w:space="0" w:color="auto"/>
            <w:left w:val="none" w:sz="0" w:space="0" w:color="auto"/>
            <w:bottom w:val="none" w:sz="0" w:space="0" w:color="auto"/>
            <w:right w:val="none" w:sz="0" w:space="0" w:color="auto"/>
          </w:divBdr>
        </w:div>
        <w:div w:id="2133745629">
          <w:marLeft w:val="0"/>
          <w:marRight w:val="0"/>
          <w:marTop w:val="0"/>
          <w:marBottom w:val="0"/>
          <w:divBdr>
            <w:top w:val="none" w:sz="0" w:space="0" w:color="auto"/>
            <w:left w:val="none" w:sz="0" w:space="0" w:color="auto"/>
            <w:bottom w:val="none" w:sz="0" w:space="0" w:color="auto"/>
            <w:right w:val="none" w:sz="0" w:space="0" w:color="auto"/>
          </w:divBdr>
        </w:div>
        <w:div w:id="2134013722">
          <w:marLeft w:val="0"/>
          <w:marRight w:val="0"/>
          <w:marTop w:val="0"/>
          <w:marBottom w:val="0"/>
          <w:divBdr>
            <w:top w:val="none" w:sz="0" w:space="0" w:color="auto"/>
            <w:left w:val="none" w:sz="0" w:space="0" w:color="auto"/>
            <w:bottom w:val="none" w:sz="0" w:space="0" w:color="auto"/>
            <w:right w:val="none" w:sz="0" w:space="0" w:color="auto"/>
          </w:divBdr>
        </w:div>
        <w:div w:id="2141141326">
          <w:marLeft w:val="0"/>
          <w:marRight w:val="0"/>
          <w:marTop w:val="0"/>
          <w:marBottom w:val="0"/>
          <w:divBdr>
            <w:top w:val="none" w:sz="0" w:space="0" w:color="auto"/>
            <w:left w:val="none" w:sz="0" w:space="0" w:color="auto"/>
            <w:bottom w:val="none" w:sz="0" w:space="0" w:color="auto"/>
            <w:right w:val="none" w:sz="0" w:space="0" w:color="auto"/>
          </w:divBdr>
        </w:div>
        <w:div w:id="2141337210">
          <w:marLeft w:val="0"/>
          <w:marRight w:val="0"/>
          <w:marTop w:val="0"/>
          <w:marBottom w:val="0"/>
          <w:divBdr>
            <w:top w:val="none" w:sz="0" w:space="0" w:color="auto"/>
            <w:left w:val="none" w:sz="0" w:space="0" w:color="auto"/>
            <w:bottom w:val="none" w:sz="0" w:space="0" w:color="auto"/>
            <w:right w:val="none" w:sz="0" w:space="0" w:color="auto"/>
          </w:divBdr>
        </w:div>
        <w:div w:id="2141537097">
          <w:marLeft w:val="0"/>
          <w:marRight w:val="0"/>
          <w:marTop w:val="0"/>
          <w:marBottom w:val="0"/>
          <w:divBdr>
            <w:top w:val="none" w:sz="0" w:space="0" w:color="auto"/>
            <w:left w:val="none" w:sz="0" w:space="0" w:color="auto"/>
            <w:bottom w:val="none" w:sz="0" w:space="0" w:color="auto"/>
            <w:right w:val="none" w:sz="0" w:space="0" w:color="auto"/>
          </w:divBdr>
        </w:div>
        <w:div w:id="2144039711">
          <w:marLeft w:val="0"/>
          <w:marRight w:val="0"/>
          <w:marTop w:val="0"/>
          <w:marBottom w:val="0"/>
          <w:divBdr>
            <w:top w:val="none" w:sz="0" w:space="0" w:color="auto"/>
            <w:left w:val="none" w:sz="0" w:space="0" w:color="auto"/>
            <w:bottom w:val="none" w:sz="0" w:space="0" w:color="auto"/>
            <w:right w:val="none" w:sz="0" w:space="0" w:color="auto"/>
          </w:divBdr>
        </w:div>
        <w:div w:id="2144998182">
          <w:marLeft w:val="0"/>
          <w:marRight w:val="0"/>
          <w:marTop w:val="0"/>
          <w:marBottom w:val="0"/>
          <w:divBdr>
            <w:top w:val="none" w:sz="0" w:space="0" w:color="auto"/>
            <w:left w:val="none" w:sz="0" w:space="0" w:color="auto"/>
            <w:bottom w:val="none" w:sz="0" w:space="0" w:color="auto"/>
            <w:right w:val="none" w:sz="0" w:space="0" w:color="auto"/>
          </w:divBdr>
        </w:div>
        <w:div w:id="2145386754">
          <w:marLeft w:val="0"/>
          <w:marRight w:val="0"/>
          <w:marTop w:val="0"/>
          <w:marBottom w:val="0"/>
          <w:divBdr>
            <w:top w:val="none" w:sz="0" w:space="0" w:color="auto"/>
            <w:left w:val="none" w:sz="0" w:space="0" w:color="auto"/>
            <w:bottom w:val="none" w:sz="0" w:space="0" w:color="auto"/>
            <w:right w:val="none" w:sz="0" w:space="0" w:color="auto"/>
          </w:divBdr>
        </w:div>
      </w:divsChild>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3206443">
      <w:bodyDiv w:val="1"/>
      <w:marLeft w:val="0"/>
      <w:marRight w:val="0"/>
      <w:marTop w:val="0"/>
      <w:marBottom w:val="0"/>
      <w:divBdr>
        <w:top w:val="none" w:sz="0" w:space="0" w:color="auto"/>
        <w:left w:val="none" w:sz="0" w:space="0" w:color="auto"/>
        <w:bottom w:val="none" w:sz="0" w:space="0" w:color="auto"/>
        <w:right w:val="none" w:sz="0" w:space="0" w:color="auto"/>
      </w:divBdr>
      <w:divsChild>
        <w:div w:id="345599750">
          <w:marLeft w:val="0"/>
          <w:marRight w:val="0"/>
          <w:marTop w:val="0"/>
          <w:marBottom w:val="0"/>
          <w:divBdr>
            <w:top w:val="none" w:sz="0" w:space="0" w:color="auto"/>
            <w:left w:val="none" w:sz="0" w:space="0" w:color="auto"/>
            <w:bottom w:val="none" w:sz="0" w:space="0" w:color="auto"/>
            <w:right w:val="none" w:sz="0" w:space="0" w:color="auto"/>
          </w:divBdr>
        </w:div>
        <w:div w:id="412243388">
          <w:marLeft w:val="0"/>
          <w:marRight w:val="0"/>
          <w:marTop w:val="0"/>
          <w:marBottom w:val="0"/>
          <w:divBdr>
            <w:top w:val="none" w:sz="0" w:space="0" w:color="auto"/>
            <w:left w:val="none" w:sz="0" w:space="0" w:color="auto"/>
            <w:bottom w:val="none" w:sz="0" w:space="0" w:color="auto"/>
            <w:right w:val="none" w:sz="0" w:space="0" w:color="auto"/>
          </w:divBdr>
        </w:div>
        <w:div w:id="533885163">
          <w:marLeft w:val="0"/>
          <w:marRight w:val="0"/>
          <w:marTop w:val="0"/>
          <w:marBottom w:val="0"/>
          <w:divBdr>
            <w:top w:val="none" w:sz="0" w:space="0" w:color="auto"/>
            <w:left w:val="none" w:sz="0" w:space="0" w:color="auto"/>
            <w:bottom w:val="none" w:sz="0" w:space="0" w:color="auto"/>
            <w:right w:val="none" w:sz="0" w:space="0" w:color="auto"/>
          </w:divBdr>
        </w:div>
        <w:div w:id="554776074">
          <w:marLeft w:val="0"/>
          <w:marRight w:val="0"/>
          <w:marTop w:val="0"/>
          <w:marBottom w:val="0"/>
          <w:divBdr>
            <w:top w:val="none" w:sz="0" w:space="0" w:color="auto"/>
            <w:left w:val="none" w:sz="0" w:space="0" w:color="auto"/>
            <w:bottom w:val="none" w:sz="0" w:space="0" w:color="auto"/>
            <w:right w:val="none" w:sz="0" w:space="0" w:color="auto"/>
          </w:divBdr>
        </w:div>
        <w:div w:id="1271936255">
          <w:marLeft w:val="0"/>
          <w:marRight w:val="0"/>
          <w:marTop w:val="0"/>
          <w:marBottom w:val="0"/>
          <w:divBdr>
            <w:top w:val="none" w:sz="0" w:space="0" w:color="auto"/>
            <w:left w:val="none" w:sz="0" w:space="0" w:color="auto"/>
            <w:bottom w:val="none" w:sz="0" w:space="0" w:color="auto"/>
            <w:right w:val="none" w:sz="0" w:space="0" w:color="auto"/>
          </w:divBdr>
        </w:div>
        <w:div w:id="1759017998">
          <w:marLeft w:val="0"/>
          <w:marRight w:val="0"/>
          <w:marTop w:val="0"/>
          <w:marBottom w:val="0"/>
          <w:divBdr>
            <w:top w:val="none" w:sz="0" w:space="0" w:color="auto"/>
            <w:left w:val="none" w:sz="0" w:space="0" w:color="auto"/>
            <w:bottom w:val="none" w:sz="0" w:space="0" w:color="auto"/>
            <w:right w:val="none" w:sz="0" w:space="0" w:color="auto"/>
          </w:divBdr>
        </w:div>
        <w:div w:id="1984502100">
          <w:marLeft w:val="0"/>
          <w:marRight w:val="0"/>
          <w:marTop w:val="0"/>
          <w:marBottom w:val="0"/>
          <w:divBdr>
            <w:top w:val="none" w:sz="0" w:space="0" w:color="auto"/>
            <w:left w:val="none" w:sz="0" w:space="0" w:color="auto"/>
            <w:bottom w:val="none" w:sz="0" w:space="0" w:color="auto"/>
            <w:right w:val="none" w:sz="0" w:space="0" w:color="auto"/>
          </w:divBdr>
        </w:div>
        <w:div w:id="2058625125">
          <w:marLeft w:val="0"/>
          <w:marRight w:val="0"/>
          <w:marTop w:val="0"/>
          <w:marBottom w:val="0"/>
          <w:divBdr>
            <w:top w:val="none" w:sz="0" w:space="0" w:color="auto"/>
            <w:left w:val="none" w:sz="0" w:space="0" w:color="auto"/>
            <w:bottom w:val="none" w:sz="0" w:space="0" w:color="auto"/>
            <w:right w:val="none" w:sz="0" w:space="0" w:color="auto"/>
          </w:divBdr>
        </w:div>
        <w:div w:id="2063674897">
          <w:marLeft w:val="0"/>
          <w:marRight w:val="0"/>
          <w:marTop w:val="0"/>
          <w:marBottom w:val="0"/>
          <w:divBdr>
            <w:top w:val="none" w:sz="0" w:space="0" w:color="auto"/>
            <w:left w:val="none" w:sz="0" w:space="0" w:color="auto"/>
            <w:bottom w:val="none" w:sz="0" w:space="0" w:color="auto"/>
            <w:right w:val="none" w:sz="0" w:space="0" w:color="auto"/>
          </w:divBdr>
        </w:div>
      </w:divsChild>
    </w:div>
    <w:div w:id="1162432899">
      <w:bodyDiv w:val="1"/>
      <w:marLeft w:val="0"/>
      <w:marRight w:val="0"/>
      <w:marTop w:val="0"/>
      <w:marBottom w:val="0"/>
      <w:divBdr>
        <w:top w:val="none" w:sz="0" w:space="0" w:color="auto"/>
        <w:left w:val="none" w:sz="0" w:space="0" w:color="auto"/>
        <w:bottom w:val="none" w:sz="0" w:space="0" w:color="auto"/>
        <w:right w:val="none" w:sz="0" w:space="0" w:color="auto"/>
      </w:divBdr>
    </w:div>
    <w:div w:id="1184397421">
      <w:bodyDiv w:val="1"/>
      <w:marLeft w:val="0"/>
      <w:marRight w:val="0"/>
      <w:marTop w:val="0"/>
      <w:marBottom w:val="0"/>
      <w:divBdr>
        <w:top w:val="none" w:sz="0" w:space="0" w:color="auto"/>
        <w:left w:val="none" w:sz="0" w:space="0" w:color="auto"/>
        <w:bottom w:val="none" w:sz="0" w:space="0" w:color="auto"/>
        <w:right w:val="none" w:sz="0" w:space="0" w:color="auto"/>
      </w:divBdr>
      <w:divsChild>
        <w:div w:id="16070">
          <w:marLeft w:val="0"/>
          <w:marRight w:val="0"/>
          <w:marTop w:val="0"/>
          <w:marBottom w:val="0"/>
          <w:divBdr>
            <w:top w:val="none" w:sz="0" w:space="0" w:color="auto"/>
            <w:left w:val="none" w:sz="0" w:space="0" w:color="auto"/>
            <w:bottom w:val="none" w:sz="0" w:space="0" w:color="auto"/>
            <w:right w:val="none" w:sz="0" w:space="0" w:color="auto"/>
          </w:divBdr>
        </w:div>
        <w:div w:id="1323000">
          <w:marLeft w:val="0"/>
          <w:marRight w:val="0"/>
          <w:marTop w:val="0"/>
          <w:marBottom w:val="0"/>
          <w:divBdr>
            <w:top w:val="none" w:sz="0" w:space="0" w:color="auto"/>
            <w:left w:val="none" w:sz="0" w:space="0" w:color="auto"/>
            <w:bottom w:val="none" w:sz="0" w:space="0" w:color="auto"/>
            <w:right w:val="none" w:sz="0" w:space="0" w:color="auto"/>
          </w:divBdr>
        </w:div>
        <w:div w:id="2167996">
          <w:marLeft w:val="0"/>
          <w:marRight w:val="0"/>
          <w:marTop w:val="0"/>
          <w:marBottom w:val="0"/>
          <w:divBdr>
            <w:top w:val="none" w:sz="0" w:space="0" w:color="auto"/>
            <w:left w:val="none" w:sz="0" w:space="0" w:color="auto"/>
            <w:bottom w:val="none" w:sz="0" w:space="0" w:color="auto"/>
            <w:right w:val="none" w:sz="0" w:space="0" w:color="auto"/>
          </w:divBdr>
        </w:div>
        <w:div w:id="2560118">
          <w:marLeft w:val="0"/>
          <w:marRight w:val="0"/>
          <w:marTop w:val="0"/>
          <w:marBottom w:val="0"/>
          <w:divBdr>
            <w:top w:val="none" w:sz="0" w:space="0" w:color="auto"/>
            <w:left w:val="none" w:sz="0" w:space="0" w:color="auto"/>
            <w:bottom w:val="none" w:sz="0" w:space="0" w:color="auto"/>
            <w:right w:val="none" w:sz="0" w:space="0" w:color="auto"/>
          </w:divBdr>
        </w:div>
        <w:div w:id="2633988">
          <w:marLeft w:val="0"/>
          <w:marRight w:val="0"/>
          <w:marTop w:val="0"/>
          <w:marBottom w:val="0"/>
          <w:divBdr>
            <w:top w:val="none" w:sz="0" w:space="0" w:color="auto"/>
            <w:left w:val="none" w:sz="0" w:space="0" w:color="auto"/>
            <w:bottom w:val="none" w:sz="0" w:space="0" w:color="auto"/>
            <w:right w:val="none" w:sz="0" w:space="0" w:color="auto"/>
          </w:divBdr>
        </w:div>
        <w:div w:id="3214769">
          <w:marLeft w:val="0"/>
          <w:marRight w:val="0"/>
          <w:marTop w:val="0"/>
          <w:marBottom w:val="0"/>
          <w:divBdr>
            <w:top w:val="none" w:sz="0" w:space="0" w:color="auto"/>
            <w:left w:val="none" w:sz="0" w:space="0" w:color="auto"/>
            <w:bottom w:val="none" w:sz="0" w:space="0" w:color="auto"/>
            <w:right w:val="none" w:sz="0" w:space="0" w:color="auto"/>
          </w:divBdr>
        </w:div>
        <w:div w:id="5525994">
          <w:marLeft w:val="0"/>
          <w:marRight w:val="0"/>
          <w:marTop w:val="0"/>
          <w:marBottom w:val="0"/>
          <w:divBdr>
            <w:top w:val="none" w:sz="0" w:space="0" w:color="auto"/>
            <w:left w:val="none" w:sz="0" w:space="0" w:color="auto"/>
            <w:bottom w:val="none" w:sz="0" w:space="0" w:color="auto"/>
            <w:right w:val="none" w:sz="0" w:space="0" w:color="auto"/>
          </w:divBdr>
        </w:div>
        <w:div w:id="8219624">
          <w:marLeft w:val="0"/>
          <w:marRight w:val="0"/>
          <w:marTop w:val="0"/>
          <w:marBottom w:val="0"/>
          <w:divBdr>
            <w:top w:val="none" w:sz="0" w:space="0" w:color="auto"/>
            <w:left w:val="none" w:sz="0" w:space="0" w:color="auto"/>
            <w:bottom w:val="none" w:sz="0" w:space="0" w:color="auto"/>
            <w:right w:val="none" w:sz="0" w:space="0" w:color="auto"/>
          </w:divBdr>
        </w:div>
        <w:div w:id="9453242">
          <w:marLeft w:val="0"/>
          <w:marRight w:val="0"/>
          <w:marTop w:val="0"/>
          <w:marBottom w:val="0"/>
          <w:divBdr>
            <w:top w:val="none" w:sz="0" w:space="0" w:color="auto"/>
            <w:left w:val="none" w:sz="0" w:space="0" w:color="auto"/>
            <w:bottom w:val="none" w:sz="0" w:space="0" w:color="auto"/>
            <w:right w:val="none" w:sz="0" w:space="0" w:color="auto"/>
          </w:divBdr>
        </w:div>
        <w:div w:id="11079651">
          <w:marLeft w:val="0"/>
          <w:marRight w:val="0"/>
          <w:marTop w:val="0"/>
          <w:marBottom w:val="0"/>
          <w:divBdr>
            <w:top w:val="none" w:sz="0" w:space="0" w:color="auto"/>
            <w:left w:val="none" w:sz="0" w:space="0" w:color="auto"/>
            <w:bottom w:val="none" w:sz="0" w:space="0" w:color="auto"/>
            <w:right w:val="none" w:sz="0" w:space="0" w:color="auto"/>
          </w:divBdr>
        </w:div>
        <w:div w:id="11344409">
          <w:marLeft w:val="0"/>
          <w:marRight w:val="0"/>
          <w:marTop w:val="0"/>
          <w:marBottom w:val="0"/>
          <w:divBdr>
            <w:top w:val="none" w:sz="0" w:space="0" w:color="auto"/>
            <w:left w:val="none" w:sz="0" w:space="0" w:color="auto"/>
            <w:bottom w:val="none" w:sz="0" w:space="0" w:color="auto"/>
            <w:right w:val="none" w:sz="0" w:space="0" w:color="auto"/>
          </w:divBdr>
        </w:div>
        <w:div w:id="13653421">
          <w:marLeft w:val="0"/>
          <w:marRight w:val="0"/>
          <w:marTop w:val="0"/>
          <w:marBottom w:val="0"/>
          <w:divBdr>
            <w:top w:val="none" w:sz="0" w:space="0" w:color="auto"/>
            <w:left w:val="none" w:sz="0" w:space="0" w:color="auto"/>
            <w:bottom w:val="none" w:sz="0" w:space="0" w:color="auto"/>
            <w:right w:val="none" w:sz="0" w:space="0" w:color="auto"/>
          </w:divBdr>
        </w:div>
        <w:div w:id="17433225">
          <w:marLeft w:val="0"/>
          <w:marRight w:val="0"/>
          <w:marTop w:val="0"/>
          <w:marBottom w:val="0"/>
          <w:divBdr>
            <w:top w:val="none" w:sz="0" w:space="0" w:color="auto"/>
            <w:left w:val="none" w:sz="0" w:space="0" w:color="auto"/>
            <w:bottom w:val="none" w:sz="0" w:space="0" w:color="auto"/>
            <w:right w:val="none" w:sz="0" w:space="0" w:color="auto"/>
          </w:divBdr>
        </w:div>
        <w:div w:id="20202544">
          <w:marLeft w:val="0"/>
          <w:marRight w:val="0"/>
          <w:marTop w:val="0"/>
          <w:marBottom w:val="0"/>
          <w:divBdr>
            <w:top w:val="none" w:sz="0" w:space="0" w:color="auto"/>
            <w:left w:val="none" w:sz="0" w:space="0" w:color="auto"/>
            <w:bottom w:val="none" w:sz="0" w:space="0" w:color="auto"/>
            <w:right w:val="none" w:sz="0" w:space="0" w:color="auto"/>
          </w:divBdr>
        </w:div>
        <w:div w:id="22097155">
          <w:marLeft w:val="0"/>
          <w:marRight w:val="0"/>
          <w:marTop w:val="0"/>
          <w:marBottom w:val="0"/>
          <w:divBdr>
            <w:top w:val="none" w:sz="0" w:space="0" w:color="auto"/>
            <w:left w:val="none" w:sz="0" w:space="0" w:color="auto"/>
            <w:bottom w:val="none" w:sz="0" w:space="0" w:color="auto"/>
            <w:right w:val="none" w:sz="0" w:space="0" w:color="auto"/>
          </w:divBdr>
        </w:div>
        <w:div w:id="22219935">
          <w:marLeft w:val="0"/>
          <w:marRight w:val="0"/>
          <w:marTop w:val="0"/>
          <w:marBottom w:val="0"/>
          <w:divBdr>
            <w:top w:val="none" w:sz="0" w:space="0" w:color="auto"/>
            <w:left w:val="none" w:sz="0" w:space="0" w:color="auto"/>
            <w:bottom w:val="none" w:sz="0" w:space="0" w:color="auto"/>
            <w:right w:val="none" w:sz="0" w:space="0" w:color="auto"/>
          </w:divBdr>
        </w:div>
        <w:div w:id="24330035">
          <w:marLeft w:val="0"/>
          <w:marRight w:val="0"/>
          <w:marTop w:val="0"/>
          <w:marBottom w:val="0"/>
          <w:divBdr>
            <w:top w:val="none" w:sz="0" w:space="0" w:color="auto"/>
            <w:left w:val="none" w:sz="0" w:space="0" w:color="auto"/>
            <w:bottom w:val="none" w:sz="0" w:space="0" w:color="auto"/>
            <w:right w:val="none" w:sz="0" w:space="0" w:color="auto"/>
          </w:divBdr>
        </w:div>
        <w:div w:id="27292576">
          <w:marLeft w:val="0"/>
          <w:marRight w:val="0"/>
          <w:marTop w:val="0"/>
          <w:marBottom w:val="0"/>
          <w:divBdr>
            <w:top w:val="none" w:sz="0" w:space="0" w:color="auto"/>
            <w:left w:val="none" w:sz="0" w:space="0" w:color="auto"/>
            <w:bottom w:val="none" w:sz="0" w:space="0" w:color="auto"/>
            <w:right w:val="none" w:sz="0" w:space="0" w:color="auto"/>
          </w:divBdr>
        </w:div>
        <w:div w:id="29380813">
          <w:marLeft w:val="0"/>
          <w:marRight w:val="0"/>
          <w:marTop w:val="0"/>
          <w:marBottom w:val="0"/>
          <w:divBdr>
            <w:top w:val="none" w:sz="0" w:space="0" w:color="auto"/>
            <w:left w:val="none" w:sz="0" w:space="0" w:color="auto"/>
            <w:bottom w:val="none" w:sz="0" w:space="0" w:color="auto"/>
            <w:right w:val="none" w:sz="0" w:space="0" w:color="auto"/>
          </w:divBdr>
        </w:div>
        <w:div w:id="29688982">
          <w:marLeft w:val="0"/>
          <w:marRight w:val="0"/>
          <w:marTop w:val="0"/>
          <w:marBottom w:val="0"/>
          <w:divBdr>
            <w:top w:val="none" w:sz="0" w:space="0" w:color="auto"/>
            <w:left w:val="none" w:sz="0" w:space="0" w:color="auto"/>
            <w:bottom w:val="none" w:sz="0" w:space="0" w:color="auto"/>
            <w:right w:val="none" w:sz="0" w:space="0" w:color="auto"/>
          </w:divBdr>
        </w:div>
        <w:div w:id="31729226">
          <w:marLeft w:val="0"/>
          <w:marRight w:val="0"/>
          <w:marTop w:val="0"/>
          <w:marBottom w:val="0"/>
          <w:divBdr>
            <w:top w:val="none" w:sz="0" w:space="0" w:color="auto"/>
            <w:left w:val="none" w:sz="0" w:space="0" w:color="auto"/>
            <w:bottom w:val="none" w:sz="0" w:space="0" w:color="auto"/>
            <w:right w:val="none" w:sz="0" w:space="0" w:color="auto"/>
          </w:divBdr>
        </w:div>
        <w:div w:id="33388267">
          <w:marLeft w:val="0"/>
          <w:marRight w:val="0"/>
          <w:marTop w:val="0"/>
          <w:marBottom w:val="0"/>
          <w:divBdr>
            <w:top w:val="none" w:sz="0" w:space="0" w:color="auto"/>
            <w:left w:val="none" w:sz="0" w:space="0" w:color="auto"/>
            <w:bottom w:val="none" w:sz="0" w:space="0" w:color="auto"/>
            <w:right w:val="none" w:sz="0" w:space="0" w:color="auto"/>
          </w:divBdr>
        </w:div>
        <w:div w:id="40397791">
          <w:marLeft w:val="0"/>
          <w:marRight w:val="0"/>
          <w:marTop w:val="0"/>
          <w:marBottom w:val="0"/>
          <w:divBdr>
            <w:top w:val="none" w:sz="0" w:space="0" w:color="auto"/>
            <w:left w:val="none" w:sz="0" w:space="0" w:color="auto"/>
            <w:bottom w:val="none" w:sz="0" w:space="0" w:color="auto"/>
            <w:right w:val="none" w:sz="0" w:space="0" w:color="auto"/>
          </w:divBdr>
        </w:div>
        <w:div w:id="40981683">
          <w:marLeft w:val="0"/>
          <w:marRight w:val="0"/>
          <w:marTop w:val="0"/>
          <w:marBottom w:val="0"/>
          <w:divBdr>
            <w:top w:val="none" w:sz="0" w:space="0" w:color="auto"/>
            <w:left w:val="none" w:sz="0" w:space="0" w:color="auto"/>
            <w:bottom w:val="none" w:sz="0" w:space="0" w:color="auto"/>
            <w:right w:val="none" w:sz="0" w:space="0" w:color="auto"/>
          </w:divBdr>
        </w:div>
        <w:div w:id="40987320">
          <w:marLeft w:val="0"/>
          <w:marRight w:val="0"/>
          <w:marTop w:val="0"/>
          <w:marBottom w:val="0"/>
          <w:divBdr>
            <w:top w:val="none" w:sz="0" w:space="0" w:color="auto"/>
            <w:left w:val="none" w:sz="0" w:space="0" w:color="auto"/>
            <w:bottom w:val="none" w:sz="0" w:space="0" w:color="auto"/>
            <w:right w:val="none" w:sz="0" w:space="0" w:color="auto"/>
          </w:divBdr>
        </w:div>
        <w:div w:id="41710999">
          <w:marLeft w:val="0"/>
          <w:marRight w:val="0"/>
          <w:marTop w:val="0"/>
          <w:marBottom w:val="0"/>
          <w:divBdr>
            <w:top w:val="none" w:sz="0" w:space="0" w:color="auto"/>
            <w:left w:val="none" w:sz="0" w:space="0" w:color="auto"/>
            <w:bottom w:val="none" w:sz="0" w:space="0" w:color="auto"/>
            <w:right w:val="none" w:sz="0" w:space="0" w:color="auto"/>
          </w:divBdr>
        </w:div>
        <w:div w:id="49308473">
          <w:marLeft w:val="0"/>
          <w:marRight w:val="0"/>
          <w:marTop w:val="0"/>
          <w:marBottom w:val="0"/>
          <w:divBdr>
            <w:top w:val="none" w:sz="0" w:space="0" w:color="auto"/>
            <w:left w:val="none" w:sz="0" w:space="0" w:color="auto"/>
            <w:bottom w:val="none" w:sz="0" w:space="0" w:color="auto"/>
            <w:right w:val="none" w:sz="0" w:space="0" w:color="auto"/>
          </w:divBdr>
        </w:div>
        <w:div w:id="50428233">
          <w:marLeft w:val="0"/>
          <w:marRight w:val="0"/>
          <w:marTop w:val="0"/>
          <w:marBottom w:val="0"/>
          <w:divBdr>
            <w:top w:val="none" w:sz="0" w:space="0" w:color="auto"/>
            <w:left w:val="none" w:sz="0" w:space="0" w:color="auto"/>
            <w:bottom w:val="none" w:sz="0" w:space="0" w:color="auto"/>
            <w:right w:val="none" w:sz="0" w:space="0" w:color="auto"/>
          </w:divBdr>
        </w:div>
        <w:div w:id="51119840">
          <w:marLeft w:val="0"/>
          <w:marRight w:val="0"/>
          <w:marTop w:val="0"/>
          <w:marBottom w:val="0"/>
          <w:divBdr>
            <w:top w:val="none" w:sz="0" w:space="0" w:color="auto"/>
            <w:left w:val="none" w:sz="0" w:space="0" w:color="auto"/>
            <w:bottom w:val="none" w:sz="0" w:space="0" w:color="auto"/>
            <w:right w:val="none" w:sz="0" w:space="0" w:color="auto"/>
          </w:divBdr>
        </w:div>
        <w:div w:id="51271207">
          <w:marLeft w:val="0"/>
          <w:marRight w:val="0"/>
          <w:marTop w:val="0"/>
          <w:marBottom w:val="0"/>
          <w:divBdr>
            <w:top w:val="none" w:sz="0" w:space="0" w:color="auto"/>
            <w:left w:val="none" w:sz="0" w:space="0" w:color="auto"/>
            <w:bottom w:val="none" w:sz="0" w:space="0" w:color="auto"/>
            <w:right w:val="none" w:sz="0" w:space="0" w:color="auto"/>
          </w:divBdr>
        </w:div>
        <w:div w:id="52897230">
          <w:marLeft w:val="0"/>
          <w:marRight w:val="0"/>
          <w:marTop w:val="0"/>
          <w:marBottom w:val="0"/>
          <w:divBdr>
            <w:top w:val="none" w:sz="0" w:space="0" w:color="auto"/>
            <w:left w:val="none" w:sz="0" w:space="0" w:color="auto"/>
            <w:bottom w:val="none" w:sz="0" w:space="0" w:color="auto"/>
            <w:right w:val="none" w:sz="0" w:space="0" w:color="auto"/>
          </w:divBdr>
        </w:div>
        <w:div w:id="54666871">
          <w:marLeft w:val="0"/>
          <w:marRight w:val="0"/>
          <w:marTop w:val="0"/>
          <w:marBottom w:val="0"/>
          <w:divBdr>
            <w:top w:val="none" w:sz="0" w:space="0" w:color="auto"/>
            <w:left w:val="none" w:sz="0" w:space="0" w:color="auto"/>
            <w:bottom w:val="none" w:sz="0" w:space="0" w:color="auto"/>
            <w:right w:val="none" w:sz="0" w:space="0" w:color="auto"/>
          </w:divBdr>
        </w:div>
        <w:div w:id="55059035">
          <w:marLeft w:val="0"/>
          <w:marRight w:val="0"/>
          <w:marTop w:val="0"/>
          <w:marBottom w:val="0"/>
          <w:divBdr>
            <w:top w:val="none" w:sz="0" w:space="0" w:color="auto"/>
            <w:left w:val="none" w:sz="0" w:space="0" w:color="auto"/>
            <w:bottom w:val="none" w:sz="0" w:space="0" w:color="auto"/>
            <w:right w:val="none" w:sz="0" w:space="0" w:color="auto"/>
          </w:divBdr>
        </w:div>
        <w:div w:id="58983125">
          <w:marLeft w:val="0"/>
          <w:marRight w:val="0"/>
          <w:marTop w:val="0"/>
          <w:marBottom w:val="0"/>
          <w:divBdr>
            <w:top w:val="none" w:sz="0" w:space="0" w:color="auto"/>
            <w:left w:val="none" w:sz="0" w:space="0" w:color="auto"/>
            <w:bottom w:val="none" w:sz="0" w:space="0" w:color="auto"/>
            <w:right w:val="none" w:sz="0" w:space="0" w:color="auto"/>
          </w:divBdr>
        </w:div>
        <w:div w:id="63769949">
          <w:marLeft w:val="0"/>
          <w:marRight w:val="0"/>
          <w:marTop w:val="0"/>
          <w:marBottom w:val="0"/>
          <w:divBdr>
            <w:top w:val="none" w:sz="0" w:space="0" w:color="auto"/>
            <w:left w:val="none" w:sz="0" w:space="0" w:color="auto"/>
            <w:bottom w:val="none" w:sz="0" w:space="0" w:color="auto"/>
            <w:right w:val="none" w:sz="0" w:space="0" w:color="auto"/>
          </w:divBdr>
        </w:div>
        <w:div w:id="64883054">
          <w:marLeft w:val="0"/>
          <w:marRight w:val="0"/>
          <w:marTop w:val="0"/>
          <w:marBottom w:val="0"/>
          <w:divBdr>
            <w:top w:val="none" w:sz="0" w:space="0" w:color="auto"/>
            <w:left w:val="none" w:sz="0" w:space="0" w:color="auto"/>
            <w:bottom w:val="none" w:sz="0" w:space="0" w:color="auto"/>
            <w:right w:val="none" w:sz="0" w:space="0" w:color="auto"/>
          </w:divBdr>
        </w:div>
        <w:div w:id="65538276">
          <w:marLeft w:val="0"/>
          <w:marRight w:val="0"/>
          <w:marTop w:val="0"/>
          <w:marBottom w:val="0"/>
          <w:divBdr>
            <w:top w:val="none" w:sz="0" w:space="0" w:color="auto"/>
            <w:left w:val="none" w:sz="0" w:space="0" w:color="auto"/>
            <w:bottom w:val="none" w:sz="0" w:space="0" w:color="auto"/>
            <w:right w:val="none" w:sz="0" w:space="0" w:color="auto"/>
          </w:divBdr>
        </w:div>
        <w:div w:id="71393248">
          <w:marLeft w:val="0"/>
          <w:marRight w:val="0"/>
          <w:marTop w:val="0"/>
          <w:marBottom w:val="0"/>
          <w:divBdr>
            <w:top w:val="none" w:sz="0" w:space="0" w:color="auto"/>
            <w:left w:val="none" w:sz="0" w:space="0" w:color="auto"/>
            <w:bottom w:val="none" w:sz="0" w:space="0" w:color="auto"/>
            <w:right w:val="none" w:sz="0" w:space="0" w:color="auto"/>
          </w:divBdr>
        </w:div>
        <w:div w:id="74323301">
          <w:marLeft w:val="0"/>
          <w:marRight w:val="0"/>
          <w:marTop w:val="0"/>
          <w:marBottom w:val="0"/>
          <w:divBdr>
            <w:top w:val="none" w:sz="0" w:space="0" w:color="auto"/>
            <w:left w:val="none" w:sz="0" w:space="0" w:color="auto"/>
            <w:bottom w:val="none" w:sz="0" w:space="0" w:color="auto"/>
            <w:right w:val="none" w:sz="0" w:space="0" w:color="auto"/>
          </w:divBdr>
        </w:div>
        <w:div w:id="78723138">
          <w:marLeft w:val="0"/>
          <w:marRight w:val="0"/>
          <w:marTop w:val="0"/>
          <w:marBottom w:val="0"/>
          <w:divBdr>
            <w:top w:val="none" w:sz="0" w:space="0" w:color="auto"/>
            <w:left w:val="none" w:sz="0" w:space="0" w:color="auto"/>
            <w:bottom w:val="none" w:sz="0" w:space="0" w:color="auto"/>
            <w:right w:val="none" w:sz="0" w:space="0" w:color="auto"/>
          </w:divBdr>
        </w:div>
        <w:div w:id="82991521">
          <w:marLeft w:val="0"/>
          <w:marRight w:val="0"/>
          <w:marTop w:val="0"/>
          <w:marBottom w:val="0"/>
          <w:divBdr>
            <w:top w:val="none" w:sz="0" w:space="0" w:color="auto"/>
            <w:left w:val="none" w:sz="0" w:space="0" w:color="auto"/>
            <w:bottom w:val="none" w:sz="0" w:space="0" w:color="auto"/>
            <w:right w:val="none" w:sz="0" w:space="0" w:color="auto"/>
          </w:divBdr>
        </w:div>
        <w:div w:id="83839622">
          <w:marLeft w:val="0"/>
          <w:marRight w:val="0"/>
          <w:marTop w:val="0"/>
          <w:marBottom w:val="0"/>
          <w:divBdr>
            <w:top w:val="none" w:sz="0" w:space="0" w:color="auto"/>
            <w:left w:val="none" w:sz="0" w:space="0" w:color="auto"/>
            <w:bottom w:val="none" w:sz="0" w:space="0" w:color="auto"/>
            <w:right w:val="none" w:sz="0" w:space="0" w:color="auto"/>
          </w:divBdr>
        </w:div>
        <w:div w:id="85347738">
          <w:marLeft w:val="0"/>
          <w:marRight w:val="0"/>
          <w:marTop w:val="0"/>
          <w:marBottom w:val="0"/>
          <w:divBdr>
            <w:top w:val="none" w:sz="0" w:space="0" w:color="auto"/>
            <w:left w:val="none" w:sz="0" w:space="0" w:color="auto"/>
            <w:bottom w:val="none" w:sz="0" w:space="0" w:color="auto"/>
            <w:right w:val="none" w:sz="0" w:space="0" w:color="auto"/>
          </w:divBdr>
        </w:div>
        <w:div w:id="85543189">
          <w:marLeft w:val="0"/>
          <w:marRight w:val="0"/>
          <w:marTop w:val="0"/>
          <w:marBottom w:val="0"/>
          <w:divBdr>
            <w:top w:val="none" w:sz="0" w:space="0" w:color="auto"/>
            <w:left w:val="none" w:sz="0" w:space="0" w:color="auto"/>
            <w:bottom w:val="none" w:sz="0" w:space="0" w:color="auto"/>
            <w:right w:val="none" w:sz="0" w:space="0" w:color="auto"/>
          </w:divBdr>
        </w:div>
        <w:div w:id="90207014">
          <w:marLeft w:val="0"/>
          <w:marRight w:val="0"/>
          <w:marTop w:val="0"/>
          <w:marBottom w:val="0"/>
          <w:divBdr>
            <w:top w:val="none" w:sz="0" w:space="0" w:color="auto"/>
            <w:left w:val="none" w:sz="0" w:space="0" w:color="auto"/>
            <w:bottom w:val="none" w:sz="0" w:space="0" w:color="auto"/>
            <w:right w:val="none" w:sz="0" w:space="0" w:color="auto"/>
          </w:divBdr>
        </w:div>
        <w:div w:id="94444541">
          <w:marLeft w:val="0"/>
          <w:marRight w:val="0"/>
          <w:marTop w:val="0"/>
          <w:marBottom w:val="0"/>
          <w:divBdr>
            <w:top w:val="none" w:sz="0" w:space="0" w:color="auto"/>
            <w:left w:val="none" w:sz="0" w:space="0" w:color="auto"/>
            <w:bottom w:val="none" w:sz="0" w:space="0" w:color="auto"/>
            <w:right w:val="none" w:sz="0" w:space="0" w:color="auto"/>
          </w:divBdr>
        </w:div>
        <w:div w:id="94592172">
          <w:marLeft w:val="0"/>
          <w:marRight w:val="0"/>
          <w:marTop w:val="0"/>
          <w:marBottom w:val="0"/>
          <w:divBdr>
            <w:top w:val="none" w:sz="0" w:space="0" w:color="auto"/>
            <w:left w:val="none" w:sz="0" w:space="0" w:color="auto"/>
            <w:bottom w:val="none" w:sz="0" w:space="0" w:color="auto"/>
            <w:right w:val="none" w:sz="0" w:space="0" w:color="auto"/>
          </w:divBdr>
        </w:div>
        <w:div w:id="96757503">
          <w:marLeft w:val="0"/>
          <w:marRight w:val="0"/>
          <w:marTop w:val="0"/>
          <w:marBottom w:val="0"/>
          <w:divBdr>
            <w:top w:val="none" w:sz="0" w:space="0" w:color="auto"/>
            <w:left w:val="none" w:sz="0" w:space="0" w:color="auto"/>
            <w:bottom w:val="none" w:sz="0" w:space="0" w:color="auto"/>
            <w:right w:val="none" w:sz="0" w:space="0" w:color="auto"/>
          </w:divBdr>
        </w:div>
        <w:div w:id="102384891">
          <w:marLeft w:val="0"/>
          <w:marRight w:val="0"/>
          <w:marTop w:val="0"/>
          <w:marBottom w:val="0"/>
          <w:divBdr>
            <w:top w:val="none" w:sz="0" w:space="0" w:color="auto"/>
            <w:left w:val="none" w:sz="0" w:space="0" w:color="auto"/>
            <w:bottom w:val="none" w:sz="0" w:space="0" w:color="auto"/>
            <w:right w:val="none" w:sz="0" w:space="0" w:color="auto"/>
          </w:divBdr>
        </w:div>
        <w:div w:id="102654678">
          <w:marLeft w:val="0"/>
          <w:marRight w:val="0"/>
          <w:marTop w:val="0"/>
          <w:marBottom w:val="0"/>
          <w:divBdr>
            <w:top w:val="none" w:sz="0" w:space="0" w:color="auto"/>
            <w:left w:val="none" w:sz="0" w:space="0" w:color="auto"/>
            <w:bottom w:val="none" w:sz="0" w:space="0" w:color="auto"/>
            <w:right w:val="none" w:sz="0" w:space="0" w:color="auto"/>
          </w:divBdr>
        </w:div>
        <w:div w:id="105278062">
          <w:marLeft w:val="0"/>
          <w:marRight w:val="0"/>
          <w:marTop w:val="0"/>
          <w:marBottom w:val="0"/>
          <w:divBdr>
            <w:top w:val="none" w:sz="0" w:space="0" w:color="auto"/>
            <w:left w:val="none" w:sz="0" w:space="0" w:color="auto"/>
            <w:bottom w:val="none" w:sz="0" w:space="0" w:color="auto"/>
            <w:right w:val="none" w:sz="0" w:space="0" w:color="auto"/>
          </w:divBdr>
        </w:div>
        <w:div w:id="105347930">
          <w:marLeft w:val="0"/>
          <w:marRight w:val="0"/>
          <w:marTop w:val="0"/>
          <w:marBottom w:val="0"/>
          <w:divBdr>
            <w:top w:val="none" w:sz="0" w:space="0" w:color="auto"/>
            <w:left w:val="none" w:sz="0" w:space="0" w:color="auto"/>
            <w:bottom w:val="none" w:sz="0" w:space="0" w:color="auto"/>
            <w:right w:val="none" w:sz="0" w:space="0" w:color="auto"/>
          </w:divBdr>
        </w:div>
        <w:div w:id="108550498">
          <w:marLeft w:val="0"/>
          <w:marRight w:val="0"/>
          <w:marTop w:val="0"/>
          <w:marBottom w:val="0"/>
          <w:divBdr>
            <w:top w:val="none" w:sz="0" w:space="0" w:color="auto"/>
            <w:left w:val="none" w:sz="0" w:space="0" w:color="auto"/>
            <w:bottom w:val="none" w:sz="0" w:space="0" w:color="auto"/>
            <w:right w:val="none" w:sz="0" w:space="0" w:color="auto"/>
          </w:divBdr>
        </w:div>
        <w:div w:id="109251123">
          <w:marLeft w:val="0"/>
          <w:marRight w:val="0"/>
          <w:marTop w:val="0"/>
          <w:marBottom w:val="0"/>
          <w:divBdr>
            <w:top w:val="none" w:sz="0" w:space="0" w:color="auto"/>
            <w:left w:val="none" w:sz="0" w:space="0" w:color="auto"/>
            <w:bottom w:val="none" w:sz="0" w:space="0" w:color="auto"/>
            <w:right w:val="none" w:sz="0" w:space="0" w:color="auto"/>
          </w:divBdr>
        </w:div>
        <w:div w:id="109856396">
          <w:marLeft w:val="0"/>
          <w:marRight w:val="0"/>
          <w:marTop w:val="0"/>
          <w:marBottom w:val="0"/>
          <w:divBdr>
            <w:top w:val="none" w:sz="0" w:space="0" w:color="auto"/>
            <w:left w:val="none" w:sz="0" w:space="0" w:color="auto"/>
            <w:bottom w:val="none" w:sz="0" w:space="0" w:color="auto"/>
            <w:right w:val="none" w:sz="0" w:space="0" w:color="auto"/>
          </w:divBdr>
        </w:div>
        <w:div w:id="112603003">
          <w:marLeft w:val="0"/>
          <w:marRight w:val="0"/>
          <w:marTop w:val="0"/>
          <w:marBottom w:val="0"/>
          <w:divBdr>
            <w:top w:val="none" w:sz="0" w:space="0" w:color="auto"/>
            <w:left w:val="none" w:sz="0" w:space="0" w:color="auto"/>
            <w:bottom w:val="none" w:sz="0" w:space="0" w:color="auto"/>
            <w:right w:val="none" w:sz="0" w:space="0" w:color="auto"/>
          </w:divBdr>
        </w:div>
        <w:div w:id="114831431">
          <w:marLeft w:val="0"/>
          <w:marRight w:val="0"/>
          <w:marTop w:val="0"/>
          <w:marBottom w:val="0"/>
          <w:divBdr>
            <w:top w:val="none" w:sz="0" w:space="0" w:color="auto"/>
            <w:left w:val="none" w:sz="0" w:space="0" w:color="auto"/>
            <w:bottom w:val="none" w:sz="0" w:space="0" w:color="auto"/>
            <w:right w:val="none" w:sz="0" w:space="0" w:color="auto"/>
          </w:divBdr>
        </w:div>
        <w:div w:id="116335241">
          <w:marLeft w:val="0"/>
          <w:marRight w:val="0"/>
          <w:marTop w:val="0"/>
          <w:marBottom w:val="0"/>
          <w:divBdr>
            <w:top w:val="none" w:sz="0" w:space="0" w:color="auto"/>
            <w:left w:val="none" w:sz="0" w:space="0" w:color="auto"/>
            <w:bottom w:val="none" w:sz="0" w:space="0" w:color="auto"/>
            <w:right w:val="none" w:sz="0" w:space="0" w:color="auto"/>
          </w:divBdr>
        </w:div>
        <w:div w:id="117577179">
          <w:marLeft w:val="0"/>
          <w:marRight w:val="0"/>
          <w:marTop w:val="0"/>
          <w:marBottom w:val="0"/>
          <w:divBdr>
            <w:top w:val="none" w:sz="0" w:space="0" w:color="auto"/>
            <w:left w:val="none" w:sz="0" w:space="0" w:color="auto"/>
            <w:bottom w:val="none" w:sz="0" w:space="0" w:color="auto"/>
            <w:right w:val="none" w:sz="0" w:space="0" w:color="auto"/>
          </w:divBdr>
        </w:div>
        <w:div w:id="119960055">
          <w:marLeft w:val="0"/>
          <w:marRight w:val="0"/>
          <w:marTop w:val="0"/>
          <w:marBottom w:val="0"/>
          <w:divBdr>
            <w:top w:val="none" w:sz="0" w:space="0" w:color="auto"/>
            <w:left w:val="none" w:sz="0" w:space="0" w:color="auto"/>
            <w:bottom w:val="none" w:sz="0" w:space="0" w:color="auto"/>
            <w:right w:val="none" w:sz="0" w:space="0" w:color="auto"/>
          </w:divBdr>
        </w:div>
        <w:div w:id="124354082">
          <w:marLeft w:val="0"/>
          <w:marRight w:val="0"/>
          <w:marTop w:val="0"/>
          <w:marBottom w:val="0"/>
          <w:divBdr>
            <w:top w:val="none" w:sz="0" w:space="0" w:color="auto"/>
            <w:left w:val="none" w:sz="0" w:space="0" w:color="auto"/>
            <w:bottom w:val="none" w:sz="0" w:space="0" w:color="auto"/>
            <w:right w:val="none" w:sz="0" w:space="0" w:color="auto"/>
          </w:divBdr>
        </w:div>
        <w:div w:id="128481112">
          <w:marLeft w:val="0"/>
          <w:marRight w:val="0"/>
          <w:marTop w:val="0"/>
          <w:marBottom w:val="0"/>
          <w:divBdr>
            <w:top w:val="none" w:sz="0" w:space="0" w:color="auto"/>
            <w:left w:val="none" w:sz="0" w:space="0" w:color="auto"/>
            <w:bottom w:val="none" w:sz="0" w:space="0" w:color="auto"/>
            <w:right w:val="none" w:sz="0" w:space="0" w:color="auto"/>
          </w:divBdr>
        </w:div>
        <w:div w:id="129398802">
          <w:marLeft w:val="0"/>
          <w:marRight w:val="0"/>
          <w:marTop w:val="0"/>
          <w:marBottom w:val="0"/>
          <w:divBdr>
            <w:top w:val="none" w:sz="0" w:space="0" w:color="auto"/>
            <w:left w:val="none" w:sz="0" w:space="0" w:color="auto"/>
            <w:bottom w:val="none" w:sz="0" w:space="0" w:color="auto"/>
            <w:right w:val="none" w:sz="0" w:space="0" w:color="auto"/>
          </w:divBdr>
        </w:div>
        <w:div w:id="131288581">
          <w:marLeft w:val="0"/>
          <w:marRight w:val="0"/>
          <w:marTop w:val="0"/>
          <w:marBottom w:val="0"/>
          <w:divBdr>
            <w:top w:val="none" w:sz="0" w:space="0" w:color="auto"/>
            <w:left w:val="none" w:sz="0" w:space="0" w:color="auto"/>
            <w:bottom w:val="none" w:sz="0" w:space="0" w:color="auto"/>
            <w:right w:val="none" w:sz="0" w:space="0" w:color="auto"/>
          </w:divBdr>
        </w:div>
        <w:div w:id="133261757">
          <w:marLeft w:val="0"/>
          <w:marRight w:val="0"/>
          <w:marTop w:val="0"/>
          <w:marBottom w:val="0"/>
          <w:divBdr>
            <w:top w:val="none" w:sz="0" w:space="0" w:color="auto"/>
            <w:left w:val="none" w:sz="0" w:space="0" w:color="auto"/>
            <w:bottom w:val="none" w:sz="0" w:space="0" w:color="auto"/>
            <w:right w:val="none" w:sz="0" w:space="0" w:color="auto"/>
          </w:divBdr>
        </w:div>
        <w:div w:id="135268444">
          <w:marLeft w:val="0"/>
          <w:marRight w:val="0"/>
          <w:marTop w:val="0"/>
          <w:marBottom w:val="0"/>
          <w:divBdr>
            <w:top w:val="none" w:sz="0" w:space="0" w:color="auto"/>
            <w:left w:val="none" w:sz="0" w:space="0" w:color="auto"/>
            <w:bottom w:val="none" w:sz="0" w:space="0" w:color="auto"/>
            <w:right w:val="none" w:sz="0" w:space="0" w:color="auto"/>
          </w:divBdr>
        </w:div>
        <w:div w:id="136456697">
          <w:marLeft w:val="0"/>
          <w:marRight w:val="0"/>
          <w:marTop w:val="0"/>
          <w:marBottom w:val="0"/>
          <w:divBdr>
            <w:top w:val="none" w:sz="0" w:space="0" w:color="auto"/>
            <w:left w:val="none" w:sz="0" w:space="0" w:color="auto"/>
            <w:bottom w:val="none" w:sz="0" w:space="0" w:color="auto"/>
            <w:right w:val="none" w:sz="0" w:space="0" w:color="auto"/>
          </w:divBdr>
        </w:div>
        <w:div w:id="139735752">
          <w:marLeft w:val="0"/>
          <w:marRight w:val="0"/>
          <w:marTop w:val="0"/>
          <w:marBottom w:val="0"/>
          <w:divBdr>
            <w:top w:val="none" w:sz="0" w:space="0" w:color="auto"/>
            <w:left w:val="none" w:sz="0" w:space="0" w:color="auto"/>
            <w:bottom w:val="none" w:sz="0" w:space="0" w:color="auto"/>
            <w:right w:val="none" w:sz="0" w:space="0" w:color="auto"/>
          </w:divBdr>
        </w:div>
        <w:div w:id="144318985">
          <w:marLeft w:val="0"/>
          <w:marRight w:val="0"/>
          <w:marTop w:val="0"/>
          <w:marBottom w:val="0"/>
          <w:divBdr>
            <w:top w:val="none" w:sz="0" w:space="0" w:color="auto"/>
            <w:left w:val="none" w:sz="0" w:space="0" w:color="auto"/>
            <w:bottom w:val="none" w:sz="0" w:space="0" w:color="auto"/>
            <w:right w:val="none" w:sz="0" w:space="0" w:color="auto"/>
          </w:divBdr>
        </w:div>
        <w:div w:id="144788245">
          <w:marLeft w:val="0"/>
          <w:marRight w:val="0"/>
          <w:marTop w:val="0"/>
          <w:marBottom w:val="0"/>
          <w:divBdr>
            <w:top w:val="none" w:sz="0" w:space="0" w:color="auto"/>
            <w:left w:val="none" w:sz="0" w:space="0" w:color="auto"/>
            <w:bottom w:val="none" w:sz="0" w:space="0" w:color="auto"/>
            <w:right w:val="none" w:sz="0" w:space="0" w:color="auto"/>
          </w:divBdr>
        </w:div>
        <w:div w:id="145324278">
          <w:marLeft w:val="0"/>
          <w:marRight w:val="0"/>
          <w:marTop w:val="0"/>
          <w:marBottom w:val="0"/>
          <w:divBdr>
            <w:top w:val="none" w:sz="0" w:space="0" w:color="auto"/>
            <w:left w:val="none" w:sz="0" w:space="0" w:color="auto"/>
            <w:bottom w:val="none" w:sz="0" w:space="0" w:color="auto"/>
            <w:right w:val="none" w:sz="0" w:space="0" w:color="auto"/>
          </w:divBdr>
        </w:div>
        <w:div w:id="145824998">
          <w:marLeft w:val="0"/>
          <w:marRight w:val="0"/>
          <w:marTop w:val="0"/>
          <w:marBottom w:val="0"/>
          <w:divBdr>
            <w:top w:val="none" w:sz="0" w:space="0" w:color="auto"/>
            <w:left w:val="none" w:sz="0" w:space="0" w:color="auto"/>
            <w:bottom w:val="none" w:sz="0" w:space="0" w:color="auto"/>
            <w:right w:val="none" w:sz="0" w:space="0" w:color="auto"/>
          </w:divBdr>
        </w:div>
        <w:div w:id="145902067">
          <w:marLeft w:val="0"/>
          <w:marRight w:val="0"/>
          <w:marTop w:val="0"/>
          <w:marBottom w:val="0"/>
          <w:divBdr>
            <w:top w:val="none" w:sz="0" w:space="0" w:color="auto"/>
            <w:left w:val="none" w:sz="0" w:space="0" w:color="auto"/>
            <w:bottom w:val="none" w:sz="0" w:space="0" w:color="auto"/>
            <w:right w:val="none" w:sz="0" w:space="0" w:color="auto"/>
          </w:divBdr>
        </w:div>
        <w:div w:id="147593695">
          <w:marLeft w:val="0"/>
          <w:marRight w:val="0"/>
          <w:marTop w:val="0"/>
          <w:marBottom w:val="0"/>
          <w:divBdr>
            <w:top w:val="none" w:sz="0" w:space="0" w:color="auto"/>
            <w:left w:val="none" w:sz="0" w:space="0" w:color="auto"/>
            <w:bottom w:val="none" w:sz="0" w:space="0" w:color="auto"/>
            <w:right w:val="none" w:sz="0" w:space="0" w:color="auto"/>
          </w:divBdr>
        </w:div>
        <w:div w:id="149639964">
          <w:marLeft w:val="0"/>
          <w:marRight w:val="0"/>
          <w:marTop w:val="0"/>
          <w:marBottom w:val="0"/>
          <w:divBdr>
            <w:top w:val="none" w:sz="0" w:space="0" w:color="auto"/>
            <w:left w:val="none" w:sz="0" w:space="0" w:color="auto"/>
            <w:bottom w:val="none" w:sz="0" w:space="0" w:color="auto"/>
            <w:right w:val="none" w:sz="0" w:space="0" w:color="auto"/>
          </w:divBdr>
        </w:div>
        <w:div w:id="153254817">
          <w:marLeft w:val="0"/>
          <w:marRight w:val="0"/>
          <w:marTop w:val="0"/>
          <w:marBottom w:val="0"/>
          <w:divBdr>
            <w:top w:val="none" w:sz="0" w:space="0" w:color="auto"/>
            <w:left w:val="none" w:sz="0" w:space="0" w:color="auto"/>
            <w:bottom w:val="none" w:sz="0" w:space="0" w:color="auto"/>
            <w:right w:val="none" w:sz="0" w:space="0" w:color="auto"/>
          </w:divBdr>
        </w:div>
        <w:div w:id="157621903">
          <w:marLeft w:val="0"/>
          <w:marRight w:val="0"/>
          <w:marTop w:val="0"/>
          <w:marBottom w:val="0"/>
          <w:divBdr>
            <w:top w:val="none" w:sz="0" w:space="0" w:color="auto"/>
            <w:left w:val="none" w:sz="0" w:space="0" w:color="auto"/>
            <w:bottom w:val="none" w:sz="0" w:space="0" w:color="auto"/>
            <w:right w:val="none" w:sz="0" w:space="0" w:color="auto"/>
          </w:divBdr>
        </w:div>
        <w:div w:id="159587309">
          <w:marLeft w:val="0"/>
          <w:marRight w:val="0"/>
          <w:marTop w:val="0"/>
          <w:marBottom w:val="0"/>
          <w:divBdr>
            <w:top w:val="none" w:sz="0" w:space="0" w:color="auto"/>
            <w:left w:val="none" w:sz="0" w:space="0" w:color="auto"/>
            <w:bottom w:val="none" w:sz="0" w:space="0" w:color="auto"/>
            <w:right w:val="none" w:sz="0" w:space="0" w:color="auto"/>
          </w:divBdr>
        </w:div>
        <w:div w:id="159665530">
          <w:marLeft w:val="0"/>
          <w:marRight w:val="0"/>
          <w:marTop w:val="0"/>
          <w:marBottom w:val="0"/>
          <w:divBdr>
            <w:top w:val="none" w:sz="0" w:space="0" w:color="auto"/>
            <w:left w:val="none" w:sz="0" w:space="0" w:color="auto"/>
            <w:bottom w:val="none" w:sz="0" w:space="0" w:color="auto"/>
            <w:right w:val="none" w:sz="0" w:space="0" w:color="auto"/>
          </w:divBdr>
        </w:div>
        <w:div w:id="160970302">
          <w:marLeft w:val="0"/>
          <w:marRight w:val="0"/>
          <w:marTop w:val="0"/>
          <w:marBottom w:val="0"/>
          <w:divBdr>
            <w:top w:val="none" w:sz="0" w:space="0" w:color="auto"/>
            <w:left w:val="none" w:sz="0" w:space="0" w:color="auto"/>
            <w:bottom w:val="none" w:sz="0" w:space="0" w:color="auto"/>
            <w:right w:val="none" w:sz="0" w:space="0" w:color="auto"/>
          </w:divBdr>
        </w:div>
        <w:div w:id="162936874">
          <w:marLeft w:val="0"/>
          <w:marRight w:val="0"/>
          <w:marTop w:val="0"/>
          <w:marBottom w:val="0"/>
          <w:divBdr>
            <w:top w:val="none" w:sz="0" w:space="0" w:color="auto"/>
            <w:left w:val="none" w:sz="0" w:space="0" w:color="auto"/>
            <w:bottom w:val="none" w:sz="0" w:space="0" w:color="auto"/>
            <w:right w:val="none" w:sz="0" w:space="0" w:color="auto"/>
          </w:divBdr>
        </w:div>
        <w:div w:id="164245667">
          <w:marLeft w:val="0"/>
          <w:marRight w:val="0"/>
          <w:marTop w:val="0"/>
          <w:marBottom w:val="0"/>
          <w:divBdr>
            <w:top w:val="none" w:sz="0" w:space="0" w:color="auto"/>
            <w:left w:val="none" w:sz="0" w:space="0" w:color="auto"/>
            <w:bottom w:val="none" w:sz="0" w:space="0" w:color="auto"/>
            <w:right w:val="none" w:sz="0" w:space="0" w:color="auto"/>
          </w:divBdr>
        </w:div>
        <w:div w:id="165756376">
          <w:marLeft w:val="0"/>
          <w:marRight w:val="0"/>
          <w:marTop w:val="0"/>
          <w:marBottom w:val="0"/>
          <w:divBdr>
            <w:top w:val="none" w:sz="0" w:space="0" w:color="auto"/>
            <w:left w:val="none" w:sz="0" w:space="0" w:color="auto"/>
            <w:bottom w:val="none" w:sz="0" w:space="0" w:color="auto"/>
            <w:right w:val="none" w:sz="0" w:space="0" w:color="auto"/>
          </w:divBdr>
        </w:div>
        <w:div w:id="165902129">
          <w:marLeft w:val="0"/>
          <w:marRight w:val="0"/>
          <w:marTop w:val="0"/>
          <w:marBottom w:val="0"/>
          <w:divBdr>
            <w:top w:val="none" w:sz="0" w:space="0" w:color="auto"/>
            <w:left w:val="none" w:sz="0" w:space="0" w:color="auto"/>
            <w:bottom w:val="none" w:sz="0" w:space="0" w:color="auto"/>
            <w:right w:val="none" w:sz="0" w:space="0" w:color="auto"/>
          </w:divBdr>
        </w:div>
        <w:div w:id="169565064">
          <w:marLeft w:val="0"/>
          <w:marRight w:val="0"/>
          <w:marTop w:val="0"/>
          <w:marBottom w:val="0"/>
          <w:divBdr>
            <w:top w:val="none" w:sz="0" w:space="0" w:color="auto"/>
            <w:left w:val="none" w:sz="0" w:space="0" w:color="auto"/>
            <w:bottom w:val="none" w:sz="0" w:space="0" w:color="auto"/>
            <w:right w:val="none" w:sz="0" w:space="0" w:color="auto"/>
          </w:divBdr>
        </w:div>
        <w:div w:id="172036642">
          <w:marLeft w:val="0"/>
          <w:marRight w:val="0"/>
          <w:marTop w:val="0"/>
          <w:marBottom w:val="0"/>
          <w:divBdr>
            <w:top w:val="none" w:sz="0" w:space="0" w:color="auto"/>
            <w:left w:val="none" w:sz="0" w:space="0" w:color="auto"/>
            <w:bottom w:val="none" w:sz="0" w:space="0" w:color="auto"/>
            <w:right w:val="none" w:sz="0" w:space="0" w:color="auto"/>
          </w:divBdr>
        </w:div>
        <w:div w:id="175196419">
          <w:marLeft w:val="0"/>
          <w:marRight w:val="0"/>
          <w:marTop w:val="0"/>
          <w:marBottom w:val="0"/>
          <w:divBdr>
            <w:top w:val="none" w:sz="0" w:space="0" w:color="auto"/>
            <w:left w:val="none" w:sz="0" w:space="0" w:color="auto"/>
            <w:bottom w:val="none" w:sz="0" w:space="0" w:color="auto"/>
            <w:right w:val="none" w:sz="0" w:space="0" w:color="auto"/>
          </w:divBdr>
        </w:div>
        <w:div w:id="176971241">
          <w:marLeft w:val="0"/>
          <w:marRight w:val="0"/>
          <w:marTop w:val="0"/>
          <w:marBottom w:val="0"/>
          <w:divBdr>
            <w:top w:val="none" w:sz="0" w:space="0" w:color="auto"/>
            <w:left w:val="none" w:sz="0" w:space="0" w:color="auto"/>
            <w:bottom w:val="none" w:sz="0" w:space="0" w:color="auto"/>
            <w:right w:val="none" w:sz="0" w:space="0" w:color="auto"/>
          </w:divBdr>
        </w:div>
        <w:div w:id="177427271">
          <w:marLeft w:val="0"/>
          <w:marRight w:val="0"/>
          <w:marTop w:val="0"/>
          <w:marBottom w:val="0"/>
          <w:divBdr>
            <w:top w:val="none" w:sz="0" w:space="0" w:color="auto"/>
            <w:left w:val="none" w:sz="0" w:space="0" w:color="auto"/>
            <w:bottom w:val="none" w:sz="0" w:space="0" w:color="auto"/>
            <w:right w:val="none" w:sz="0" w:space="0" w:color="auto"/>
          </w:divBdr>
        </w:div>
        <w:div w:id="180241886">
          <w:marLeft w:val="0"/>
          <w:marRight w:val="0"/>
          <w:marTop w:val="0"/>
          <w:marBottom w:val="0"/>
          <w:divBdr>
            <w:top w:val="none" w:sz="0" w:space="0" w:color="auto"/>
            <w:left w:val="none" w:sz="0" w:space="0" w:color="auto"/>
            <w:bottom w:val="none" w:sz="0" w:space="0" w:color="auto"/>
            <w:right w:val="none" w:sz="0" w:space="0" w:color="auto"/>
          </w:divBdr>
        </w:div>
        <w:div w:id="181745914">
          <w:marLeft w:val="0"/>
          <w:marRight w:val="0"/>
          <w:marTop w:val="0"/>
          <w:marBottom w:val="0"/>
          <w:divBdr>
            <w:top w:val="none" w:sz="0" w:space="0" w:color="auto"/>
            <w:left w:val="none" w:sz="0" w:space="0" w:color="auto"/>
            <w:bottom w:val="none" w:sz="0" w:space="0" w:color="auto"/>
            <w:right w:val="none" w:sz="0" w:space="0" w:color="auto"/>
          </w:divBdr>
        </w:div>
        <w:div w:id="183053069">
          <w:marLeft w:val="0"/>
          <w:marRight w:val="0"/>
          <w:marTop w:val="0"/>
          <w:marBottom w:val="0"/>
          <w:divBdr>
            <w:top w:val="none" w:sz="0" w:space="0" w:color="auto"/>
            <w:left w:val="none" w:sz="0" w:space="0" w:color="auto"/>
            <w:bottom w:val="none" w:sz="0" w:space="0" w:color="auto"/>
            <w:right w:val="none" w:sz="0" w:space="0" w:color="auto"/>
          </w:divBdr>
        </w:div>
        <w:div w:id="184950618">
          <w:marLeft w:val="0"/>
          <w:marRight w:val="0"/>
          <w:marTop w:val="0"/>
          <w:marBottom w:val="0"/>
          <w:divBdr>
            <w:top w:val="none" w:sz="0" w:space="0" w:color="auto"/>
            <w:left w:val="none" w:sz="0" w:space="0" w:color="auto"/>
            <w:bottom w:val="none" w:sz="0" w:space="0" w:color="auto"/>
            <w:right w:val="none" w:sz="0" w:space="0" w:color="auto"/>
          </w:divBdr>
        </w:div>
        <w:div w:id="186336499">
          <w:marLeft w:val="0"/>
          <w:marRight w:val="0"/>
          <w:marTop w:val="0"/>
          <w:marBottom w:val="0"/>
          <w:divBdr>
            <w:top w:val="none" w:sz="0" w:space="0" w:color="auto"/>
            <w:left w:val="none" w:sz="0" w:space="0" w:color="auto"/>
            <w:bottom w:val="none" w:sz="0" w:space="0" w:color="auto"/>
            <w:right w:val="none" w:sz="0" w:space="0" w:color="auto"/>
          </w:divBdr>
        </w:div>
        <w:div w:id="187833959">
          <w:marLeft w:val="0"/>
          <w:marRight w:val="0"/>
          <w:marTop w:val="0"/>
          <w:marBottom w:val="0"/>
          <w:divBdr>
            <w:top w:val="none" w:sz="0" w:space="0" w:color="auto"/>
            <w:left w:val="none" w:sz="0" w:space="0" w:color="auto"/>
            <w:bottom w:val="none" w:sz="0" w:space="0" w:color="auto"/>
            <w:right w:val="none" w:sz="0" w:space="0" w:color="auto"/>
          </w:divBdr>
        </w:div>
        <w:div w:id="188687347">
          <w:marLeft w:val="0"/>
          <w:marRight w:val="0"/>
          <w:marTop w:val="0"/>
          <w:marBottom w:val="0"/>
          <w:divBdr>
            <w:top w:val="none" w:sz="0" w:space="0" w:color="auto"/>
            <w:left w:val="none" w:sz="0" w:space="0" w:color="auto"/>
            <w:bottom w:val="none" w:sz="0" w:space="0" w:color="auto"/>
            <w:right w:val="none" w:sz="0" w:space="0" w:color="auto"/>
          </w:divBdr>
        </w:div>
        <w:div w:id="188957242">
          <w:marLeft w:val="0"/>
          <w:marRight w:val="0"/>
          <w:marTop w:val="0"/>
          <w:marBottom w:val="0"/>
          <w:divBdr>
            <w:top w:val="none" w:sz="0" w:space="0" w:color="auto"/>
            <w:left w:val="none" w:sz="0" w:space="0" w:color="auto"/>
            <w:bottom w:val="none" w:sz="0" w:space="0" w:color="auto"/>
            <w:right w:val="none" w:sz="0" w:space="0" w:color="auto"/>
          </w:divBdr>
        </w:div>
        <w:div w:id="189029689">
          <w:marLeft w:val="0"/>
          <w:marRight w:val="0"/>
          <w:marTop w:val="0"/>
          <w:marBottom w:val="0"/>
          <w:divBdr>
            <w:top w:val="none" w:sz="0" w:space="0" w:color="auto"/>
            <w:left w:val="none" w:sz="0" w:space="0" w:color="auto"/>
            <w:bottom w:val="none" w:sz="0" w:space="0" w:color="auto"/>
            <w:right w:val="none" w:sz="0" w:space="0" w:color="auto"/>
          </w:divBdr>
        </w:div>
        <w:div w:id="193541082">
          <w:marLeft w:val="0"/>
          <w:marRight w:val="0"/>
          <w:marTop w:val="0"/>
          <w:marBottom w:val="0"/>
          <w:divBdr>
            <w:top w:val="none" w:sz="0" w:space="0" w:color="auto"/>
            <w:left w:val="none" w:sz="0" w:space="0" w:color="auto"/>
            <w:bottom w:val="none" w:sz="0" w:space="0" w:color="auto"/>
            <w:right w:val="none" w:sz="0" w:space="0" w:color="auto"/>
          </w:divBdr>
        </w:div>
        <w:div w:id="193616611">
          <w:marLeft w:val="0"/>
          <w:marRight w:val="0"/>
          <w:marTop w:val="0"/>
          <w:marBottom w:val="0"/>
          <w:divBdr>
            <w:top w:val="none" w:sz="0" w:space="0" w:color="auto"/>
            <w:left w:val="none" w:sz="0" w:space="0" w:color="auto"/>
            <w:bottom w:val="none" w:sz="0" w:space="0" w:color="auto"/>
            <w:right w:val="none" w:sz="0" w:space="0" w:color="auto"/>
          </w:divBdr>
        </w:div>
        <w:div w:id="195123134">
          <w:marLeft w:val="0"/>
          <w:marRight w:val="0"/>
          <w:marTop w:val="0"/>
          <w:marBottom w:val="0"/>
          <w:divBdr>
            <w:top w:val="none" w:sz="0" w:space="0" w:color="auto"/>
            <w:left w:val="none" w:sz="0" w:space="0" w:color="auto"/>
            <w:bottom w:val="none" w:sz="0" w:space="0" w:color="auto"/>
            <w:right w:val="none" w:sz="0" w:space="0" w:color="auto"/>
          </w:divBdr>
        </w:div>
        <w:div w:id="200899582">
          <w:marLeft w:val="0"/>
          <w:marRight w:val="0"/>
          <w:marTop w:val="0"/>
          <w:marBottom w:val="0"/>
          <w:divBdr>
            <w:top w:val="none" w:sz="0" w:space="0" w:color="auto"/>
            <w:left w:val="none" w:sz="0" w:space="0" w:color="auto"/>
            <w:bottom w:val="none" w:sz="0" w:space="0" w:color="auto"/>
            <w:right w:val="none" w:sz="0" w:space="0" w:color="auto"/>
          </w:divBdr>
        </w:div>
        <w:div w:id="201670087">
          <w:marLeft w:val="0"/>
          <w:marRight w:val="0"/>
          <w:marTop w:val="0"/>
          <w:marBottom w:val="0"/>
          <w:divBdr>
            <w:top w:val="none" w:sz="0" w:space="0" w:color="auto"/>
            <w:left w:val="none" w:sz="0" w:space="0" w:color="auto"/>
            <w:bottom w:val="none" w:sz="0" w:space="0" w:color="auto"/>
            <w:right w:val="none" w:sz="0" w:space="0" w:color="auto"/>
          </w:divBdr>
        </w:div>
        <w:div w:id="201672060">
          <w:marLeft w:val="0"/>
          <w:marRight w:val="0"/>
          <w:marTop w:val="0"/>
          <w:marBottom w:val="0"/>
          <w:divBdr>
            <w:top w:val="none" w:sz="0" w:space="0" w:color="auto"/>
            <w:left w:val="none" w:sz="0" w:space="0" w:color="auto"/>
            <w:bottom w:val="none" w:sz="0" w:space="0" w:color="auto"/>
            <w:right w:val="none" w:sz="0" w:space="0" w:color="auto"/>
          </w:divBdr>
        </w:div>
        <w:div w:id="202523301">
          <w:marLeft w:val="0"/>
          <w:marRight w:val="0"/>
          <w:marTop w:val="0"/>
          <w:marBottom w:val="0"/>
          <w:divBdr>
            <w:top w:val="none" w:sz="0" w:space="0" w:color="auto"/>
            <w:left w:val="none" w:sz="0" w:space="0" w:color="auto"/>
            <w:bottom w:val="none" w:sz="0" w:space="0" w:color="auto"/>
            <w:right w:val="none" w:sz="0" w:space="0" w:color="auto"/>
          </w:divBdr>
        </w:div>
        <w:div w:id="203442168">
          <w:marLeft w:val="0"/>
          <w:marRight w:val="0"/>
          <w:marTop w:val="0"/>
          <w:marBottom w:val="0"/>
          <w:divBdr>
            <w:top w:val="none" w:sz="0" w:space="0" w:color="auto"/>
            <w:left w:val="none" w:sz="0" w:space="0" w:color="auto"/>
            <w:bottom w:val="none" w:sz="0" w:space="0" w:color="auto"/>
            <w:right w:val="none" w:sz="0" w:space="0" w:color="auto"/>
          </w:divBdr>
        </w:div>
        <w:div w:id="204997614">
          <w:marLeft w:val="0"/>
          <w:marRight w:val="0"/>
          <w:marTop w:val="0"/>
          <w:marBottom w:val="0"/>
          <w:divBdr>
            <w:top w:val="none" w:sz="0" w:space="0" w:color="auto"/>
            <w:left w:val="none" w:sz="0" w:space="0" w:color="auto"/>
            <w:bottom w:val="none" w:sz="0" w:space="0" w:color="auto"/>
            <w:right w:val="none" w:sz="0" w:space="0" w:color="auto"/>
          </w:divBdr>
        </w:div>
        <w:div w:id="206382971">
          <w:marLeft w:val="0"/>
          <w:marRight w:val="0"/>
          <w:marTop w:val="0"/>
          <w:marBottom w:val="0"/>
          <w:divBdr>
            <w:top w:val="none" w:sz="0" w:space="0" w:color="auto"/>
            <w:left w:val="none" w:sz="0" w:space="0" w:color="auto"/>
            <w:bottom w:val="none" w:sz="0" w:space="0" w:color="auto"/>
            <w:right w:val="none" w:sz="0" w:space="0" w:color="auto"/>
          </w:divBdr>
        </w:div>
        <w:div w:id="207031753">
          <w:marLeft w:val="0"/>
          <w:marRight w:val="0"/>
          <w:marTop w:val="0"/>
          <w:marBottom w:val="0"/>
          <w:divBdr>
            <w:top w:val="none" w:sz="0" w:space="0" w:color="auto"/>
            <w:left w:val="none" w:sz="0" w:space="0" w:color="auto"/>
            <w:bottom w:val="none" w:sz="0" w:space="0" w:color="auto"/>
            <w:right w:val="none" w:sz="0" w:space="0" w:color="auto"/>
          </w:divBdr>
        </w:div>
        <w:div w:id="207184633">
          <w:marLeft w:val="0"/>
          <w:marRight w:val="0"/>
          <w:marTop w:val="0"/>
          <w:marBottom w:val="0"/>
          <w:divBdr>
            <w:top w:val="none" w:sz="0" w:space="0" w:color="auto"/>
            <w:left w:val="none" w:sz="0" w:space="0" w:color="auto"/>
            <w:bottom w:val="none" w:sz="0" w:space="0" w:color="auto"/>
            <w:right w:val="none" w:sz="0" w:space="0" w:color="auto"/>
          </w:divBdr>
        </w:div>
        <w:div w:id="209730702">
          <w:marLeft w:val="0"/>
          <w:marRight w:val="0"/>
          <w:marTop w:val="0"/>
          <w:marBottom w:val="0"/>
          <w:divBdr>
            <w:top w:val="none" w:sz="0" w:space="0" w:color="auto"/>
            <w:left w:val="none" w:sz="0" w:space="0" w:color="auto"/>
            <w:bottom w:val="none" w:sz="0" w:space="0" w:color="auto"/>
            <w:right w:val="none" w:sz="0" w:space="0" w:color="auto"/>
          </w:divBdr>
        </w:div>
        <w:div w:id="213853072">
          <w:marLeft w:val="0"/>
          <w:marRight w:val="0"/>
          <w:marTop w:val="0"/>
          <w:marBottom w:val="0"/>
          <w:divBdr>
            <w:top w:val="none" w:sz="0" w:space="0" w:color="auto"/>
            <w:left w:val="none" w:sz="0" w:space="0" w:color="auto"/>
            <w:bottom w:val="none" w:sz="0" w:space="0" w:color="auto"/>
            <w:right w:val="none" w:sz="0" w:space="0" w:color="auto"/>
          </w:divBdr>
        </w:div>
        <w:div w:id="217984866">
          <w:marLeft w:val="0"/>
          <w:marRight w:val="0"/>
          <w:marTop w:val="0"/>
          <w:marBottom w:val="0"/>
          <w:divBdr>
            <w:top w:val="none" w:sz="0" w:space="0" w:color="auto"/>
            <w:left w:val="none" w:sz="0" w:space="0" w:color="auto"/>
            <w:bottom w:val="none" w:sz="0" w:space="0" w:color="auto"/>
            <w:right w:val="none" w:sz="0" w:space="0" w:color="auto"/>
          </w:divBdr>
        </w:div>
        <w:div w:id="218900447">
          <w:marLeft w:val="0"/>
          <w:marRight w:val="0"/>
          <w:marTop w:val="0"/>
          <w:marBottom w:val="0"/>
          <w:divBdr>
            <w:top w:val="none" w:sz="0" w:space="0" w:color="auto"/>
            <w:left w:val="none" w:sz="0" w:space="0" w:color="auto"/>
            <w:bottom w:val="none" w:sz="0" w:space="0" w:color="auto"/>
            <w:right w:val="none" w:sz="0" w:space="0" w:color="auto"/>
          </w:divBdr>
        </w:div>
        <w:div w:id="222982866">
          <w:marLeft w:val="0"/>
          <w:marRight w:val="0"/>
          <w:marTop w:val="0"/>
          <w:marBottom w:val="0"/>
          <w:divBdr>
            <w:top w:val="none" w:sz="0" w:space="0" w:color="auto"/>
            <w:left w:val="none" w:sz="0" w:space="0" w:color="auto"/>
            <w:bottom w:val="none" w:sz="0" w:space="0" w:color="auto"/>
            <w:right w:val="none" w:sz="0" w:space="0" w:color="auto"/>
          </w:divBdr>
        </w:div>
        <w:div w:id="224029386">
          <w:marLeft w:val="0"/>
          <w:marRight w:val="0"/>
          <w:marTop w:val="0"/>
          <w:marBottom w:val="0"/>
          <w:divBdr>
            <w:top w:val="none" w:sz="0" w:space="0" w:color="auto"/>
            <w:left w:val="none" w:sz="0" w:space="0" w:color="auto"/>
            <w:bottom w:val="none" w:sz="0" w:space="0" w:color="auto"/>
            <w:right w:val="none" w:sz="0" w:space="0" w:color="auto"/>
          </w:divBdr>
        </w:div>
        <w:div w:id="224296522">
          <w:marLeft w:val="0"/>
          <w:marRight w:val="0"/>
          <w:marTop w:val="0"/>
          <w:marBottom w:val="0"/>
          <w:divBdr>
            <w:top w:val="none" w:sz="0" w:space="0" w:color="auto"/>
            <w:left w:val="none" w:sz="0" w:space="0" w:color="auto"/>
            <w:bottom w:val="none" w:sz="0" w:space="0" w:color="auto"/>
            <w:right w:val="none" w:sz="0" w:space="0" w:color="auto"/>
          </w:divBdr>
        </w:div>
        <w:div w:id="224612761">
          <w:marLeft w:val="0"/>
          <w:marRight w:val="0"/>
          <w:marTop w:val="0"/>
          <w:marBottom w:val="0"/>
          <w:divBdr>
            <w:top w:val="none" w:sz="0" w:space="0" w:color="auto"/>
            <w:left w:val="none" w:sz="0" w:space="0" w:color="auto"/>
            <w:bottom w:val="none" w:sz="0" w:space="0" w:color="auto"/>
            <w:right w:val="none" w:sz="0" w:space="0" w:color="auto"/>
          </w:divBdr>
        </w:div>
        <w:div w:id="225574943">
          <w:marLeft w:val="0"/>
          <w:marRight w:val="0"/>
          <w:marTop w:val="0"/>
          <w:marBottom w:val="0"/>
          <w:divBdr>
            <w:top w:val="none" w:sz="0" w:space="0" w:color="auto"/>
            <w:left w:val="none" w:sz="0" w:space="0" w:color="auto"/>
            <w:bottom w:val="none" w:sz="0" w:space="0" w:color="auto"/>
            <w:right w:val="none" w:sz="0" w:space="0" w:color="auto"/>
          </w:divBdr>
        </w:div>
        <w:div w:id="226382899">
          <w:marLeft w:val="0"/>
          <w:marRight w:val="0"/>
          <w:marTop w:val="0"/>
          <w:marBottom w:val="0"/>
          <w:divBdr>
            <w:top w:val="none" w:sz="0" w:space="0" w:color="auto"/>
            <w:left w:val="none" w:sz="0" w:space="0" w:color="auto"/>
            <w:bottom w:val="none" w:sz="0" w:space="0" w:color="auto"/>
            <w:right w:val="none" w:sz="0" w:space="0" w:color="auto"/>
          </w:divBdr>
        </w:div>
        <w:div w:id="227232097">
          <w:marLeft w:val="0"/>
          <w:marRight w:val="0"/>
          <w:marTop w:val="0"/>
          <w:marBottom w:val="0"/>
          <w:divBdr>
            <w:top w:val="none" w:sz="0" w:space="0" w:color="auto"/>
            <w:left w:val="none" w:sz="0" w:space="0" w:color="auto"/>
            <w:bottom w:val="none" w:sz="0" w:space="0" w:color="auto"/>
            <w:right w:val="none" w:sz="0" w:space="0" w:color="auto"/>
          </w:divBdr>
        </w:div>
        <w:div w:id="228419391">
          <w:marLeft w:val="0"/>
          <w:marRight w:val="0"/>
          <w:marTop w:val="0"/>
          <w:marBottom w:val="0"/>
          <w:divBdr>
            <w:top w:val="none" w:sz="0" w:space="0" w:color="auto"/>
            <w:left w:val="none" w:sz="0" w:space="0" w:color="auto"/>
            <w:bottom w:val="none" w:sz="0" w:space="0" w:color="auto"/>
            <w:right w:val="none" w:sz="0" w:space="0" w:color="auto"/>
          </w:divBdr>
        </w:div>
        <w:div w:id="235938830">
          <w:marLeft w:val="0"/>
          <w:marRight w:val="0"/>
          <w:marTop w:val="0"/>
          <w:marBottom w:val="0"/>
          <w:divBdr>
            <w:top w:val="none" w:sz="0" w:space="0" w:color="auto"/>
            <w:left w:val="none" w:sz="0" w:space="0" w:color="auto"/>
            <w:bottom w:val="none" w:sz="0" w:space="0" w:color="auto"/>
            <w:right w:val="none" w:sz="0" w:space="0" w:color="auto"/>
          </w:divBdr>
        </w:div>
        <w:div w:id="239488450">
          <w:marLeft w:val="0"/>
          <w:marRight w:val="0"/>
          <w:marTop w:val="0"/>
          <w:marBottom w:val="0"/>
          <w:divBdr>
            <w:top w:val="none" w:sz="0" w:space="0" w:color="auto"/>
            <w:left w:val="none" w:sz="0" w:space="0" w:color="auto"/>
            <w:bottom w:val="none" w:sz="0" w:space="0" w:color="auto"/>
            <w:right w:val="none" w:sz="0" w:space="0" w:color="auto"/>
          </w:divBdr>
        </w:div>
        <w:div w:id="239751361">
          <w:marLeft w:val="0"/>
          <w:marRight w:val="0"/>
          <w:marTop w:val="0"/>
          <w:marBottom w:val="0"/>
          <w:divBdr>
            <w:top w:val="none" w:sz="0" w:space="0" w:color="auto"/>
            <w:left w:val="none" w:sz="0" w:space="0" w:color="auto"/>
            <w:bottom w:val="none" w:sz="0" w:space="0" w:color="auto"/>
            <w:right w:val="none" w:sz="0" w:space="0" w:color="auto"/>
          </w:divBdr>
        </w:div>
        <w:div w:id="247620249">
          <w:marLeft w:val="0"/>
          <w:marRight w:val="0"/>
          <w:marTop w:val="0"/>
          <w:marBottom w:val="0"/>
          <w:divBdr>
            <w:top w:val="none" w:sz="0" w:space="0" w:color="auto"/>
            <w:left w:val="none" w:sz="0" w:space="0" w:color="auto"/>
            <w:bottom w:val="none" w:sz="0" w:space="0" w:color="auto"/>
            <w:right w:val="none" w:sz="0" w:space="0" w:color="auto"/>
          </w:divBdr>
        </w:div>
        <w:div w:id="247888919">
          <w:marLeft w:val="0"/>
          <w:marRight w:val="0"/>
          <w:marTop w:val="0"/>
          <w:marBottom w:val="0"/>
          <w:divBdr>
            <w:top w:val="none" w:sz="0" w:space="0" w:color="auto"/>
            <w:left w:val="none" w:sz="0" w:space="0" w:color="auto"/>
            <w:bottom w:val="none" w:sz="0" w:space="0" w:color="auto"/>
            <w:right w:val="none" w:sz="0" w:space="0" w:color="auto"/>
          </w:divBdr>
        </w:div>
        <w:div w:id="248195517">
          <w:marLeft w:val="0"/>
          <w:marRight w:val="0"/>
          <w:marTop w:val="0"/>
          <w:marBottom w:val="0"/>
          <w:divBdr>
            <w:top w:val="none" w:sz="0" w:space="0" w:color="auto"/>
            <w:left w:val="none" w:sz="0" w:space="0" w:color="auto"/>
            <w:bottom w:val="none" w:sz="0" w:space="0" w:color="auto"/>
            <w:right w:val="none" w:sz="0" w:space="0" w:color="auto"/>
          </w:divBdr>
        </w:div>
        <w:div w:id="250547560">
          <w:marLeft w:val="0"/>
          <w:marRight w:val="0"/>
          <w:marTop w:val="0"/>
          <w:marBottom w:val="0"/>
          <w:divBdr>
            <w:top w:val="none" w:sz="0" w:space="0" w:color="auto"/>
            <w:left w:val="none" w:sz="0" w:space="0" w:color="auto"/>
            <w:bottom w:val="none" w:sz="0" w:space="0" w:color="auto"/>
            <w:right w:val="none" w:sz="0" w:space="0" w:color="auto"/>
          </w:divBdr>
        </w:div>
        <w:div w:id="251859065">
          <w:marLeft w:val="0"/>
          <w:marRight w:val="0"/>
          <w:marTop w:val="0"/>
          <w:marBottom w:val="0"/>
          <w:divBdr>
            <w:top w:val="none" w:sz="0" w:space="0" w:color="auto"/>
            <w:left w:val="none" w:sz="0" w:space="0" w:color="auto"/>
            <w:bottom w:val="none" w:sz="0" w:space="0" w:color="auto"/>
            <w:right w:val="none" w:sz="0" w:space="0" w:color="auto"/>
          </w:divBdr>
        </w:div>
        <w:div w:id="252007081">
          <w:marLeft w:val="0"/>
          <w:marRight w:val="0"/>
          <w:marTop w:val="0"/>
          <w:marBottom w:val="0"/>
          <w:divBdr>
            <w:top w:val="none" w:sz="0" w:space="0" w:color="auto"/>
            <w:left w:val="none" w:sz="0" w:space="0" w:color="auto"/>
            <w:bottom w:val="none" w:sz="0" w:space="0" w:color="auto"/>
            <w:right w:val="none" w:sz="0" w:space="0" w:color="auto"/>
          </w:divBdr>
        </w:div>
        <w:div w:id="252903681">
          <w:marLeft w:val="0"/>
          <w:marRight w:val="0"/>
          <w:marTop w:val="0"/>
          <w:marBottom w:val="0"/>
          <w:divBdr>
            <w:top w:val="none" w:sz="0" w:space="0" w:color="auto"/>
            <w:left w:val="none" w:sz="0" w:space="0" w:color="auto"/>
            <w:bottom w:val="none" w:sz="0" w:space="0" w:color="auto"/>
            <w:right w:val="none" w:sz="0" w:space="0" w:color="auto"/>
          </w:divBdr>
        </w:div>
        <w:div w:id="253828763">
          <w:marLeft w:val="0"/>
          <w:marRight w:val="0"/>
          <w:marTop w:val="0"/>
          <w:marBottom w:val="0"/>
          <w:divBdr>
            <w:top w:val="none" w:sz="0" w:space="0" w:color="auto"/>
            <w:left w:val="none" w:sz="0" w:space="0" w:color="auto"/>
            <w:bottom w:val="none" w:sz="0" w:space="0" w:color="auto"/>
            <w:right w:val="none" w:sz="0" w:space="0" w:color="auto"/>
          </w:divBdr>
        </w:div>
        <w:div w:id="255409905">
          <w:marLeft w:val="0"/>
          <w:marRight w:val="0"/>
          <w:marTop w:val="0"/>
          <w:marBottom w:val="0"/>
          <w:divBdr>
            <w:top w:val="none" w:sz="0" w:space="0" w:color="auto"/>
            <w:left w:val="none" w:sz="0" w:space="0" w:color="auto"/>
            <w:bottom w:val="none" w:sz="0" w:space="0" w:color="auto"/>
            <w:right w:val="none" w:sz="0" w:space="0" w:color="auto"/>
          </w:divBdr>
        </w:div>
        <w:div w:id="256209091">
          <w:marLeft w:val="0"/>
          <w:marRight w:val="0"/>
          <w:marTop w:val="0"/>
          <w:marBottom w:val="0"/>
          <w:divBdr>
            <w:top w:val="none" w:sz="0" w:space="0" w:color="auto"/>
            <w:left w:val="none" w:sz="0" w:space="0" w:color="auto"/>
            <w:bottom w:val="none" w:sz="0" w:space="0" w:color="auto"/>
            <w:right w:val="none" w:sz="0" w:space="0" w:color="auto"/>
          </w:divBdr>
        </w:div>
        <w:div w:id="256597613">
          <w:marLeft w:val="0"/>
          <w:marRight w:val="0"/>
          <w:marTop w:val="0"/>
          <w:marBottom w:val="0"/>
          <w:divBdr>
            <w:top w:val="none" w:sz="0" w:space="0" w:color="auto"/>
            <w:left w:val="none" w:sz="0" w:space="0" w:color="auto"/>
            <w:bottom w:val="none" w:sz="0" w:space="0" w:color="auto"/>
            <w:right w:val="none" w:sz="0" w:space="0" w:color="auto"/>
          </w:divBdr>
        </w:div>
        <w:div w:id="258606836">
          <w:marLeft w:val="0"/>
          <w:marRight w:val="0"/>
          <w:marTop w:val="0"/>
          <w:marBottom w:val="0"/>
          <w:divBdr>
            <w:top w:val="none" w:sz="0" w:space="0" w:color="auto"/>
            <w:left w:val="none" w:sz="0" w:space="0" w:color="auto"/>
            <w:bottom w:val="none" w:sz="0" w:space="0" w:color="auto"/>
            <w:right w:val="none" w:sz="0" w:space="0" w:color="auto"/>
          </w:divBdr>
        </w:div>
        <w:div w:id="260913900">
          <w:marLeft w:val="0"/>
          <w:marRight w:val="0"/>
          <w:marTop w:val="0"/>
          <w:marBottom w:val="0"/>
          <w:divBdr>
            <w:top w:val="none" w:sz="0" w:space="0" w:color="auto"/>
            <w:left w:val="none" w:sz="0" w:space="0" w:color="auto"/>
            <w:bottom w:val="none" w:sz="0" w:space="0" w:color="auto"/>
            <w:right w:val="none" w:sz="0" w:space="0" w:color="auto"/>
          </w:divBdr>
        </w:div>
        <w:div w:id="261762831">
          <w:marLeft w:val="0"/>
          <w:marRight w:val="0"/>
          <w:marTop w:val="0"/>
          <w:marBottom w:val="0"/>
          <w:divBdr>
            <w:top w:val="none" w:sz="0" w:space="0" w:color="auto"/>
            <w:left w:val="none" w:sz="0" w:space="0" w:color="auto"/>
            <w:bottom w:val="none" w:sz="0" w:space="0" w:color="auto"/>
            <w:right w:val="none" w:sz="0" w:space="0" w:color="auto"/>
          </w:divBdr>
        </w:div>
        <w:div w:id="261844867">
          <w:marLeft w:val="0"/>
          <w:marRight w:val="0"/>
          <w:marTop w:val="0"/>
          <w:marBottom w:val="0"/>
          <w:divBdr>
            <w:top w:val="none" w:sz="0" w:space="0" w:color="auto"/>
            <w:left w:val="none" w:sz="0" w:space="0" w:color="auto"/>
            <w:bottom w:val="none" w:sz="0" w:space="0" w:color="auto"/>
            <w:right w:val="none" w:sz="0" w:space="0" w:color="auto"/>
          </w:divBdr>
        </w:div>
        <w:div w:id="262227945">
          <w:marLeft w:val="0"/>
          <w:marRight w:val="0"/>
          <w:marTop w:val="0"/>
          <w:marBottom w:val="0"/>
          <w:divBdr>
            <w:top w:val="none" w:sz="0" w:space="0" w:color="auto"/>
            <w:left w:val="none" w:sz="0" w:space="0" w:color="auto"/>
            <w:bottom w:val="none" w:sz="0" w:space="0" w:color="auto"/>
            <w:right w:val="none" w:sz="0" w:space="0" w:color="auto"/>
          </w:divBdr>
        </w:div>
        <w:div w:id="262230798">
          <w:marLeft w:val="0"/>
          <w:marRight w:val="0"/>
          <w:marTop w:val="0"/>
          <w:marBottom w:val="0"/>
          <w:divBdr>
            <w:top w:val="none" w:sz="0" w:space="0" w:color="auto"/>
            <w:left w:val="none" w:sz="0" w:space="0" w:color="auto"/>
            <w:bottom w:val="none" w:sz="0" w:space="0" w:color="auto"/>
            <w:right w:val="none" w:sz="0" w:space="0" w:color="auto"/>
          </w:divBdr>
        </w:div>
        <w:div w:id="262957964">
          <w:marLeft w:val="0"/>
          <w:marRight w:val="0"/>
          <w:marTop w:val="0"/>
          <w:marBottom w:val="0"/>
          <w:divBdr>
            <w:top w:val="none" w:sz="0" w:space="0" w:color="auto"/>
            <w:left w:val="none" w:sz="0" w:space="0" w:color="auto"/>
            <w:bottom w:val="none" w:sz="0" w:space="0" w:color="auto"/>
            <w:right w:val="none" w:sz="0" w:space="0" w:color="auto"/>
          </w:divBdr>
        </w:div>
        <w:div w:id="266237231">
          <w:marLeft w:val="0"/>
          <w:marRight w:val="0"/>
          <w:marTop w:val="0"/>
          <w:marBottom w:val="0"/>
          <w:divBdr>
            <w:top w:val="none" w:sz="0" w:space="0" w:color="auto"/>
            <w:left w:val="none" w:sz="0" w:space="0" w:color="auto"/>
            <w:bottom w:val="none" w:sz="0" w:space="0" w:color="auto"/>
            <w:right w:val="none" w:sz="0" w:space="0" w:color="auto"/>
          </w:divBdr>
        </w:div>
        <w:div w:id="268511247">
          <w:marLeft w:val="0"/>
          <w:marRight w:val="0"/>
          <w:marTop w:val="0"/>
          <w:marBottom w:val="0"/>
          <w:divBdr>
            <w:top w:val="none" w:sz="0" w:space="0" w:color="auto"/>
            <w:left w:val="none" w:sz="0" w:space="0" w:color="auto"/>
            <w:bottom w:val="none" w:sz="0" w:space="0" w:color="auto"/>
            <w:right w:val="none" w:sz="0" w:space="0" w:color="auto"/>
          </w:divBdr>
        </w:div>
        <w:div w:id="269435897">
          <w:marLeft w:val="0"/>
          <w:marRight w:val="0"/>
          <w:marTop w:val="0"/>
          <w:marBottom w:val="0"/>
          <w:divBdr>
            <w:top w:val="none" w:sz="0" w:space="0" w:color="auto"/>
            <w:left w:val="none" w:sz="0" w:space="0" w:color="auto"/>
            <w:bottom w:val="none" w:sz="0" w:space="0" w:color="auto"/>
            <w:right w:val="none" w:sz="0" w:space="0" w:color="auto"/>
          </w:divBdr>
        </w:div>
        <w:div w:id="270625605">
          <w:marLeft w:val="0"/>
          <w:marRight w:val="0"/>
          <w:marTop w:val="0"/>
          <w:marBottom w:val="0"/>
          <w:divBdr>
            <w:top w:val="none" w:sz="0" w:space="0" w:color="auto"/>
            <w:left w:val="none" w:sz="0" w:space="0" w:color="auto"/>
            <w:bottom w:val="none" w:sz="0" w:space="0" w:color="auto"/>
            <w:right w:val="none" w:sz="0" w:space="0" w:color="auto"/>
          </w:divBdr>
        </w:div>
        <w:div w:id="271717115">
          <w:marLeft w:val="0"/>
          <w:marRight w:val="0"/>
          <w:marTop w:val="0"/>
          <w:marBottom w:val="0"/>
          <w:divBdr>
            <w:top w:val="none" w:sz="0" w:space="0" w:color="auto"/>
            <w:left w:val="none" w:sz="0" w:space="0" w:color="auto"/>
            <w:bottom w:val="none" w:sz="0" w:space="0" w:color="auto"/>
            <w:right w:val="none" w:sz="0" w:space="0" w:color="auto"/>
          </w:divBdr>
        </w:div>
        <w:div w:id="273172047">
          <w:marLeft w:val="0"/>
          <w:marRight w:val="0"/>
          <w:marTop w:val="0"/>
          <w:marBottom w:val="0"/>
          <w:divBdr>
            <w:top w:val="none" w:sz="0" w:space="0" w:color="auto"/>
            <w:left w:val="none" w:sz="0" w:space="0" w:color="auto"/>
            <w:bottom w:val="none" w:sz="0" w:space="0" w:color="auto"/>
            <w:right w:val="none" w:sz="0" w:space="0" w:color="auto"/>
          </w:divBdr>
        </w:div>
        <w:div w:id="274295726">
          <w:marLeft w:val="0"/>
          <w:marRight w:val="0"/>
          <w:marTop w:val="0"/>
          <w:marBottom w:val="0"/>
          <w:divBdr>
            <w:top w:val="none" w:sz="0" w:space="0" w:color="auto"/>
            <w:left w:val="none" w:sz="0" w:space="0" w:color="auto"/>
            <w:bottom w:val="none" w:sz="0" w:space="0" w:color="auto"/>
            <w:right w:val="none" w:sz="0" w:space="0" w:color="auto"/>
          </w:divBdr>
        </w:div>
        <w:div w:id="274796143">
          <w:marLeft w:val="0"/>
          <w:marRight w:val="0"/>
          <w:marTop w:val="0"/>
          <w:marBottom w:val="0"/>
          <w:divBdr>
            <w:top w:val="none" w:sz="0" w:space="0" w:color="auto"/>
            <w:left w:val="none" w:sz="0" w:space="0" w:color="auto"/>
            <w:bottom w:val="none" w:sz="0" w:space="0" w:color="auto"/>
            <w:right w:val="none" w:sz="0" w:space="0" w:color="auto"/>
          </w:divBdr>
        </w:div>
        <w:div w:id="274991278">
          <w:marLeft w:val="0"/>
          <w:marRight w:val="0"/>
          <w:marTop w:val="0"/>
          <w:marBottom w:val="0"/>
          <w:divBdr>
            <w:top w:val="none" w:sz="0" w:space="0" w:color="auto"/>
            <w:left w:val="none" w:sz="0" w:space="0" w:color="auto"/>
            <w:bottom w:val="none" w:sz="0" w:space="0" w:color="auto"/>
            <w:right w:val="none" w:sz="0" w:space="0" w:color="auto"/>
          </w:divBdr>
        </w:div>
        <w:div w:id="275868452">
          <w:marLeft w:val="0"/>
          <w:marRight w:val="0"/>
          <w:marTop w:val="0"/>
          <w:marBottom w:val="0"/>
          <w:divBdr>
            <w:top w:val="none" w:sz="0" w:space="0" w:color="auto"/>
            <w:left w:val="none" w:sz="0" w:space="0" w:color="auto"/>
            <w:bottom w:val="none" w:sz="0" w:space="0" w:color="auto"/>
            <w:right w:val="none" w:sz="0" w:space="0" w:color="auto"/>
          </w:divBdr>
        </w:div>
        <w:div w:id="276837223">
          <w:marLeft w:val="0"/>
          <w:marRight w:val="0"/>
          <w:marTop w:val="0"/>
          <w:marBottom w:val="0"/>
          <w:divBdr>
            <w:top w:val="none" w:sz="0" w:space="0" w:color="auto"/>
            <w:left w:val="none" w:sz="0" w:space="0" w:color="auto"/>
            <w:bottom w:val="none" w:sz="0" w:space="0" w:color="auto"/>
            <w:right w:val="none" w:sz="0" w:space="0" w:color="auto"/>
          </w:divBdr>
        </w:div>
        <w:div w:id="277034291">
          <w:marLeft w:val="0"/>
          <w:marRight w:val="0"/>
          <w:marTop w:val="0"/>
          <w:marBottom w:val="0"/>
          <w:divBdr>
            <w:top w:val="none" w:sz="0" w:space="0" w:color="auto"/>
            <w:left w:val="none" w:sz="0" w:space="0" w:color="auto"/>
            <w:bottom w:val="none" w:sz="0" w:space="0" w:color="auto"/>
            <w:right w:val="none" w:sz="0" w:space="0" w:color="auto"/>
          </w:divBdr>
        </w:div>
        <w:div w:id="279921160">
          <w:marLeft w:val="0"/>
          <w:marRight w:val="0"/>
          <w:marTop w:val="0"/>
          <w:marBottom w:val="0"/>
          <w:divBdr>
            <w:top w:val="none" w:sz="0" w:space="0" w:color="auto"/>
            <w:left w:val="none" w:sz="0" w:space="0" w:color="auto"/>
            <w:bottom w:val="none" w:sz="0" w:space="0" w:color="auto"/>
            <w:right w:val="none" w:sz="0" w:space="0" w:color="auto"/>
          </w:divBdr>
        </w:div>
        <w:div w:id="280691186">
          <w:marLeft w:val="0"/>
          <w:marRight w:val="0"/>
          <w:marTop w:val="0"/>
          <w:marBottom w:val="0"/>
          <w:divBdr>
            <w:top w:val="none" w:sz="0" w:space="0" w:color="auto"/>
            <w:left w:val="none" w:sz="0" w:space="0" w:color="auto"/>
            <w:bottom w:val="none" w:sz="0" w:space="0" w:color="auto"/>
            <w:right w:val="none" w:sz="0" w:space="0" w:color="auto"/>
          </w:divBdr>
        </w:div>
        <w:div w:id="286593443">
          <w:marLeft w:val="0"/>
          <w:marRight w:val="0"/>
          <w:marTop w:val="0"/>
          <w:marBottom w:val="0"/>
          <w:divBdr>
            <w:top w:val="none" w:sz="0" w:space="0" w:color="auto"/>
            <w:left w:val="none" w:sz="0" w:space="0" w:color="auto"/>
            <w:bottom w:val="none" w:sz="0" w:space="0" w:color="auto"/>
            <w:right w:val="none" w:sz="0" w:space="0" w:color="auto"/>
          </w:divBdr>
        </w:div>
        <w:div w:id="288442631">
          <w:marLeft w:val="0"/>
          <w:marRight w:val="0"/>
          <w:marTop w:val="0"/>
          <w:marBottom w:val="0"/>
          <w:divBdr>
            <w:top w:val="none" w:sz="0" w:space="0" w:color="auto"/>
            <w:left w:val="none" w:sz="0" w:space="0" w:color="auto"/>
            <w:bottom w:val="none" w:sz="0" w:space="0" w:color="auto"/>
            <w:right w:val="none" w:sz="0" w:space="0" w:color="auto"/>
          </w:divBdr>
        </w:div>
        <w:div w:id="289017524">
          <w:marLeft w:val="0"/>
          <w:marRight w:val="0"/>
          <w:marTop w:val="0"/>
          <w:marBottom w:val="0"/>
          <w:divBdr>
            <w:top w:val="none" w:sz="0" w:space="0" w:color="auto"/>
            <w:left w:val="none" w:sz="0" w:space="0" w:color="auto"/>
            <w:bottom w:val="none" w:sz="0" w:space="0" w:color="auto"/>
            <w:right w:val="none" w:sz="0" w:space="0" w:color="auto"/>
          </w:divBdr>
        </w:div>
        <w:div w:id="293102610">
          <w:marLeft w:val="0"/>
          <w:marRight w:val="0"/>
          <w:marTop w:val="0"/>
          <w:marBottom w:val="0"/>
          <w:divBdr>
            <w:top w:val="none" w:sz="0" w:space="0" w:color="auto"/>
            <w:left w:val="none" w:sz="0" w:space="0" w:color="auto"/>
            <w:bottom w:val="none" w:sz="0" w:space="0" w:color="auto"/>
            <w:right w:val="none" w:sz="0" w:space="0" w:color="auto"/>
          </w:divBdr>
        </w:div>
        <w:div w:id="295333196">
          <w:marLeft w:val="0"/>
          <w:marRight w:val="0"/>
          <w:marTop w:val="0"/>
          <w:marBottom w:val="0"/>
          <w:divBdr>
            <w:top w:val="none" w:sz="0" w:space="0" w:color="auto"/>
            <w:left w:val="none" w:sz="0" w:space="0" w:color="auto"/>
            <w:bottom w:val="none" w:sz="0" w:space="0" w:color="auto"/>
            <w:right w:val="none" w:sz="0" w:space="0" w:color="auto"/>
          </w:divBdr>
        </w:div>
        <w:div w:id="297534096">
          <w:marLeft w:val="0"/>
          <w:marRight w:val="0"/>
          <w:marTop w:val="0"/>
          <w:marBottom w:val="0"/>
          <w:divBdr>
            <w:top w:val="none" w:sz="0" w:space="0" w:color="auto"/>
            <w:left w:val="none" w:sz="0" w:space="0" w:color="auto"/>
            <w:bottom w:val="none" w:sz="0" w:space="0" w:color="auto"/>
            <w:right w:val="none" w:sz="0" w:space="0" w:color="auto"/>
          </w:divBdr>
        </w:div>
        <w:div w:id="300768724">
          <w:marLeft w:val="0"/>
          <w:marRight w:val="0"/>
          <w:marTop w:val="0"/>
          <w:marBottom w:val="0"/>
          <w:divBdr>
            <w:top w:val="none" w:sz="0" w:space="0" w:color="auto"/>
            <w:left w:val="none" w:sz="0" w:space="0" w:color="auto"/>
            <w:bottom w:val="none" w:sz="0" w:space="0" w:color="auto"/>
            <w:right w:val="none" w:sz="0" w:space="0" w:color="auto"/>
          </w:divBdr>
        </w:div>
        <w:div w:id="301235366">
          <w:marLeft w:val="0"/>
          <w:marRight w:val="0"/>
          <w:marTop w:val="0"/>
          <w:marBottom w:val="0"/>
          <w:divBdr>
            <w:top w:val="none" w:sz="0" w:space="0" w:color="auto"/>
            <w:left w:val="none" w:sz="0" w:space="0" w:color="auto"/>
            <w:bottom w:val="none" w:sz="0" w:space="0" w:color="auto"/>
            <w:right w:val="none" w:sz="0" w:space="0" w:color="auto"/>
          </w:divBdr>
        </w:div>
        <w:div w:id="308287949">
          <w:marLeft w:val="0"/>
          <w:marRight w:val="0"/>
          <w:marTop w:val="0"/>
          <w:marBottom w:val="0"/>
          <w:divBdr>
            <w:top w:val="none" w:sz="0" w:space="0" w:color="auto"/>
            <w:left w:val="none" w:sz="0" w:space="0" w:color="auto"/>
            <w:bottom w:val="none" w:sz="0" w:space="0" w:color="auto"/>
            <w:right w:val="none" w:sz="0" w:space="0" w:color="auto"/>
          </w:divBdr>
        </w:div>
        <w:div w:id="308557803">
          <w:marLeft w:val="0"/>
          <w:marRight w:val="0"/>
          <w:marTop w:val="0"/>
          <w:marBottom w:val="0"/>
          <w:divBdr>
            <w:top w:val="none" w:sz="0" w:space="0" w:color="auto"/>
            <w:left w:val="none" w:sz="0" w:space="0" w:color="auto"/>
            <w:bottom w:val="none" w:sz="0" w:space="0" w:color="auto"/>
            <w:right w:val="none" w:sz="0" w:space="0" w:color="auto"/>
          </w:divBdr>
        </w:div>
        <w:div w:id="309750629">
          <w:marLeft w:val="0"/>
          <w:marRight w:val="0"/>
          <w:marTop w:val="0"/>
          <w:marBottom w:val="0"/>
          <w:divBdr>
            <w:top w:val="none" w:sz="0" w:space="0" w:color="auto"/>
            <w:left w:val="none" w:sz="0" w:space="0" w:color="auto"/>
            <w:bottom w:val="none" w:sz="0" w:space="0" w:color="auto"/>
            <w:right w:val="none" w:sz="0" w:space="0" w:color="auto"/>
          </w:divBdr>
        </w:div>
        <w:div w:id="311519045">
          <w:marLeft w:val="0"/>
          <w:marRight w:val="0"/>
          <w:marTop w:val="0"/>
          <w:marBottom w:val="0"/>
          <w:divBdr>
            <w:top w:val="none" w:sz="0" w:space="0" w:color="auto"/>
            <w:left w:val="none" w:sz="0" w:space="0" w:color="auto"/>
            <w:bottom w:val="none" w:sz="0" w:space="0" w:color="auto"/>
            <w:right w:val="none" w:sz="0" w:space="0" w:color="auto"/>
          </w:divBdr>
        </w:div>
        <w:div w:id="312492134">
          <w:marLeft w:val="0"/>
          <w:marRight w:val="0"/>
          <w:marTop w:val="0"/>
          <w:marBottom w:val="0"/>
          <w:divBdr>
            <w:top w:val="none" w:sz="0" w:space="0" w:color="auto"/>
            <w:left w:val="none" w:sz="0" w:space="0" w:color="auto"/>
            <w:bottom w:val="none" w:sz="0" w:space="0" w:color="auto"/>
            <w:right w:val="none" w:sz="0" w:space="0" w:color="auto"/>
          </w:divBdr>
        </w:div>
        <w:div w:id="313067356">
          <w:marLeft w:val="0"/>
          <w:marRight w:val="0"/>
          <w:marTop w:val="0"/>
          <w:marBottom w:val="0"/>
          <w:divBdr>
            <w:top w:val="none" w:sz="0" w:space="0" w:color="auto"/>
            <w:left w:val="none" w:sz="0" w:space="0" w:color="auto"/>
            <w:bottom w:val="none" w:sz="0" w:space="0" w:color="auto"/>
            <w:right w:val="none" w:sz="0" w:space="0" w:color="auto"/>
          </w:divBdr>
        </w:div>
        <w:div w:id="314994361">
          <w:marLeft w:val="0"/>
          <w:marRight w:val="0"/>
          <w:marTop w:val="0"/>
          <w:marBottom w:val="0"/>
          <w:divBdr>
            <w:top w:val="none" w:sz="0" w:space="0" w:color="auto"/>
            <w:left w:val="none" w:sz="0" w:space="0" w:color="auto"/>
            <w:bottom w:val="none" w:sz="0" w:space="0" w:color="auto"/>
            <w:right w:val="none" w:sz="0" w:space="0" w:color="auto"/>
          </w:divBdr>
        </w:div>
        <w:div w:id="319114772">
          <w:marLeft w:val="0"/>
          <w:marRight w:val="0"/>
          <w:marTop w:val="0"/>
          <w:marBottom w:val="0"/>
          <w:divBdr>
            <w:top w:val="none" w:sz="0" w:space="0" w:color="auto"/>
            <w:left w:val="none" w:sz="0" w:space="0" w:color="auto"/>
            <w:bottom w:val="none" w:sz="0" w:space="0" w:color="auto"/>
            <w:right w:val="none" w:sz="0" w:space="0" w:color="auto"/>
          </w:divBdr>
        </w:div>
        <w:div w:id="320887690">
          <w:marLeft w:val="0"/>
          <w:marRight w:val="0"/>
          <w:marTop w:val="0"/>
          <w:marBottom w:val="0"/>
          <w:divBdr>
            <w:top w:val="none" w:sz="0" w:space="0" w:color="auto"/>
            <w:left w:val="none" w:sz="0" w:space="0" w:color="auto"/>
            <w:bottom w:val="none" w:sz="0" w:space="0" w:color="auto"/>
            <w:right w:val="none" w:sz="0" w:space="0" w:color="auto"/>
          </w:divBdr>
        </w:div>
        <w:div w:id="321399419">
          <w:marLeft w:val="0"/>
          <w:marRight w:val="0"/>
          <w:marTop w:val="0"/>
          <w:marBottom w:val="0"/>
          <w:divBdr>
            <w:top w:val="none" w:sz="0" w:space="0" w:color="auto"/>
            <w:left w:val="none" w:sz="0" w:space="0" w:color="auto"/>
            <w:bottom w:val="none" w:sz="0" w:space="0" w:color="auto"/>
            <w:right w:val="none" w:sz="0" w:space="0" w:color="auto"/>
          </w:divBdr>
        </w:div>
        <w:div w:id="322659154">
          <w:marLeft w:val="0"/>
          <w:marRight w:val="0"/>
          <w:marTop w:val="0"/>
          <w:marBottom w:val="0"/>
          <w:divBdr>
            <w:top w:val="none" w:sz="0" w:space="0" w:color="auto"/>
            <w:left w:val="none" w:sz="0" w:space="0" w:color="auto"/>
            <w:bottom w:val="none" w:sz="0" w:space="0" w:color="auto"/>
            <w:right w:val="none" w:sz="0" w:space="0" w:color="auto"/>
          </w:divBdr>
        </w:div>
        <w:div w:id="322852265">
          <w:marLeft w:val="0"/>
          <w:marRight w:val="0"/>
          <w:marTop w:val="0"/>
          <w:marBottom w:val="0"/>
          <w:divBdr>
            <w:top w:val="none" w:sz="0" w:space="0" w:color="auto"/>
            <w:left w:val="none" w:sz="0" w:space="0" w:color="auto"/>
            <w:bottom w:val="none" w:sz="0" w:space="0" w:color="auto"/>
            <w:right w:val="none" w:sz="0" w:space="0" w:color="auto"/>
          </w:divBdr>
        </w:div>
        <w:div w:id="323633958">
          <w:marLeft w:val="0"/>
          <w:marRight w:val="0"/>
          <w:marTop w:val="0"/>
          <w:marBottom w:val="0"/>
          <w:divBdr>
            <w:top w:val="none" w:sz="0" w:space="0" w:color="auto"/>
            <w:left w:val="none" w:sz="0" w:space="0" w:color="auto"/>
            <w:bottom w:val="none" w:sz="0" w:space="0" w:color="auto"/>
            <w:right w:val="none" w:sz="0" w:space="0" w:color="auto"/>
          </w:divBdr>
        </w:div>
        <w:div w:id="325935362">
          <w:marLeft w:val="0"/>
          <w:marRight w:val="0"/>
          <w:marTop w:val="0"/>
          <w:marBottom w:val="0"/>
          <w:divBdr>
            <w:top w:val="none" w:sz="0" w:space="0" w:color="auto"/>
            <w:left w:val="none" w:sz="0" w:space="0" w:color="auto"/>
            <w:bottom w:val="none" w:sz="0" w:space="0" w:color="auto"/>
            <w:right w:val="none" w:sz="0" w:space="0" w:color="auto"/>
          </w:divBdr>
        </w:div>
        <w:div w:id="327749724">
          <w:marLeft w:val="0"/>
          <w:marRight w:val="0"/>
          <w:marTop w:val="0"/>
          <w:marBottom w:val="0"/>
          <w:divBdr>
            <w:top w:val="none" w:sz="0" w:space="0" w:color="auto"/>
            <w:left w:val="none" w:sz="0" w:space="0" w:color="auto"/>
            <w:bottom w:val="none" w:sz="0" w:space="0" w:color="auto"/>
            <w:right w:val="none" w:sz="0" w:space="0" w:color="auto"/>
          </w:divBdr>
        </w:div>
        <w:div w:id="329452061">
          <w:marLeft w:val="0"/>
          <w:marRight w:val="0"/>
          <w:marTop w:val="0"/>
          <w:marBottom w:val="0"/>
          <w:divBdr>
            <w:top w:val="none" w:sz="0" w:space="0" w:color="auto"/>
            <w:left w:val="none" w:sz="0" w:space="0" w:color="auto"/>
            <w:bottom w:val="none" w:sz="0" w:space="0" w:color="auto"/>
            <w:right w:val="none" w:sz="0" w:space="0" w:color="auto"/>
          </w:divBdr>
        </w:div>
        <w:div w:id="343676532">
          <w:marLeft w:val="0"/>
          <w:marRight w:val="0"/>
          <w:marTop w:val="0"/>
          <w:marBottom w:val="0"/>
          <w:divBdr>
            <w:top w:val="none" w:sz="0" w:space="0" w:color="auto"/>
            <w:left w:val="none" w:sz="0" w:space="0" w:color="auto"/>
            <w:bottom w:val="none" w:sz="0" w:space="0" w:color="auto"/>
            <w:right w:val="none" w:sz="0" w:space="0" w:color="auto"/>
          </w:divBdr>
        </w:div>
        <w:div w:id="347563150">
          <w:marLeft w:val="0"/>
          <w:marRight w:val="0"/>
          <w:marTop w:val="0"/>
          <w:marBottom w:val="0"/>
          <w:divBdr>
            <w:top w:val="none" w:sz="0" w:space="0" w:color="auto"/>
            <w:left w:val="none" w:sz="0" w:space="0" w:color="auto"/>
            <w:bottom w:val="none" w:sz="0" w:space="0" w:color="auto"/>
            <w:right w:val="none" w:sz="0" w:space="0" w:color="auto"/>
          </w:divBdr>
        </w:div>
        <w:div w:id="352003951">
          <w:marLeft w:val="0"/>
          <w:marRight w:val="0"/>
          <w:marTop w:val="0"/>
          <w:marBottom w:val="0"/>
          <w:divBdr>
            <w:top w:val="none" w:sz="0" w:space="0" w:color="auto"/>
            <w:left w:val="none" w:sz="0" w:space="0" w:color="auto"/>
            <w:bottom w:val="none" w:sz="0" w:space="0" w:color="auto"/>
            <w:right w:val="none" w:sz="0" w:space="0" w:color="auto"/>
          </w:divBdr>
        </w:div>
        <w:div w:id="353503329">
          <w:marLeft w:val="0"/>
          <w:marRight w:val="0"/>
          <w:marTop w:val="0"/>
          <w:marBottom w:val="0"/>
          <w:divBdr>
            <w:top w:val="none" w:sz="0" w:space="0" w:color="auto"/>
            <w:left w:val="none" w:sz="0" w:space="0" w:color="auto"/>
            <w:bottom w:val="none" w:sz="0" w:space="0" w:color="auto"/>
            <w:right w:val="none" w:sz="0" w:space="0" w:color="auto"/>
          </w:divBdr>
        </w:div>
        <w:div w:id="354894015">
          <w:marLeft w:val="0"/>
          <w:marRight w:val="0"/>
          <w:marTop w:val="0"/>
          <w:marBottom w:val="0"/>
          <w:divBdr>
            <w:top w:val="none" w:sz="0" w:space="0" w:color="auto"/>
            <w:left w:val="none" w:sz="0" w:space="0" w:color="auto"/>
            <w:bottom w:val="none" w:sz="0" w:space="0" w:color="auto"/>
            <w:right w:val="none" w:sz="0" w:space="0" w:color="auto"/>
          </w:divBdr>
        </w:div>
        <w:div w:id="355498971">
          <w:marLeft w:val="0"/>
          <w:marRight w:val="0"/>
          <w:marTop w:val="0"/>
          <w:marBottom w:val="0"/>
          <w:divBdr>
            <w:top w:val="none" w:sz="0" w:space="0" w:color="auto"/>
            <w:left w:val="none" w:sz="0" w:space="0" w:color="auto"/>
            <w:bottom w:val="none" w:sz="0" w:space="0" w:color="auto"/>
            <w:right w:val="none" w:sz="0" w:space="0" w:color="auto"/>
          </w:divBdr>
        </w:div>
        <w:div w:id="362480734">
          <w:marLeft w:val="0"/>
          <w:marRight w:val="0"/>
          <w:marTop w:val="0"/>
          <w:marBottom w:val="0"/>
          <w:divBdr>
            <w:top w:val="none" w:sz="0" w:space="0" w:color="auto"/>
            <w:left w:val="none" w:sz="0" w:space="0" w:color="auto"/>
            <w:bottom w:val="none" w:sz="0" w:space="0" w:color="auto"/>
            <w:right w:val="none" w:sz="0" w:space="0" w:color="auto"/>
          </w:divBdr>
        </w:div>
        <w:div w:id="362874950">
          <w:marLeft w:val="0"/>
          <w:marRight w:val="0"/>
          <w:marTop w:val="0"/>
          <w:marBottom w:val="0"/>
          <w:divBdr>
            <w:top w:val="none" w:sz="0" w:space="0" w:color="auto"/>
            <w:left w:val="none" w:sz="0" w:space="0" w:color="auto"/>
            <w:bottom w:val="none" w:sz="0" w:space="0" w:color="auto"/>
            <w:right w:val="none" w:sz="0" w:space="0" w:color="auto"/>
          </w:divBdr>
        </w:div>
        <w:div w:id="366296262">
          <w:marLeft w:val="0"/>
          <w:marRight w:val="0"/>
          <w:marTop w:val="0"/>
          <w:marBottom w:val="0"/>
          <w:divBdr>
            <w:top w:val="none" w:sz="0" w:space="0" w:color="auto"/>
            <w:left w:val="none" w:sz="0" w:space="0" w:color="auto"/>
            <w:bottom w:val="none" w:sz="0" w:space="0" w:color="auto"/>
            <w:right w:val="none" w:sz="0" w:space="0" w:color="auto"/>
          </w:divBdr>
        </w:div>
        <w:div w:id="366371710">
          <w:marLeft w:val="0"/>
          <w:marRight w:val="0"/>
          <w:marTop w:val="0"/>
          <w:marBottom w:val="0"/>
          <w:divBdr>
            <w:top w:val="none" w:sz="0" w:space="0" w:color="auto"/>
            <w:left w:val="none" w:sz="0" w:space="0" w:color="auto"/>
            <w:bottom w:val="none" w:sz="0" w:space="0" w:color="auto"/>
            <w:right w:val="none" w:sz="0" w:space="0" w:color="auto"/>
          </w:divBdr>
        </w:div>
        <w:div w:id="370231031">
          <w:marLeft w:val="0"/>
          <w:marRight w:val="0"/>
          <w:marTop w:val="0"/>
          <w:marBottom w:val="0"/>
          <w:divBdr>
            <w:top w:val="none" w:sz="0" w:space="0" w:color="auto"/>
            <w:left w:val="none" w:sz="0" w:space="0" w:color="auto"/>
            <w:bottom w:val="none" w:sz="0" w:space="0" w:color="auto"/>
            <w:right w:val="none" w:sz="0" w:space="0" w:color="auto"/>
          </w:divBdr>
        </w:div>
        <w:div w:id="370692614">
          <w:marLeft w:val="0"/>
          <w:marRight w:val="0"/>
          <w:marTop w:val="0"/>
          <w:marBottom w:val="0"/>
          <w:divBdr>
            <w:top w:val="none" w:sz="0" w:space="0" w:color="auto"/>
            <w:left w:val="none" w:sz="0" w:space="0" w:color="auto"/>
            <w:bottom w:val="none" w:sz="0" w:space="0" w:color="auto"/>
            <w:right w:val="none" w:sz="0" w:space="0" w:color="auto"/>
          </w:divBdr>
        </w:div>
        <w:div w:id="374894467">
          <w:marLeft w:val="0"/>
          <w:marRight w:val="0"/>
          <w:marTop w:val="0"/>
          <w:marBottom w:val="0"/>
          <w:divBdr>
            <w:top w:val="none" w:sz="0" w:space="0" w:color="auto"/>
            <w:left w:val="none" w:sz="0" w:space="0" w:color="auto"/>
            <w:bottom w:val="none" w:sz="0" w:space="0" w:color="auto"/>
            <w:right w:val="none" w:sz="0" w:space="0" w:color="auto"/>
          </w:divBdr>
        </w:div>
        <w:div w:id="377440941">
          <w:marLeft w:val="0"/>
          <w:marRight w:val="0"/>
          <w:marTop w:val="0"/>
          <w:marBottom w:val="0"/>
          <w:divBdr>
            <w:top w:val="none" w:sz="0" w:space="0" w:color="auto"/>
            <w:left w:val="none" w:sz="0" w:space="0" w:color="auto"/>
            <w:bottom w:val="none" w:sz="0" w:space="0" w:color="auto"/>
            <w:right w:val="none" w:sz="0" w:space="0" w:color="auto"/>
          </w:divBdr>
        </w:div>
        <w:div w:id="378210336">
          <w:marLeft w:val="0"/>
          <w:marRight w:val="0"/>
          <w:marTop w:val="0"/>
          <w:marBottom w:val="0"/>
          <w:divBdr>
            <w:top w:val="none" w:sz="0" w:space="0" w:color="auto"/>
            <w:left w:val="none" w:sz="0" w:space="0" w:color="auto"/>
            <w:bottom w:val="none" w:sz="0" w:space="0" w:color="auto"/>
            <w:right w:val="none" w:sz="0" w:space="0" w:color="auto"/>
          </w:divBdr>
        </w:div>
        <w:div w:id="378356261">
          <w:marLeft w:val="0"/>
          <w:marRight w:val="0"/>
          <w:marTop w:val="0"/>
          <w:marBottom w:val="0"/>
          <w:divBdr>
            <w:top w:val="none" w:sz="0" w:space="0" w:color="auto"/>
            <w:left w:val="none" w:sz="0" w:space="0" w:color="auto"/>
            <w:bottom w:val="none" w:sz="0" w:space="0" w:color="auto"/>
            <w:right w:val="none" w:sz="0" w:space="0" w:color="auto"/>
          </w:divBdr>
        </w:div>
        <w:div w:id="379331179">
          <w:marLeft w:val="0"/>
          <w:marRight w:val="0"/>
          <w:marTop w:val="0"/>
          <w:marBottom w:val="0"/>
          <w:divBdr>
            <w:top w:val="none" w:sz="0" w:space="0" w:color="auto"/>
            <w:left w:val="none" w:sz="0" w:space="0" w:color="auto"/>
            <w:bottom w:val="none" w:sz="0" w:space="0" w:color="auto"/>
            <w:right w:val="none" w:sz="0" w:space="0" w:color="auto"/>
          </w:divBdr>
        </w:div>
        <w:div w:id="381447046">
          <w:marLeft w:val="0"/>
          <w:marRight w:val="0"/>
          <w:marTop w:val="0"/>
          <w:marBottom w:val="0"/>
          <w:divBdr>
            <w:top w:val="none" w:sz="0" w:space="0" w:color="auto"/>
            <w:left w:val="none" w:sz="0" w:space="0" w:color="auto"/>
            <w:bottom w:val="none" w:sz="0" w:space="0" w:color="auto"/>
            <w:right w:val="none" w:sz="0" w:space="0" w:color="auto"/>
          </w:divBdr>
        </w:div>
        <w:div w:id="383798223">
          <w:marLeft w:val="0"/>
          <w:marRight w:val="0"/>
          <w:marTop w:val="0"/>
          <w:marBottom w:val="0"/>
          <w:divBdr>
            <w:top w:val="none" w:sz="0" w:space="0" w:color="auto"/>
            <w:left w:val="none" w:sz="0" w:space="0" w:color="auto"/>
            <w:bottom w:val="none" w:sz="0" w:space="0" w:color="auto"/>
            <w:right w:val="none" w:sz="0" w:space="0" w:color="auto"/>
          </w:divBdr>
        </w:div>
        <w:div w:id="384262469">
          <w:marLeft w:val="0"/>
          <w:marRight w:val="0"/>
          <w:marTop w:val="0"/>
          <w:marBottom w:val="0"/>
          <w:divBdr>
            <w:top w:val="none" w:sz="0" w:space="0" w:color="auto"/>
            <w:left w:val="none" w:sz="0" w:space="0" w:color="auto"/>
            <w:bottom w:val="none" w:sz="0" w:space="0" w:color="auto"/>
            <w:right w:val="none" w:sz="0" w:space="0" w:color="auto"/>
          </w:divBdr>
        </w:div>
        <w:div w:id="385759802">
          <w:marLeft w:val="0"/>
          <w:marRight w:val="0"/>
          <w:marTop w:val="0"/>
          <w:marBottom w:val="0"/>
          <w:divBdr>
            <w:top w:val="none" w:sz="0" w:space="0" w:color="auto"/>
            <w:left w:val="none" w:sz="0" w:space="0" w:color="auto"/>
            <w:bottom w:val="none" w:sz="0" w:space="0" w:color="auto"/>
            <w:right w:val="none" w:sz="0" w:space="0" w:color="auto"/>
          </w:divBdr>
        </w:div>
        <w:div w:id="390731505">
          <w:marLeft w:val="0"/>
          <w:marRight w:val="0"/>
          <w:marTop w:val="0"/>
          <w:marBottom w:val="0"/>
          <w:divBdr>
            <w:top w:val="none" w:sz="0" w:space="0" w:color="auto"/>
            <w:left w:val="none" w:sz="0" w:space="0" w:color="auto"/>
            <w:bottom w:val="none" w:sz="0" w:space="0" w:color="auto"/>
            <w:right w:val="none" w:sz="0" w:space="0" w:color="auto"/>
          </w:divBdr>
        </w:div>
        <w:div w:id="392386813">
          <w:marLeft w:val="0"/>
          <w:marRight w:val="0"/>
          <w:marTop w:val="0"/>
          <w:marBottom w:val="0"/>
          <w:divBdr>
            <w:top w:val="none" w:sz="0" w:space="0" w:color="auto"/>
            <w:left w:val="none" w:sz="0" w:space="0" w:color="auto"/>
            <w:bottom w:val="none" w:sz="0" w:space="0" w:color="auto"/>
            <w:right w:val="none" w:sz="0" w:space="0" w:color="auto"/>
          </w:divBdr>
        </w:div>
        <w:div w:id="393509908">
          <w:marLeft w:val="0"/>
          <w:marRight w:val="0"/>
          <w:marTop w:val="0"/>
          <w:marBottom w:val="0"/>
          <w:divBdr>
            <w:top w:val="none" w:sz="0" w:space="0" w:color="auto"/>
            <w:left w:val="none" w:sz="0" w:space="0" w:color="auto"/>
            <w:bottom w:val="none" w:sz="0" w:space="0" w:color="auto"/>
            <w:right w:val="none" w:sz="0" w:space="0" w:color="auto"/>
          </w:divBdr>
        </w:div>
        <w:div w:id="394206672">
          <w:marLeft w:val="0"/>
          <w:marRight w:val="0"/>
          <w:marTop w:val="0"/>
          <w:marBottom w:val="0"/>
          <w:divBdr>
            <w:top w:val="none" w:sz="0" w:space="0" w:color="auto"/>
            <w:left w:val="none" w:sz="0" w:space="0" w:color="auto"/>
            <w:bottom w:val="none" w:sz="0" w:space="0" w:color="auto"/>
            <w:right w:val="none" w:sz="0" w:space="0" w:color="auto"/>
          </w:divBdr>
        </w:div>
        <w:div w:id="394427547">
          <w:marLeft w:val="0"/>
          <w:marRight w:val="0"/>
          <w:marTop w:val="0"/>
          <w:marBottom w:val="0"/>
          <w:divBdr>
            <w:top w:val="none" w:sz="0" w:space="0" w:color="auto"/>
            <w:left w:val="none" w:sz="0" w:space="0" w:color="auto"/>
            <w:bottom w:val="none" w:sz="0" w:space="0" w:color="auto"/>
            <w:right w:val="none" w:sz="0" w:space="0" w:color="auto"/>
          </w:divBdr>
        </w:div>
        <w:div w:id="395202216">
          <w:marLeft w:val="0"/>
          <w:marRight w:val="0"/>
          <w:marTop w:val="0"/>
          <w:marBottom w:val="0"/>
          <w:divBdr>
            <w:top w:val="none" w:sz="0" w:space="0" w:color="auto"/>
            <w:left w:val="none" w:sz="0" w:space="0" w:color="auto"/>
            <w:bottom w:val="none" w:sz="0" w:space="0" w:color="auto"/>
            <w:right w:val="none" w:sz="0" w:space="0" w:color="auto"/>
          </w:divBdr>
        </w:div>
        <w:div w:id="396441139">
          <w:marLeft w:val="0"/>
          <w:marRight w:val="0"/>
          <w:marTop w:val="0"/>
          <w:marBottom w:val="0"/>
          <w:divBdr>
            <w:top w:val="none" w:sz="0" w:space="0" w:color="auto"/>
            <w:left w:val="none" w:sz="0" w:space="0" w:color="auto"/>
            <w:bottom w:val="none" w:sz="0" w:space="0" w:color="auto"/>
            <w:right w:val="none" w:sz="0" w:space="0" w:color="auto"/>
          </w:divBdr>
        </w:div>
        <w:div w:id="398210754">
          <w:marLeft w:val="0"/>
          <w:marRight w:val="0"/>
          <w:marTop w:val="0"/>
          <w:marBottom w:val="0"/>
          <w:divBdr>
            <w:top w:val="none" w:sz="0" w:space="0" w:color="auto"/>
            <w:left w:val="none" w:sz="0" w:space="0" w:color="auto"/>
            <w:bottom w:val="none" w:sz="0" w:space="0" w:color="auto"/>
            <w:right w:val="none" w:sz="0" w:space="0" w:color="auto"/>
          </w:divBdr>
        </w:div>
        <w:div w:id="403378752">
          <w:marLeft w:val="0"/>
          <w:marRight w:val="0"/>
          <w:marTop w:val="0"/>
          <w:marBottom w:val="0"/>
          <w:divBdr>
            <w:top w:val="none" w:sz="0" w:space="0" w:color="auto"/>
            <w:left w:val="none" w:sz="0" w:space="0" w:color="auto"/>
            <w:bottom w:val="none" w:sz="0" w:space="0" w:color="auto"/>
            <w:right w:val="none" w:sz="0" w:space="0" w:color="auto"/>
          </w:divBdr>
        </w:div>
        <w:div w:id="407190630">
          <w:marLeft w:val="0"/>
          <w:marRight w:val="0"/>
          <w:marTop w:val="0"/>
          <w:marBottom w:val="0"/>
          <w:divBdr>
            <w:top w:val="none" w:sz="0" w:space="0" w:color="auto"/>
            <w:left w:val="none" w:sz="0" w:space="0" w:color="auto"/>
            <w:bottom w:val="none" w:sz="0" w:space="0" w:color="auto"/>
            <w:right w:val="none" w:sz="0" w:space="0" w:color="auto"/>
          </w:divBdr>
        </w:div>
        <w:div w:id="407463909">
          <w:marLeft w:val="0"/>
          <w:marRight w:val="0"/>
          <w:marTop w:val="0"/>
          <w:marBottom w:val="0"/>
          <w:divBdr>
            <w:top w:val="none" w:sz="0" w:space="0" w:color="auto"/>
            <w:left w:val="none" w:sz="0" w:space="0" w:color="auto"/>
            <w:bottom w:val="none" w:sz="0" w:space="0" w:color="auto"/>
            <w:right w:val="none" w:sz="0" w:space="0" w:color="auto"/>
          </w:divBdr>
        </w:div>
        <w:div w:id="413942323">
          <w:marLeft w:val="0"/>
          <w:marRight w:val="0"/>
          <w:marTop w:val="0"/>
          <w:marBottom w:val="0"/>
          <w:divBdr>
            <w:top w:val="none" w:sz="0" w:space="0" w:color="auto"/>
            <w:left w:val="none" w:sz="0" w:space="0" w:color="auto"/>
            <w:bottom w:val="none" w:sz="0" w:space="0" w:color="auto"/>
            <w:right w:val="none" w:sz="0" w:space="0" w:color="auto"/>
          </w:divBdr>
        </w:div>
        <w:div w:id="414279890">
          <w:marLeft w:val="0"/>
          <w:marRight w:val="0"/>
          <w:marTop w:val="0"/>
          <w:marBottom w:val="0"/>
          <w:divBdr>
            <w:top w:val="none" w:sz="0" w:space="0" w:color="auto"/>
            <w:left w:val="none" w:sz="0" w:space="0" w:color="auto"/>
            <w:bottom w:val="none" w:sz="0" w:space="0" w:color="auto"/>
            <w:right w:val="none" w:sz="0" w:space="0" w:color="auto"/>
          </w:divBdr>
        </w:div>
        <w:div w:id="416250331">
          <w:marLeft w:val="0"/>
          <w:marRight w:val="0"/>
          <w:marTop w:val="0"/>
          <w:marBottom w:val="0"/>
          <w:divBdr>
            <w:top w:val="none" w:sz="0" w:space="0" w:color="auto"/>
            <w:left w:val="none" w:sz="0" w:space="0" w:color="auto"/>
            <w:bottom w:val="none" w:sz="0" w:space="0" w:color="auto"/>
            <w:right w:val="none" w:sz="0" w:space="0" w:color="auto"/>
          </w:divBdr>
        </w:div>
        <w:div w:id="420175744">
          <w:marLeft w:val="0"/>
          <w:marRight w:val="0"/>
          <w:marTop w:val="0"/>
          <w:marBottom w:val="0"/>
          <w:divBdr>
            <w:top w:val="none" w:sz="0" w:space="0" w:color="auto"/>
            <w:left w:val="none" w:sz="0" w:space="0" w:color="auto"/>
            <w:bottom w:val="none" w:sz="0" w:space="0" w:color="auto"/>
            <w:right w:val="none" w:sz="0" w:space="0" w:color="auto"/>
          </w:divBdr>
        </w:div>
        <w:div w:id="420877906">
          <w:marLeft w:val="0"/>
          <w:marRight w:val="0"/>
          <w:marTop w:val="0"/>
          <w:marBottom w:val="0"/>
          <w:divBdr>
            <w:top w:val="none" w:sz="0" w:space="0" w:color="auto"/>
            <w:left w:val="none" w:sz="0" w:space="0" w:color="auto"/>
            <w:bottom w:val="none" w:sz="0" w:space="0" w:color="auto"/>
            <w:right w:val="none" w:sz="0" w:space="0" w:color="auto"/>
          </w:divBdr>
        </w:div>
        <w:div w:id="420951598">
          <w:marLeft w:val="0"/>
          <w:marRight w:val="0"/>
          <w:marTop w:val="0"/>
          <w:marBottom w:val="0"/>
          <w:divBdr>
            <w:top w:val="none" w:sz="0" w:space="0" w:color="auto"/>
            <w:left w:val="none" w:sz="0" w:space="0" w:color="auto"/>
            <w:bottom w:val="none" w:sz="0" w:space="0" w:color="auto"/>
            <w:right w:val="none" w:sz="0" w:space="0" w:color="auto"/>
          </w:divBdr>
        </w:div>
        <w:div w:id="421218702">
          <w:marLeft w:val="0"/>
          <w:marRight w:val="0"/>
          <w:marTop w:val="0"/>
          <w:marBottom w:val="0"/>
          <w:divBdr>
            <w:top w:val="none" w:sz="0" w:space="0" w:color="auto"/>
            <w:left w:val="none" w:sz="0" w:space="0" w:color="auto"/>
            <w:bottom w:val="none" w:sz="0" w:space="0" w:color="auto"/>
            <w:right w:val="none" w:sz="0" w:space="0" w:color="auto"/>
          </w:divBdr>
        </w:div>
        <w:div w:id="421462173">
          <w:marLeft w:val="0"/>
          <w:marRight w:val="0"/>
          <w:marTop w:val="0"/>
          <w:marBottom w:val="0"/>
          <w:divBdr>
            <w:top w:val="none" w:sz="0" w:space="0" w:color="auto"/>
            <w:left w:val="none" w:sz="0" w:space="0" w:color="auto"/>
            <w:bottom w:val="none" w:sz="0" w:space="0" w:color="auto"/>
            <w:right w:val="none" w:sz="0" w:space="0" w:color="auto"/>
          </w:divBdr>
        </w:div>
        <w:div w:id="423040930">
          <w:marLeft w:val="0"/>
          <w:marRight w:val="0"/>
          <w:marTop w:val="0"/>
          <w:marBottom w:val="0"/>
          <w:divBdr>
            <w:top w:val="none" w:sz="0" w:space="0" w:color="auto"/>
            <w:left w:val="none" w:sz="0" w:space="0" w:color="auto"/>
            <w:bottom w:val="none" w:sz="0" w:space="0" w:color="auto"/>
            <w:right w:val="none" w:sz="0" w:space="0" w:color="auto"/>
          </w:divBdr>
        </w:div>
        <w:div w:id="430702765">
          <w:marLeft w:val="0"/>
          <w:marRight w:val="0"/>
          <w:marTop w:val="0"/>
          <w:marBottom w:val="0"/>
          <w:divBdr>
            <w:top w:val="none" w:sz="0" w:space="0" w:color="auto"/>
            <w:left w:val="none" w:sz="0" w:space="0" w:color="auto"/>
            <w:bottom w:val="none" w:sz="0" w:space="0" w:color="auto"/>
            <w:right w:val="none" w:sz="0" w:space="0" w:color="auto"/>
          </w:divBdr>
        </w:div>
        <w:div w:id="432629021">
          <w:marLeft w:val="0"/>
          <w:marRight w:val="0"/>
          <w:marTop w:val="0"/>
          <w:marBottom w:val="0"/>
          <w:divBdr>
            <w:top w:val="none" w:sz="0" w:space="0" w:color="auto"/>
            <w:left w:val="none" w:sz="0" w:space="0" w:color="auto"/>
            <w:bottom w:val="none" w:sz="0" w:space="0" w:color="auto"/>
            <w:right w:val="none" w:sz="0" w:space="0" w:color="auto"/>
          </w:divBdr>
        </w:div>
        <w:div w:id="434911026">
          <w:marLeft w:val="0"/>
          <w:marRight w:val="0"/>
          <w:marTop w:val="0"/>
          <w:marBottom w:val="0"/>
          <w:divBdr>
            <w:top w:val="none" w:sz="0" w:space="0" w:color="auto"/>
            <w:left w:val="none" w:sz="0" w:space="0" w:color="auto"/>
            <w:bottom w:val="none" w:sz="0" w:space="0" w:color="auto"/>
            <w:right w:val="none" w:sz="0" w:space="0" w:color="auto"/>
          </w:divBdr>
        </w:div>
        <w:div w:id="438530478">
          <w:marLeft w:val="0"/>
          <w:marRight w:val="0"/>
          <w:marTop w:val="0"/>
          <w:marBottom w:val="0"/>
          <w:divBdr>
            <w:top w:val="none" w:sz="0" w:space="0" w:color="auto"/>
            <w:left w:val="none" w:sz="0" w:space="0" w:color="auto"/>
            <w:bottom w:val="none" w:sz="0" w:space="0" w:color="auto"/>
            <w:right w:val="none" w:sz="0" w:space="0" w:color="auto"/>
          </w:divBdr>
        </w:div>
        <w:div w:id="439107105">
          <w:marLeft w:val="0"/>
          <w:marRight w:val="0"/>
          <w:marTop w:val="0"/>
          <w:marBottom w:val="0"/>
          <w:divBdr>
            <w:top w:val="none" w:sz="0" w:space="0" w:color="auto"/>
            <w:left w:val="none" w:sz="0" w:space="0" w:color="auto"/>
            <w:bottom w:val="none" w:sz="0" w:space="0" w:color="auto"/>
            <w:right w:val="none" w:sz="0" w:space="0" w:color="auto"/>
          </w:divBdr>
        </w:div>
        <w:div w:id="441460906">
          <w:marLeft w:val="0"/>
          <w:marRight w:val="0"/>
          <w:marTop w:val="0"/>
          <w:marBottom w:val="0"/>
          <w:divBdr>
            <w:top w:val="none" w:sz="0" w:space="0" w:color="auto"/>
            <w:left w:val="none" w:sz="0" w:space="0" w:color="auto"/>
            <w:bottom w:val="none" w:sz="0" w:space="0" w:color="auto"/>
            <w:right w:val="none" w:sz="0" w:space="0" w:color="auto"/>
          </w:divBdr>
        </w:div>
        <w:div w:id="442505479">
          <w:marLeft w:val="0"/>
          <w:marRight w:val="0"/>
          <w:marTop w:val="0"/>
          <w:marBottom w:val="0"/>
          <w:divBdr>
            <w:top w:val="none" w:sz="0" w:space="0" w:color="auto"/>
            <w:left w:val="none" w:sz="0" w:space="0" w:color="auto"/>
            <w:bottom w:val="none" w:sz="0" w:space="0" w:color="auto"/>
            <w:right w:val="none" w:sz="0" w:space="0" w:color="auto"/>
          </w:divBdr>
        </w:div>
        <w:div w:id="444276364">
          <w:marLeft w:val="0"/>
          <w:marRight w:val="0"/>
          <w:marTop w:val="0"/>
          <w:marBottom w:val="0"/>
          <w:divBdr>
            <w:top w:val="none" w:sz="0" w:space="0" w:color="auto"/>
            <w:left w:val="none" w:sz="0" w:space="0" w:color="auto"/>
            <w:bottom w:val="none" w:sz="0" w:space="0" w:color="auto"/>
            <w:right w:val="none" w:sz="0" w:space="0" w:color="auto"/>
          </w:divBdr>
        </w:div>
        <w:div w:id="446970199">
          <w:marLeft w:val="0"/>
          <w:marRight w:val="0"/>
          <w:marTop w:val="0"/>
          <w:marBottom w:val="0"/>
          <w:divBdr>
            <w:top w:val="none" w:sz="0" w:space="0" w:color="auto"/>
            <w:left w:val="none" w:sz="0" w:space="0" w:color="auto"/>
            <w:bottom w:val="none" w:sz="0" w:space="0" w:color="auto"/>
            <w:right w:val="none" w:sz="0" w:space="0" w:color="auto"/>
          </w:divBdr>
        </w:div>
        <w:div w:id="452099862">
          <w:marLeft w:val="0"/>
          <w:marRight w:val="0"/>
          <w:marTop w:val="0"/>
          <w:marBottom w:val="0"/>
          <w:divBdr>
            <w:top w:val="none" w:sz="0" w:space="0" w:color="auto"/>
            <w:left w:val="none" w:sz="0" w:space="0" w:color="auto"/>
            <w:bottom w:val="none" w:sz="0" w:space="0" w:color="auto"/>
            <w:right w:val="none" w:sz="0" w:space="0" w:color="auto"/>
          </w:divBdr>
        </w:div>
        <w:div w:id="455297960">
          <w:marLeft w:val="0"/>
          <w:marRight w:val="0"/>
          <w:marTop w:val="0"/>
          <w:marBottom w:val="0"/>
          <w:divBdr>
            <w:top w:val="none" w:sz="0" w:space="0" w:color="auto"/>
            <w:left w:val="none" w:sz="0" w:space="0" w:color="auto"/>
            <w:bottom w:val="none" w:sz="0" w:space="0" w:color="auto"/>
            <w:right w:val="none" w:sz="0" w:space="0" w:color="auto"/>
          </w:divBdr>
        </w:div>
        <w:div w:id="458960900">
          <w:marLeft w:val="0"/>
          <w:marRight w:val="0"/>
          <w:marTop w:val="0"/>
          <w:marBottom w:val="0"/>
          <w:divBdr>
            <w:top w:val="none" w:sz="0" w:space="0" w:color="auto"/>
            <w:left w:val="none" w:sz="0" w:space="0" w:color="auto"/>
            <w:bottom w:val="none" w:sz="0" w:space="0" w:color="auto"/>
            <w:right w:val="none" w:sz="0" w:space="0" w:color="auto"/>
          </w:divBdr>
        </w:div>
        <w:div w:id="459031351">
          <w:marLeft w:val="0"/>
          <w:marRight w:val="0"/>
          <w:marTop w:val="0"/>
          <w:marBottom w:val="0"/>
          <w:divBdr>
            <w:top w:val="none" w:sz="0" w:space="0" w:color="auto"/>
            <w:left w:val="none" w:sz="0" w:space="0" w:color="auto"/>
            <w:bottom w:val="none" w:sz="0" w:space="0" w:color="auto"/>
            <w:right w:val="none" w:sz="0" w:space="0" w:color="auto"/>
          </w:divBdr>
        </w:div>
        <w:div w:id="459037073">
          <w:marLeft w:val="0"/>
          <w:marRight w:val="0"/>
          <w:marTop w:val="0"/>
          <w:marBottom w:val="0"/>
          <w:divBdr>
            <w:top w:val="none" w:sz="0" w:space="0" w:color="auto"/>
            <w:left w:val="none" w:sz="0" w:space="0" w:color="auto"/>
            <w:bottom w:val="none" w:sz="0" w:space="0" w:color="auto"/>
            <w:right w:val="none" w:sz="0" w:space="0" w:color="auto"/>
          </w:divBdr>
        </w:div>
        <w:div w:id="465123869">
          <w:marLeft w:val="0"/>
          <w:marRight w:val="0"/>
          <w:marTop w:val="0"/>
          <w:marBottom w:val="0"/>
          <w:divBdr>
            <w:top w:val="none" w:sz="0" w:space="0" w:color="auto"/>
            <w:left w:val="none" w:sz="0" w:space="0" w:color="auto"/>
            <w:bottom w:val="none" w:sz="0" w:space="0" w:color="auto"/>
            <w:right w:val="none" w:sz="0" w:space="0" w:color="auto"/>
          </w:divBdr>
        </w:div>
        <w:div w:id="465585993">
          <w:marLeft w:val="0"/>
          <w:marRight w:val="0"/>
          <w:marTop w:val="0"/>
          <w:marBottom w:val="0"/>
          <w:divBdr>
            <w:top w:val="none" w:sz="0" w:space="0" w:color="auto"/>
            <w:left w:val="none" w:sz="0" w:space="0" w:color="auto"/>
            <w:bottom w:val="none" w:sz="0" w:space="0" w:color="auto"/>
            <w:right w:val="none" w:sz="0" w:space="0" w:color="auto"/>
          </w:divBdr>
        </w:div>
        <w:div w:id="470169095">
          <w:marLeft w:val="0"/>
          <w:marRight w:val="0"/>
          <w:marTop w:val="0"/>
          <w:marBottom w:val="0"/>
          <w:divBdr>
            <w:top w:val="none" w:sz="0" w:space="0" w:color="auto"/>
            <w:left w:val="none" w:sz="0" w:space="0" w:color="auto"/>
            <w:bottom w:val="none" w:sz="0" w:space="0" w:color="auto"/>
            <w:right w:val="none" w:sz="0" w:space="0" w:color="auto"/>
          </w:divBdr>
        </w:div>
        <w:div w:id="472842293">
          <w:marLeft w:val="0"/>
          <w:marRight w:val="0"/>
          <w:marTop w:val="0"/>
          <w:marBottom w:val="0"/>
          <w:divBdr>
            <w:top w:val="none" w:sz="0" w:space="0" w:color="auto"/>
            <w:left w:val="none" w:sz="0" w:space="0" w:color="auto"/>
            <w:bottom w:val="none" w:sz="0" w:space="0" w:color="auto"/>
            <w:right w:val="none" w:sz="0" w:space="0" w:color="auto"/>
          </w:divBdr>
        </w:div>
        <w:div w:id="473452439">
          <w:marLeft w:val="0"/>
          <w:marRight w:val="0"/>
          <w:marTop w:val="0"/>
          <w:marBottom w:val="0"/>
          <w:divBdr>
            <w:top w:val="none" w:sz="0" w:space="0" w:color="auto"/>
            <w:left w:val="none" w:sz="0" w:space="0" w:color="auto"/>
            <w:bottom w:val="none" w:sz="0" w:space="0" w:color="auto"/>
            <w:right w:val="none" w:sz="0" w:space="0" w:color="auto"/>
          </w:divBdr>
        </w:div>
        <w:div w:id="473522301">
          <w:marLeft w:val="0"/>
          <w:marRight w:val="0"/>
          <w:marTop w:val="0"/>
          <w:marBottom w:val="0"/>
          <w:divBdr>
            <w:top w:val="none" w:sz="0" w:space="0" w:color="auto"/>
            <w:left w:val="none" w:sz="0" w:space="0" w:color="auto"/>
            <w:bottom w:val="none" w:sz="0" w:space="0" w:color="auto"/>
            <w:right w:val="none" w:sz="0" w:space="0" w:color="auto"/>
          </w:divBdr>
        </w:div>
        <w:div w:id="476461370">
          <w:marLeft w:val="0"/>
          <w:marRight w:val="0"/>
          <w:marTop w:val="0"/>
          <w:marBottom w:val="0"/>
          <w:divBdr>
            <w:top w:val="none" w:sz="0" w:space="0" w:color="auto"/>
            <w:left w:val="none" w:sz="0" w:space="0" w:color="auto"/>
            <w:bottom w:val="none" w:sz="0" w:space="0" w:color="auto"/>
            <w:right w:val="none" w:sz="0" w:space="0" w:color="auto"/>
          </w:divBdr>
        </w:div>
        <w:div w:id="480730233">
          <w:marLeft w:val="0"/>
          <w:marRight w:val="0"/>
          <w:marTop w:val="0"/>
          <w:marBottom w:val="0"/>
          <w:divBdr>
            <w:top w:val="none" w:sz="0" w:space="0" w:color="auto"/>
            <w:left w:val="none" w:sz="0" w:space="0" w:color="auto"/>
            <w:bottom w:val="none" w:sz="0" w:space="0" w:color="auto"/>
            <w:right w:val="none" w:sz="0" w:space="0" w:color="auto"/>
          </w:divBdr>
        </w:div>
        <w:div w:id="482047536">
          <w:marLeft w:val="0"/>
          <w:marRight w:val="0"/>
          <w:marTop w:val="0"/>
          <w:marBottom w:val="0"/>
          <w:divBdr>
            <w:top w:val="none" w:sz="0" w:space="0" w:color="auto"/>
            <w:left w:val="none" w:sz="0" w:space="0" w:color="auto"/>
            <w:bottom w:val="none" w:sz="0" w:space="0" w:color="auto"/>
            <w:right w:val="none" w:sz="0" w:space="0" w:color="auto"/>
          </w:divBdr>
        </w:div>
        <w:div w:id="485704277">
          <w:marLeft w:val="0"/>
          <w:marRight w:val="0"/>
          <w:marTop w:val="0"/>
          <w:marBottom w:val="0"/>
          <w:divBdr>
            <w:top w:val="none" w:sz="0" w:space="0" w:color="auto"/>
            <w:left w:val="none" w:sz="0" w:space="0" w:color="auto"/>
            <w:bottom w:val="none" w:sz="0" w:space="0" w:color="auto"/>
            <w:right w:val="none" w:sz="0" w:space="0" w:color="auto"/>
          </w:divBdr>
        </w:div>
        <w:div w:id="486821138">
          <w:marLeft w:val="0"/>
          <w:marRight w:val="0"/>
          <w:marTop w:val="0"/>
          <w:marBottom w:val="0"/>
          <w:divBdr>
            <w:top w:val="none" w:sz="0" w:space="0" w:color="auto"/>
            <w:left w:val="none" w:sz="0" w:space="0" w:color="auto"/>
            <w:bottom w:val="none" w:sz="0" w:space="0" w:color="auto"/>
            <w:right w:val="none" w:sz="0" w:space="0" w:color="auto"/>
          </w:divBdr>
        </w:div>
        <w:div w:id="488256611">
          <w:marLeft w:val="0"/>
          <w:marRight w:val="0"/>
          <w:marTop w:val="0"/>
          <w:marBottom w:val="0"/>
          <w:divBdr>
            <w:top w:val="none" w:sz="0" w:space="0" w:color="auto"/>
            <w:left w:val="none" w:sz="0" w:space="0" w:color="auto"/>
            <w:bottom w:val="none" w:sz="0" w:space="0" w:color="auto"/>
            <w:right w:val="none" w:sz="0" w:space="0" w:color="auto"/>
          </w:divBdr>
        </w:div>
        <w:div w:id="489293774">
          <w:marLeft w:val="0"/>
          <w:marRight w:val="0"/>
          <w:marTop w:val="0"/>
          <w:marBottom w:val="0"/>
          <w:divBdr>
            <w:top w:val="none" w:sz="0" w:space="0" w:color="auto"/>
            <w:left w:val="none" w:sz="0" w:space="0" w:color="auto"/>
            <w:bottom w:val="none" w:sz="0" w:space="0" w:color="auto"/>
            <w:right w:val="none" w:sz="0" w:space="0" w:color="auto"/>
          </w:divBdr>
        </w:div>
        <w:div w:id="490681629">
          <w:marLeft w:val="0"/>
          <w:marRight w:val="0"/>
          <w:marTop w:val="0"/>
          <w:marBottom w:val="0"/>
          <w:divBdr>
            <w:top w:val="none" w:sz="0" w:space="0" w:color="auto"/>
            <w:left w:val="none" w:sz="0" w:space="0" w:color="auto"/>
            <w:bottom w:val="none" w:sz="0" w:space="0" w:color="auto"/>
            <w:right w:val="none" w:sz="0" w:space="0" w:color="auto"/>
          </w:divBdr>
        </w:div>
        <w:div w:id="494997237">
          <w:marLeft w:val="0"/>
          <w:marRight w:val="0"/>
          <w:marTop w:val="0"/>
          <w:marBottom w:val="0"/>
          <w:divBdr>
            <w:top w:val="none" w:sz="0" w:space="0" w:color="auto"/>
            <w:left w:val="none" w:sz="0" w:space="0" w:color="auto"/>
            <w:bottom w:val="none" w:sz="0" w:space="0" w:color="auto"/>
            <w:right w:val="none" w:sz="0" w:space="0" w:color="auto"/>
          </w:divBdr>
        </w:div>
        <w:div w:id="496843855">
          <w:marLeft w:val="0"/>
          <w:marRight w:val="0"/>
          <w:marTop w:val="0"/>
          <w:marBottom w:val="0"/>
          <w:divBdr>
            <w:top w:val="none" w:sz="0" w:space="0" w:color="auto"/>
            <w:left w:val="none" w:sz="0" w:space="0" w:color="auto"/>
            <w:bottom w:val="none" w:sz="0" w:space="0" w:color="auto"/>
            <w:right w:val="none" w:sz="0" w:space="0" w:color="auto"/>
          </w:divBdr>
        </w:div>
        <w:div w:id="498546901">
          <w:marLeft w:val="0"/>
          <w:marRight w:val="0"/>
          <w:marTop w:val="0"/>
          <w:marBottom w:val="0"/>
          <w:divBdr>
            <w:top w:val="none" w:sz="0" w:space="0" w:color="auto"/>
            <w:left w:val="none" w:sz="0" w:space="0" w:color="auto"/>
            <w:bottom w:val="none" w:sz="0" w:space="0" w:color="auto"/>
            <w:right w:val="none" w:sz="0" w:space="0" w:color="auto"/>
          </w:divBdr>
        </w:div>
        <w:div w:id="500975296">
          <w:marLeft w:val="0"/>
          <w:marRight w:val="0"/>
          <w:marTop w:val="0"/>
          <w:marBottom w:val="0"/>
          <w:divBdr>
            <w:top w:val="none" w:sz="0" w:space="0" w:color="auto"/>
            <w:left w:val="none" w:sz="0" w:space="0" w:color="auto"/>
            <w:bottom w:val="none" w:sz="0" w:space="0" w:color="auto"/>
            <w:right w:val="none" w:sz="0" w:space="0" w:color="auto"/>
          </w:divBdr>
        </w:div>
        <w:div w:id="502014902">
          <w:marLeft w:val="0"/>
          <w:marRight w:val="0"/>
          <w:marTop w:val="0"/>
          <w:marBottom w:val="0"/>
          <w:divBdr>
            <w:top w:val="none" w:sz="0" w:space="0" w:color="auto"/>
            <w:left w:val="none" w:sz="0" w:space="0" w:color="auto"/>
            <w:bottom w:val="none" w:sz="0" w:space="0" w:color="auto"/>
            <w:right w:val="none" w:sz="0" w:space="0" w:color="auto"/>
          </w:divBdr>
        </w:div>
        <w:div w:id="502479180">
          <w:marLeft w:val="0"/>
          <w:marRight w:val="0"/>
          <w:marTop w:val="0"/>
          <w:marBottom w:val="0"/>
          <w:divBdr>
            <w:top w:val="none" w:sz="0" w:space="0" w:color="auto"/>
            <w:left w:val="none" w:sz="0" w:space="0" w:color="auto"/>
            <w:bottom w:val="none" w:sz="0" w:space="0" w:color="auto"/>
            <w:right w:val="none" w:sz="0" w:space="0" w:color="auto"/>
          </w:divBdr>
        </w:div>
        <w:div w:id="503788181">
          <w:marLeft w:val="0"/>
          <w:marRight w:val="0"/>
          <w:marTop w:val="0"/>
          <w:marBottom w:val="0"/>
          <w:divBdr>
            <w:top w:val="none" w:sz="0" w:space="0" w:color="auto"/>
            <w:left w:val="none" w:sz="0" w:space="0" w:color="auto"/>
            <w:bottom w:val="none" w:sz="0" w:space="0" w:color="auto"/>
            <w:right w:val="none" w:sz="0" w:space="0" w:color="auto"/>
          </w:divBdr>
        </w:div>
        <w:div w:id="505049356">
          <w:marLeft w:val="0"/>
          <w:marRight w:val="0"/>
          <w:marTop w:val="0"/>
          <w:marBottom w:val="0"/>
          <w:divBdr>
            <w:top w:val="none" w:sz="0" w:space="0" w:color="auto"/>
            <w:left w:val="none" w:sz="0" w:space="0" w:color="auto"/>
            <w:bottom w:val="none" w:sz="0" w:space="0" w:color="auto"/>
            <w:right w:val="none" w:sz="0" w:space="0" w:color="auto"/>
          </w:divBdr>
        </w:div>
        <w:div w:id="505053090">
          <w:marLeft w:val="0"/>
          <w:marRight w:val="0"/>
          <w:marTop w:val="0"/>
          <w:marBottom w:val="0"/>
          <w:divBdr>
            <w:top w:val="none" w:sz="0" w:space="0" w:color="auto"/>
            <w:left w:val="none" w:sz="0" w:space="0" w:color="auto"/>
            <w:bottom w:val="none" w:sz="0" w:space="0" w:color="auto"/>
            <w:right w:val="none" w:sz="0" w:space="0" w:color="auto"/>
          </w:divBdr>
        </w:div>
        <w:div w:id="505249321">
          <w:marLeft w:val="0"/>
          <w:marRight w:val="0"/>
          <w:marTop w:val="0"/>
          <w:marBottom w:val="0"/>
          <w:divBdr>
            <w:top w:val="none" w:sz="0" w:space="0" w:color="auto"/>
            <w:left w:val="none" w:sz="0" w:space="0" w:color="auto"/>
            <w:bottom w:val="none" w:sz="0" w:space="0" w:color="auto"/>
            <w:right w:val="none" w:sz="0" w:space="0" w:color="auto"/>
          </w:divBdr>
        </w:div>
        <w:div w:id="505554776">
          <w:marLeft w:val="0"/>
          <w:marRight w:val="0"/>
          <w:marTop w:val="0"/>
          <w:marBottom w:val="0"/>
          <w:divBdr>
            <w:top w:val="none" w:sz="0" w:space="0" w:color="auto"/>
            <w:left w:val="none" w:sz="0" w:space="0" w:color="auto"/>
            <w:bottom w:val="none" w:sz="0" w:space="0" w:color="auto"/>
            <w:right w:val="none" w:sz="0" w:space="0" w:color="auto"/>
          </w:divBdr>
        </w:div>
        <w:div w:id="507141047">
          <w:marLeft w:val="0"/>
          <w:marRight w:val="0"/>
          <w:marTop w:val="0"/>
          <w:marBottom w:val="0"/>
          <w:divBdr>
            <w:top w:val="none" w:sz="0" w:space="0" w:color="auto"/>
            <w:left w:val="none" w:sz="0" w:space="0" w:color="auto"/>
            <w:bottom w:val="none" w:sz="0" w:space="0" w:color="auto"/>
            <w:right w:val="none" w:sz="0" w:space="0" w:color="auto"/>
          </w:divBdr>
        </w:div>
        <w:div w:id="507141821">
          <w:marLeft w:val="0"/>
          <w:marRight w:val="0"/>
          <w:marTop w:val="0"/>
          <w:marBottom w:val="0"/>
          <w:divBdr>
            <w:top w:val="none" w:sz="0" w:space="0" w:color="auto"/>
            <w:left w:val="none" w:sz="0" w:space="0" w:color="auto"/>
            <w:bottom w:val="none" w:sz="0" w:space="0" w:color="auto"/>
            <w:right w:val="none" w:sz="0" w:space="0" w:color="auto"/>
          </w:divBdr>
        </w:div>
        <w:div w:id="508981274">
          <w:marLeft w:val="0"/>
          <w:marRight w:val="0"/>
          <w:marTop w:val="0"/>
          <w:marBottom w:val="0"/>
          <w:divBdr>
            <w:top w:val="none" w:sz="0" w:space="0" w:color="auto"/>
            <w:left w:val="none" w:sz="0" w:space="0" w:color="auto"/>
            <w:bottom w:val="none" w:sz="0" w:space="0" w:color="auto"/>
            <w:right w:val="none" w:sz="0" w:space="0" w:color="auto"/>
          </w:divBdr>
        </w:div>
        <w:div w:id="518857517">
          <w:marLeft w:val="0"/>
          <w:marRight w:val="0"/>
          <w:marTop w:val="0"/>
          <w:marBottom w:val="0"/>
          <w:divBdr>
            <w:top w:val="none" w:sz="0" w:space="0" w:color="auto"/>
            <w:left w:val="none" w:sz="0" w:space="0" w:color="auto"/>
            <w:bottom w:val="none" w:sz="0" w:space="0" w:color="auto"/>
            <w:right w:val="none" w:sz="0" w:space="0" w:color="auto"/>
          </w:divBdr>
        </w:div>
        <w:div w:id="520897912">
          <w:marLeft w:val="0"/>
          <w:marRight w:val="0"/>
          <w:marTop w:val="0"/>
          <w:marBottom w:val="0"/>
          <w:divBdr>
            <w:top w:val="none" w:sz="0" w:space="0" w:color="auto"/>
            <w:left w:val="none" w:sz="0" w:space="0" w:color="auto"/>
            <w:bottom w:val="none" w:sz="0" w:space="0" w:color="auto"/>
            <w:right w:val="none" w:sz="0" w:space="0" w:color="auto"/>
          </w:divBdr>
        </w:div>
        <w:div w:id="522208827">
          <w:marLeft w:val="0"/>
          <w:marRight w:val="0"/>
          <w:marTop w:val="0"/>
          <w:marBottom w:val="0"/>
          <w:divBdr>
            <w:top w:val="none" w:sz="0" w:space="0" w:color="auto"/>
            <w:left w:val="none" w:sz="0" w:space="0" w:color="auto"/>
            <w:bottom w:val="none" w:sz="0" w:space="0" w:color="auto"/>
            <w:right w:val="none" w:sz="0" w:space="0" w:color="auto"/>
          </w:divBdr>
        </w:div>
        <w:div w:id="523909292">
          <w:marLeft w:val="0"/>
          <w:marRight w:val="0"/>
          <w:marTop w:val="0"/>
          <w:marBottom w:val="0"/>
          <w:divBdr>
            <w:top w:val="none" w:sz="0" w:space="0" w:color="auto"/>
            <w:left w:val="none" w:sz="0" w:space="0" w:color="auto"/>
            <w:bottom w:val="none" w:sz="0" w:space="0" w:color="auto"/>
            <w:right w:val="none" w:sz="0" w:space="0" w:color="auto"/>
          </w:divBdr>
        </w:div>
        <w:div w:id="525951448">
          <w:marLeft w:val="0"/>
          <w:marRight w:val="0"/>
          <w:marTop w:val="0"/>
          <w:marBottom w:val="0"/>
          <w:divBdr>
            <w:top w:val="none" w:sz="0" w:space="0" w:color="auto"/>
            <w:left w:val="none" w:sz="0" w:space="0" w:color="auto"/>
            <w:bottom w:val="none" w:sz="0" w:space="0" w:color="auto"/>
            <w:right w:val="none" w:sz="0" w:space="0" w:color="auto"/>
          </w:divBdr>
        </w:div>
        <w:div w:id="526063661">
          <w:marLeft w:val="0"/>
          <w:marRight w:val="0"/>
          <w:marTop w:val="0"/>
          <w:marBottom w:val="0"/>
          <w:divBdr>
            <w:top w:val="none" w:sz="0" w:space="0" w:color="auto"/>
            <w:left w:val="none" w:sz="0" w:space="0" w:color="auto"/>
            <w:bottom w:val="none" w:sz="0" w:space="0" w:color="auto"/>
            <w:right w:val="none" w:sz="0" w:space="0" w:color="auto"/>
          </w:divBdr>
        </w:div>
        <w:div w:id="526212120">
          <w:marLeft w:val="0"/>
          <w:marRight w:val="0"/>
          <w:marTop w:val="0"/>
          <w:marBottom w:val="0"/>
          <w:divBdr>
            <w:top w:val="none" w:sz="0" w:space="0" w:color="auto"/>
            <w:left w:val="none" w:sz="0" w:space="0" w:color="auto"/>
            <w:bottom w:val="none" w:sz="0" w:space="0" w:color="auto"/>
            <w:right w:val="none" w:sz="0" w:space="0" w:color="auto"/>
          </w:divBdr>
        </w:div>
        <w:div w:id="537160418">
          <w:marLeft w:val="0"/>
          <w:marRight w:val="0"/>
          <w:marTop w:val="0"/>
          <w:marBottom w:val="0"/>
          <w:divBdr>
            <w:top w:val="none" w:sz="0" w:space="0" w:color="auto"/>
            <w:left w:val="none" w:sz="0" w:space="0" w:color="auto"/>
            <w:bottom w:val="none" w:sz="0" w:space="0" w:color="auto"/>
            <w:right w:val="none" w:sz="0" w:space="0" w:color="auto"/>
          </w:divBdr>
        </w:div>
        <w:div w:id="538862897">
          <w:marLeft w:val="0"/>
          <w:marRight w:val="0"/>
          <w:marTop w:val="0"/>
          <w:marBottom w:val="0"/>
          <w:divBdr>
            <w:top w:val="none" w:sz="0" w:space="0" w:color="auto"/>
            <w:left w:val="none" w:sz="0" w:space="0" w:color="auto"/>
            <w:bottom w:val="none" w:sz="0" w:space="0" w:color="auto"/>
            <w:right w:val="none" w:sz="0" w:space="0" w:color="auto"/>
          </w:divBdr>
        </w:div>
        <w:div w:id="538933624">
          <w:marLeft w:val="0"/>
          <w:marRight w:val="0"/>
          <w:marTop w:val="0"/>
          <w:marBottom w:val="0"/>
          <w:divBdr>
            <w:top w:val="none" w:sz="0" w:space="0" w:color="auto"/>
            <w:left w:val="none" w:sz="0" w:space="0" w:color="auto"/>
            <w:bottom w:val="none" w:sz="0" w:space="0" w:color="auto"/>
            <w:right w:val="none" w:sz="0" w:space="0" w:color="auto"/>
          </w:divBdr>
        </w:div>
        <w:div w:id="540093832">
          <w:marLeft w:val="0"/>
          <w:marRight w:val="0"/>
          <w:marTop w:val="0"/>
          <w:marBottom w:val="0"/>
          <w:divBdr>
            <w:top w:val="none" w:sz="0" w:space="0" w:color="auto"/>
            <w:left w:val="none" w:sz="0" w:space="0" w:color="auto"/>
            <w:bottom w:val="none" w:sz="0" w:space="0" w:color="auto"/>
            <w:right w:val="none" w:sz="0" w:space="0" w:color="auto"/>
          </w:divBdr>
        </w:div>
        <w:div w:id="543294753">
          <w:marLeft w:val="0"/>
          <w:marRight w:val="0"/>
          <w:marTop w:val="0"/>
          <w:marBottom w:val="0"/>
          <w:divBdr>
            <w:top w:val="none" w:sz="0" w:space="0" w:color="auto"/>
            <w:left w:val="none" w:sz="0" w:space="0" w:color="auto"/>
            <w:bottom w:val="none" w:sz="0" w:space="0" w:color="auto"/>
            <w:right w:val="none" w:sz="0" w:space="0" w:color="auto"/>
          </w:divBdr>
        </w:div>
        <w:div w:id="544174487">
          <w:marLeft w:val="0"/>
          <w:marRight w:val="0"/>
          <w:marTop w:val="0"/>
          <w:marBottom w:val="0"/>
          <w:divBdr>
            <w:top w:val="none" w:sz="0" w:space="0" w:color="auto"/>
            <w:left w:val="none" w:sz="0" w:space="0" w:color="auto"/>
            <w:bottom w:val="none" w:sz="0" w:space="0" w:color="auto"/>
            <w:right w:val="none" w:sz="0" w:space="0" w:color="auto"/>
          </w:divBdr>
        </w:div>
        <w:div w:id="545340617">
          <w:marLeft w:val="0"/>
          <w:marRight w:val="0"/>
          <w:marTop w:val="0"/>
          <w:marBottom w:val="0"/>
          <w:divBdr>
            <w:top w:val="none" w:sz="0" w:space="0" w:color="auto"/>
            <w:left w:val="none" w:sz="0" w:space="0" w:color="auto"/>
            <w:bottom w:val="none" w:sz="0" w:space="0" w:color="auto"/>
            <w:right w:val="none" w:sz="0" w:space="0" w:color="auto"/>
          </w:divBdr>
        </w:div>
        <w:div w:id="545795433">
          <w:marLeft w:val="0"/>
          <w:marRight w:val="0"/>
          <w:marTop w:val="0"/>
          <w:marBottom w:val="0"/>
          <w:divBdr>
            <w:top w:val="none" w:sz="0" w:space="0" w:color="auto"/>
            <w:left w:val="none" w:sz="0" w:space="0" w:color="auto"/>
            <w:bottom w:val="none" w:sz="0" w:space="0" w:color="auto"/>
            <w:right w:val="none" w:sz="0" w:space="0" w:color="auto"/>
          </w:divBdr>
        </w:div>
        <w:div w:id="546264470">
          <w:marLeft w:val="0"/>
          <w:marRight w:val="0"/>
          <w:marTop w:val="0"/>
          <w:marBottom w:val="0"/>
          <w:divBdr>
            <w:top w:val="none" w:sz="0" w:space="0" w:color="auto"/>
            <w:left w:val="none" w:sz="0" w:space="0" w:color="auto"/>
            <w:bottom w:val="none" w:sz="0" w:space="0" w:color="auto"/>
            <w:right w:val="none" w:sz="0" w:space="0" w:color="auto"/>
          </w:divBdr>
        </w:div>
        <w:div w:id="548536845">
          <w:marLeft w:val="0"/>
          <w:marRight w:val="0"/>
          <w:marTop w:val="0"/>
          <w:marBottom w:val="0"/>
          <w:divBdr>
            <w:top w:val="none" w:sz="0" w:space="0" w:color="auto"/>
            <w:left w:val="none" w:sz="0" w:space="0" w:color="auto"/>
            <w:bottom w:val="none" w:sz="0" w:space="0" w:color="auto"/>
            <w:right w:val="none" w:sz="0" w:space="0" w:color="auto"/>
          </w:divBdr>
        </w:div>
        <w:div w:id="559827397">
          <w:marLeft w:val="0"/>
          <w:marRight w:val="0"/>
          <w:marTop w:val="0"/>
          <w:marBottom w:val="0"/>
          <w:divBdr>
            <w:top w:val="none" w:sz="0" w:space="0" w:color="auto"/>
            <w:left w:val="none" w:sz="0" w:space="0" w:color="auto"/>
            <w:bottom w:val="none" w:sz="0" w:space="0" w:color="auto"/>
            <w:right w:val="none" w:sz="0" w:space="0" w:color="auto"/>
          </w:divBdr>
        </w:div>
        <w:div w:id="564074744">
          <w:marLeft w:val="0"/>
          <w:marRight w:val="0"/>
          <w:marTop w:val="0"/>
          <w:marBottom w:val="0"/>
          <w:divBdr>
            <w:top w:val="none" w:sz="0" w:space="0" w:color="auto"/>
            <w:left w:val="none" w:sz="0" w:space="0" w:color="auto"/>
            <w:bottom w:val="none" w:sz="0" w:space="0" w:color="auto"/>
            <w:right w:val="none" w:sz="0" w:space="0" w:color="auto"/>
          </w:divBdr>
        </w:div>
        <w:div w:id="567687909">
          <w:marLeft w:val="0"/>
          <w:marRight w:val="0"/>
          <w:marTop w:val="0"/>
          <w:marBottom w:val="0"/>
          <w:divBdr>
            <w:top w:val="none" w:sz="0" w:space="0" w:color="auto"/>
            <w:left w:val="none" w:sz="0" w:space="0" w:color="auto"/>
            <w:bottom w:val="none" w:sz="0" w:space="0" w:color="auto"/>
            <w:right w:val="none" w:sz="0" w:space="0" w:color="auto"/>
          </w:divBdr>
        </w:div>
        <w:div w:id="567764806">
          <w:marLeft w:val="0"/>
          <w:marRight w:val="0"/>
          <w:marTop w:val="0"/>
          <w:marBottom w:val="0"/>
          <w:divBdr>
            <w:top w:val="none" w:sz="0" w:space="0" w:color="auto"/>
            <w:left w:val="none" w:sz="0" w:space="0" w:color="auto"/>
            <w:bottom w:val="none" w:sz="0" w:space="0" w:color="auto"/>
            <w:right w:val="none" w:sz="0" w:space="0" w:color="auto"/>
          </w:divBdr>
        </w:div>
        <w:div w:id="571283134">
          <w:marLeft w:val="0"/>
          <w:marRight w:val="0"/>
          <w:marTop w:val="0"/>
          <w:marBottom w:val="0"/>
          <w:divBdr>
            <w:top w:val="none" w:sz="0" w:space="0" w:color="auto"/>
            <w:left w:val="none" w:sz="0" w:space="0" w:color="auto"/>
            <w:bottom w:val="none" w:sz="0" w:space="0" w:color="auto"/>
            <w:right w:val="none" w:sz="0" w:space="0" w:color="auto"/>
          </w:divBdr>
        </w:div>
        <w:div w:id="572198313">
          <w:marLeft w:val="0"/>
          <w:marRight w:val="0"/>
          <w:marTop w:val="0"/>
          <w:marBottom w:val="0"/>
          <w:divBdr>
            <w:top w:val="none" w:sz="0" w:space="0" w:color="auto"/>
            <w:left w:val="none" w:sz="0" w:space="0" w:color="auto"/>
            <w:bottom w:val="none" w:sz="0" w:space="0" w:color="auto"/>
            <w:right w:val="none" w:sz="0" w:space="0" w:color="auto"/>
          </w:divBdr>
        </w:div>
        <w:div w:id="573663753">
          <w:marLeft w:val="0"/>
          <w:marRight w:val="0"/>
          <w:marTop w:val="0"/>
          <w:marBottom w:val="0"/>
          <w:divBdr>
            <w:top w:val="none" w:sz="0" w:space="0" w:color="auto"/>
            <w:left w:val="none" w:sz="0" w:space="0" w:color="auto"/>
            <w:bottom w:val="none" w:sz="0" w:space="0" w:color="auto"/>
            <w:right w:val="none" w:sz="0" w:space="0" w:color="auto"/>
          </w:divBdr>
        </w:div>
        <w:div w:id="576402527">
          <w:marLeft w:val="0"/>
          <w:marRight w:val="0"/>
          <w:marTop w:val="0"/>
          <w:marBottom w:val="0"/>
          <w:divBdr>
            <w:top w:val="none" w:sz="0" w:space="0" w:color="auto"/>
            <w:left w:val="none" w:sz="0" w:space="0" w:color="auto"/>
            <w:bottom w:val="none" w:sz="0" w:space="0" w:color="auto"/>
            <w:right w:val="none" w:sz="0" w:space="0" w:color="auto"/>
          </w:divBdr>
        </w:div>
        <w:div w:id="576405654">
          <w:marLeft w:val="0"/>
          <w:marRight w:val="0"/>
          <w:marTop w:val="0"/>
          <w:marBottom w:val="0"/>
          <w:divBdr>
            <w:top w:val="none" w:sz="0" w:space="0" w:color="auto"/>
            <w:left w:val="none" w:sz="0" w:space="0" w:color="auto"/>
            <w:bottom w:val="none" w:sz="0" w:space="0" w:color="auto"/>
            <w:right w:val="none" w:sz="0" w:space="0" w:color="auto"/>
          </w:divBdr>
        </w:div>
        <w:div w:id="578052898">
          <w:marLeft w:val="0"/>
          <w:marRight w:val="0"/>
          <w:marTop w:val="0"/>
          <w:marBottom w:val="0"/>
          <w:divBdr>
            <w:top w:val="none" w:sz="0" w:space="0" w:color="auto"/>
            <w:left w:val="none" w:sz="0" w:space="0" w:color="auto"/>
            <w:bottom w:val="none" w:sz="0" w:space="0" w:color="auto"/>
            <w:right w:val="none" w:sz="0" w:space="0" w:color="auto"/>
          </w:divBdr>
        </w:div>
        <w:div w:id="578903216">
          <w:marLeft w:val="0"/>
          <w:marRight w:val="0"/>
          <w:marTop w:val="0"/>
          <w:marBottom w:val="0"/>
          <w:divBdr>
            <w:top w:val="none" w:sz="0" w:space="0" w:color="auto"/>
            <w:left w:val="none" w:sz="0" w:space="0" w:color="auto"/>
            <w:bottom w:val="none" w:sz="0" w:space="0" w:color="auto"/>
            <w:right w:val="none" w:sz="0" w:space="0" w:color="auto"/>
          </w:divBdr>
        </w:div>
        <w:div w:id="582644372">
          <w:marLeft w:val="0"/>
          <w:marRight w:val="0"/>
          <w:marTop w:val="0"/>
          <w:marBottom w:val="0"/>
          <w:divBdr>
            <w:top w:val="none" w:sz="0" w:space="0" w:color="auto"/>
            <w:left w:val="none" w:sz="0" w:space="0" w:color="auto"/>
            <w:bottom w:val="none" w:sz="0" w:space="0" w:color="auto"/>
            <w:right w:val="none" w:sz="0" w:space="0" w:color="auto"/>
          </w:divBdr>
        </w:div>
        <w:div w:id="583033355">
          <w:marLeft w:val="0"/>
          <w:marRight w:val="0"/>
          <w:marTop w:val="0"/>
          <w:marBottom w:val="0"/>
          <w:divBdr>
            <w:top w:val="none" w:sz="0" w:space="0" w:color="auto"/>
            <w:left w:val="none" w:sz="0" w:space="0" w:color="auto"/>
            <w:bottom w:val="none" w:sz="0" w:space="0" w:color="auto"/>
            <w:right w:val="none" w:sz="0" w:space="0" w:color="auto"/>
          </w:divBdr>
        </w:div>
        <w:div w:id="584071745">
          <w:marLeft w:val="0"/>
          <w:marRight w:val="0"/>
          <w:marTop w:val="0"/>
          <w:marBottom w:val="0"/>
          <w:divBdr>
            <w:top w:val="none" w:sz="0" w:space="0" w:color="auto"/>
            <w:left w:val="none" w:sz="0" w:space="0" w:color="auto"/>
            <w:bottom w:val="none" w:sz="0" w:space="0" w:color="auto"/>
            <w:right w:val="none" w:sz="0" w:space="0" w:color="auto"/>
          </w:divBdr>
        </w:div>
        <w:div w:id="585725557">
          <w:marLeft w:val="0"/>
          <w:marRight w:val="0"/>
          <w:marTop w:val="0"/>
          <w:marBottom w:val="0"/>
          <w:divBdr>
            <w:top w:val="none" w:sz="0" w:space="0" w:color="auto"/>
            <w:left w:val="none" w:sz="0" w:space="0" w:color="auto"/>
            <w:bottom w:val="none" w:sz="0" w:space="0" w:color="auto"/>
            <w:right w:val="none" w:sz="0" w:space="0" w:color="auto"/>
          </w:divBdr>
        </w:div>
        <w:div w:id="585923245">
          <w:marLeft w:val="0"/>
          <w:marRight w:val="0"/>
          <w:marTop w:val="0"/>
          <w:marBottom w:val="0"/>
          <w:divBdr>
            <w:top w:val="none" w:sz="0" w:space="0" w:color="auto"/>
            <w:left w:val="none" w:sz="0" w:space="0" w:color="auto"/>
            <w:bottom w:val="none" w:sz="0" w:space="0" w:color="auto"/>
            <w:right w:val="none" w:sz="0" w:space="0" w:color="auto"/>
          </w:divBdr>
        </w:div>
        <w:div w:id="586693017">
          <w:marLeft w:val="0"/>
          <w:marRight w:val="0"/>
          <w:marTop w:val="0"/>
          <w:marBottom w:val="0"/>
          <w:divBdr>
            <w:top w:val="none" w:sz="0" w:space="0" w:color="auto"/>
            <w:left w:val="none" w:sz="0" w:space="0" w:color="auto"/>
            <w:bottom w:val="none" w:sz="0" w:space="0" w:color="auto"/>
            <w:right w:val="none" w:sz="0" w:space="0" w:color="auto"/>
          </w:divBdr>
        </w:div>
        <w:div w:id="588150214">
          <w:marLeft w:val="0"/>
          <w:marRight w:val="0"/>
          <w:marTop w:val="0"/>
          <w:marBottom w:val="0"/>
          <w:divBdr>
            <w:top w:val="none" w:sz="0" w:space="0" w:color="auto"/>
            <w:left w:val="none" w:sz="0" w:space="0" w:color="auto"/>
            <w:bottom w:val="none" w:sz="0" w:space="0" w:color="auto"/>
            <w:right w:val="none" w:sz="0" w:space="0" w:color="auto"/>
          </w:divBdr>
        </w:div>
        <w:div w:id="590820726">
          <w:marLeft w:val="0"/>
          <w:marRight w:val="0"/>
          <w:marTop w:val="0"/>
          <w:marBottom w:val="0"/>
          <w:divBdr>
            <w:top w:val="none" w:sz="0" w:space="0" w:color="auto"/>
            <w:left w:val="none" w:sz="0" w:space="0" w:color="auto"/>
            <w:bottom w:val="none" w:sz="0" w:space="0" w:color="auto"/>
            <w:right w:val="none" w:sz="0" w:space="0" w:color="auto"/>
          </w:divBdr>
        </w:div>
        <w:div w:id="592788908">
          <w:marLeft w:val="0"/>
          <w:marRight w:val="0"/>
          <w:marTop w:val="0"/>
          <w:marBottom w:val="0"/>
          <w:divBdr>
            <w:top w:val="none" w:sz="0" w:space="0" w:color="auto"/>
            <w:left w:val="none" w:sz="0" w:space="0" w:color="auto"/>
            <w:bottom w:val="none" w:sz="0" w:space="0" w:color="auto"/>
            <w:right w:val="none" w:sz="0" w:space="0" w:color="auto"/>
          </w:divBdr>
        </w:div>
        <w:div w:id="593365186">
          <w:marLeft w:val="0"/>
          <w:marRight w:val="0"/>
          <w:marTop w:val="0"/>
          <w:marBottom w:val="0"/>
          <w:divBdr>
            <w:top w:val="none" w:sz="0" w:space="0" w:color="auto"/>
            <w:left w:val="none" w:sz="0" w:space="0" w:color="auto"/>
            <w:bottom w:val="none" w:sz="0" w:space="0" w:color="auto"/>
            <w:right w:val="none" w:sz="0" w:space="0" w:color="auto"/>
          </w:divBdr>
        </w:div>
        <w:div w:id="595098364">
          <w:marLeft w:val="0"/>
          <w:marRight w:val="0"/>
          <w:marTop w:val="0"/>
          <w:marBottom w:val="0"/>
          <w:divBdr>
            <w:top w:val="none" w:sz="0" w:space="0" w:color="auto"/>
            <w:left w:val="none" w:sz="0" w:space="0" w:color="auto"/>
            <w:bottom w:val="none" w:sz="0" w:space="0" w:color="auto"/>
            <w:right w:val="none" w:sz="0" w:space="0" w:color="auto"/>
          </w:divBdr>
        </w:div>
        <w:div w:id="595594929">
          <w:marLeft w:val="0"/>
          <w:marRight w:val="0"/>
          <w:marTop w:val="0"/>
          <w:marBottom w:val="0"/>
          <w:divBdr>
            <w:top w:val="none" w:sz="0" w:space="0" w:color="auto"/>
            <w:left w:val="none" w:sz="0" w:space="0" w:color="auto"/>
            <w:bottom w:val="none" w:sz="0" w:space="0" w:color="auto"/>
            <w:right w:val="none" w:sz="0" w:space="0" w:color="auto"/>
          </w:divBdr>
        </w:div>
        <w:div w:id="596060712">
          <w:marLeft w:val="0"/>
          <w:marRight w:val="0"/>
          <w:marTop w:val="0"/>
          <w:marBottom w:val="0"/>
          <w:divBdr>
            <w:top w:val="none" w:sz="0" w:space="0" w:color="auto"/>
            <w:left w:val="none" w:sz="0" w:space="0" w:color="auto"/>
            <w:bottom w:val="none" w:sz="0" w:space="0" w:color="auto"/>
            <w:right w:val="none" w:sz="0" w:space="0" w:color="auto"/>
          </w:divBdr>
        </w:div>
        <w:div w:id="599676580">
          <w:marLeft w:val="0"/>
          <w:marRight w:val="0"/>
          <w:marTop w:val="0"/>
          <w:marBottom w:val="0"/>
          <w:divBdr>
            <w:top w:val="none" w:sz="0" w:space="0" w:color="auto"/>
            <w:left w:val="none" w:sz="0" w:space="0" w:color="auto"/>
            <w:bottom w:val="none" w:sz="0" w:space="0" w:color="auto"/>
            <w:right w:val="none" w:sz="0" w:space="0" w:color="auto"/>
          </w:divBdr>
        </w:div>
        <w:div w:id="599877985">
          <w:marLeft w:val="0"/>
          <w:marRight w:val="0"/>
          <w:marTop w:val="0"/>
          <w:marBottom w:val="0"/>
          <w:divBdr>
            <w:top w:val="none" w:sz="0" w:space="0" w:color="auto"/>
            <w:left w:val="none" w:sz="0" w:space="0" w:color="auto"/>
            <w:bottom w:val="none" w:sz="0" w:space="0" w:color="auto"/>
            <w:right w:val="none" w:sz="0" w:space="0" w:color="auto"/>
          </w:divBdr>
        </w:div>
        <w:div w:id="600376693">
          <w:marLeft w:val="0"/>
          <w:marRight w:val="0"/>
          <w:marTop w:val="0"/>
          <w:marBottom w:val="0"/>
          <w:divBdr>
            <w:top w:val="none" w:sz="0" w:space="0" w:color="auto"/>
            <w:left w:val="none" w:sz="0" w:space="0" w:color="auto"/>
            <w:bottom w:val="none" w:sz="0" w:space="0" w:color="auto"/>
            <w:right w:val="none" w:sz="0" w:space="0" w:color="auto"/>
          </w:divBdr>
        </w:div>
        <w:div w:id="601689581">
          <w:marLeft w:val="0"/>
          <w:marRight w:val="0"/>
          <w:marTop w:val="0"/>
          <w:marBottom w:val="0"/>
          <w:divBdr>
            <w:top w:val="none" w:sz="0" w:space="0" w:color="auto"/>
            <w:left w:val="none" w:sz="0" w:space="0" w:color="auto"/>
            <w:bottom w:val="none" w:sz="0" w:space="0" w:color="auto"/>
            <w:right w:val="none" w:sz="0" w:space="0" w:color="auto"/>
          </w:divBdr>
        </w:div>
        <w:div w:id="603610554">
          <w:marLeft w:val="0"/>
          <w:marRight w:val="0"/>
          <w:marTop w:val="0"/>
          <w:marBottom w:val="0"/>
          <w:divBdr>
            <w:top w:val="none" w:sz="0" w:space="0" w:color="auto"/>
            <w:left w:val="none" w:sz="0" w:space="0" w:color="auto"/>
            <w:bottom w:val="none" w:sz="0" w:space="0" w:color="auto"/>
            <w:right w:val="none" w:sz="0" w:space="0" w:color="auto"/>
          </w:divBdr>
        </w:div>
        <w:div w:id="606086827">
          <w:marLeft w:val="0"/>
          <w:marRight w:val="0"/>
          <w:marTop w:val="0"/>
          <w:marBottom w:val="0"/>
          <w:divBdr>
            <w:top w:val="none" w:sz="0" w:space="0" w:color="auto"/>
            <w:left w:val="none" w:sz="0" w:space="0" w:color="auto"/>
            <w:bottom w:val="none" w:sz="0" w:space="0" w:color="auto"/>
            <w:right w:val="none" w:sz="0" w:space="0" w:color="auto"/>
          </w:divBdr>
        </w:div>
        <w:div w:id="606886724">
          <w:marLeft w:val="0"/>
          <w:marRight w:val="0"/>
          <w:marTop w:val="0"/>
          <w:marBottom w:val="0"/>
          <w:divBdr>
            <w:top w:val="none" w:sz="0" w:space="0" w:color="auto"/>
            <w:left w:val="none" w:sz="0" w:space="0" w:color="auto"/>
            <w:bottom w:val="none" w:sz="0" w:space="0" w:color="auto"/>
            <w:right w:val="none" w:sz="0" w:space="0" w:color="auto"/>
          </w:divBdr>
        </w:div>
        <w:div w:id="610472165">
          <w:marLeft w:val="0"/>
          <w:marRight w:val="0"/>
          <w:marTop w:val="0"/>
          <w:marBottom w:val="0"/>
          <w:divBdr>
            <w:top w:val="none" w:sz="0" w:space="0" w:color="auto"/>
            <w:left w:val="none" w:sz="0" w:space="0" w:color="auto"/>
            <w:bottom w:val="none" w:sz="0" w:space="0" w:color="auto"/>
            <w:right w:val="none" w:sz="0" w:space="0" w:color="auto"/>
          </w:divBdr>
        </w:div>
        <w:div w:id="611477110">
          <w:marLeft w:val="0"/>
          <w:marRight w:val="0"/>
          <w:marTop w:val="0"/>
          <w:marBottom w:val="0"/>
          <w:divBdr>
            <w:top w:val="none" w:sz="0" w:space="0" w:color="auto"/>
            <w:left w:val="none" w:sz="0" w:space="0" w:color="auto"/>
            <w:bottom w:val="none" w:sz="0" w:space="0" w:color="auto"/>
            <w:right w:val="none" w:sz="0" w:space="0" w:color="auto"/>
          </w:divBdr>
        </w:div>
        <w:div w:id="617182330">
          <w:marLeft w:val="0"/>
          <w:marRight w:val="0"/>
          <w:marTop w:val="0"/>
          <w:marBottom w:val="0"/>
          <w:divBdr>
            <w:top w:val="none" w:sz="0" w:space="0" w:color="auto"/>
            <w:left w:val="none" w:sz="0" w:space="0" w:color="auto"/>
            <w:bottom w:val="none" w:sz="0" w:space="0" w:color="auto"/>
            <w:right w:val="none" w:sz="0" w:space="0" w:color="auto"/>
          </w:divBdr>
        </w:div>
        <w:div w:id="618295993">
          <w:marLeft w:val="0"/>
          <w:marRight w:val="0"/>
          <w:marTop w:val="0"/>
          <w:marBottom w:val="0"/>
          <w:divBdr>
            <w:top w:val="none" w:sz="0" w:space="0" w:color="auto"/>
            <w:left w:val="none" w:sz="0" w:space="0" w:color="auto"/>
            <w:bottom w:val="none" w:sz="0" w:space="0" w:color="auto"/>
            <w:right w:val="none" w:sz="0" w:space="0" w:color="auto"/>
          </w:divBdr>
        </w:div>
        <w:div w:id="621424863">
          <w:marLeft w:val="0"/>
          <w:marRight w:val="0"/>
          <w:marTop w:val="0"/>
          <w:marBottom w:val="0"/>
          <w:divBdr>
            <w:top w:val="none" w:sz="0" w:space="0" w:color="auto"/>
            <w:left w:val="none" w:sz="0" w:space="0" w:color="auto"/>
            <w:bottom w:val="none" w:sz="0" w:space="0" w:color="auto"/>
            <w:right w:val="none" w:sz="0" w:space="0" w:color="auto"/>
          </w:divBdr>
        </w:div>
        <w:div w:id="625624855">
          <w:marLeft w:val="0"/>
          <w:marRight w:val="0"/>
          <w:marTop w:val="0"/>
          <w:marBottom w:val="0"/>
          <w:divBdr>
            <w:top w:val="none" w:sz="0" w:space="0" w:color="auto"/>
            <w:left w:val="none" w:sz="0" w:space="0" w:color="auto"/>
            <w:bottom w:val="none" w:sz="0" w:space="0" w:color="auto"/>
            <w:right w:val="none" w:sz="0" w:space="0" w:color="auto"/>
          </w:divBdr>
        </w:div>
        <w:div w:id="625695403">
          <w:marLeft w:val="0"/>
          <w:marRight w:val="0"/>
          <w:marTop w:val="0"/>
          <w:marBottom w:val="0"/>
          <w:divBdr>
            <w:top w:val="none" w:sz="0" w:space="0" w:color="auto"/>
            <w:left w:val="none" w:sz="0" w:space="0" w:color="auto"/>
            <w:bottom w:val="none" w:sz="0" w:space="0" w:color="auto"/>
            <w:right w:val="none" w:sz="0" w:space="0" w:color="auto"/>
          </w:divBdr>
        </w:div>
        <w:div w:id="626854934">
          <w:marLeft w:val="0"/>
          <w:marRight w:val="0"/>
          <w:marTop w:val="0"/>
          <w:marBottom w:val="0"/>
          <w:divBdr>
            <w:top w:val="none" w:sz="0" w:space="0" w:color="auto"/>
            <w:left w:val="none" w:sz="0" w:space="0" w:color="auto"/>
            <w:bottom w:val="none" w:sz="0" w:space="0" w:color="auto"/>
            <w:right w:val="none" w:sz="0" w:space="0" w:color="auto"/>
          </w:divBdr>
        </w:div>
        <w:div w:id="628366051">
          <w:marLeft w:val="0"/>
          <w:marRight w:val="0"/>
          <w:marTop w:val="0"/>
          <w:marBottom w:val="0"/>
          <w:divBdr>
            <w:top w:val="none" w:sz="0" w:space="0" w:color="auto"/>
            <w:left w:val="none" w:sz="0" w:space="0" w:color="auto"/>
            <w:bottom w:val="none" w:sz="0" w:space="0" w:color="auto"/>
            <w:right w:val="none" w:sz="0" w:space="0" w:color="auto"/>
          </w:divBdr>
        </w:div>
        <w:div w:id="630675136">
          <w:marLeft w:val="0"/>
          <w:marRight w:val="0"/>
          <w:marTop w:val="0"/>
          <w:marBottom w:val="0"/>
          <w:divBdr>
            <w:top w:val="none" w:sz="0" w:space="0" w:color="auto"/>
            <w:left w:val="none" w:sz="0" w:space="0" w:color="auto"/>
            <w:bottom w:val="none" w:sz="0" w:space="0" w:color="auto"/>
            <w:right w:val="none" w:sz="0" w:space="0" w:color="auto"/>
          </w:divBdr>
        </w:div>
        <w:div w:id="632709167">
          <w:marLeft w:val="0"/>
          <w:marRight w:val="0"/>
          <w:marTop w:val="0"/>
          <w:marBottom w:val="0"/>
          <w:divBdr>
            <w:top w:val="none" w:sz="0" w:space="0" w:color="auto"/>
            <w:left w:val="none" w:sz="0" w:space="0" w:color="auto"/>
            <w:bottom w:val="none" w:sz="0" w:space="0" w:color="auto"/>
            <w:right w:val="none" w:sz="0" w:space="0" w:color="auto"/>
          </w:divBdr>
        </w:div>
        <w:div w:id="639656217">
          <w:marLeft w:val="0"/>
          <w:marRight w:val="0"/>
          <w:marTop w:val="0"/>
          <w:marBottom w:val="0"/>
          <w:divBdr>
            <w:top w:val="none" w:sz="0" w:space="0" w:color="auto"/>
            <w:left w:val="none" w:sz="0" w:space="0" w:color="auto"/>
            <w:bottom w:val="none" w:sz="0" w:space="0" w:color="auto"/>
            <w:right w:val="none" w:sz="0" w:space="0" w:color="auto"/>
          </w:divBdr>
        </w:div>
        <w:div w:id="640112944">
          <w:marLeft w:val="0"/>
          <w:marRight w:val="0"/>
          <w:marTop w:val="0"/>
          <w:marBottom w:val="0"/>
          <w:divBdr>
            <w:top w:val="none" w:sz="0" w:space="0" w:color="auto"/>
            <w:left w:val="none" w:sz="0" w:space="0" w:color="auto"/>
            <w:bottom w:val="none" w:sz="0" w:space="0" w:color="auto"/>
            <w:right w:val="none" w:sz="0" w:space="0" w:color="auto"/>
          </w:divBdr>
        </w:div>
        <w:div w:id="643504874">
          <w:marLeft w:val="0"/>
          <w:marRight w:val="0"/>
          <w:marTop w:val="0"/>
          <w:marBottom w:val="0"/>
          <w:divBdr>
            <w:top w:val="none" w:sz="0" w:space="0" w:color="auto"/>
            <w:left w:val="none" w:sz="0" w:space="0" w:color="auto"/>
            <w:bottom w:val="none" w:sz="0" w:space="0" w:color="auto"/>
            <w:right w:val="none" w:sz="0" w:space="0" w:color="auto"/>
          </w:divBdr>
        </w:div>
        <w:div w:id="644623426">
          <w:marLeft w:val="0"/>
          <w:marRight w:val="0"/>
          <w:marTop w:val="0"/>
          <w:marBottom w:val="0"/>
          <w:divBdr>
            <w:top w:val="none" w:sz="0" w:space="0" w:color="auto"/>
            <w:left w:val="none" w:sz="0" w:space="0" w:color="auto"/>
            <w:bottom w:val="none" w:sz="0" w:space="0" w:color="auto"/>
            <w:right w:val="none" w:sz="0" w:space="0" w:color="auto"/>
          </w:divBdr>
        </w:div>
        <w:div w:id="646327458">
          <w:marLeft w:val="0"/>
          <w:marRight w:val="0"/>
          <w:marTop w:val="0"/>
          <w:marBottom w:val="0"/>
          <w:divBdr>
            <w:top w:val="none" w:sz="0" w:space="0" w:color="auto"/>
            <w:left w:val="none" w:sz="0" w:space="0" w:color="auto"/>
            <w:bottom w:val="none" w:sz="0" w:space="0" w:color="auto"/>
            <w:right w:val="none" w:sz="0" w:space="0" w:color="auto"/>
          </w:divBdr>
        </w:div>
        <w:div w:id="650058196">
          <w:marLeft w:val="0"/>
          <w:marRight w:val="0"/>
          <w:marTop w:val="0"/>
          <w:marBottom w:val="0"/>
          <w:divBdr>
            <w:top w:val="none" w:sz="0" w:space="0" w:color="auto"/>
            <w:left w:val="none" w:sz="0" w:space="0" w:color="auto"/>
            <w:bottom w:val="none" w:sz="0" w:space="0" w:color="auto"/>
            <w:right w:val="none" w:sz="0" w:space="0" w:color="auto"/>
          </w:divBdr>
        </w:div>
        <w:div w:id="650066519">
          <w:marLeft w:val="0"/>
          <w:marRight w:val="0"/>
          <w:marTop w:val="0"/>
          <w:marBottom w:val="0"/>
          <w:divBdr>
            <w:top w:val="none" w:sz="0" w:space="0" w:color="auto"/>
            <w:left w:val="none" w:sz="0" w:space="0" w:color="auto"/>
            <w:bottom w:val="none" w:sz="0" w:space="0" w:color="auto"/>
            <w:right w:val="none" w:sz="0" w:space="0" w:color="auto"/>
          </w:divBdr>
        </w:div>
        <w:div w:id="651907612">
          <w:marLeft w:val="0"/>
          <w:marRight w:val="0"/>
          <w:marTop w:val="0"/>
          <w:marBottom w:val="0"/>
          <w:divBdr>
            <w:top w:val="none" w:sz="0" w:space="0" w:color="auto"/>
            <w:left w:val="none" w:sz="0" w:space="0" w:color="auto"/>
            <w:bottom w:val="none" w:sz="0" w:space="0" w:color="auto"/>
            <w:right w:val="none" w:sz="0" w:space="0" w:color="auto"/>
          </w:divBdr>
        </w:div>
        <w:div w:id="654188196">
          <w:marLeft w:val="0"/>
          <w:marRight w:val="0"/>
          <w:marTop w:val="0"/>
          <w:marBottom w:val="0"/>
          <w:divBdr>
            <w:top w:val="none" w:sz="0" w:space="0" w:color="auto"/>
            <w:left w:val="none" w:sz="0" w:space="0" w:color="auto"/>
            <w:bottom w:val="none" w:sz="0" w:space="0" w:color="auto"/>
            <w:right w:val="none" w:sz="0" w:space="0" w:color="auto"/>
          </w:divBdr>
        </w:div>
        <w:div w:id="656961698">
          <w:marLeft w:val="0"/>
          <w:marRight w:val="0"/>
          <w:marTop w:val="0"/>
          <w:marBottom w:val="0"/>
          <w:divBdr>
            <w:top w:val="none" w:sz="0" w:space="0" w:color="auto"/>
            <w:left w:val="none" w:sz="0" w:space="0" w:color="auto"/>
            <w:bottom w:val="none" w:sz="0" w:space="0" w:color="auto"/>
            <w:right w:val="none" w:sz="0" w:space="0" w:color="auto"/>
          </w:divBdr>
        </w:div>
        <w:div w:id="657734580">
          <w:marLeft w:val="0"/>
          <w:marRight w:val="0"/>
          <w:marTop w:val="0"/>
          <w:marBottom w:val="0"/>
          <w:divBdr>
            <w:top w:val="none" w:sz="0" w:space="0" w:color="auto"/>
            <w:left w:val="none" w:sz="0" w:space="0" w:color="auto"/>
            <w:bottom w:val="none" w:sz="0" w:space="0" w:color="auto"/>
            <w:right w:val="none" w:sz="0" w:space="0" w:color="auto"/>
          </w:divBdr>
        </w:div>
        <w:div w:id="658271082">
          <w:marLeft w:val="0"/>
          <w:marRight w:val="0"/>
          <w:marTop w:val="0"/>
          <w:marBottom w:val="0"/>
          <w:divBdr>
            <w:top w:val="none" w:sz="0" w:space="0" w:color="auto"/>
            <w:left w:val="none" w:sz="0" w:space="0" w:color="auto"/>
            <w:bottom w:val="none" w:sz="0" w:space="0" w:color="auto"/>
            <w:right w:val="none" w:sz="0" w:space="0" w:color="auto"/>
          </w:divBdr>
        </w:div>
        <w:div w:id="659500370">
          <w:marLeft w:val="0"/>
          <w:marRight w:val="0"/>
          <w:marTop w:val="0"/>
          <w:marBottom w:val="0"/>
          <w:divBdr>
            <w:top w:val="none" w:sz="0" w:space="0" w:color="auto"/>
            <w:left w:val="none" w:sz="0" w:space="0" w:color="auto"/>
            <w:bottom w:val="none" w:sz="0" w:space="0" w:color="auto"/>
            <w:right w:val="none" w:sz="0" w:space="0" w:color="auto"/>
          </w:divBdr>
        </w:div>
        <w:div w:id="661354934">
          <w:marLeft w:val="0"/>
          <w:marRight w:val="0"/>
          <w:marTop w:val="0"/>
          <w:marBottom w:val="0"/>
          <w:divBdr>
            <w:top w:val="none" w:sz="0" w:space="0" w:color="auto"/>
            <w:left w:val="none" w:sz="0" w:space="0" w:color="auto"/>
            <w:bottom w:val="none" w:sz="0" w:space="0" w:color="auto"/>
            <w:right w:val="none" w:sz="0" w:space="0" w:color="auto"/>
          </w:divBdr>
        </w:div>
        <w:div w:id="662468977">
          <w:marLeft w:val="0"/>
          <w:marRight w:val="0"/>
          <w:marTop w:val="0"/>
          <w:marBottom w:val="0"/>
          <w:divBdr>
            <w:top w:val="none" w:sz="0" w:space="0" w:color="auto"/>
            <w:left w:val="none" w:sz="0" w:space="0" w:color="auto"/>
            <w:bottom w:val="none" w:sz="0" w:space="0" w:color="auto"/>
            <w:right w:val="none" w:sz="0" w:space="0" w:color="auto"/>
          </w:divBdr>
        </w:div>
        <w:div w:id="667947105">
          <w:marLeft w:val="0"/>
          <w:marRight w:val="0"/>
          <w:marTop w:val="0"/>
          <w:marBottom w:val="0"/>
          <w:divBdr>
            <w:top w:val="none" w:sz="0" w:space="0" w:color="auto"/>
            <w:left w:val="none" w:sz="0" w:space="0" w:color="auto"/>
            <w:bottom w:val="none" w:sz="0" w:space="0" w:color="auto"/>
            <w:right w:val="none" w:sz="0" w:space="0" w:color="auto"/>
          </w:divBdr>
        </w:div>
        <w:div w:id="669530290">
          <w:marLeft w:val="0"/>
          <w:marRight w:val="0"/>
          <w:marTop w:val="0"/>
          <w:marBottom w:val="0"/>
          <w:divBdr>
            <w:top w:val="none" w:sz="0" w:space="0" w:color="auto"/>
            <w:left w:val="none" w:sz="0" w:space="0" w:color="auto"/>
            <w:bottom w:val="none" w:sz="0" w:space="0" w:color="auto"/>
            <w:right w:val="none" w:sz="0" w:space="0" w:color="auto"/>
          </w:divBdr>
        </w:div>
        <w:div w:id="669605026">
          <w:marLeft w:val="0"/>
          <w:marRight w:val="0"/>
          <w:marTop w:val="0"/>
          <w:marBottom w:val="0"/>
          <w:divBdr>
            <w:top w:val="none" w:sz="0" w:space="0" w:color="auto"/>
            <w:left w:val="none" w:sz="0" w:space="0" w:color="auto"/>
            <w:bottom w:val="none" w:sz="0" w:space="0" w:color="auto"/>
            <w:right w:val="none" w:sz="0" w:space="0" w:color="auto"/>
          </w:divBdr>
        </w:div>
        <w:div w:id="673995264">
          <w:marLeft w:val="0"/>
          <w:marRight w:val="0"/>
          <w:marTop w:val="0"/>
          <w:marBottom w:val="0"/>
          <w:divBdr>
            <w:top w:val="none" w:sz="0" w:space="0" w:color="auto"/>
            <w:left w:val="none" w:sz="0" w:space="0" w:color="auto"/>
            <w:bottom w:val="none" w:sz="0" w:space="0" w:color="auto"/>
            <w:right w:val="none" w:sz="0" w:space="0" w:color="auto"/>
          </w:divBdr>
        </w:div>
        <w:div w:id="676074355">
          <w:marLeft w:val="0"/>
          <w:marRight w:val="0"/>
          <w:marTop w:val="0"/>
          <w:marBottom w:val="0"/>
          <w:divBdr>
            <w:top w:val="none" w:sz="0" w:space="0" w:color="auto"/>
            <w:left w:val="none" w:sz="0" w:space="0" w:color="auto"/>
            <w:bottom w:val="none" w:sz="0" w:space="0" w:color="auto"/>
            <w:right w:val="none" w:sz="0" w:space="0" w:color="auto"/>
          </w:divBdr>
        </w:div>
        <w:div w:id="677731592">
          <w:marLeft w:val="0"/>
          <w:marRight w:val="0"/>
          <w:marTop w:val="0"/>
          <w:marBottom w:val="0"/>
          <w:divBdr>
            <w:top w:val="none" w:sz="0" w:space="0" w:color="auto"/>
            <w:left w:val="none" w:sz="0" w:space="0" w:color="auto"/>
            <w:bottom w:val="none" w:sz="0" w:space="0" w:color="auto"/>
            <w:right w:val="none" w:sz="0" w:space="0" w:color="auto"/>
          </w:divBdr>
        </w:div>
        <w:div w:id="678430915">
          <w:marLeft w:val="0"/>
          <w:marRight w:val="0"/>
          <w:marTop w:val="0"/>
          <w:marBottom w:val="0"/>
          <w:divBdr>
            <w:top w:val="none" w:sz="0" w:space="0" w:color="auto"/>
            <w:left w:val="none" w:sz="0" w:space="0" w:color="auto"/>
            <w:bottom w:val="none" w:sz="0" w:space="0" w:color="auto"/>
            <w:right w:val="none" w:sz="0" w:space="0" w:color="auto"/>
          </w:divBdr>
        </w:div>
        <w:div w:id="680089389">
          <w:marLeft w:val="0"/>
          <w:marRight w:val="0"/>
          <w:marTop w:val="0"/>
          <w:marBottom w:val="0"/>
          <w:divBdr>
            <w:top w:val="none" w:sz="0" w:space="0" w:color="auto"/>
            <w:left w:val="none" w:sz="0" w:space="0" w:color="auto"/>
            <w:bottom w:val="none" w:sz="0" w:space="0" w:color="auto"/>
            <w:right w:val="none" w:sz="0" w:space="0" w:color="auto"/>
          </w:divBdr>
        </w:div>
        <w:div w:id="680200778">
          <w:marLeft w:val="0"/>
          <w:marRight w:val="0"/>
          <w:marTop w:val="0"/>
          <w:marBottom w:val="0"/>
          <w:divBdr>
            <w:top w:val="none" w:sz="0" w:space="0" w:color="auto"/>
            <w:left w:val="none" w:sz="0" w:space="0" w:color="auto"/>
            <w:bottom w:val="none" w:sz="0" w:space="0" w:color="auto"/>
            <w:right w:val="none" w:sz="0" w:space="0" w:color="auto"/>
          </w:divBdr>
        </w:div>
        <w:div w:id="685526212">
          <w:marLeft w:val="0"/>
          <w:marRight w:val="0"/>
          <w:marTop w:val="0"/>
          <w:marBottom w:val="0"/>
          <w:divBdr>
            <w:top w:val="none" w:sz="0" w:space="0" w:color="auto"/>
            <w:left w:val="none" w:sz="0" w:space="0" w:color="auto"/>
            <w:bottom w:val="none" w:sz="0" w:space="0" w:color="auto"/>
            <w:right w:val="none" w:sz="0" w:space="0" w:color="auto"/>
          </w:divBdr>
        </w:div>
        <w:div w:id="686636681">
          <w:marLeft w:val="0"/>
          <w:marRight w:val="0"/>
          <w:marTop w:val="0"/>
          <w:marBottom w:val="0"/>
          <w:divBdr>
            <w:top w:val="none" w:sz="0" w:space="0" w:color="auto"/>
            <w:left w:val="none" w:sz="0" w:space="0" w:color="auto"/>
            <w:bottom w:val="none" w:sz="0" w:space="0" w:color="auto"/>
            <w:right w:val="none" w:sz="0" w:space="0" w:color="auto"/>
          </w:divBdr>
        </w:div>
        <w:div w:id="691035390">
          <w:marLeft w:val="0"/>
          <w:marRight w:val="0"/>
          <w:marTop w:val="0"/>
          <w:marBottom w:val="0"/>
          <w:divBdr>
            <w:top w:val="none" w:sz="0" w:space="0" w:color="auto"/>
            <w:left w:val="none" w:sz="0" w:space="0" w:color="auto"/>
            <w:bottom w:val="none" w:sz="0" w:space="0" w:color="auto"/>
            <w:right w:val="none" w:sz="0" w:space="0" w:color="auto"/>
          </w:divBdr>
        </w:div>
        <w:div w:id="691146975">
          <w:marLeft w:val="0"/>
          <w:marRight w:val="0"/>
          <w:marTop w:val="0"/>
          <w:marBottom w:val="0"/>
          <w:divBdr>
            <w:top w:val="none" w:sz="0" w:space="0" w:color="auto"/>
            <w:left w:val="none" w:sz="0" w:space="0" w:color="auto"/>
            <w:bottom w:val="none" w:sz="0" w:space="0" w:color="auto"/>
            <w:right w:val="none" w:sz="0" w:space="0" w:color="auto"/>
          </w:divBdr>
        </w:div>
        <w:div w:id="699091594">
          <w:marLeft w:val="0"/>
          <w:marRight w:val="0"/>
          <w:marTop w:val="0"/>
          <w:marBottom w:val="0"/>
          <w:divBdr>
            <w:top w:val="none" w:sz="0" w:space="0" w:color="auto"/>
            <w:left w:val="none" w:sz="0" w:space="0" w:color="auto"/>
            <w:bottom w:val="none" w:sz="0" w:space="0" w:color="auto"/>
            <w:right w:val="none" w:sz="0" w:space="0" w:color="auto"/>
          </w:divBdr>
        </w:div>
        <w:div w:id="700475509">
          <w:marLeft w:val="0"/>
          <w:marRight w:val="0"/>
          <w:marTop w:val="0"/>
          <w:marBottom w:val="0"/>
          <w:divBdr>
            <w:top w:val="none" w:sz="0" w:space="0" w:color="auto"/>
            <w:left w:val="none" w:sz="0" w:space="0" w:color="auto"/>
            <w:bottom w:val="none" w:sz="0" w:space="0" w:color="auto"/>
            <w:right w:val="none" w:sz="0" w:space="0" w:color="auto"/>
          </w:divBdr>
        </w:div>
        <w:div w:id="701056572">
          <w:marLeft w:val="0"/>
          <w:marRight w:val="0"/>
          <w:marTop w:val="0"/>
          <w:marBottom w:val="0"/>
          <w:divBdr>
            <w:top w:val="none" w:sz="0" w:space="0" w:color="auto"/>
            <w:left w:val="none" w:sz="0" w:space="0" w:color="auto"/>
            <w:bottom w:val="none" w:sz="0" w:space="0" w:color="auto"/>
            <w:right w:val="none" w:sz="0" w:space="0" w:color="auto"/>
          </w:divBdr>
        </w:div>
        <w:div w:id="710691070">
          <w:marLeft w:val="0"/>
          <w:marRight w:val="0"/>
          <w:marTop w:val="0"/>
          <w:marBottom w:val="0"/>
          <w:divBdr>
            <w:top w:val="none" w:sz="0" w:space="0" w:color="auto"/>
            <w:left w:val="none" w:sz="0" w:space="0" w:color="auto"/>
            <w:bottom w:val="none" w:sz="0" w:space="0" w:color="auto"/>
            <w:right w:val="none" w:sz="0" w:space="0" w:color="auto"/>
          </w:divBdr>
        </w:div>
        <w:div w:id="710880236">
          <w:marLeft w:val="0"/>
          <w:marRight w:val="0"/>
          <w:marTop w:val="0"/>
          <w:marBottom w:val="0"/>
          <w:divBdr>
            <w:top w:val="none" w:sz="0" w:space="0" w:color="auto"/>
            <w:left w:val="none" w:sz="0" w:space="0" w:color="auto"/>
            <w:bottom w:val="none" w:sz="0" w:space="0" w:color="auto"/>
            <w:right w:val="none" w:sz="0" w:space="0" w:color="auto"/>
          </w:divBdr>
        </w:div>
        <w:div w:id="712461000">
          <w:marLeft w:val="0"/>
          <w:marRight w:val="0"/>
          <w:marTop w:val="0"/>
          <w:marBottom w:val="0"/>
          <w:divBdr>
            <w:top w:val="none" w:sz="0" w:space="0" w:color="auto"/>
            <w:left w:val="none" w:sz="0" w:space="0" w:color="auto"/>
            <w:bottom w:val="none" w:sz="0" w:space="0" w:color="auto"/>
            <w:right w:val="none" w:sz="0" w:space="0" w:color="auto"/>
          </w:divBdr>
        </w:div>
        <w:div w:id="718866113">
          <w:marLeft w:val="0"/>
          <w:marRight w:val="0"/>
          <w:marTop w:val="0"/>
          <w:marBottom w:val="0"/>
          <w:divBdr>
            <w:top w:val="none" w:sz="0" w:space="0" w:color="auto"/>
            <w:left w:val="none" w:sz="0" w:space="0" w:color="auto"/>
            <w:bottom w:val="none" w:sz="0" w:space="0" w:color="auto"/>
            <w:right w:val="none" w:sz="0" w:space="0" w:color="auto"/>
          </w:divBdr>
        </w:div>
        <w:div w:id="719086434">
          <w:marLeft w:val="0"/>
          <w:marRight w:val="0"/>
          <w:marTop w:val="0"/>
          <w:marBottom w:val="0"/>
          <w:divBdr>
            <w:top w:val="none" w:sz="0" w:space="0" w:color="auto"/>
            <w:left w:val="none" w:sz="0" w:space="0" w:color="auto"/>
            <w:bottom w:val="none" w:sz="0" w:space="0" w:color="auto"/>
            <w:right w:val="none" w:sz="0" w:space="0" w:color="auto"/>
          </w:divBdr>
        </w:div>
        <w:div w:id="719743059">
          <w:marLeft w:val="0"/>
          <w:marRight w:val="0"/>
          <w:marTop w:val="0"/>
          <w:marBottom w:val="0"/>
          <w:divBdr>
            <w:top w:val="none" w:sz="0" w:space="0" w:color="auto"/>
            <w:left w:val="none" w:sz="0" w:space="0" w:color="auto"/>
            <w:bottom w:val="none" w:sz="0" w:space="0" w:color="auto"/>
            <w:right w:val="none" w:sz="0" w:space="0" w:color="auto"/>
          </w:divBdr>
        </w:div>
        <w:div w:id="720134631">
          <w:marLeft w:val="0"/>
          <w:marRight w:val="0"/>
          <w:marTop w:val="0"/>
          <w:marBottom w:val="0"/>
          <w:divBdr>
            <w:top w:val="none" w:sz="0" w:space="0" w:color="auto"/>
            <w:left w:val="none" w:sz="0" w:space="0" w:color="auto"/>
            <w:bottom w:val="none" w:sz="0" w:space="0" w:color="auto"/>
            <w:right w:val="none" w:sz="0" w:space="0" w:color="auto"/>
          </w:divBdr>
        </w:div>
        <w:div w:id="720713609">
          <w:marLeft w:val="0"/>
          <w:marRight w:val="0"/>
          <w:marTop w:val="0"/>
          <w:marBottom w:val="0"/>
          <w:divBdr>
            <w:top w:val="none" w:sz="0" w:space="0" w:color="auto"/>
            <w:left w:val="none" w:sz="0" w:space="0" w:color="auto"/>
            <w:bottom w:val="none" w:sz="0" w:space="0" w:color="auto"/>
            <w:right w:val="none" w:sz="0" w:space="0" w:color="auto"/>
          </w:divBdr>
        </w:div>
        <w:div w:id="721516011">
          <w:marLeft w:val="0"/>
          <w:marRight w:val="0"/>
          <w:marTop w:val="0"/>
          <w:marBottom w:val="0"/>
          <w:divBdr>
            <w:top w:val="none" w:sz="0" w:space="0" w:color="auto"/>
            <w:left w:val="none" w:sz="0" w:space="0" w:color="auto"/>
            <w:bottom w:val="none" w:sz="0" w:space="0" w:color="auto"/>
            <w:right w:val="none" w:sz="0" w:space="0" w:color="auto"/>
          </w:divBdr>
        </w:div>
        <w:div w:id="725031444">
          <w:marLeft w:val="0"/>
          <w:marRight w:val="0"/>
          <w:marTop w:val="0"/>
          <w:marBottom w:val="0"/>
          <w:divBdr>
            <w:top w:val="none" w:sz="0" w:space="0" w:color="auto"/>
            <w:left w:val="none" w:sz="0" w:space="0" w:color="auto"/>
            <w:bottom w:val="none" w:sz="0" w:space="0" w:color="auto"/>
            <w:right w:val="none" w:sz="0" w:space="0" w:color="auto"/>
          </w:divBdr>
        </w:div>
        <w:div w:id="725300200">
          <w:marLeft w:val="0"/>
          <w:marRight w:val="0"/>
          <w:marTop w:val="0"/>
          <w:marBottom w:val="0"/>
          <w:divBdr>
            <w:top w:val="none" w:sz="0" w:space="0" w:color="auto"/>
            <w:left w:val="none" w:sz="0" w:space="0" w:color="auto"/>
            <w:bottom w:val="none" w:sz="0" w:space="0" w:color="auto"/>
            <w:right w:val="none" w:sz="0" w:space="0" w:color="auto"/>
          </w:divBdr>
        </w:div>
        <w:div w:id="726807725">
          <w:marLeft w:val="0"/>
          <w:marRight w:val="0"/>
          <w:marTop w:val="0"/>
          <w:marBottom w:val="0"/>
          <w:divBdr>
            <w:top w:val="none" w:sz="0" w:space="0" w:color="auto"/>
            <w:left w:val="none" w:sz="0" w:space="0" w:color="auto"/>
            <w:bottom w:val="none" w:sz="0" w:space="0" w:color="auto"/>
            <w:right w:val="none" w:sz="0" w:space="0" w:color="auto"/>
          </w:divBdr>
        </w:div>
        <w:div w:id="728193674">
          <w:marLeft w:val="0"/>
          <w:marRight w:val="0"/>
          <w:marTop w:val="0"/>
          <w:marBottom w:val="0"/>
          <w:divBdr>
            <w:top w:val="none" w:sz="0" w:space="0" w:color="auto"/>
            <w:left w:val="none" w:sz="0" w:space="0" w:color="auto"/>
            <w:bottom w:val="none" w:sz="0" w:space="0" w:color="auto"/>
            <w:right w:val="none" w:sz="0" w:space="0" w:color="auto"/>
          </w:divBdr>
        </w:div>
        <w:div w:id="733545232">
          <w:marLeft w:val="0"/>
          <w:marRight w:val="0"/>
          <w:marTop w:val="0"/>
          <w:marBottom w:val="0"/>
          <w:divBdr>
            <w:top w:val="none" w:sz="0" w:space="0" w:color="auto"/>
            <w:left w:val="none" w:sz="0" w:space="0" w:color="auto"/>
            <w:bottom w:val="none" w:sz="0" w:space="0" w:color="auto"/>
            <w:right w:val="none" w:sz="0" w:space="0" w:color="auto"/>
          </w:divBdr>
        </w:div>
        <w:div w:id="734360213">
          <w:marLeft w:val="0"/>
          <w:marRight w:val="0"/>
          <w:marTop w:val="0"/>
          <w:marBottom w:val="0"/>
          <w:divBdr>
            <w:top w:val="none" w:sz="0" w:space="0" w:color="auto"/>
            <w:left w:val="none" w:sz="0" w:space="0" w:color="auto"/>
            <w:bottom w:val="none" w:sz="0" w:space="0" w:color="auto"/>
            <w:right w:val="none" w:sz="0" w:space="0" w:color="auto"/>
          </w:divBdr>
        </w:div>
        <w:div w:id="736440369">
          <w:marLeft w:val="0"/>
          <w:marRight w:val="0"/>
          <w:marTop w:val="0"/>
          <w:marBottom w:val="0"/>
          <w:divBdr>
            <w:top w:val="none" w:sz="0" w:space="0" w:color="auto"/>
            <w:left w:val="none" w:sz="0" w:space="0" w:color="auto"/>
            <w:bottom w:val="none" w:sz="0" w:space="0" w:color="auto"/>
            <w:right w:val="none" w:sz="0" w:space="0" w:color="auto"/>
          </w:divBdr>
        </w:div>
        <w:div w:id="736511065">
          <w:marLeft w:val="0"/>
          <w:marRight w:val="0"/>
          <w:marTop w:val="0"/>
          <w:marBottom w:val="0"/>
          <w:divBdr>
            <w:top w:val="none" w:sz="0" w:space="0" w:color="auto"/>
            <w:left w:val="none" w:sz="0" w:space="0" w:color="auto"/>
            <w:bottom w:val="none" w:sz="0" w:space="0" w:color="auto"/>
            <w:right w:val="none" w:sz="0" w:space="0" w:color="auto"/>
          </w:divBdr>
        </w:div>
        <w:div w:id="737484965">
          <w:marLeft w:val="0"/>
          <w:marRight w:val="0"/>
          <w:marTop w:val="0"/>
          <w:marBottom w:val="0"/>
          <w:divBdr>
            <w:top w:val="none" w:sz="0" w:space="0" w:color="auto"/>
            <w:left w:val="none" w:sz="0" w:space="0" w:color="auto"/>
            <w:bottom w:val="none" w:sz="0" w:space="0" w:color="auto"/>
            <w:right w:val="none" w:sz="0" w:space="0" w:color="auto"/>
          </w:divBdr>
        </w:div>
        <w:div w:id="741833215">
          <w:marLeft w:val="0"/>
          <w:marRight w:val="0"/>
          <w:marTop w:val="0"/>
          <w:marBottom w:val="0"/>
          <w:divBdr>
            <w:top w:val="none" w:sz="0" w:space="0" w:color="auto"/>
            <w:left w:val="none" w:sz="0" w:space="0" w:color="auto"/>
            <w:bottom w:val="none" w:sz="0" w:space="0" w:color="auto"/>
            <w:right w:val="none" w:sz="0" w:space="0" w:color="auto"/>
          </w:divBdr>
        </w:div>
        <w:div w:id="742682345">
          <w:marLeft w:val="0"/>
          <w:marRight w:val="0"/>
          <w:marTop w:val="0"/>
          <w:marBottom w:val="0"/>
          <w:divBdr>
            <w:top w:val="none" w:sz="0" w:space="0" w:color="auto"/>
            <w:left w:val="none" w:sz="0" w:space="0" w:color="auto"/>
            <w:bottom w:val="none" w:sz="0" w:space="0" w:color="auto"/>
            <w:right w:val="none" w:sz="0" w:space="0" w:color="auto"/>
          </w:divBdr>
        </w:div>
        <w:div w:id="743533788">
          <w:marLeft w:val="0"/>
          <w:marRight w:val="0"/>
          <w:marTop w:val="0"/>
          <w:marBottom w:val="0"/>
          <w:divBdr>
            <w:top w:val="none" w:sz="0" w:space="0" w:color="auto"/>
            <w:left w:val="none" w:sz="0" w:space="0" w:color="auto"/>
            <w:bottom w:val="none" w:sz="0" w:space="0" w:color="auto"/>
            <w:right w:val="none" w:sz="0" w:space="0" w:color="auto"/>
          </w:divBdr>
        </w:div>
        <w:div w:id="745221919">
          <w:marLeft w:val="0"/>
          <w:marRight w:val="0"/>
          <w:marTop w:val="0"/>
          <w:marBottom w:val="0"/>
          <w:divBdr>
            <w:top w:val="none" w:sz="0" w:space="0" w:color="auto"/>
            <w:left w:val="none" w:sz="0" w:space="0" w:color="auto"/>
            <w:bottom w:val="none" w:sz="0" w:space="0" w:color="auto"/>
            <w:right w:val="none" w:sz="0" w:space="0" w:color="auto"/>
          </w:divBdr>
        </w:div>
        <w:div w:id="746732008">
          <w:marLeft w:val="0"/>
          <w:marRight w:val="0"/>
          <w:marTop w:val="0"/>
          <w:marBottom w:val="0"/>
          <w:divBdr>
            <w:top w:val="none" w:sz="0" w:space="0" w:color="auto"/>
            <w:left w:val="none" w:sz="0" w:space="0" w:color="auto"/>
            <w:bottom w:val="none" w:sz="0" w:space="0" w:color="auto"/>
            <w:right w:val="none" w:sz="0" w:space="0" w:color="auto"/>
          </w:divBdr>
        </w:div>
        <w:div w:id="747001654">
          <w:marLeft w:val="0"/>
          <w:marRight w:val="0"/>
          <w:marTop w:val="0"/>
          <w:marBottom w:val="0"/>
          <w:divBdr>
            <w:top w:val="none" w:sz="0" w:space="0" w:color="auto"/>
            <w:left w:val="none" w:sz="0" w:space="0" w:color="auto"/>
            <w:bottom w:val="none" w:sz="0" w:space="0" w:color="auto"/>
            <w:right w:val="none" w:sz="0" w:space="0" w:color="auto"/>
          </w:divBdr>
        </w:div>
        <w:div w:id="749159053">
          <w:marLeft w:val="0"/>
          <w:marRight w:val="0"/>
          <w:marTop w:val="0"/>
          <w:marBottom w:val="0"/>
          <w:divBdr>
            <w:top w:val="none" w:sz="0" w:space="0" w:color="auto"/>
            <w:left w:val="none" w:sz="0" w:space="0" w:color="auto"/>
            <w:bottom w:val="none" w:sz="0" w:space="0" w:color="auto"/>
            <w:right w:val="none" w:sz="0" w:space="0" w:color="auto"/>
          </w:divBdr>
        </w:div>
        <w:div w:id="754399187">
          <w:marLeft w:val="0"/>
          <w:marRight w:val="0"/>
          <w:marTop w:val="0"/>
          <w:marBottom w:val="0"/>
          <w:divBdr>
            <w:top w:val="none" w:sz="0" w:space="0" w:color="auto"/>
            <w:left w:val="none" w:sz="0" w:space="0" w:color="auto"/>
            <w:bottom w:val="none" w:sz="0" w:space="0" w:color="auto"/>
            <w:right w:val="none" w:sz="0" w:space="0" w:color="auto"/>
          </w:divBdr>
        </w:div>
        <w:div w:id="757410818">
          <w:marLeft w:val="0"/>
          <w:marRight w:val="0"/>
          <w:marTop w:val="0"/>
          <w:marBottom w:val="0"/>
          <w:divBdr>
            <w:top w:val="none" w:sz="0" w:space="0" w:color="auto"/>
            <w:left w:val="none" w:sz="0" w:space="0" w:color="auto"/>
            <w:bottom w:val="none" w:sz="0" w:space="0" w:color="auto"/>
            <w:right w:val="none" w:sz="0" w:space="0" w:color="auto"/>
          </w:divBdr>
        </w:div>
        <w:div w:id="757481072">
          <w:marLeft w:val="0"/>
          <w:marRight w:val="0"/>
          <w:marTop w:val="0"/>
          <w:marBottom w:val="0"/>
          <w:divBdr>
            <w:top w:val="none" w:sz="0" w:space="0" w:color="auto"/>
            <w:left w:val="none" w:sz="0" w:space="0" w:color="auto"/>
            <w:bottom w:val="none" w:sz="0" w:space="0" w:color="auto"/>
            <w:right w:val="none" w:sz="0" w:space="0" w:color="auto"/>
          </w:divBdr>
        </w:div>
        <w:div w:id="758520532">
          <w:marLeft w:val="0"/>
          <w:marRight w:val="0"/>
          <w:marTop w:val="0"/>
          <w:marBottom w:val="0"/>
          <w:divBdr>
            <w:top w:val="none" w:sz="0" w:space="0" w:color="auto"/>
            <w:left w:val="none" w:sz="0" w:space="0" w:color="auto"/>
            <w:bottom w:val="none" w:sz="0" w:space="0" w:color="auto"/>
            <w:right w:val="none" w:sz="0" w:space="0" w:color="auto"/>
          </w:divBdr>
        </w:div>
        <w:div w:id="761072662">
          <w:marLeft w:val="0"/>
          <w:marRight w:val="0"/>
          <w:marTop w:val="0"/>
          <w:marBottom w:val="0"/>
          <w:divBdr>
            <w:top w:val="none" w:sz="0" w:space="0" w:color="auto"/>
            <w:left w:val="none" w:sz="0" w:space="0" w:color="auto"/>
            <w:bottom w:val="none" w:sz="0" w:space="0" w:color="auto"/>
            <w:right w:val="none" w:sz="0" w:space="0" w:color="auto"/>
          </w:divBdr>
        </w:div>
        <w:div w:id="763577824">
          <w:marLeft w:val="0"/>
          <w:marRight w:val="0"/>
          <w:marTop w:val="0"/>
          <w:marBottom w:val="0"/>
          <w:divBdr>
            <w:top w:val="none" w:sz="0" w:space="0" w:color="auto"/>
            <w:left w:val="none" w:sz="0" w:space="0" w:color="auto"/>
            <w:bottom w:val="none" w:sz="0" w:space="0" w:color="auto"/>
            <w:right w:val="none" w:sz="0" w:space="0" w:color="auto"/>
          </w:divBdr>
        </w:div>
        <w:div w:id="763766293">
          <w:marLeft w:val="0"/>
          <w:marRight w:val="0"/>
          <w:marTop w:val="0"/>
          <w:marBottom w:val="0"/>
          <w:divBdr>
            <w:top w:val="none" w:sz="0" w:space="0" w:color="auto"/>
            <w:left w:val="none" w:sz="0" w:space="0" w:color="auto"/>
            <w:bottom w:val="none" w:sz="0" w:space="0" w:color="auto"/>
            <w:right w:val="none" w:sz="0" w:space="0" w:color="auto"/>
          </w:divBdr>
        </w:div>
        <w:div w:id="768158434">
          <w:marLeft w:val="0"/>
          <w:marRight w:val="0"/>
          <w:marTop w:val="0"/>
          <w:marBottom w:val="0"/>
          <w:divBdr>
            <w:top w:val="none" w:sz="0" w:space="0" w:color="auto"/>
            <w:left w:val="none" w:sz="0" w:space="0" w:color="auto"/>
            <w:bottom w:val="none" w:sz="0" w:space="0" w:color="auto"/>
            <w:right w:val="none" w:sz="0" w:space="0" w:color="auto"/>
          </w:divBdr>
        </w:div>
        <w:div w:id="768742306">
          <w:marLeft w:val="0"/>
          <w:marRight w:val="0"/>
          <w:marTop w:val="0"/>
          <w:marBottom w:val="0"/>
          <w:divBdr>
            <w:top w:val="none" w:sz="0" w:space="0" w:color="auto"/>
            <w:left w:val="none" w:sz="0" w:space="0" w:color="auto"/>
            <w:bottom w:val="none" w:sz="0" w:space="0" w:color="auto"/>
            <w:right w:val="none" w:sz="0" w:space="0" w:color="auto"/>
          </w:divBdr>
        </w:div>
        <w:div w:id="770319310">
          <w:marLeft w:val="0"/>
          <w:marRight w:val="0"/>
          <w:marTop w:val="0"/>
          <w:marBottom w:val="0"/>
          <w:divBdr>
            <w:top w:val="none" w:sz="0" w:space="0" w:color="auto"/>
            <w:left w:val="none" w:sz="0" w:space="0" w:color="auto"/>
            <w:bottom w:val="none" w:sz="0" w:space="0" w:color="auto"/>
            <w:right w:val="none" w:sz="0" w:space="0" w:color="auto"/>
          </w:divBdr>
        </w:div>
        <w:div w:id="770976917">
          <w:marLeft w:val="0"/>
          <w:marRight w:val="0"/>
          <w:marTop w:val="0"/>
          <w:marBottom w:val="0"/>
          <w:divBdr>
            <w:top w:val="none" w:sz="0" w:space="0" w:color="auto"/>
            <w:left w:val="none" w:sz="0" w:space="0" w:color="auto"/>
            <w:bottom w:val="none" w:sz="0" w:space="0" w:color="auto"/>
            <w:right w:val="none" w:sz="0" w:space="0" w:color="auto"/>
          </w:divBdr>
        </w:div>
        <w:div w:id="773063785">
          <w:marLeft w:val="0"/>
          <w:marRight w:val="0"/>
          <w:marTop w:val="0"/>
          <w:marBottom w:val="0"/>
          <w:divBdr>
            <w:top w:val="none" w:sz="0" w:space="0" w:color="auto"/>
            <w:left w:val="none" w:sz="0" w:space="0" w:color="auto"/>
            <w:bottom w:val="none" w:sz="0" w:space="0" w:color="auto"/>
            <w:right w:val="none" w:sz="0" w:space="0" w:color="auto"/>
          </w:divBdr>
        </w:div>
        <w:div w:id="775367280">
          <w:marLeft w:val="0"/>
          <w:marRight w:val="0"/>
          <w:marTop w:val="0"/>
          <w:marBottom w:val="0"/>
          <w:divBdr>
            <w:top w:val="none" w:sz="0" w:space="0" w:color="auto"/>
            <w:left w:val="none" w:sz="0" w:space="0" w:color="auto"/>
            <w:bottom w:val="none" w:sz="0" w:space="0" w:color="auto"/>
            <w:right w:val="none" w:sz="0" w:space="0" w:color="auto"/>
          </w:divBdr>
        </w:div>
        <w:div w:id="775563155">
          <w:marLeft w:val="0"/>
          <w:marRight w:val="0"/>
          <w:marTop w:val="0"/>
          <w:marBottom w:val="0"/>
          <w:divBdr>
            <w:top w:val="none" w:sz="0" w:space="0" w:color="auto"/>
            <w:left w:val="none" w:sz="0" w:space="0" w:color="auto"/>
            <w:bottom w:val="none" w:sz="0" w:space="0" w:color="auto"/>
            <w:right w:val="none" w:sz="0" w:space="0" w:color="auto"/>
          </w:divBdr>
        </w:div>
        <w:div w:id="776100849">
          <w:marLeft w:val="0"/>
          <w:marRight w:val="0"/>
          <w:marTop w:val="0"/>
          <w:marBottom w:val="0"/>
          <w:divBdr>
            <w:top w:val="none" w:sz="0" w:space="0" w:color="auto"/>
            <w:left w:val="none" w:sz="0" w:space="0" w:color="auto"/>
            <w:bottom w:val="none" w:sz="0" w:space="0" w:color="auto"/>
            <w:right w:val="none" w:sz="0" w:space="0" w:color="auto"/>
          </w:divBdr>
        </w:div>
        <w:div w:id="776293493">
          <w:marLeft w:val="0"/>
          <w:marRight w:val="0"/>
          <w:marTop w:val="0"/>
          <w:marBottom w:val="0"/>
          <w:divBdr>
            <w:top w:val="none" w:sz="0" w:space="0" w:color="auto"/>
            <w:left w:val="none" w:sz="0" w:space="0" w:color="auto"/>
            <w:bottom w:val="none" w:sz="0" w:space="0" w:color="auto"/>
            <w:right w:val="none" w:sz="0" w:space="0" w:color="auto"/>
          </w:divBdr>
        </w:div>
        <w:div w:id="776488795">
          <w:marLeft w:val="0"/>
          <w:marRight w:val="0"/>
          <w:marTop w:val="0"/>
          <w:marBottom w:val="0"/>
          <w:divBdr>
            <w:top w:val="none" w:sz="0" w:space="0" w:color="auto"/>
            <w:left w:val="none" w:sz="0" w:space="0" w:color="auto"/>
            <w:bottom w:val="none" w:sz="0" w:space="0" w:color="auto"/>
            <w:right w:val="none" w:sz="0" w:space="0" w:color="auto"/>
          </w:divBdr>
        </w:div>
        <w:div w:id="778452594">
          <w:marLeft w:val="0"/>
          <w:marRight w:val="0"/>
          <w:marTop w:val="0"/>
          <w:marBottom w:val="0"/>
          <w:divBdr>
            <w:top w:val="none" w:sz="0" w:space="0" w:color="auto"/>
            <w:left w:val="none" w:sz="0" w:space="0" w:color="auto"/>
            <w:bottom w:val="none" w:sz="0" w:space="0" w:color="auto"/>
            <w:right w:val="none" w:sz="0" w:space="0" w:color="auto"/>
          </w:divBdr>
        </w:div>
        <w:div w:id="778841878">
          <w:marLeft w:val="0"/>
          <w:marRight w:val="0"/>
          <w:marTop w:val="0"/>
          <w:marBottom w:val="0"/>
          <w:divBdr>
            <w:top w:val="none" w:sz="0" w:space="0" w:color="auto"/>
            <w:left w:val="none" w:sz="0" w:space="0" w:color="auto"/>
            <w:bottom w:val="none" w:sz="0" w:space="0" w:color="auto"/>
            <w:right w:val="none" w:sz="0" w:space="0" w:color="auto"/>
          </w:divBdr>
        </w:div>
        <w:div w:id="779034719">
          <w:marLeft w:val="0"/>
          <w:marRight w:val="0"/>
          <w:marTop w:val="0"/>
          <w:marBottom w:val="0"/>
          <w:divBdr>
            <w:top w:val="none" w:sz="0" w:space="0" w:color="auto"/>
            <w:left w:val="none" w:sz="0" w:space="0" w:color="auto"/>
            <w:bottom w:val="none" w:sz="0" w:space="0" w:color="auto"/>
            <w:right w:val="none" w:sz="0" w:space="0" w:color="auto"/>
          </w:divBdr>
        </w:div>
        <w:div w:id="779954681">
          <w:marLeft w:val="0"/>
          <w:marRight w:val="0"/>
          <w:marTop w:val="0"/>
          <w:marBottom w:val="0"/>
          <w:divBdr>
            <w:top w:val="none" w:sz="0" w:space="0" w:color="auto"/>
            <w:left w:val="none" w:sz="0" w:space="0" w:color="auto"/>
            <w:bottom w:val="none" w:sz="0" w:space="0" w:color="auto"/>
            <w:right w:val="none" w:sz="0" w:space="0" w:color="auto"/>
          </w:divBdr>
        </w:div>
        <w:div w:id="782073538">
          <w:marLeft w:val="0"/>
          <w:marRight w:val="0"/>
          <w:marTop w:val="0"/>
          <w:marBottom w:val="0"/>
          <w:divBdr>
            <w:top w:val="none" w:sz="0" w:space="0" w:color="auto"/>
            <w:left w:val="none" w:sz="0" w:space="0" w:color="auto"/>
            <w:bottom w:val="none" w:sz="0" w:space="0" w:color="auto"/>
            <w:right w:val="none" w:sz="0" w:space="0" w:color="auto"/>
          </w:divBdr>
        </w:div>
        <w:div w:id="782459900">
          <w:marLeft w:val="0"/>
          <w:marRight w:val="0"/>
          <w:marTop w:val="0"/>
          <w:marBottom w:val="0"/>
          <w:divBdr>
            <w:top w:val="none" w:sz="0" w:space="0" w:color="auto"/>
            <w:left w:val="none" w:sz="0" w:space="0" w:color="auto"/>
            <w:bottom w:val="none" w:sz="0" w:space="0" w:color="auto"/>
            <w:right w:val="none" w:sz="0" w:space="0" w:color="auto"/>
          </w:divBdr>
        </w:div>
        <w:div w:id="783618270">
          <w:marLeft w:val="0"/>
          <w:marRight w:val="0"/>
          <w:marTop w:val="0"/>
          <w:marBottom w:val="0"/>
          <w:divBdr>
            <w:top w:val="none" w:sz="0" w:space="0" w:color="auto"/>
            <w:left w:val="none" w:sz="0" w:space="0" w:color="auto"/>
            <w:bottom w:val="none" w:sz="0" w:space="0" w:color="auto"/>
            <w:right w:val="none" w:sz="0" w:space="0" w:color="auto"/>
          </w:divBdr>
        </w:div>
        <w:div w:id="784497004">
          <w:marLeft w:val="0"/>
          <w:marRight w:val="0"/>
          <w:marTop w:val="0"/>
          <w:marBottom w:val="0"/>
          <w:divBdr>
            <w:top w:val="none" w:sz="0" w:space="0" w:color="auto"/>
            <w:left w:val="none" w:sz="0" w:space="0" w:color="auto"/>
            <w:bottom w:val="none" w:sz="0" w:space="0" w:color="auto"/>
            <w:right w:val="none" w:sz="0" w:space="0" w:color="auto"/>
          </w:divBdr>
        </w:div>
        <w:div w:id="786512270">
          <w:marLeft w:val="0"/>
          <w:marRight w:val="0"/>
          <w:marTop w:val="0"/>
          <w:marBottom w:val="0"/>
          <w:divBdr>
            <w:top w:val="none" w:sz="0" w:space="0" w:color="auto"/>
            <w:left w:val="none" w:sz="0" w:space="0" w:color="auto"/>
            <w:bottom w:val="none" w:sz="0" w:space="0" w:color="auto"/>
            <w:right w:val="none" w:sz="0" w:space="0" w:color="auto"/>
          </w:divBdr>
        </w:div>
        <w:div w:id="786779692">
          <w:marLeft w:val="0"/>
          <w:marRight w:val="0"/>
          <w:marTop w:val="0"/>
          <w:marBottom w:val="0"/>
          <w:divBdr>
            <w:top w:val="none" w:sz="0" w:space="0" w:color="auto"/>
            <w:left w:val="none" w:sz="0" w:space="0" w:color="auto"/>
            <w:bottom w:val="none" w:sz="0" w:space="0" w:color="auto"/>
            <w:right w:val="none" w:sz="0" w:space="0" w:color="auto"/>
          </w:divBdr>
        </w:div>
        <w:div w:id="786922859">
          <w:marLeft w:val="0"/>
          <w:marRight w:val="0"/>
          <w:marTop w:val="0"/>
          <w:marBottom w:val="0"/>
          <w:divBdr>
            <w:top w:val="none" w:sz="0" w:space="0" w:color="auto"/>
            <w:left w:val="none" w:sz="0" w:space="0" w:color="auto"/>
            <w:bottom w:val="none" w:sz="0" w:space="0" w:color="auto"/>
            <w:right w:val="none" w:sz="0" w:space="0" w:color="auto"/>
          </w:divBdr>
        </w:div>
        <w:div w:id="787235351">
          <w:marLeft w:val="0"/>
          <w:marRight w:val="0"/>
          <w:marTop w:val="0"/>
          <w:marBottom w:val="0"/>
          <w:divBdr>
            <w:top w:val="none" w:sz="0" w:space="0" w:color="auto"/>
            <w:left w:val="none" w:sz="0" w:space="0" w:color="auto"/>
            <w:bottom w:val="none" w:sz="0" w:space="0" w:color="auto"/>
            <w:right w:val="none" w:sz="0" w:space="0" w:color="auto"/>
          </w:divBdr>
        </w:div>
        <w:div w:id="792401147">
          <w:marLeft w:val="0"/>
          <w:marRight w:val="0"/>
          <w:marTop w:val="0"/>
          <w:marBottom w:val="0"/>
          <w:divBdr>
            <w:top w:val="none" w:sz="0" w:space="0" w:color="auto"/>
            <w:left w:val="none" w:sz="0" w:space="0" w:color="auto"/>
            <w:bottom w:val="none" w:sz="0" w:space="0" w:color="auto"/>
            <w:right w:val="none" w:sz="0" w:space="0" w:color="auto"/>
          </w:divBdr>
        </w:div>
        <w:div w:id="794445753">
          <w:marLeft w:val="0"/>
          <w:marRight w:val="0"/>
          <w:marTop w:val="0"/>
          <w:marBottom w:val="0"/>
          <w:divBdr>
            <w:top w:val="none" w:sz="0" w:space="0" w:color="auto"/>
            <w:left w:val="none" w:sz="0" w:space="0" w:color="auto"/>
            <w:bottom w:val="none" w:sz="0" w:space="0" w:color="auto"/>
            <w:right w:val="none" w:sz="0" w:space="0" w:color="auto"/>
          </w:divBdr>
        </w:div>
        <w:div w:id="796685290">
          <w:marLeft w:val="0"/>
          <w:marRight w:val="0"/>
          <w:marTop w:val="0"/>
          <w:marBottom w:val="0"/>
          <w:divBdr>
            <w:top w:val="none" w:sz="0" w:space="0" w:color="auto"/>
            <w:left w:val="none" w:sz="0" w:space="0" w:color="auto"/>
            <w:bottom w:val="none" w:sz="0" w:space="0" w:color="auto"/>
            <w:right w:val="none" w:sz="0" w:space="0" w:color="auto"/>
          </w:divBdr>
        </w:div>
        <w:div w:id="798450698">
          <w:marLeft w:val="0"/>
          <w:marRight w:val="0"/>
          <w:marTop w:val="0"/>
          <w:marBottom w:val="0"/>
          <w:divBdr>
            <w:top w:val="none" w:sz="0" w:space="0" w:color="auto"/>
            <w:left w:val="none" w:sz="0" w:space="0" w:color="auto"/>
            <w:bottom w:val="none" w:sz="0" w:space="0" w:color="auto"/>
            <w:right w:val="none" w:sz="0" w:space="0" w:color="auto"/>
          </w:divBdr>
        </w:div>
        <w:div w:id="800656850">
          <w:marLeft w:val="0"/>
          <w:marRight w:val="0"/>
          <w:marTop w:val="0"/>
          <w:marBottom w:val="0"/>
          <w:divBdr>
            <w:top w:val="none" w:sz="0" w:space="0" w:color="auto"/>
            <w:left w:val="none" w:sz="0" w:space="0" w:color="auto"/>
            <w:bottom w:val="none" w:sz="0" w:space="0" w:color="auto"/>
            <w:right w:val="none" w:sz="0" w:space="0" w:color="auto"/>
          </w:divBdr>
        </w:div>
        <w:div w:id="800658791">
          <w:marLeft w:val="0"/>
          <w:marRight w:val="0"/>
          <w:marTop w:val="0"/>
          <w:marBottom w:val="0"/>
          <w:divBdr>
            <w:top w:val="none" w:sz="0" w:space="0" w:color="auto"/>
            <w:left w:val="none" w:sz="0" w:space="0" w:color="auto"/>
            <w:bottom w:val="none" w:sz="0" w:space="0" w:color="auto"/>
            <w:right w:val="none" w:sz="0" w:space="0" w:color="auto"/>
          </w:divBdr>
        </w:div>
        <w:div w:id="806044439">
          <w:marLeft w:val="0"/>
          <w:marRight w:val="0"/>
          <w:marTop w:val="0"/>
          <w:marBottom w:val="0"/>
          <w:divBdr>
            <w:top w:val="none" w:sz="0" w:space="0" w:color="auto"/>
            <w:left w:val="none" w:sz="0" w:space="0" w:color="auto"/>
            <w:bottom w:val="none" w:sz="0" w:space="0" w:color="auto"/>
            <w:right w:val="none" w:sz="0" w:space="0" w:color="auto"/>
          </w:divBdr>
        </w:div>
        <w:div w:id="808204697">
          <w:marLeft w:val="0"/>
          <w:marRight w:val="0"/>
          <w:marTop w:val="0"/>
          <w:marBottom w:val="0"/>
          <w:divBdr>
            <w:top w:val="none" w:sz="0" w:space="0" w:color="auto"/>
            <w:left w:val="none" w:sz="0" w:space="0" w:color="auto"/>
            <w:bottom w:val="none" w:sz="0" w:space="0" w:color="auto"/>
            <w:right w:val="none" w:sz="0" w:space="0" w:color="auto"/>
          </w:divBdr>
        </w:div>
        <w:div w:id="808790594">
          <w:marLeft w:val="0"/>
          <w:marRight w:val="0"/>
          <w:marTop w:val="0"/>
          <w:marBottom w:val="0"/>
          <w:divBdr>
            <w:top w:val="none" w:sz="0" w:space="0" w:color="auto"/>
            <w:left w:val="none" w:sz="0" w:space="0" w:color="auto"/>
            <w:bottom w:val="none" w:sz="0" w:space="0" w:color="auto"/>
            <w:right w:val="none" w:sz="0" w:space="0" w:color="auto"/>
          </w:divBdr>
        </w:div>
        <w:div w:id="812334880">
          <w:marLeft w:val="0"/>
          <w:marRight w:val="0"/>
          <w:marTop w:val="0"/>
          <w:marBottom w:val="0"/>
          <w:divBdr>
            <w:top w:val="none" w:sz="0" w:space="0" w:color="auto"/>
            <w:left w:val="none" w:sz="0" w:space="0" w:color="auto"/>
            <w:bottom w:val="none" w:sz="0" w:space="0" w:color="auto"/>
            <w:right w:val="none" w:sz="0" w:space="0" w:color="auto"/>
          </w:divBdr>
        </w:div>
        <w:div w:id="813067767">
          <w:marLeft w:val="0"/>
          <w:marRight w:val="0"/>
          <w:marTop w:val="0"/>
          <w:marBottom w:val="0"/>
          <w:divBdr>
            <w:top w:val="none" w:sz="0" w:space="0" w:color="auto"/>
            <w:left w:val="none" w:sz="0" w:space="0" w:color="auto"/>
            <w:bottom w:val="none" w:sz="0" w:space="0" w:color="auto"/>
            <w:right w:val="none" w:sz="0" w:space="0" w:color="auto"/>
          </w:divBdr>
        </w:div>
        <w:div w:id="813179658">
          <w:marLeft w:val="0"/>
          <w:marRight w:val="0"/>
          <w:marTop w:val="0"/>
          <w:marBottom w:val="0"/>
          <w:divBdr>
            <w:top w:val="none" w:sz="0" w:space="0" w:color="auto"/>
            <w:left w:val="none" w:sz="0" w:space="0" w:color="auto"/>
            <w:bottom w:val="none" w:sz="0" w:space="0" w:color="auto"/>
            <w:right w:val="none" w:sz="0" w:space="0" w:color="auto"/>
          </w:divBdr>
        </w:div>
        <w:div w:id="813983436">
          <w:marLeft w:val="0"/>
          <w:marRight w:val="0"/>
          <w:marTop w:val="0"/>
          <w:marBottom w:val="0"/>
          <w:divBdr>
            <w:top w:val="none" w:sz="0" w:space="0" w:color="auto"/>
            <w:left w:val="none" w:sz="0" w:space="0" w:color="auto"/>
            <w:bottom w:val="none" w:sz="0" w:space="0" w:color="auto"/>
            <w:right w:val="none" w:sz="0" w:space="0" w:color="auto"/>
          </w:divBdr>
        </w:div>
        <w:div w:id="814375123">
          <w:marLeft w:val="0"/>
          <w:marRight w:val="0"/>
          <w:marTop w:val="0"/>
          <w:marBottom w:val="0"/>
          <w:divBdr>
            <w:top w:val="none" w:sz="0" w:space="0" w:color="auto"/>
            <w:left w:val="none" w:sz="0" w:space="0" w:color="auto"/>
            <w:bottom w:val="none" w:sz="0" w:space="0" w:color="auto"/>
            <w:right w:val="none" w:sz="0" w:space="0" w:color="auto"/>
          </w:divBdr>
        </w:div>
        <w:div w:id="815531933">
          <w:marLeft w:val="0"/>
          <w:marRight w:val="0"/>
          <w:marTop w:val="0"/>
          <w:marBottom w:val="0"/>
          <w:divBdr>
            <w:top w:val="none" w:sz="0" w:space="0" w:color="auto"/>
            <w:left w:val="none" w:sz="0" w:space="0" w:color="auto"/>
            <w:bottom w:val="none" w:sz="0" w:space="0" w:color="auto"/>
            <w:right w:val="none" w:sz="0" w:space="0" w:color="auto"/>
          </w:divBdr>
        </w:div>
        <w:div w:id="816536930">
          <w:marLeft w:val="0"/>
          <w:marRight w:val="0"/>
          <w:marTop w:val="0"/>
          <w:marBottom w:val="0"/>
          <w:divBdr>
            <w:top w:val="none" w:sz="0" w:space="0" w:color="auto"/>
            <w:left w:val="none" w:sz="0" w:space="0" w:color="auto"/>
            <w:bottom w:val="none" w:sz="0" w:space="0" w:color="auto"/>
            <w:right w:val="none" w:sz="0" w:space="0" w:color="auto"/>
          </w:divBdr>
        </w:div>
        <w:div w:id="817890672">
          <w:marLeft w:val="0"/>
          <w:marRight w:val="0"/>
          <w:marTop w:val="0"/>
          <w:marBottom w:val="0"/>
          <w:divBdr>
            <w:top w:val="none" w:sz="0" w:space="0" w:color="auto"/>
            <w:left w:val="none" w:sz="0" w:space="0" w:color="auto"/>
            <w:bottom w:val="none" w:sz="0" w:space="0" w:color="auto"/>
            <w:right w:val="none" w:sz="0" w:space="0" w:color="auto"/>
          </w:divBdr>
        </w:div>
        <w:div w:id="821585238">
          <w:marLeft w:val="0"/>
          <w:marRight w:val="0"/>
          <w:marTop w:val="0"/>
          <w:marBottom w:val="0"/>
          <w:divBdr>
            <w:top w:val="none" w:sz="0" w:space="0" w:color="auto"/>
            <w:left w:val="none" w:sz="0" w:space="0" w:color="auto"/>
            <w:bottom w:val="none" w:sz="0" w:space="0" w:color="auto"/>
            <w:right w:val="none" w:sz="0" w:space="0" w:color="auto"/>
          </w:divBdr>
        </w:div>
        <w:div w:id="822048353">
          <w:marLeft w:val="0"/>
          <w:marRight w:val="0"/>
          <w:marTop w:val="0"/>
          <w:marBottom w:val="0"/>
          <w:divBdr>
            <w:top w:val="none" w:sz="0" w:space="0" w:color="auto"/>
            <w:left w:val="none" w:sz="0" w:space="0" w:color="auto"/>
            <w:bottom w:val="none" w:sz="0" w:space="0" w:color="auto"/>
            <w:right w:val="none" w:sz="0" w:space="0" w:color="auto"/>
          </w:divBdr>
        </w:div>
        <w:div w:id="822546700">
          <w:marLeft w:val="0"/>
          <w:marRight w:val="0"/>
          <w:marTop w:val="0"/>
          <w:marBottom w:val="0"/>
          <w:divBdr>
            <w:top w:val="none" w:sz="0" w:space="0" w:color="auto"/>
            <w:left w:val="none" w:sz="0" w:space="0" w:color="auto"/>
            <w:bottom w:val="none" w:sz="0" w:space="0" w:color="auto"/>
            <w:right w:val="none" w:sz="0" w:space="0" w:color="auto"/>
          </w:divBdr>
        </w:div>
        <w:div w:id="825977661">
          <w:marLeft w:val="0"/>
          <w:marRight w:val="0"/>
          <w:marTop w:val="0"/>
          <w:marBottom w:val="0"/>
          <w:divBdr>
            <w:top w:val="none" w:sz="0" w:space="0" w:color="auto"/>
            <w:left w:val="none" w:sz="0" w:space="0" w:color="auto"/>
            <w:bottom w:val="none" w:sz="0" w:space="0" w:color="auto"/>
            <w:right w:val="none" w:sz="0" w:space="0" w:color="auto"/>
          </w:divBdr>
        </w:div>
        <w:div w:id="826163947">
          <w:marLeft w:val="0"/>
          <w:marRight w:val="0"/>
          <w:marTop w:val="0"/>
          <w:marBottom w:val="0"/>
          <w:divBdr>
            <w:top w:val="none" w:sz="0" w:space="0" w:color="auto"/>
            <w:left w:val="none" w:sz="0" w:space="0" w:color="auto"/>
            <w:bottom w:val="none" w:sz="0" w:space="0" w:color="auto"/>
            <w:right w:val="none" w:sz="0" w:space="0" w:color="auto"/>
          </w:divBdr>
        </w:div>
        <w:div w:id="829519843">
          <w:marLeft w:val="0"/>
          <w:marRight w:val="0"/>
          <w:marTop w:val="0"/>
          <w:marBottom w:val="0"/>
          <w:divBdr>
            <w:top w:val="none" w:sz="0" w:space="0" w:color="auto"/>
            <w:left w:val="none" w:sz="0" w:space="0" w:color="auto"/>
            <w:bottom w:val="none" w:sz="0" w:space="0" w:color="auto"/>
            <w:right w:val="none" w:sz="0" w:space="0" w:color="auto"/>
          </w:divBdr>
        </w:div>
        <w:div w:id="832792465">
          <w:marLeft w:val="0"/>
          <w:marRight w:val="0"/>
          <w:marTop w:val="0"/>
          <w:marBottom w:val="0"/>
          <w:divBdr>
            <w:top w:val="none" w:sz="0" w:space="0" w:color="auto"/>
            <w:left w:val="none" w:sz="0" w:space="0" w:color="auto"/>
            <w:bottom w:val="none" w:sz="0" w:space="0" w:color="auto"/>
            <w:right w:val="none" w:sz="0" w:space="0" w:color="auto"/>
          </w:divBdr>
        </w:div>
        <w:div w:id="834224933">
          <w:marLeft w:val="0"/>
          <w:marRight w:val="0"/>
          <w:marTop w:val="0"/>
          <w:marBottom w:val="0"/>
          <w:divBdr>
            <w:top w:val="none" w:sz="0" w:space="0" w:color="auto"/>
            <w:left w:val="none" w:sz="0" w:space="0" w:color="auto"/>
            <w:bottom w:val="none" w:sz="0" w:space="0" w:color="auto"/>
            <w:right w:val="none" w:sz="0" w:space="0" w:color="auto"/>
          </w:divBdr>
        </w:div>
        <w:div w:id="834800072">
          <w:marLeft w:val="0"/>
          <w:marRight w:val="0"/>
          <w:marTop w:val="0"/>
          <w:marBottom w:val="0"/>
          <w:divBdr>
            <w:top w:val="none" w:sz="0" w:space="0" w:color="auto"/>
            <w:left w:val="none" w:sz="0" w:space="0" w:color="auto"/>
            <w:bottom w:val="none" w:sz="0" w:space="0" w:color="auto"/>
            <w:right w:val="none" w:sz="0" w:space="0" w:color="auto"/>
          </w:divBdr>
        </w:div>
        <w:div w:id="837304808">
          <w:marLeft w:val="0"/>
          <w:marRight w:val="0"/>
          <w:marTop w:val="0"/>
          <w:marBottom w:val="0"/>
          <w:divBdr>
            <w:top w:val="none" w:sz="0" w:space="0" w:color="auto"/>
            <w:left w:val="none" w:sz="0" w:space="0" w:color="auto"/>
            <w:bottom w:val="none" w:sz="0" w:space="0" w:color="auto"/>
            <w:right w:val="none" w:sz="0" w:space="0" w:color="auto"/>
          </w:divBdr>
        </w:div>
        <w:div w:id="838080181">
          <w:marLeft w:val="0"/>
          <w:marRight w:val="0"/>
          <w:marTop w:val="0"/>
          <w:marBottom w:val="0"/>
          <w:divBdr>
            <w:top w:val="none" w:sz="0" w:space="0" w:color="auto"/>
            <w:left w:val="none" w:sz="0" w:space="0" w:color="auto"/>
            <w:bottom w:val="none" w:sz="0" w:space="0" w:color="auto"/>
            <w:right w:val="none" w:sz="0" w:space="0" w:color="auto"/>
          </w:divBdr>
        </w:div>
        <w:div w:id="838885174">
          <w:marLeft w:val="0"/>
          <w:marRight w:val="0"/>
          <w:marTop w:val="0"/>
          <w:marBottom w:val="0"/>
          <w:divBdr>
            <w:top w:val="none" w:sz="0" w:space="0" w:color="auto"/>
            <w:left w:val="none" w:sz="0" w:space="0" w:color="auto"/>
            <w:bottom w:val="none" w:sz="0" w:space="0" w:color="auto"/>
            <w:right w:val="none" w:sz="0" w:space="0" w:color="auto"/>
          </w:divBdr>
        </w:div>
        <w:div w:id="840042402">
          <w:marLeft w:val="0"/>
          <w:marRight w:val="0"/>
          <w:marTop w:val="0"/>
          <w:marBottom w:val="0"/>
          <w:divBdr>
            <w:top w:val="none" w:sz="0" w:space="0" w:color="auto"/>
            <w:left w:val="none" w:sz="0" w:space="0" w:color="auto"/>
            <w:bottom w:val="none" w:sz="0" w:space="0" w:color="auto"/>
            <w:right w:val="none" w:sz="0" w:space="0" w:color="auto"/>
          </w:divBdr>
        </w:div>
        <w:div w:id="840395447">
          <w:marLeft w:val="0"/>
          <w:marRight w:val="0"/>
          <w:marTop w:val="0"/>
          <w:marBottom w:val="0"/>
          <w:divBdr>
            <w:top w:val="none" w:sz="0" w:space="0" w:color="auto"/>
            <w:left w:val="none" w:sz="0" w:space="0" w:color="auto"/>
            <w:bottom w:val="none" w:sz="0" w:space="0" w:color="auto"/>
            <w:right w:val="none" w:sz="0" w:space="0" w:color="auto"/>
          </w:divBdr>
        </w:div>
        <w:div w:id="841504924">
          <w:marLeft w:val="0"/>
          <w:marRight w:val="0"/>
          <w:marTop w:val="0"/>
          <w:marBottom w:val="0"/>
          <w:divBdr>
            <w:top w:val="none" w:sz="0" w:space="0" w:color="auto"/>
            <w:left w:val="none" w:sz="0" w:space="0" w:color="auto"/>
            <w:bottom w:val="none" w:sz="0" w:space="0" w:color="auto"/>
            <w:right w:val="none" w:sz="0" w:space="0" w:color="auto"/>
          </w:divBdr>
        </w:div>
        <w:div w:id="847597948">
          <w:marLeft w:val="0"/>
          <w:marRight w:val="0"/>
          <w:marTop w:val="0"/>
          <w:marBottom w:val="0"/>
          <w:divBdr>
            <w:top w:val="none" w:sz="0" w:space="0" w:color="auto"/>
            <w:left w:val="none" w:sz="0" w:space="0" w:color="auto"/>
            <w:bottom w:val="none" w:sz="0" w:space="0" w:color="auto"/>
            <w:right w:val="none" w:sz="0" w:space="0" w:color="auto"/>
          </w:divBdr>
        </w:div>
        <w:div w:id="847602936">
          <w:marLeft w:val="0"/>
          <w:marRight w:val="0"/>
          <w:marTop w:val="0"/>
          <w:marBottom w:val="0"/>
          <w:divBdr>
            <w:top w:val="none" w:sz="0" w:space="0" w:color="auto"/>
            <w:left w:val="none" w:sz="0" w:space="0" w:color="auto"/>
            <w:bottom w:val="none" w:sz="0" w:space="0" w:color="auto"/>
            <w:right w:val="none" w:sz="0" w:space="0" w:color="auto"/>
          </w:divBdr>
        </w:div>
        <w:div w:id="850215312">
          <w:marLeft w:val="0"/>
          <w:marRight w:val="0"/>
          <w:marTop w:val="0"/>
          <w:marBottom w:val="0"/>
          <w:divBdr>
            <w:top w:val="none" w:sz="0" w:space="0" w:color="auto"/>
            <w:left w:val="none" w:sz="0" w:space="0" w:color="auto"/>
            <w:bottom w:val="none" w:sz="0" w:space="0" w:color="auto"/>
            <w:right w:val="none" w:sz="0" w:space="0" w:color="auto"/>
          </w:divBdr>
        </w:div>
        <w:div w:id="852958739">
          <w:marLeft w:val="0"/>
          <w:marRight w:val="0"/>
          <w:marTop w:val="0"/>
          <w:marBottom w:val="0"/>
          <w:divBdr>
            <w:top w:val="none" w:sz="0" w:space="0" w:color="auto"/>
            <w:left w:val="none" w:sz="0" w:space="0" w:color="auto"/>
            <w:bottom w:val="none" w:sz="0" w:space="0" w:color="auto"/>
            <w:right w:val="none" w:sz="0" w:space="0" w:color="auto"/>
          </w:divBdr>
        </w:div>
        <w:div w:id="853231016">
          <w:marLeft w:val="0"/>
          <w:marRight w:val="0"/>
          <w:marTop w:val="0"/>
          <w:marBottom w:val="0"/>
          <w:divBdr>
            <w:top w:val="none" w:sz="0" w:space="0" w:color="auto"/>
            <w:left w:val="none" w:sz="0" w:space="0" w:color="auto"/>
            <w:bottom w:val="none" w:sz="0" w:space="0" w:color="auto"/>
            <w:right w:val="none" w:sz="0" w:space="0" w:color="auto"/>
          </w:divBdr>
        </w:div>
        <w:div w:id="855656357">
          <w:marLeft w:val="0"/>
          <w:marRight w:val="0"/>
          <w:marTop w:val="0"/>
          <w:marBottom w:val="0"/>
          <w:divBdr>
            <w:top w:val="none" w:sz="0" w:space="0" w:color="auto"/>
            <w:left w:val="none" w:sz="0" w:space="0" w:color="auto"/>
            <w:bottom w:val="none" w:sz="0" w:space="0" w:color="auto"/>
            <w:right w:val="none" w:sz="0" w:space="0" w:color="auto"/>
          </w:divBdr>
        </w:div>
        <w:div w:id="858196493">
          <w:marLeft w:val="0"/>
          <w:marRight w:val="0"/>
          <w:marTop w:val="0"/>
          <w:marBottom w:val="0"/>
          <w:divBdr>
            <w:top w:val="none" w:sz="0" w:space="0" w:color="auto"/>
            <w:left w:val="none" w:sz="0" w:space="0" w:color="auto"/>
            <w:bottom w:val="none" w:sz="0" w:space="0" w:color="auto"/>
            <w:right w:val="none" w:sz="0" w:space="0" w:color="auto"/>
          </w:divBdr>
        </w:div>
        <w:div w:id="868572237">
          <w:marLeft w:val="0"/>
          <w:marRight w:val="0"/>
          <w:marTop w:val="0"/>
          <w:marBottom w:val="0"/>
          <w:divBdr>
            <w:top w:val="none" w:sz="0" w:space="0" w:color="auto"/>
            <w:left w:val="none" w:sz="0" w:space="0" w:color="auto"/>
            <w:bottom w:val="none" w:sz="0" w:space="0" w:color="auto"/>
            <w:right w:val="none" w:sz="0" w:space="0" w:color="auto"/>
          </w:divBdr>
        </w:div>
        <w:div w:id="870604722">
          <w:marLeft w:val="0"/>
          <w:marRight w:val="0"/>
          <w:marTop w:val="0"/>
          <w:marBottom w:val="0"/>
          <w:divBdr>
            <w:top w:val="none" w:sz="0" w:space="0" w:color="auto"/>
            <w:left w:val="none" w:sz="0" w:space="0" w:color="auto"/>
            <w:bottom w:val="none" w:sz="0" w:space="0" w:color="auto"/>
            <w:right w:val="none" w:sz="0" w:space="0" w:color="auto"/>
          </w:divBdr>
        </w:div>
        <w:div w:id="871454917">
          <w:marLeft w:val="0"/>
          <w:marRight w:val="0"/>
          <w:marTop w:val="0"/>
          <w:marBottom w:val="0"/>
          <w:divBdr>
            <w:top w:val="none" w:sz="0" w:space="0" w:color="auto"/>
            <w:left w:val="none" w:sz="0" w:space="0" w:color="auto"/>
            <w:bottom w:val="none" w:sz="0" w:space="0" w:color="auto"/>
            <w:right w:val="none" w:sz="0" w:space="0" w:color="auto"/>
          </w:divBdr>
        </w:div>
        <w:div w:id="875627633">
          <w:marLeft w:val="0"/>
          <w:marRight w:val="0"/>
          <w:marTop w:val="0"/>
          <w:marBottom w:val="0"/>
          <w:divBdr>
            <w:top w:val="none" w:sz="0" w:space="0" w:color="auto"/>
            <w:left w:val="none" w:sz="0" w:space="0" w:color="auto"/>
            <w:bottom w:val="none" w:sz="0" w:space="0" w:color="auto"/>
            <w:right w:val="none" w:sz="0" w:space="0" w:color="auto"/>
          </w:divBdr>
        </w:div>
        <w:div w:id="880484968">
          <w:marLeft w:val="0"/>
          <w:marRight w:val="0"/>
          <w:marTop w:val="0"/>
          <w:marBottom w:val="0"/>
          <w:divBdr>
            <w:top w:val="none" w:sz="0" w:space="0" w:color="auto"/>
            <w:left w:val="none" w:sz="0" w:space="0" w:color="auto"/>
            <w:bottom w:val="none" w:sz="0" w:space="0" w:color="auto"/>
            <w:right w:val="none" w:sz="0" w:space="0" w:color="auto"/>
          </w:divBdr>
        </w:div>
        <w:div w:id="881594331">
          <w:marLeft w:val="0"/>
          <w:marRight w:val="0"/>
          <w:marTop w:val="0"/>
          <w:marBottom w:val="0"/>
          <w:divBdr>
            <w:top w:val="none" w:sz="0" w:space="0" w:color="auto"/>
            <w:left w:val="none" w:sz="0" w:space="0" w:color="auto"/>
            <w:bottom w:val="none" w:sz="0" w:space="0" w:color="auto"/>
            <w:right w:val="none" w:sz="0" w:space="0" w:color="auto"/>
          </w:divBdr>
        </w:div>
        <w:div w:id="883492088">
          <w:marLeft w:val="0"/>
          <w:marRight w:val="0"/>
          <w:marTop w:val="0"/>
          <w:marBottom w:val="0"/>
          <w:divBdr>
            <w:top w:val="none" w:sz="0" w:space="0" w:color="auto"/>
            <w:left w:val="none" w:sz="0" w:space="0" w:color="auto"/>
            <w:bottom w:val="none" w:sz="0" w:space="0" w:color="auto"/>
            <w:right w:val="none" w:sz="0" w:space="0" w:color="auto"/>
          </w:divBdr>
        </w:div>
        <w:div w:id="883978952">
          <w:marLeft w:val="0"/>
          <w:marRight w:val="0"/>
          <w:marTop w:val="0"/>
          <w:marBottom w:val="0"/>
          <w:divBdr>
            <w:top w:val="none" w:sz="0" w:space="0" w:color="auto"/>
            <w:left w:val="none" w:sz="0" w:space="0" w:color="auto"/>
            <w:bottom w:val="none" w:sz="0" w:space="0" w:color="auto"/>
            <w:right w:val="none" w:sz="0" w:space="0" w:color="auto"/>
          </w:divBdr>
        </w:div>
        <w:div w:id="885679474">
          <w:marLeft w:val="0"/>
          <w:marRight w:val="0"/>
          <w:marTop w:val="0"/>
          <w:marBottom w:val="0"/>
          <w:divBdr>
            <w:top w:val="none" w:sz="0" w:space="0" w:color="auto"/>
            <w:left w:val="none" w:sz="0" w:space="0" w:color="auto"/>
            <w:bottom w:val="none" w:sz="0" w:space="0" w:color="auto"/>
            <w:right w:val="none" w:sz="0" w:space="0" w:color="auto"/>
          </w:divBdr>
        </w:div>
        <w:div w:id="886991080">
          <w:marLeft w:val="0"/>
          <w:marRight w:val="0"/>
          <w:marTop w:val="0"/>
          <w:marBottom w:val="0"/>
          <w:divBdr>
            <w:top w:val="none" w:sz="0" w:space="0" w:color="auto"/>
            <w:left w:val="none" w:sz="0" w:space="0" w:color="auto"/>
            <w:bottom w:val="none" w:sz="0" w:space="0" w:color="auto"/>
            <w:right w:val="none" w:sz="0" w:space="0" w:color="auto"/>
          </w:divBdr>
        </w:div>
        <w:div w:id="886993720">
          <w:marLeft w:val="0"/>
          <w:marRight w:val="0"/>
          <w:marTop w:val="0"/>
          <w:marBottom w:val="0"/>
          <w:divBdr>
            <w:top w:val="none" w:sz="0" w:space="0" w:color="auto"/>
            <w:left w:val="none" w:sz="0" w:space="0" w:color="auto"/>
            <w:bottom w:val="none" w:sz="0" w:space="0" w:color="auto"/>
            <w:right w:val="none" w:sz="0" w:space="0" w:color="auto"/>
          </w:divBdr>
        </w:div>
        <w:div w:id="887259079">
          <w:marLeft w:val="0"/>
          <w:marRight w:val="0"/>
          <w:marTop w:val="0"/>
          <w:marBottom w:val="0"/>
          <w:divBdr>
            <w:top w:val="none" w:sz="0" w:space="0" w:color="auto"/>
            <w:left w:val="none" w:sz="0" w:space="0" w:color="auto"/>
            <w:bottom w:val="none" w:sz="0" w:space="0" w:color="auto"/>
            <w:right w:val="none" w:sz="0" w:space="0" w:color="auto"/>
          </w:divBdr>
        </w:div>
        <w:div w:id="887910104">
          <w:marLeft w:val="0"/>
          <w:marRight w:val="0"/>
          <w:marTop w:val="0"/>
          <w:marBottom w:val="0"/>
          <w:divBdr>
            <w:top w:val="none" w:sz="0" w:space="0" w:color="auto"/>
            <w:left w:val="none" w:sz="0" w:space="0" w:color="auto"/>
            <w:bottom w:val="none" w:sz="0" w:space="0" w:color="auto"/>
            <w:right w:val="none" w:sz="0" w:space="0" w:color="auto"/>
          </w:divBdr>
        </w:div>
        <w:div w:id="890731023">
          <w:marLeft w:val="0"/>
          <w:marRight w:val="0"/>
          <w:marTop w:val="0"/>
          <w:marBottom w:val="0"/>
          <w:divBdr>
            <w:top w:val="none" w:sz="0" w:space="0" w:color="auto"/>
            <w:left w:val="none" w:sz="0" w:space="0" w:color="auto"/>
            <w:bottom w:val="none" w:sz="0" w:space="0" w:color="auto"/>
            <w:right w:val="none" w:sz="0" w:space="0" w:color="auto"/>
          </w:divBdr>
        </w:div>
        <w:div w:id="893008666">
          <w:marLeft w:val="0"/>
          <w:marRight w:val="0"/>
          <w:marTop w:val="0"/>
          <w:marBottom w:val="0"/>
          <w:divBdr>
            <w:top w:val="none" w:sz="0" w:space="0" w:color="auto"/>
            <w:left w:val="none" w:sz="0" w:space="0" w:color="auto"/>
            <w:bottom w:val="none" w:sz="0" w:space="0" w:color="auto"/>
            <w:right w:val="none" w:sz="0" w:space="0" w:color="auto"/>
          </w:divBdr>
        </w:div>
        <w:div w:id="893547316">
          <w:marLeft w:val="0"/>
          <w:marRight w:val="0"/>
          <w:marTop w:val="0"/>
          <w:marBottom w:val="0"/>
          <w:divBdr>
            <w:top w:val="none" w:sz="0" w:space="0" w:color="auto"/>
            <w:left w:val="none" w:sz="0" w:space="0" w:color="auto"/>
            <w:bottom w:val="none" w:sz="0" w:space="0" w:color="auto"/>
            <w:right w:val="none" w:sz="0" w:space="0" w:color="auto"/>
          </w:divBdr>
        </w:div>
        <w:div w:id="894462598">
          <w:marLeft w:val="0"/>
          <w:marRight w:val="0"/>
          <w:marTop w:val="0"/>
          <w:marBottom w:val="0"/>
          <w:divBdr>
            <w:top w:val="none" w:sz="0" w:space="0" w:color="auto"/>
            <w:left w:val="none" w:sz="0" w:space="0" w:color="auto"/>
            <w:bottom w:val="none" w:sz="0" w:space="0" w:color="auto"/>
            <w:right w:val="none" w:sz="0" w:space="0" w:color="auto"/>
          </w:divBdr>
        </w:div>
        <w:div w:id="894705750">
          <w:marLeft w:val="0"/>
          <w:marRight w:val="0"/>
          <w:marTop w:val="0"/>
          <w:marBottom w:val="0"/>
          <w:divBdr>
            <w:top w:val="none" w:sz="0" w:space="0" w:color="auto"/>
            <w:left w:val="none" w:sz="0" w:space="0" w:color="auto"/>
            <w:bottom w:val="none" w:sz="0" w:space="0" w:color="auto"/>
            <w:right w:val="none" w:sz="0" w:space="0" w:color="auto"/>
          </w:divBdr>
        </w:div>
        <w:div w:id="897470817">
          <w:marLeft w:val="0"/>
          <w:marRight w:val="0"/>
          <w:marTop w:val="0"/>
          <w:marBottom w:val="0"/>
          <w:divBdr>
            <w:top w:val="none" w:sz="0" w:space="0" w:color="auto"/>
            <w:left w:val="none" w:sz="0" w:space="0" w:color="auto"/>
            <w:bottom w:val="none" w:sz="0" w:space="0" w:color="auto"/>
            <w:right w:val="none" w:sz="0" w:space="0" w:color="auto"/>
          </w:divBdr>
        </w:div>
        <w:div w:id="900334438">
          <w:marLeft w:val="0"/>
          <w:marRight w:val="0"/>
          <w:marTop w:val="0"/>
          <w:marBottom w:val="0"/>
          <w:divBdr>
            <w:top w:val="none" w:sz="0" w:space="0" w:color="auto"/>
            <w:left w:val="none" w:sz="0" w:space="0" w:color="auto"/>
            <w:bottom w:val="none" w:sz="0" w:space="0" w:color="auto"/>
            <w:right w:val="none" w:sz="0" w:space="0" w:color="auto"/>
          </w:divBdr>
        </w:div>
        <w:div w:id="909997726">
          <w:marLeft w:val="0"/>
          <w:marRight w:val="0"/>
          <w:marTop w:val="0"/>
          <w:marBottom w:val="0"/>
          <w:divBdr>
            <w:top w:val="none" w:sz="0" w:space="0" w:color="auto"/>
            <w:left w:val="none" w:sz="0" w:space="0" w:color="auto"/>
            <w:bottom w:val="none" w:sz="0" w:space="0" w:color="auto"/>
            <w:right w:val="none" w:sz="0" w:space="0" w:color="auto"/>
          </w:divBdr>
        </w:div>
        <w:div w:id="914363069">
          <w:marLeft w:val="0"/>
          <w:marRight w:val="0"/>
          <w:marTop w:val="0"/>
          <w:marBottom w:val="0"/>
          <w:divBdr>
            <w:top w:val="none" w:sz="0" w:space="0" w:color="auto"/>
            <w:left w:val="none" w:sz="0" w:space="0" w:color="auto"/>
            <w:bottom w:val="none" w:sz="0" w:space="0" w:color="auto"/>
            <w:right w:val="none" w:sz="0" w:space="0" w:color="auto"/>
          </w:divBdr>
        </w:div>
        <w:div w:id="915701364">
          <w:marLeft w:val="0"/>
          <w:marRight w:val="0"/>
          <w:marTop w:val="0"/>
          <w:marBottom w:val="0"/>
          <w:divBdr>
            <w:top w:val="none" w:sz="0" w:space="0" w:color="auto"/>
            <w:left w:val="none" w:sz="0" w:space="0" w:color="auto"/>
            <w:bottom w:val="none" w:sz="0" w:space="0" w:color="auto"/>
            <w:right w:val="none" w:sz="0" w:space="0" w:color="auto"/>
          </w:divBdr>
        </w:div>
        <w:div w:id="920453455">
          <w:marLeft w:val="0"/>
          <w:marRight w:val="0"/>
          <w:marTop w:val="0"/>
          <w:marBottom w:val="0"/>
          <w:divBdr>
            <w:top w:val="none" w:sz="0" w:space="0" w:color="auto"/>
            <w:left w:val="none" w:sz="0" w:space="0" w:color="auto"/>
            <w:bottom w:val="none" w:sz="0" w:space="0" w:color="auto"/>
            <w:right w:val="none" w:sz="0" w:space="0" w:color="auto"/>
          </w:divBdr>
        </w:div>
        <w:div w:id="924068288">
          <w:marLeft w:val="0"/>
          <w:marRight w:val="0"/>
          <w:marTop w:val="0"/>
          <w:marBottom w:val="0"/>
          <w:divBdr>
            <w:top w:val="none" w:sz="0" w:space="0" w:color="auto"/>
            <w:left w:val="none" w:sz="0" w:space="0" w:color="auto"/>
            <w:bottom w:val="none" w:sz="0" w:space="0" w:color="auto"/>
            <w:right w:val="none" w:sz="0" w:space="0" w:color="auto"/>
          </w:divBdr>
        </w:div>
        <w:div w:id="924846061">
          <w:marLeft w:val="0"/>
          <w:marRight w:val="0"/>
          <w:marTop w:val="0"/>
          <w:marBottom w:val="0"/>
          <w:divBdr>
            <w:top w:val="none" w:sz="0" w:space="0" w:color="auto"/>
            <w:left w:val="none" w:sz="0" w:space="0" w:color="auto"/>
            <w:bottom w:val="none" w:sz="0" w:space="0" w:color="auto"/>
            <w:right w:val="none" w:sz="0" w:space="0" w:color="auto"/>
          </w:divBdr>
        </w:div>
        <w:div w:id="925117750">
          <w:marLeft w:val="0"/>
          <w:marRight w:val="0"/>
          <w:marTop w:val="0"/>
          <w:marBottom w:val="0"/>
          <w:divBdr>
            <w:top w:val="none" w:sz="0" w:space="0" w:color="auto"/>
            <w:left w:val="none" w:sz="0" w:space="0" w:color="auto"/>
            <w:bottom w:val="none" w:sz="0" w:space="0" w:color="auto"/>
            <w:right w:val="none" w:sz="0" w:space="0" w:color="auto"/>
          </w:divBdr>
        </w:div>
        <w:div w:id="927034533">
          <w:marLeft w:val="0"/>
          <w:marRight w:val="0"/>
          <w:marTop w:val="0"/>
          <w:marBottom w:val="0"/>
          <w:divBdr>
            <w:top w:val="none" w:sz="0" w:space="0" w:color="auto"/>
            <w:left w:val="none" w:sz="0" w:space="0" w:color="auto"/>
            <w:bottom w:val="none" w:sz="0" w:space="0" w:color="auto"/>
            <w:right w:val="none" w:sz="0" w:space="0" w:color="auto"/>
          </w:divBdr>
        </w:div>
        <w:div w:id="931665883">
          <w:marLeft w:val="0"/>
          <w:marRight w:val="0"/>
          <w:marTop w:val="0"/>
          <w:marBottom w:val="0"/>
          <w:divBdr>
            <w:top w:val="none" w:sz="0" w:space="0" w:color="auto"/>
            <w:left w:val="none" w:sz="0" w:space="0" w:color="auto"/>
            <w:bottom w:val="none" w:sz="0" w:space="0" w:color="auto"/>
            <w:right w:val="none" w:sz="0" w:space="0" w:color="auto"/>
          </w:divBdr>
        </w:div>
        <w:div w:id="933055559">
          <w:marLeft w:val="0"/>
          <w:marRight w:val="0"/>
          <w:marTop w:val="0"/>
          <w:marBottom w:val="0"/>
          <w:divBdr>
            <w:top w:val="none" w:sz="0" w:space="0" w:color="auto"/>
            <w:left w:val="none" w:sz="0" w:space="0" w:color="auto"/>
            <w:bottom w:val="none" w:sz="0" w:space="0" w:color="auto"/>
            <w:right w:val="none" w:sz="0" w:space="0" w:color="auto"/>
          </w:divBdr>
        </w:div>
        <w:div w:id="937248978">
          <w:marLeft w:val="0"/>
          <w:marRight w:val="0"/>
          <w:marTop w:val="0"/>
          <w:marBottom w:val="0"/>
          <w:divBdr>
            <w:top w:val="none" w:sz="0" w:space="0" w:color="auto"/>
            <w:left w:val="none" w:sz="0" w:space="0" w:color="auto"/>
            <w:bottom w:val="none" w:sz="0" w:space="0" w:color="auto"/>
            <w:right w:val="none" w:sz="0" w:space="0" w:color="auto"/>
          </w:divBdr>
        </w:div>
        <w:div w:id="938106398">
          <w:marLeft w:val="0"/>
          <w:marRight w:val="0"/>
          <w:marTop w:val="0"/>
          <w:marBottom w:val="0"/>
          <w:divBdr>
            <w:top w:val="none" w:sz="0" w:space="0" w:color="auto"/>
            <w:left w:val="none" w:sz="0" w:space="0" w:color="auto"/>
            <w:bottom w:val="none" w:sz="0" w:space="0" w:color="auto"/>
            <w:right w:val="none" w:sz="0" w:space="0" w:color="auto"/>
          </w:divBdr>
        </w:div>
        <w:div w:id="938488492">
          <w:marLeft w:val="0"/>
          <w:marRight w:val="0"/>
          <w:marTop w:val="0"/>
          <w:marBottom w:val="0"/>
          <w:divBdr>
            <w:top w:val="none" w:sz="0" w:space="0" w:color="auto"/>
            <w:left w:val="none" w:sz="0" w:space="0" w:color="auto"/>
            <w:bottom w:val="none" w:sz="0" w:space="0" w:color="auto"/>
            <w:right w:val="none" w:sz="0" w:space="0" w:color="auto"/>
          </w:divBdr>
        </w:div>
        <w:div w:id="941185956">
          <w:marLeft w:val="0"/>
          <w:marRight w:val="0"/>
          <w:marTop w:val="0"/>
          <w:marBottom w:val="0"/>
          <w:divBdr>
            <w:top w:val="none" w:sz="0" w:space="0" w:color="auto"/>
            <w:left w:val="none" w:sz="0" w:space="0" w:color="auto"/>
            <w:bottom w:val="none" w:sz="0" w:space="0" w:color="auto"/>
            <w:right w:val="none" w:sz="0" w:space="0" w:color="auto"/>
          </w:divBdr>
        </w:div>
        <w:div w:id="941761721">
          <w:marLeft w:val="0"/>
          <w:marRight w:val="0"/>
          <w:marTop w:val="0"/>
          <w:marBottom w:val="0"/>
          <w:divBdr>
            <w:top w:val="none" w:sz="0" w:space="0" w:color="auto"/>
            <w:left w:val="none" w:sz="0" w:space="0" w:color="auto"/>
            <w:bottom w:val="none" w:sz="0" w:space="0" w:color="auto"/>
            <w:right w:val="none" w:sz="0" w:space="0" w:color="auto"/>
          </w:divBdr>
        </w:div>
        <w:div w:id="945581656">
          <w:marLeft w:val="0"/>
          <w:marRight w:val="0"/>
          <w:marTop w:val="0"/>
          <w:marBottom w:val="0"/>
          <w:divBdr>
            <w:top w:val="none" w:sz="0" w:space="0" w:color="auto"/>
            <w:left w:val="none" w:sz="0" w:space="0" w:color="auto"/>
            <w:bottom w:val="none" w:sz="0" w:space="0" w:color="auto"/>
            <w:right w:val="none" w:sz="0" w:space="0" w:color="auto"/>
          </w:divBdr>
        </w:div>
        <w:div w:id="947077428">
          <w:marLeft w:val="0"/>
          <w:marRight w:val="0"/>
          <w:marTop w:val="0"/>
          <w:marBottom w:val="0"/>
          <w:divBdr>
            <w:top w:val="none" w:sz="0" w:space="0" w:color="auto"/>
            <w:left w:val="none" w:sz="0" w:space="0" w:color="auto"/>
            <w:bottom w:val="none" w:sz="0" w:space="0" w:color="auto"/>
            <w:right w:val="none" w:sz="0" w:space="0" w:color="auto"/>
          </w:divBdr>
        </w:div>
        <w:div w:id="953055280">
          <w:marLeft w:val="0"/>
          <w:marRight w:val="0"/>
          <w:marTop w:val="0"/>
          <w:marBottom w:val="0"/>
          <w:divBdr>
            <w:top w:val="none" w:sz="0" w:space="0" w:color="auto"/>
            <w:left w:val="none" w:sz="0" w:space="0" w:color="auto"/>
            <w:bottom w:val="none" w:sz="0" w:space="0" w:color="auto"/>
            <w:right w:val="none" w:sz="0" w:space="0" w:color="auto"/>
          </w:divBdr>
        </w:div>
        <w:div w:id="953943673">
          <w:marLeft w:val="0"/>
          <w:marRight w:val="0"/>
          <w:marTop w:val="0"/>
          <w:marBottom w:val="0"/>
          <w:divBdr>
            <w:top w:val="none" w:sz="0" w:space="0" w:color="auto"/>
            <w:left w:val="none" w:sz="0" w:space="0" w:color="auto"/>
            <w:bottom w:val="none" w:sz="0" w:space="0" w:color="auto"/>
            <w:right w:val="none" w:sz="0" w:space="0" w:color="auto"/>
          </w:divBdr>
        </w:div>
        <w:div w:id="957684133">
          <w:marLeft w:val="0"/>
          <w:marRight w:val="0"/>
          <w:marTop w:val="0"/>
          <w:marBottom w:val="0"/>
          <w:divBdr>
            <w:top w:val="none" w:sz="0" w:space="0" w:color="auto"/>
            <w:left w:val="none" w:sz="0" w:space="0" w:color="auto"/>
            <w:bottom w:val="none" w:sz="0" w:space="0" w:color="auto"/>
            <w:right w:val="none" w:sz="0" w:space="0" w:color="auto"/>
          </w:divBdr>
        </w:div>
        <w:div w:id="960571675">
          <w:marLeft w:val="0"/>
          <w:marRight w:val="0"/>
          <w:marTop w:val="0"/>
          <w:marBottom w:val="0"/>
          <w:divBdr>
            <w:top w:val="none" w:sz="0" w:space="0" w:color="auto"/>
            <w:left w:val="none" w:sz="0" w:space="0" w:color="auto"/>
            <w:bottom w:val="none" w:sz="0" w:space="0" w:color="auto"/>
            <w:right w:val="none" w:sz="0" w:space="0" w:color="auto"/>
          </w:divBdr>
        </w:div>
        <w:div w:id="961501045">
          <w:marLeft w:val="0"/>
          <w:marRight w:val="0"/>
          <w:marTop w:val="0"/>
          <w:marBottom w:val="0"/>
          <w:divBdr>
            <w:top w:val="none" w:sz="0" w:space="0" w:color="auto"/>
            <w:left w:val="none" w:sz="0" w:space="0" w:color="auto"/>
            <w:bottom w:val="none" w:sz="0" w:space="0" w:color="auto"/>
            <w:right w:val="none" w:sz="0" w:space="0" w:color="auto"/>
          </w:divBdr>
        </w:div>
        <w:div w:id="961807677">
          <w:marLeft w:val="0"/>
          <w:marRight w:val="0"/>
          <w:marTop w:val="0"/>
          <w:marBottom w:val="0"/>
          <w:divBdr>
            <w:top w:val="none" w:sz="0" w:space="0" w:color="auto"/>
            <w:left w:val="none" w:sz="0" w:space="0" w:color="auto"/>
            <w:bottom w:val="none" w:sz="0" w:space="0" w:color="auto"/>
            <w:right w:val="none" w:sz="0" w:space="0" w:color="auto"/>
          </w:divBdr>
        </w:div>
        <w:div w:id="962421227">
          <w:marLeft w:val="0"/>
          <w:marRight w:val="0"/>
          <w:marTop w:val="0"/>
          <w:marBottom w:val="0"/>
          <w:divBdr>
            <w:top w:val="none" w:sz="0" w:space="0" w:color="auto"/>
            <w:left w:val="none" w:sz="0" w:space="0" w:color="auto"/>
            <w:bottom w:val="none" w:sz="0" w:space="0" w:color="auto"/>
            <w:right w:val="none" w:sz="0" w:space="0" w:color="auto"/>
          </w:divBdr>
        </w:div>
        <w:div w:id="964508397">
          <w:marLeft w:val="0"/>
          <w:marRight w:val="0"/>
          <w:marTop w:val="0"/>
          <w:marBottom w:val="0"/>
          <w:divBdr>
            <w:top w:val="none" w:sz="0" w:space="0" w:color="auto"/>
            <w:left w:val="none" w:sz="0" w:space="0" w:color="auto"/>
            <w:bottom w:val="none" w:sz="0" w:space="0" w:color="auto"/>
            <w:right w:val="none" w:sz="0" w:space="0" w:color="auto"/>
          </w:divBdr>
        </w:div>
        <w:div w:id="966205279">
          <w:marLeft w:val="0"/>
          <w:marRight w:val="0"/>
          <w:marTop w:val="0"/>
          <w:marBottom w:val="0"/>
          <w:divBdr>
            <w:top w:val="none" w:sz="0" w:space="0" w:color="auto"/>
            <w:left w:val="none" w:sz="0" w:space="0" w:color="auto"/>
            <w:bottom w:val="none" w:sz="0" w:space="0" w:color="auto"/>
            <w:right w:val="none" w:sz="0" w:space="0" w:color="auto"/>
          </w:divBdr>
        </w:div>
        <w:div w:id="968053611">
          <w:marLeft w:val="0"/>
          <w:marRight w:val="0"/>
          <w:marTop w:val="0"/>
          <w:marBottom w:val="0"/>
          <w:divBdr>
            <w:top w:val="none" w:sz="0" w:space="0" w:color="auto"/>
            <w:left w:val="none" w:sz="0" w:space="0" w:color="auto"/>
            <w:bottom w:val="none" w:sz="0" w:space="0" w:color="auto"/>
            <w:right w:val="none" w:sz="0" w:space="0" w:color="auto"/>
          </w:divBdr>
        </w:div>
        <w:div w:id="968246025">
          <w:marLeft w:val="0"/>
          <w:marRight w:val="0"/>
          <w:marTop w:val="0"/>
          <w:marBottom w:val="0"/>
          <w:divBdr>
            <w:top w:val="none" w:sz="0" w:space="0" w:color="auto"/>
            <w:left w:val="none" w:sz="0" w:space="0" w:color="auto"/>
            <w:bottom w:val="none" w:sz="0" w:space="0" w:color="auto"/>
            <w:right w:val="none" w:sz="0" w:space="0" w:color="auto"/>
          </w:divBdr>
        </w:div>
        <w:div w:id="970592414">
          <w:marLeft w:val="0"/>
          <w:marRight w:val="0"/>
          <w:marTop w:val="0"/>
          <w:marBottom w:val="0"/>
          <w:divBdr>
            <w:top w:val="none" w:sz="0" w:space="0" w:color="auto"/>
            <w:left w:val="none" w:sz="0" w:space="0" w:color="auto"/>
            <w:bottom w:val="none" w:sz="0" w:space="0" w:color="auto"/>
            <w:right w:val="none" w:sz="0" w:space="0" w:color="auto"/>
          </w:divBdr>
        </w:div>
        <w:div w:id="972179105">
          <w:marLeft w:val="0"/>
          <w:marRight w:val="0"/>
          <w:marTop w:val="0"/>
          <w:marBottom w:val="0"/>
          <w:divBdr>
            <w:top w:val="none" w:sz="0" w:space="0" w:color="auto"/>
            <w:left w:val="none" w:sz="0" w:space="0" w:color="auto"/>
            <w:bottom w:val="none" w:sz="0" w:space="0" w:color="auto"/>
            <w:right w:val="none" w:sz="0" w:space="0" w:color="auto"/>
          </w:divBdr>
        </w:div>
        <w:div w:id="973406269">
          <w:marLeft w:val="0"/>
          <w:marRight w:val="0"/>
          <w:marTop w:val="0"/>
          <w:marBottom w:val="0"/>
          <w:divBdr>
            <w:top w:val="none" w:sz="0" w:space="0" w:color="auto"/>
            <w:left w:val="none" w:sz="0" w:space="0" w:color="auto"/>
            <w:bottom w:val="none" w:sz="0" w:space="0" w:color="auto"/>
            <w:right w:val="none" w:sz="0" w:space="0" w:color="auto"/>
          </w:divBdr>
        </w:div>
        <w:div w:id="979771032">
          <w:marLeft w:val="0"/>
          <w:marRight w:val="0"/>
          <w:marTop w:val="0"/>
          <w:marBottom w:val="0"/>
          <w:divBdr>
            <w:top w:val="none" w:sz="0" w:space="0" w:color="auto"/>
            <w:left w:val="none" w:sz="0" w:space="0" w:color="auto"/>
            <w:bottom w:val="none" w:sz="0" w:space="0" w:color="auto"/>
            <w:right w:val="none" w:sz="0" w:space="0" w:color="auto"/>
          </w:divBdr>
        </w:div>
        <w:div w:id="980815531">
          <w:marLeft w:val="0"/>
          <w:marRight w:val="0"/>
          <w:marTop w:val="0"/>
          <w:marBottom w:val="0"/>
          <w:divBdr>
            <w:top w:val="none" w:sz="0" w:space="0" w:color="auto"/>
            <w:left w:val="none" w:sz="0" w:space="0" w:color="auto"/>
            <w:bottom w:val="none" w:sz="0" w:space="0" w:color="auto"/>
            <w:right w:val="none" w:sz="0" w:space="0" w:color="auto"/>
          </w:divBdr>
        </w:div>
        <w:div w:id="983580809">
          <w:marLeft w:val="0"/>
          <w:marRight w:val="0"/>
          <w:marTop w:val="0"/>
          <w:marBottom w:val="0"/>
          <w:divBdr>
            <w:top w:val="none" w:sz="0" w:space="0" w:color="auto"/>
            <w:left w:val="none" w:sz="0" w:space="0" w:color="auto"/>
            <w:bottom w:val="none" w:sz="0" w:space="0" w:color="auto"/>
            <w:right w:val="none" w:sz="0" w:space="0" w:color="auto"/>
          </w:divBdr>
        </w:div>
        <w:div w:id="984435506">
          <w:marLeft w:val="0"/>
          <w:marRight w:val="0"/>
          <w:marTop w:val="0"/>
          <w:marBottom w:val="0"/>
          <w:divBdr>
            <w:top w:val="none" w:sz="0" w:space="0" w:color="auto"/>
            <w:left w:val="none" w:sz="0" w:space="0" w:color="auto"/>
            <w:bottom w:val="none" w:sz="0" w:space="0" w:color="auto"/>
            <w:right w:val="none" w:sz="0" w:space="0" w:color="auto"/>
          </w:divBdr>
        </w:div>
        <w:div w:id="987780452">
          <w:marLeft w:val="0"/>
          <w:marRight w:val="0"/>
          <w:marTop w:val="0"/>
          <w:marBottom w:val="0"/>
          <w:divBdr>
            <w:top w:val="none" w:sz="0" w:space="0" w:color="auto"/>
            <w:left w:val="none" w:sz="0" w:space="0" w:color="auto"/>
            <w:bottom w:val="none" w:sz="0" w:space="0" w:color="auto"/>
            <w:right w:val="none" w:sz="0" w:space="0" w:color="auto"/>
          </w:divBdr>
        </w:div>
        <w:div w:id="989167013">
          <w:marLeft w:val="0"/>
          <w:marRight w:val="0"/>
          <w:marTop w:val="0"/>
          <w:marBottom w:val="0"/>
          <w:divBdr>
            <w:top w:val="none" w:sz="0" w:space="0" w:color="auto"/>
            <w:left w:val="none" w:sz="0" w:space="0" w:color="auto"/>
            <w:bottom w:val="none" w:sz="0" w:space="0" w:color="auto"/>
            <w:right w:val="none" w:sz="0" w:space="0" w:color="auto"/>
          </w:divBdr>
        </w:div>
        <w:div w:id="990448568">
          <w:marLeft w:val="0"/>
          <w:marRight w:val="0"/>
          <w:marTop w:val="0"/>
          <w:marBottom w:val="0"/>
          <w:divBdr>
            <w:top w:val="none" w:sz="0" w:space="0" w:color="auto"/>
            <w:left w:val="none" w:sz="0" w:space="0" w:color="auto"/>
            <w:bottom w:val="none" w:sz="0" w:space="0" w:color="auto"/>
            <w:right w:val="none" w:sz="0" w:space="0" w:color="auto"/>
          </w:divBdr>
        </w:div>
        <w:div w:id="990862854">
          <w:marLeft w:val="0"/>
          <w:marRight w:val="0"/>
          <w:marTop w:val="0"/>
          <w:marBottom w:val="0"/>
          <w:divBdr>
            <w:top w:val="none" w:sz="0" w:space="0" w:color="auto"/>
            <w:left w:val="none" w:sz="0" w:space="0" w:color="auto"/>
            <w:bottom w:val="none" w:sz="0" w:space="0" w:color="auto"/>
            <w:right w:val="none" w:sz="0" w:space="0" w:color="auto"/>
          </w:divBdr>
        </w:div>
        <w:div w:id="1000737459">
          <w:marLeft w:val="0"/>
          <w:marRight w:val="0"/>
          <w:marTop w:val="0"/>
          <w:marBottom w:val="0"/>
          <w:divBdr>
            <w:top w:val="none" w:sz="0" w:space="0" w:color="auto"/>
            <w:left w:val="none" w:sz="0" w:space="0" w:color="auto"/>
            <w:bottom w:val="none" w:sz="0" w:space="0" w:color="auto"/>
            <w:right w:val="none" w:sz="0" w:space="0" w:color="auto"/>
          </w:divBdr>
        </w:div>
        <w:div w:id="1002659903">
          <w:marLeft w:val="0"/>
          <w:marRight w:val="0"/>
          <w:marTop w:val="0"/>
          <w:marBottom w:val="0"/>
          <w:divBdr>
            <w:top w:val="none" w:sz="0" w:space="0" w:color="auto"/>
            <w:left w:val="none" w:sz="0" w:space="0" w:color="auto"/>
            <w:bottom w:val="none" w:sz="0" w:space="0" w:color="auto"/>
            <w:right w:val="none" w:sz="0" w:space="0" w:color="auto"/>
          </w:divBdr>
        </w:div>
        <w:div w:id="1003094175">
          <w:marLeft w:val="0"/>
          <w:marRight w:val="0"/>
          <w:marTop w:val="0"/>
          <w:marBottom w:val="0"/>
          <w:divBdr>
            <w:top w:val="none" w:sz="0" w:space="0" w:color="auto"/>
            <w:left w:val="none" w:sz="0" w:space="0" w:color="auto"/>
            <w:bottom w:val="none" w:sz="0" w:space="0" w:color="auto"/>
            <w:right w:val="none" w:sz="0" w:space="0" w:color="auto"/>
          </w:divBdr>
        </w:div>
        <w:div w:id="1010261252">
          <w:marLeft w:val="0"/>
          <w:marRight w:val="0"/>
          <w:marTop w:val="0"/>
          <w:marBottom w:val="0"/>
          <w:divBdr>
            <w:top w:val="none" w:sz="0" w:space="0" w:color="auto"/>
            <w:left w:val="none" w:sz="0" w:space="0" w:color="auto"/>
            <w:bottom w:val="none" w:sz="0" w:space="0" w:color="auto"/>
            <w:right w:val="none" w:sz="0" w:space="0" w:color="auto"/>
          </w:divBdr>
        </w:div>
        <w:div w:id="1012338123">
          <w:marLeft w:val="0"/>
          <w:marRight w:val="0"/>
          <w:marTop w:val="0"/>
          <w:marBottom w:val="0"/>
          <w:divBdr>
            <w:top w:val="none" w:sz="0" w:space="0" w:color="auto"/>
            <w:left w:val="none" w:sz="0" w:space="0" w:color="auto"/>
            <w:bottom w:val="none" w:sz="0" w:space="0" w:color="auto"/>
            <w:right w:val="none" w:sz="0" w:space="0" w:color="auto"/>
          </w:divBdr>
        </w:div>
        <w:div w:id="1015618290">
          <w:marLeft w:val="0"/>
          <w:marRight w:val="0"/>
          <w:marTop w:val="0"/>
          <w:marBottom w:val="0"/>
          <w:divBdr>
            <w:top w:val="none" w:sz="0" w:space="0" w:color="auto"/>
            <w:left w:val="none" w:sz="0" w:space="0" w:color="auto"/>
            <w:bottom w:val="none" w:sz="0" w:space="0" w:color="auto"/>
            <w:right w:val="none" w:sz="0" w:space="0" w:color="auto"/>
          </w:divBdr>
        </w:div>
        <w:div w:id="1017804969">
          <w:marLeft w:val="0"/>
          <w:marRight w:val="0"/>
          <w:marTop w:val="0"/>
          <w:marBottom w:val="0"/>
          <w:divBdr>
            <w:top w:val="none" w:sz="0" w:space="0" w:color="auto"/>
            <w:left w:val="none" w:sz="0" w:space="0" w:color="auto"/>
            <w:bottom w:val="none" w:sz="0" w:space="0" w:color="auto"/>
            <w:right w:val="none" w:sz="0" w:space="0" w:color="auto"/>
          </w:divBdr>
        </w:div>
        <w:div w:id="1018392101">
          <w:marLeft w:val="0"/>
          <w:marRight w:val="0"/>
          <w:marTop w:val="0"/>
          <w:marBottom w:val="0"/>
          <w:divBdr>
            <w:top w:val="none" w:sz="0" w:space="0" w:color="auto"/>
            <w:left w:val="none" w:sz="0" w:space="0" w:color="auto"/>
            <w:bottom w:val="none" w:sz="0" w:space="0" w:color="auto"/>
            <w:right w:val="none" w:sz="0" w:space="0" w:color="auto"/>
          </w:divBdr>
        </w:div>
        <w:div w:id="1018510783">
          <w:marLeft w:val="0"/>
          <w:marRight w:val="0"/>
          <w:marTop w:val="0"/>
          <w:marBottom w:val="0"/>
          <w:divBdr>
            <w:top w:val="none" w:sz="0" w:space="0" w:color="auto"/>
            <w:left w:val="none" w:sz="0" w:space="0" w:color="auto"/>
            <w:bottom w:val="none" w:sz="0" w:space="0" w:color="auto"/>
            <w:right w:val="none" w:sz="0" w:space="0" w:color="auto"/>
          </w:divBdr>
        </w:div>
        <w:div w:id="1018852725">
          <w:marLeft w:val="0"/>
          <w:marRight w:val="0"/>
          <w:marTop w:val="0"/>
          <w:marBottom w:val="0"/>
          <w:divBdr>
            <w:top w:val="none" w:sz="0" w:space="0" w:color="auto"/>
            <w:left w:val="none" w:sz="0" w:space="0" w:color="auto"/>
            <w:bottom w:val="none" w:sz="0" w:space="0" w:color="auto"/>
            <w:right w:val="none" w:sz="0" w:space="0" w:color="auto"/>
          </w:divBdr>
        </w:div>
        <w:div w:id="1020006924">
          <w:marLeft w:val="0"/>
          <w:marRight w:val="0"/>
          <w:marTop w:val="0"/>
          <w:marBottom w:val="0"/>
          <w:divBdr>
            <w:top w:val="none" w:sz="0" w:space="0" w:color="auto"/>
            <w:left w:val="none" w:sz="0" w:space="0" w:color="auto"/>
            <w:bottom w:val="none" w:sz="0" w:space="0" w:color="auto"/>
            <w:right w:val="none" w:sz="0" w:space="0" w:color="auto"/>
          </w:divBdr>
        </w:div>
        <w:div w:id="1022320537">
          <w:marLeft w:val="0"/>
          <w:marRight w:val="0"/>
          <w:marTop w:val="0"/>
          <w:marBottom w:val="0"/>
          <w:divBdr>
            <w:top w:val="none" w:sz="0" w:space="0" w:color="auto"/>
            <w:left w:val="none" w:sz="0" w:space="0" w:color="auto"/>
            <w:bottom w:val="none" w:sz="0" w:space="0" w:color="auto"/>
            <w:right w:val="none" w:sz="0" w:space="0" w:color="auto"/>
          </w:divBdr>
        </w:div>
        <w:div w:id="1023743811">
          <w:marLeft w:val="0"/>
          <w:marRight w:val="0"/>
          <w:marTop w:val="0"/>
          <w:marBottom w:val="0"/>
          <w:divBdr>
            <w:top w:val="none" w:sz="0" w:space="0" w:color="auto"/>
            <w:left w:val="none" w:sz="0" w:space="0" w:color="auto"/>
            <w:bottom w:val="none" w:sz="0" w:space="0" w:color="auto"/>
            <w:right w:val="none" w:sz="0" w:space="0" w:color="auto"/>
          </w:divBdr>
        </w:div>
        <w:div w:id="1024672737">
          <w:marLeft w:val="0"/>
          <w:marRight w:val="0"/>
          <w:marTop w:val="0"/>
          <w:marBottom w:val="0"/>
          <w:divBdr>
            <w:top w:val="none" w:sz="0" w:space="0" w:color="auto"/>
            <w:left w:val="none" w:sz="0" w:space="0" w:color="auto"/>
            <w:bottom w:val="none" w:sz="0" w:space="0" w:color="auto"/>
            <w:right w:val="none" w:sz="0" w:space="0" w:color="auto"/>
          </w:divBdr>
        </w:div>
        <w:div w:id="1025518243">
          <w:marLeft w:val="0"/>
          <w:marRight w:val="0"/>
          <w:marTop w:val="0"/>
          <w:marBottom w:val="0"/>
          <w:divBdr>
            <w:top w:val="none" w:sz="0" w:space="0" w:color="auto"/>
            <w:left w:val="none" w:sz="0" w:space="0" w:color="auto"/>
            <w:bottom w:val="none" w:sz="0" w:space="0" w:color="auto"/>
            <w:right w:val="none" w:sz="0" w:space="0" w:color="auto"/>
          </w:divBdr>
        </w:div>
        <w:div w:id="1026523002">
          <w:marLeft w:val="0"/>
          <w:marRight w:val="0"/>
          <w:marTop w:val="0"/>
          <w:marBottom w:val="0"/>
          <w:divBdr>
            <w:top w:val="none" w:sz="0" w:space="0" w:color="auto"/>
            <w:left w:val="none" w:sz="0" w:space="0" w:color="auto"/>
            <w:bottom w:val="none" w:sz="0" w:space="0" w:color="auto"/>
            <w:right w:val="none" w:sz="0" w:space="0" w:color="auto"/>
          </w:divBdr>
        </w:div>
        <w:div w:id="1027221359">
          <w:marLeft w:val="0"/>
          <w:marRight w:val="0"/>
          <w:marTop w:val="0"/>
          <w:marBottom w:val="0"/>
          <w:divBdr>
            <w:top w:val="none" w:sz="0" w:space="0" w:color="auto"/>
            <w:left w:val="none" w:sz="0" w:space="0" w:color="auto"/>
            <w:bottom w:val="none" w:sz="0" w:space="0" w:color="auto"/>
            <w:right w:val="none" w:sz="0" w:space="0" w:color="auto"/>
          </w:divBdr>
        </w:div>
        <w:div w:id="1028143582">
          <w:marLeft w:val="0"/>
          <w:marRight w:val="0"/>
          <w:marTop w:val="0"/>
          <w:marBottom w:val="0"/>
          <w:divBdr>
            <w:top w:val="none" w:sz="0" w:space="0" w:color="auto"/>
            <w:left w:val="none" w:sz="0" w:space="0" w:color="auto"/>
            <w:bottom w:val="none" w:sz="0" w:space="0" w:color="auto"/>
            <w:right w:val="none" w:sz="0" w:space="0" w:color="auto"/>
          </w:divBdr>
        </w:div>
        <w:div w:id="1030112620">
          <w:marLeft w:val="0"/>
          <w:marRight w:val="0"/>
          <w:marTop w:val="0"/>
          <w:marBottom w:val="0"/>
          <w:divBdr>
            <w:top w:val="none" w:sz="0" w:space="0" w:color="auto"/>
            <w:left w:val="none" w:sz="0" w:space="0" w:color="auto"/>
            <w:bottom w:val="none" w:sz="0" w:space="0" w:color="auto"/>
            <w:right w:val="none" w:sz="0" w:space="0" w:color="auto"/>
          </w:divBdr>
        </w:div>
        <w:div w:id="1032462548">
          <w:marLeft w:val="0"/>
          <w:marRight w:val="0"/>
          <w:marTop w:val="0"/>
          <w:marBottom w:val="0"/>
          <w:divBdr>
            <w:top w:val="none" w:sz="0" w:space="0" w:color="auto"/>
            <w:left w:val="none" w:sz="0" w:space="0" w:color="auto"/>
            <w:bottom w:val="none" w:sz="0" w:space="0" w:color="auto"/>
            <w:right w:val="none" w:sz="0" w:space="0" w:color="auto"/>
          </w:divBdr>
        </w:div>
        <w:div w:id="1033504850">
          <w:marLeft w:val="0"/>
          <w:marRight w:val="0"/>
          <w:marTop w:val="0"/>
          <w:marBottom w:val="0"/>
          <w:divBdr>
            <w:top w:val="none" w:sz="0" w:space="0" w:color="auto"/>
            <w:left w:val="none" w:sz="0" w:space="0" w:color="auto"/>
            <w:bottom w:val="none" w:sz="0" w:space="0" w:color="auto"/>
            <w:right w:val="none" w:sz="0" w:space="0" w:color="auto"/>
          </w:divBdr>
        </w:div>
        <w:div w:id="1035813670">
          <w:marLeft w:val="0"/>
          <w:marRight w:val="0"/>
          <w:marTop w:val="0"/>
          <w:marBottom w:val="0"/>
          <w:divBdr>
            <w:top w:val="none" w:sz="0" w:space="0" w:color="auto"/>
            <w:left w:val="none" w:sz="0" w:space="0" w:color="auto"/>
            <w:bottom w:val="none" w:sz="0" w:space="0" w:color="auto"/>
            <w:right w:val="none" w:sz="0" w:space="0" w:color="auto"/>
          </w:divBdr>
        </w:div>
        <w:div w:id="1037045702">
          <w:marLeft w:val="0"/>
          <w:marRight w:val="0"/>
          <w:marTop w:val="0"/>
          <w:marBottom w:val="0"/>
          <w:divBdr>
            <w:top w:val="none" w:sz="0" w:space="0" w:color="auto"/>
            <w:left w:val="none" w:sz="0" w:space="0" w:color="auto"/>
            <w:bottom w:val="none" w:sz="0" w:space="0" w:color="auto"/>
            <w:right w:val="none" w:sz="0" w:space="0" w:color="auto"/>
          </w:divBdr>
        </w:div>
        <w:div w:id="1039163525">
          <w:marLeft w:val="0"/>
          <w:marRight w:val="0"/>
          <w:marTop w:val="0"/>
          <w:marBottom w:val="0"/>
          <w:divBdr>
            <w:top w:val="none" w:sz="0" w:space="0" w:color="auto"/>
            <w:left w:val="none" w:sz="0" w:space="0" w:color="auto"/>
            <w:bottom w:val="none" w:sz="0" w:space="0" w:color="auto"/>
            <w:right w:val="none" w:sz="0" w:space="0" w:color="auto"/>
          </w:divBdr>
        </w:div>
        <w:div w:id="1046217689">
          <w:marLeft w:val="0"/>
          <w:marRight w:val="0"/>
          <w:marTop w:val="0"/>
          <w:marBottom w:val="0"/>
          <w:divBdr>
            <w:top w:val="none" w:sz="0" w:space="0" w:color="auto"/>
            <w:left w:val="none" w:sz="0" w:space="0" w:color="auto"/>
            <w:bottom w:val="none" w:sz="0" w:space="0" w:color="auto"/>
            <w:right w:val="none" w:sz="0" w:space="0" w:color="auto"/>
          </w:divBdr>
        </w:div>
        <w:div w:id="1052119407">
          <w:marLeft w:val="0"/>
          <w:marRight w:val="0"/>
          <w:marTop w:val="0"/>
          <w:marBottom w:val="0"/>
          <w:divBdr>
            <w:top w:val="none" w:sz="0" w:space="0" w:color="auto"/>
            <w:left w:val="none" w:sz="0" w:space="0" w:color="auto"/>
            <w:bottom w:val="none" w:sz="0" w:space="0" w:color="auto"/>
            <w:right w:val="none" w:sz="0" w:space="0" w:color="auto"/>
          </w:divBdr>
        </w:div>
        <w:div w:id="1055737768">
          <w:marLeft w:val="0"/>
          <w:marRight w:val="0"/>
          <w:marTop w:val="0"/>
          <w:marBottom w:val="0"/>
          <w:divBdr>
            <w:top w:val="none" w:sz="0" w:space="0" w:color="auto"/>
            <w:left w:val="none" w:sz="0" w:space="0" w:color="auto"/>
            <w:bottom w:val="none" w:sz="0" w:space="0" w:color="auto"/>
            <w:right w:val="none" w:sz="0" w:space="0" w:color="auto"/>
          </w:divBdr>
        </w:div>
        <w:div w:id="1056197330">
          <w:marLeft w:val="0"/>
          <w:marRight w:val="0"/>
          <w:marTop w:val="0"/>
          <w:marBottom w:val="0"/>
          <w:divBdr>
            <w:top w:val="none" w:sz="0" w:space="0" w:color="auto"/>
            <w:left w:val="none" w:sz="0" w:space="0" w:color="auto"/>
            <w:bottom w:val="none" w:sz="0" w:space="0" w:color="auto"/>
            <w:right w:val="none" w:sz="0" w:space="0" w:color="auto"/>
          </w:divBdr>
        </w:div>
        <w:div w:id="1056900686">
          <w:marLeft w:val="0"/>
          <w:marRight w:val="0"/>
          <w:marTop w:val="0"/>
          <w:marBottom w:val="0"/>
          <w:divBdr>
            <w:top w:val="none" w:sz="0" w:space="0" w:color="auto"/>
            <w:left w:val="none" w:sz="0" w:space="0" w:color="auto"/>
            <w:bottom w:val="none" w:sz="0" w:space="0" w:color="auto"/>
            <w:right w:val="none" w:sz="0" w:space="0" w:color="auto"/>
          </w:divBdr>
        </w:div>
        <w:div w:id="1061097295">
          <w:marLeft w:val="0"/>
          <w:marRight w:val="0"/>
          <w:marTop w:val="0"/>
          <w:marBottom w:val="0"/>
          <w:divBdr>
            <w:top w:val="none" w:sz="0" w:space="0" w:color="auto"/>
            <w:left w:val="none" w:sz="0" w:space="0" w:color="auto"/>
            <w:bottom w:val="none" w:sz="0" w:space="0" w:color="auto"/>
            <w:right w:val="none" w:sz="0" w:space="0" w:color="auto"/>
          </w:divBdr>
        </w:div>
        <w:div w:id="1063719613">
          <w:marLeft w:val="0"/>
          <w:marRight w:val="0"/>
          <w:marTop w:val="0"/>
          <w:marBottom w:val="0"/>
          <w:divBdr>
            <w:top w:val="none" w:sz="0" w:space="0" w:color="auto"/>
            <w:left w:val="none" w:sz="0" w:space="0" w:color="auto"/>
            <w:bottom w:val="none" w:sz="0" w:space="0" w:color="auto"/>
            <w:right w:val="none" w:sz="0" w:space="0" w:color="auto"/>
          </w:divBdr>
        </w:div>
        <w:div w:id="1065371142">
          <w:marLeft w:val="0"/>
          <w:marRight w:val="0"/>
          <w:marTop w:val="0"/>
          <w:marBottom w:val="0"/>
          <w:divBdr>
            <w:top w:val="none" w:sz="0" w:space="0" w:color="auto"/>
            <w:left w:val="none" w:sz="0" w:space="0" w:color="auto"/>
            <w:bottom w:val="none" w:sz="0" w:space="0" w:color="auto"/>
            <w:right w:val="none" w:sz="0" w:space="0" w:color="auto"/>
          </w:divBdr>
        </w:div>
        <w:div w:id="1066411408">
          <w:marLeft w:val="0"/>
          <w:marRight w:val="0"/>
          <w:marTop w:val="0"/>
          <w:marBottom w:val="0"/>
          <w:divBdr>
            <w:top w:val="none" w:sz="0" w:space="0" w:color="auto"/>
            <w:left w:val="none" w:sz="0" w:space="0" w:color="auto"/>
            <w:bottom w:val="none" w:sz="0" w:space="0" w:color="auto"/>
            <w:right w:val="none" w:sz="0" w:space="0" w:color="auto"/>
          </w:divBdr>
        </w:div>
        <w:div w:id="1068576636">
          <w:marLeft w:val="0"/>
          <w:marRight w:val="0"/>
          <w:marTop w:val="0"/>
          <w:marBottom w:val="0"/>
          <w:divBdr>
            <w:top w:val="none" w:sz="0" w:space="0" w:color="auto"/>
            <w:left w:val="none" w:sz="0" w:space="0" w:color="auto"/>
            <w:bottom w:val="none" w:sz="0" w:space="0" w:color="auto"/>
            <w:right w:val="none" w:sz="0" w:space="0" w:color="auto"/>
          </w:divBdr>
        </w:div>
        <w:div w:id="1068727167">
          <w:marLeft w:val="0"/>
          <w:marRight w:val="0"/>
          <w:marTop w:val="0"/>
          <w:marBottom w:val="0"/>
          <w:divBdr>
            <w:top w:val="none" w:sz="0" w:space="0" w:color="auto"/>
            <w:left w:val="none" w:sz="0" w:space="0" w:color="auto"/>
            <w:bottom w:val="none" w:sz="0" w:space="0" w:color="auto"/>
            <w:right w:val="none" w:sz="0" w:space="0" w:color="auto"/>
          </w:divBdr>
        </w:div>
        <w:div w:id="1069428319">
          <w:marLeft w:val="0"/>
          <w:marRight w:val="0"/>
          <w:marTop w:val="0"/>
          <w:marBottom w:val="0"/>
          <w:divBdr>
            <w:top w:val="none" w:sz="0" w:space="0" w:color="auto"/>
            <w:left w:val="none" w:sz="0" w:space="0" w:color="auto"/>
            <w:bottom w:val="none" w:sz="0" w:space="0" w:color="auto"/>
            <w:right w:val="none" w:sz="0" w:space="0" w:color="auto"/>
          </w:divBdr>
        </w:div>
        <w:div w:id="1071387198">
          <w:marLeft w:val="0"/>
          <w:marRight w:val="0"/>
          <w:marTop w:val="0"/>
          <w:marBottom w:val="0"/>
          <w:divBdr>
            <w:top w:val="none" w:sz="0" w:space="0" w:color="auto"/>
            <w:left w:val="none" w:sz="0" w:space="0" w:color="auto"/>
            <w:bottom w:val="none" w:sz="0" w:space="0" w:color="auto"/>
            <w:right w:val="none" w:sz="0" w:space="0" w:color="auto"/>
          </w:divBdr>
        </w:div>
        <w:div w:id="1072121926">
          <w:marLeft w:val="0"/>
          <w:marRight w:val="0"/>
          <w:marTop w:val="0"/>
          <w:marBottom w:val="0"/>
          <w:divBdr>
            <w:top w:val="none" w:sz="0" w:space="0" w:color="auto"/>
            <w:left w:val="none" w:sz="0" w:space="0" w:color="auto"/>
            <w:bottom w:val="none" w:sz="0" w:space="0" w:color="auto"/>
            <w:right w:val="none" w:sz="0" w:space="0" w:color="auto"/>
          </w:divBdr>
        </w:div>
        <w:div w:id="1074276866">
          <w:marLeft w:val="0"/>
          <w:marRight w:val="0"/>
          <w:marTop w:val="0"/>
          <w:marBottom w:val="0"/>
          <w:divBdr>
            <w:top w:val="none" w:sz="0" w:space="0" w:color="auto"/>
            <w:left w:val="none" w:sz="0" w:space="0" w:color="auto"/>
            <w:bottom w:val="none" w:sz="0" w:space="0" w:color="auto"/>
            <w:right w:val="none" w:sz="0" w:space="0" w:color="auto"/>
          </w:divBdr>
        </w:div>
        <w:div w:id="1077559417">
          <w:marLeft w:val="0"/>
          <w:marRight w:val="0"/>
          <w:marTop w:val="0"/>
          <w:marBottom w:val="0"/>
          <w:divBdr>
            <w:top w:val="none" w:sz="0" w:space="0" w:color="auto"/>
            <w:left w:val="none" w:sz="0" w:space="0" w:color="auto"/>
            <w:bottom w:val="none" w:sz="0" w:space="0" w:color="auto"/>
            <w:right w:val="none" w:sz="0" w:space="0" w:color="auto"/>
          </w:divBdr>
        </w:div>
        <w:div w:id="1080369381">
          <w:marLeft w:val="0"/>
          <w:marRight w:val="0"/>
          <w:marTop w:val="0"/>
          <w:marBottom w:val="0"/>
          <w:divBdr>
            <w:top w:val="none" w:sz="0" w:space="0" w:color="auto"/>
            <w:left w:val="none" w:sz="0" w:space="0" w:color="auto"/>
            <w:bottom w:val="none" w:sz="0" w:space="0" w:color="auto"/>
            <w:right w:val="none" w:sz="0" w:space="0" w:color="auto"/>
          </w:divBdr>
        </w:div>
        <w:div w:id="1080445855">
          <w:marLeft w:val="0"/>
          <w:marRight w:val="0"/>
          <w:marTop w:val="0"/>
          <w:marBottom w:val="0"/>
          <w:divBdr>
            <w:top w:val="none" w:sz="0" w:space="0" w:color="auto"/>
            <w:left w:val="none" w:sz="0" w:space="0" w:color="auto"/>
            <w:bottom w:val="none" w:sz="0" w:space="0" w:color="auto"/>
            <w:right w:val="none" w:sz="0" w:space="0" w:color="auto"/>
          </w:divBdr>
        </w:div>
        <w:div w:id="1080904959">
          <w:marLeft w:val="0"/>
          <w:marRight w:val="0"/>
          <w:marTop w:val="0"/>
          <w:marBottom w:val="0"/>
          <w:divBdr>
            <w:top w:val="none" w:sz="0" w:space="0" w:color="auto"/>
            <w:left w:val="none" w:sz="0" w:space="0" w:color="auto"/>
            <w:bottom w:val="none" w:sz="0" w:space="0" w:color="auto"/>
            <w:right w:val="none" w:sz="0" w:space="0" w:color="auto"/>
          </w:divBdr>
        </w:div>
        <w:div w:id="1081871700">
          <w:marLeft w:val="0"/>
          <w:marRight w:val="0"/>
          <w:marTop w:val="0"/>
          <w:marBottom w:val="0"/>
          <w:divBdr>
            <w:top w:val="none" w:sz="0" w:space="0" w:color="auto"/>
            <w:left w:val="none" w:sz="0" w:space="0" w:color="auto"/>
            <w:bottom w:val="none" w:sz="0" w:space="0" w:color="auto"/>
            <w:right w:val="none" w:sz="0" w:space="0" w:color="auto"/>
          </w:divBdr>
        </w:div>
        <w:div w:id="1082096793">
          <w:marLeft w:val="0"/>
          <w:marRight w:val="0"/>
          <w:marTop w:val="0"/>
          <w:marBottom w:val="0"/>
          <w:divBdr>
            <w:top w:val="none" w:sz="0" w:space="0" w:color="auto"/>
            <w:left w:val="none" w:sz="0" w:space="0" w:color="auto"/>
            <w:bottom w:val="none" w:sz="0" w:space="0" w:color="auto"/>
            <w:right w:val="none" w:sz="0" w:space="0" w:color="auto"/>
          </w:divBdr>
        </w:div>
        <w:div w:id="1084644947">
          <w:marLeft w:val="0"/>
          <w:marRight w:val="0"/>
          <w:marTop w:val="0"/>
          <w:marBottom w:val="0"/>
          <w:divBdr>
            <w:top w:val="none" w:sz="0" w:space="0" w:color="auto"/>
            <w:left w:val="none" w:sz="0" w:space="0" w:color="auto"/>
            <w:bottom w:val="none" w:sz="0" w:space="0" w:color="auto"/>
            <w:right w:val="none" w:sz="0" w:space="0" w:color="auto"/>
          </w:divBdr>
        </w:div>
        <w:div w:id="1087657455">
          <w:marLeft w:val="0"/>
          <w:marRight w:val="0"/>
          <w:marTop w:val="0"/>
          <w:marBottom w:val="0"/>
          <w:divBdr>
            <w:top w:val="none" w:sz="0" w:space="0" w:color="auto"/>
            <w:left w:val="none" w:sz="0" w:space="0" w:color="auto"/>
            <w:bottom w:val="none" w:sz="0" w:space="0" w:color="auto"/>
            <w:right w:val="none" w:sz="0" w:space="0" w:color="auto"/>
          </w:divBdr>
        </w:div>
        <w:div w:id="1088422201">
          <w:marLeft w:val="0"/>
          <w:marRight w:val="0"/>
          <w:marTop w:val="0"/>
          <w:marBottom w:val="0"/>
          <w:divBdr>
            <w:top w:val="none" w:sz="0" w:space="0" w:color="auto"/>
            <w:left w:val="none" w:sz="0" w:space="0" w:color="auto"/>
            <w:bottom w:val="none" w:sz="0" w:space="0" w:color="auto"/>
            <w:right w:val="none" w:sz="0" w:space="0" w:color="auto"/>
          </w:divBdr>
        </w:div>
        <w:div w:id="1088697551">
          <w:marLeft w:val="0"/>
          <w:marRight w:val="0"/>
          <w:marTop w:val="0"/>
          <w:marBottom w:val="0"/>
          <w:divBdr>
            <w:top w:val="none" w:sz="0" w:space="0" w:color="auto"/>
            <w:left w:val="none" w:sz="0" w:space="0" w:color="auto"/>
            <w:bottom w:val="none" w:sz="0" w:space="0" w:color="auto"/>
            <w:right w:val="none" w:sz="0" w:space="0" w:color="auto"/>
          </w:divBdr>
        </w:div>
        <w:div w:id="1090464239">
          <w:marLeft w:val="0"/>
          <w:marRight w:val="0"/>
          <w:marTop w:val="0"/>
          <w:marBottom w:val="0"/>
          <w:divBdr>
            <w:top w:val="none" w:sz="0" w:space="0" w:color="auto"/>
            <w:left w:val="none" w:sz="0" w:space="0" w:color="auto"/>
            <w:bottom w:val="none" w:sz="0" w:space="0" w:color="auto"/>
            <w:right w:val="none" w:sz="0" w:space="0" w:color="auto"/>
          </w:divBdr>
        </w:div>
        <w:div w:id="1091007929">
          <w:marLeft w:val="0"/>
          <w:marRight w:val="0"/>
          <w:marTop w:val="0"/>
          <w:marBottom w:val="0"/>
          <w:divBdr>
            <w:top w:val="none" w:sz="0" w:space="0" w:color="auto"/>
            <w:left w:val="none" w:sz="0" w:space="0" w:color="auto"/>
            <w:bottom w:val="none" w:sz="0" w:space="0" w:color="auto"/>
            <w:right w:val="none" w:sz="0" w:space="0" w:color="auto"/>
          </w:divBdr>
        </w:div>
        <w:div w:id="1091438649">
          <w:marLeft w:val="0"/>
          <w:marRight w:val="0"/>
          <w:marTop w:val="0"/>
          <w:marBottom w:val="0"/>
          <w:divBdr>
            <w:top w:val="none" w:sz="0" w:space="0" w:color="auto"/>
            <w:left w:val="none" w:sz="0" w:space="0" w:color="auto"/>
            <w:bottom w:val="none" w:sz="0" w:space="0" w:color="auto"/>
            <w:right w:val="none" w:sz="0" w:space="0" w:color="auto"/>
          </w:divBdr>
        </w:div>
        <w:div w:id="1092967151">
          <w:marLeft w:val="0"/>
          <w:marRight w:val="0"/>
          <w:marTop w:val="0"/>
          <w:marBottom w:val="0"/>
          <w:divBdr>
            <w:top w:val="none" w:sz="0" w:space="0" w:color="auto"/>
            <w:left w:val="none" w:sz="0" w:space="0" w:color="auto"/>
            <w:bottom w:val="none" w:sz="0" w:space="0" w:color="auto"/>
            <w:right w:val="none" w:sz="0" w:space="0" w:color="auto"/>
          </w:divBdr>
        </w:div>
        <w:div w:id="1094670369">
          <w:marLeft w:val="0"/>
          <w:marRight w:val="0"/>
          <w:marTop w:val="0"/>
          <w:marBottom w:val="0"/>
          <w:divBdr>
            <w:top w:val="none" w:sz="0" w:space="0" w:color="auto"/>
            <w:left w:val="none" w:sz="0" w:space="0" w:color="auto"/>
            <w:bottom w:val="none" w:sz="0" w:space="0" w:color="auto"/>
            <w:right w:val="none" w:sz="0" w:space="0" w:color="auto"/>
          </w:divBdr>
        </w:div>
        <w:div w:id="1096554914">
          <w:marLeft w:val="0"/>
          <w:marRight w:val="0"/>
          <w:marTop w:val="0"/>
          <w:marBottom w:val="0"/>
          <w:divBdr>
            <w:top w:val="none" w:sz="0" w:space="0" w:color="auto"/>
            <w:left w:val="none" w:sz="0" w:space="0" w:color="auto"/>
            <w:bottom w:val="none" w:sz="0" w:space="0" w:color="auto"/>
            <w:right w:val="none" w:sz="0" w:space="0" w:color="auto"/>
          </w:divBdr>
        </w:div>
        <w:div w:id="1097095378">
          <w:marLeft w:val="0"/>
          <w:marRight w:val="0"/>
          <w:marTop w:val="0"/>
          <w:marBottom w:val="0"/>
          <w:divBdr>
            <w:top w:val="none" w:sz="0" w:space="0" w:color="auto"/>
            <w:left w:val="none" w:sz="0" w:space="0" w:color="auto"/>
            <w:bottom w:val="none" w:sz="0" w:space="0" w:color="auto"/>
            <w:right w:val="none" w:sz="0" w:space="0" w:color="auto"/>
          </w:divBdr>
        </w:div>
        <w:div w:id="1101295712">
          <w:marLeft w:val="0"/>
          <w:marRight w:val="0"/>
          <w:marTop w:val="0"/>
          <w:marBottom w:val="0"/>
          <w:divBdr>
            <w:top w:val="none" w:sz="0" w:space="0" w:color="auto"/>
            <w:left w:val="none" w:sz="0" w:space="0" w:color="auto"/>
            <w:bottom w:val="none" w:sz="0" w:space="0" w:color="auto"/>
            <w:right w:val="none" w:sz="0" w:space="0" w:color="auto"/>
          </w:divBdr>
        </w:div>
        <w:div w:id="1101298281">
          <w:marLeft w:val="0"/>
          <w:marRight w:val="0"/>
          <w:marTop w:val="0"/>
          <w:marBottom w:val="0"/>
          <w:divBdr>
            <w:top w:val="none" w:sz="0" w:space="0" w:color="auto"/>
            <w:left w:val="none" w:sz="0" w:space="0" w:color="auto"/>
            <w:bottom w:val="none" w:sz="0" w:space="0" w:color="auto"/>
            <w:right w:val="none" w:sz="0" w:space="0" w:color="auto"/>
          </w:divBdr>
        </w:div>
        <w:div w:id="1101996566">
          <w:marLeft w:val="0"/>
          <w:marRight w:val="0"/>
          <w:marTop w:val="0"/>
          <w:marBottom w:val="0"/>
          <w:divBdr>
            <w:top w:val="none" w:sz="0" w:space="0" w:color="auto"/>
            <w:left w:val="none" w:sz="0" w:space="0" w:color="auto"/>
            <w:bottom w:val="none" w:sz="0" w:space="0" w:color="auto"/>
            <w:right w:val="none" w:sz="0" w:space="0" w:color="auto"/>
          </w:divBdr>
        </w:div>
        <w:div w:id="1102143888">
          <w:marLeft w:val="0"/>
          <w:marRight w:val="0"/>
          <w:marTop w:val="0"/>
          <w:marBottom w:val="0"/>
          <w:divBdr>
            <w:top w:val="none" w:sz="0" w:space="0" w:color="auto"/>
            <w:left w:val="none" w:sz="0" w:space="0" w:color="auto"/>
            <w:bottom w:val="none" w:sz="0" w:space="0" w:color="auto"/>
            <w:right w:val="none" w:sz="0" w:space="0" w:color="auto"/>
          </w:divBdr>
        </w:div>
        <w:div w:id="1104157454">
          <w:marLeft w:val="0"/>
          <w:marRight w:val="0"/>
          <w:marTop w:val="0"/>
          <w:marBottom w:val="0"/>
          <w:divBdr>
            <w:top w:val="none" w:sz="0" w:space="0" w:color="auto"/>
            <w:left w:val="none" w:sz="0" w:space="0" w:color="auto"/>
            <w:bottom w:val="none" w:sz="0" w:space="0" w:color="auto"/>
            <w:right w:val="none" w:sz="0" w:space="0" w:color="auto"/>
          </w:divBdr>
        </w:div>
        <w:div w:id="1105614889">
          <w:marLeft w:val="0"/>
          <w:marRight w:val="0"/>
          <w:marTop w:val="0"/>
          <w:marBottom w:val="0"/>
          <w:divBdr>
            <w:top w:val="none" w:sz="0" w:space="0" w:color="auto"/>
            <w:left w:val="none" w:sz="0" w:space="0" w:color="auto"/>
            <w:bottom w:val="none" w:sz="0" w:space="0" w:color="auto"/>
            <w:right w:val="none" w:sz="0" w:space="0" w:color="auto"/>
          </w:divBdr>
        </w:div>
        <w:div w:id="1106465967">
          <w:marLeft w:val="0"/>
          <w:marRight w:val="0"/>
          <w:marTop w:val="0"/>
          <w:marBottom w:val="0"/>
          <w:divBdr>
            <w:top w:val="none" w:sz="0" w:space="0" w:color="auto"/>
            <w:left w:val="none" w:sz="0" w:space="0" w:color="auto"/>
            <w:bottom w:val="none" w:sz="0" w:space="0" w:color="auto"/>
            <w:right w:val="none" w:sz="0" w:space="0" w:color="auto"/>
          </w:divBdr>
        </w:div>
        <w:div w:id="1108038639">
          <w:marLeft w:val="0"/>
          <w:marRight w:val="0"/>
          <w:marTop w:val="0"/>
          <w:marBottom w:val="0"/>
          <w:divBdr>
            <w:top w:val="none" w:sz="0" w:space="0" w:color="auto"/>
            <w:left w:val="none" w:sz="0" w:space="0" w:color="auto"/>
            <w:bottom w:val="none" w:sz="0" w:space="0" w:color="auto"/>
            <w:right w:val="none" w:sz="0" w:space="0" w:color="auto"/>
          </w:divBdr>
        </w:div>
        <w:div w:id="1112555801">
          <w:marLeft w:val="0"/>
          <w:marRight w:val="0"/>
          <w:marTop w:val="0"/>
          <w:marBottom w:val="0"/>
          <w:divBdr>
            <w:top w:val="none" w:sz="0" w:space="0" w:color="auto"/>
            <w:left w:val="none" w:sz="0" w:space="0" w:color="auto"/>
            <w:bottom w:val="none" w:sz="0" w:space="0" w:color="auto"/>
            <w:right w:val="none" w:sz="0" w:space="0" w:color="auto"/>
          </w:divBdr>
        </w:div>
        <w:div w:id="1113134070">
          <w:marLeft w:val="0"/>
          <w:marRight w:val="0"/>
          <w:marTop w:val="0"/>
          <w:marBottom w:val="0"/>
          <w:divBdr>
            <w:top w:val="none" w:sz="0" w:space="0" w:color="auto"/>
            <w:left w:val="none" w:sz="0" w:space="0" w:color="auto"/>
            <w:bottom w:val="none" w:sz="0" w:space="0" w:color="auto"/>
            <w:right w:val="none" w:sz="0" w:space="0" w:color="auto"/>
          </w:divBdr>
        </w:div>
        <w:div w:id="1114908661">
          <w:marLeft w:val="0"/>
          <w:marRight w:val="0"/>
          <w:marTop w:val="0"/>
          <w:marBottom w:val="0"/>
          <w:divBdr>
            <w:top w:val="none" w:sz="0" w:space="0" w:color="auto"/>
            <w:left w:val="none" w:sz="0" w:space="0" w:color="auto"/>
            <w:bottom w:val="none" w:sz="0" w:space="0" w:color="auto"/>
            <w:right w:val="none" w:sz="0" w:space="0" w:color="auto"/>
          </w:divBdr>
        </w:div>
        <w:div w:id="1118258633">
          <w:marLeft w:val="0"/>
          <w:marRight w:val="0"/>
          <w:marTop w:val="0"/>
          <w:marBottom w:val="0"/>
          <w:divBdr>
            <w:top w:val="none" w:sz="0" w:space="0" w:color="auto"/>
            <w:left w:val="none" w:sz="0" w:space="0" w:color="auto"/>
            <w:bottom w:val="none" w:sz="0" w:space="0" w:color="auto"/>
            <w:right w:val="none" w:sz="0" w:space="0" w:color="auto"/>
          </w:divBdr>
        </w:div>
        <w:div w:id="1119029816">
          <w:marLeft w:val="0"/>
          <w:marRight w:val="0"/>
          <w:marTop w:val="0"/>
          <w:marBottom w:val="0"/>
          <w:divBdr>
            <w:top w:val="none" w:sz="0" w:space="0" w:color="auto"/>
            <w:left w:val="none" w:sz="0" w:space="0" w:color="auto"/>
            <w:bottom w:val="none" w:sz="0" w:space="0" w:color="auto"/>
            <w:right w:val="none" w:sz="0" w:space="0" w:color="auto"/>
          </w:divBdr>
        </w:div>
        <w:div w:id="1119491244">
          <w:marLeft w:val="0"/>
          <w:marRight w:val="0"/>
          <w:marTop w:val="0"/>
          <w:marBottom w:val="0"/>
          <w:divBdr>
            <w:top w:val="none" w:sz="0" w:space="0" w:color="auto"/>
            <w:left w:val="none" w:sz="0" w:space="0" w:color="auto"/>
            <w:bottom w:val="none" w:sz="0" w:space="0" w:color="auto"/>
            <w:right w:val="none" w:sz="0" w:space="0" w:color="auto"/>
          </w:divBdr>
        </w:div>
        <w:div w:id="1121219141">
          <w:marLeft w:val="0"/>
          <w:marRight w:val="0"/>
          <w:marTop w:val="0"/>
          <w:marBottom w:val="0"/>
          <w:divBdr>
            <w:top w:val="none" w:sz="0" w:space="0" w:color="auto"/>
            <w:left w:val="none" w:sz="0" w:space="0" w:color="auto"/>
            <w:bottom w:val="none" w:sz="0" w:space="0" w:color="auto"/>
            <w:right w:val="none" w:sz="0" w:space="0" w:color="auto"/>
          </w:divBdr>
        </w:div>
        <w:div w:id="1121649975">
          <w:marLeft w:val="0"/>
          <w:marRight w:val="0"/>
          <w:marTop w:val="0"/>
          <w:marBottom w:val="0"/>
          <w:divBdr>
            <w:top w:val="none" w:sz="0" w:space="0" w:color="auto"/>
            <w:left w:val="none" w:sz="0" w:space="0" w:color="auto"/>
            <w:bottom w:val="none" w:sz="0" w:space="0" w:color="auto"/>
            <w:right w:val="none" w:sz="0" w:space="0" w:color="auto"/>
          </w:divBdr>
        </w:div>
        <w:div w:id="1123421110">
          <w:marLeft w:val="0"/>
          <w:marRight w:val="0"/>
          <w:marTop w:val="0"/>
          <w:marBottom w:val="0"/>
          <w:divBdr>
            <w:top w:val="none" w:sz="0" w:space="0" w:color="auto"/>
            <w:left w:val="none" w:sz="0" w:space="0" w:color="auto"/>
            <w:bottom w:val="none" w:sz="0" w:space="0" w:color="auto"/>
            <w:right w:val="none" w:sz="0" w:space="0" w:color="auto"/>
          </w:divBdr>
        </w:div>
        <w:div w:id="1128011987">
          <w:marLeft w:val="0"/>
          <w:marRight w:val="0"/>
          <w:marTop w:val="0"/>
          <w:marBottom w:val="0"/>
          <w:divBdr>
            <w:top w:val="none" w:sz="0" w:space="0" w:color="auto"/>
            <w:left w:val="none" w:sz="0" w:space="0" w:color="auto"/>
            <w:bottom w:val="none" w:sz="0" w:space="0" w:color="auto"/>
            <w:right w:val="none" w:sz="0" w:space="0" w:color="auto"/>
          </w:divBdr>
        </w:div>
        <w:div w:id="1132750104">
          <w:marLeft w:val="0"/>
          <w:marRight w:val="0"/>
          <w:marTop w:val="0"/>
          <w:marBottom w:val="0"/>
          <w:divBdr>
            <w:top w:val="none" w:sz="0" w:space="0" w:color="auto"/>
            <w:left w:val="none" w:sz="0" w:space="0" w:color="auto"/>
            <w:bottom w:val="none" w:sz="0" w:space="0" w:color="auto"/>
            <w:right w:val="none" w:sz="0" w:space="0" w:color="auto"/>
          </w:divBdr>
        </w:div>
        <w:div w:id="1138255481">
          <w:marLeft w:val="0"/>
          <w:marRight w:val="0"/>
          <w:marTop w:val="0"/>
          <w:marBottom w:val="0"/>
          <w:divBdr>
            <w:top w:val="none" w:sz="0" w:space="0" w:color="auto"/>
            <w:left w:val="none" w:sz="0" w:space="0" w:color="auto"/>
            <w:bottom w:val="none" w:sz="0" w:space="0" w:color="auto"/>
            <w:right w:val="none" w:sz="0" w:space="0" w:color="auto"/>
          </w:divBdr>
        </w:div>
        <w:div w:id="1141071567">
          <w:marLeft w:val="0"/>
          <w:marRight w:val="0"/>
          <w:marTop w:val="0"/>
          <w:marBottom w:val="0"/>
          <w:divBdr>
            <w:top w:val="none" w:sz="0" w:space="0" w:color="auto"/>
            <w:left w:val="none" w:sz="0" w:space="0" w:color="auto"/>
            <w:bottom w:val="none" w:sz="0" w:space="0" w:color="auto"/>
            <w:right w:val="none" w:sz="0" w:space="0" w:color="auto"/>
          </w:divBdr>
        </w:div>
        <w:div w:id="1143423560">
          <w:marLeft w:val="0"/>
          <w:marRight w:val="0"/>
          <w:marTop w:val="0"/>
          <w:marBottom w:val="0"/>
          <w:divBdr>
            <w:top w:val="none" w:sz="0" w:space="0" w:color="auto"/>
            <w:left w:val="none" w:sz="0" w:space="0" w:color="auto"/>
            <w:bottom w:val="none" w:sz="0" w:space="0" w:color="auto"/>
            <w:right w:val="none" w:sz="0" w:space="0" w:color="auto"/>
          </w:divBdr>
        </w:div>
        <w:div w:id="1143428366">
          <w:marLeft w:val="0"/>
          <w:marRight w:val="0"/>
          <w:marTop w:val="0"/>
          <w:marBottom w:val="0"/>
          <w:divBdr>
            <w:top w:val="none" w:sz="0" w:space="0" w:color="auto"/>
            <w:left w:val="none" w:sz="0" w:space="0" w:color="auto"/>
            <w:bottom w:val="none" w:sz="0" w:space="0" w:color="auto"/>
            <w:right w:val="none" w:sz="0" w:space="0" w:color="auto"/>
          </w:divBdr>
        </w:div>
        <w:div w:id="1146433610">
          <w:marLeft w:val="0"/>
          <w:marRight w:val="0"/>
          <w:marTop w:val="0"/>
          <w:marBottom w:val="0"/>
          <w:divBdr>
            <w:top w:val="none" w:sz="0" w:space="0" w:color="auto"/>
            <w:left w:val="none" w:sz="0" w:space="0" w:color="auto"/>
            <w:bottom w:val="none" w:sz="0" w:space="0" w:color="auto"/>
            <w:right w:val="none" w:sz="0" w:space="0" w:color="auto"/>
          </w:divBdr>
        </w:div>
        <w:div w:id="1149438872">
          <w:marLeft w:val="0"/>
          <w:marRight w:val="0"/>
          <w:marTop w:val="0"/>
          <w:marBottom w:val="0"/>
          <w:divBdr>
            <w:top w:val="none" w:sz="0" w:space="0" w:color="auto"/>
            <w:left w:val="none" w:sz="0" w:space="0" w:color="auto"/>
            <w:bottom w:val="none" w:sz="0" w:space="0" w:color="auto"/>
            <w:right w:val="none" w:sz="0" w:space="0" w:color="auto"/>
          </w:divBdr>
        </w:div>
        <w:div w:id="1153377284">
          <w:marLeft w:val="0"/>
          <w:marRight w:val="0"/>
          <w:marTop w:val="0"/>
          <w:marBottom w:val="0"/>
          <w:divBdr>
            <w:top w:val="none" w:sz="0" w:space="0" w:color="auto"/>
            <w:left w:val="none" w:sz="0" w:space="0" w:color="auto"/>
            <w:bottom w:val="none" w:sz="0" w:space="0" w:color="auto"/>
            <w:right w:val="none" w:sz="0" w:space="0" w:color="auto"/>
          </w:divBdr>
        </w:div>
        <w:div w:id="1153788416">
          <w:marLeft w:val="0"/>
          <w:marRight w:val="0"/>
          <w:marTop w:val="0"/>
          <w:marBottom w:val="0"/>
          <w:divBdr>
            <w:top w:val="none" w:sz="0" w:space="0" w:color="auto"/>
            <w:left w:val="none" w:sz="0" w:space="0" w:color="auto"/>
            <w:bottom w:val="none" w:sz="0" w:space="0" w:color="auto"/>
            <w:right w:val="none" w:sz="0" w:space="0" w:color="auto"/>
          </w:divBdr>
        </w:div>
        <w:div w:id="1159267979">
          <w:marLeft w:val="0"/>
          <w:marRight w:val="0"/>
          <w:marTop w:val="0"/>
          <w:marBottom w:val="0"/>
          <w:divBdr>
            <w:top w:val="none" w:sz="0" w:space="0" w:color="auto"/>
            <w:left w:val="none" w:sz="0" w:space="0" w:color="auto"/>
            <w:bottom w:val="none" w:sz="0" w:space="0" w:color="auto"/>
            <w:right w:val="none" w:sz="0" w:space="0" w:color="auto"/>
          </w:divBdr>
        </w:div>
        <w:div w:id="1160775876">
          <w:marLeft w:val="0"/>
          <w:marRight w:val="0"/>
          <w:marTop w:val="0"/>
          <w:marBottom w:val="0"/>
          <w:divBdr>
            <w:top w:val="none" w:sz="0" w:space="0" w:color="auto"/>
            <w:left w:val="none" w:sz="0" w:space="0" w:color="auto"/>
            <w:bottom w:val="none" w:sz="0" w:space="0" w:color="auto"/>
            <w:right w:val="none" w:sz="0" w:space="0" w:color="auto"/>
          </w:divBdr>
        </w:div>
        <w:div w:id="1161578829">
          <w:marLeft w:val="0"/>
          <w:marRight w:val="0"/>
          <w:marTop w:val="0"/>
          <w:marBottom w:val="0"/>
          <w:divBdr>
            <w:top w:val="none" w:sz="0" w:space="0" w:color="auto"/>
            <w:left w:val="none" w:sz="0" w:space="0" w:color="auto"/>
            <w:bottom w:val="none" w:sz="0" w:space="0" w:color="auto"/>
            <w:right w:val="none" w:sz="0" w:space="0" w:color="auto"/>
          </w:divBdr>
        </w:div>
        <w:div w:id="1163550099">
          <w:marLeft w:val="0"/>
          <w:marRight w:val="0"/>
          <w:marTop w:val="0"/>
          <w:marBottom w:val="0"/>
          <w:divBdr>
            <w:top w:val="none" w:sz="0" w:space="0" w:color="auto"/>
            <w:left w:val="none" w:sz="0" w:space="0" w:color="auto"/>
            <w:bottom w:val="none" w:sz="0" w:space="0" w:color="auto"/>
            <w:right w:val="none" w:sz="0" w:space="0" w:color="auto"/>
          </w:divBdr>
        </w:div>
        <w:div w:id="1165633455">
          <w:marLeft w:val="0"/>
          <w:marRight w:val="0"/>
          <w:marTop w:val="0"/>
          <w:marBottom w:val="0"/>
          <w:divBdr>
            <w:top w:val="none" w:sz="0" w:space="0" w:color="auto"/>
            <w:left w:val="none" w:sz="0" w:space="0" w:color="auto"/>
            <w:bottom w:val="none" w:sz="0" w:space="0" w:color="auto"/>
            <w:right w:val="none" w:sz="0" w:space="0" w:color="auto"/>
          </w:divBdr>
        </w:div>
        <w:div w:id="1166170868">
          <w:marLeft w:val="0"/>
          <w:marRight w:val="0"/>
          <w:marTop w:val="0"/>
          <w:marBottom w:val="0"/>
          <w:divBdr>
            <w:top w:val="none" w:sz="0" w:space="0" w:color="auto"/>
            <w:left w:val="none" w:sz="0" w:space="0" w:color="auto"/>
            <w:bottom w:val="none" w:sz="0" w:space="0" w:color="auto"/>
            <w:right w:val="none" w:sz="0" w:space="0" w:color="auto"/>
          </w:divBdr>
        </w:div>
        <w:div w:id="1167012798">
          <w:marLeft w:val="0"/>
          <w:marRight w:val="0"/>
          <w:marTop w:val="0"/>
          <w:marBottom w:val="0"/>
          <w:divBdr>
            <w:top w:val="none" w:sz="0" w:space="0" w:color="auto"/>
            <w:left w:val="none" w:sz="0" w:space="0" w:color="auto"/>
            <w:bottom w:val="none" w:sz="0" w:space="0" w:color="auto"/>
            <w:right w:val="none" w:sz="0" w:space="0" w:color="auto"/>
          </w:divBdr>
        </w:div>
        <w:div w:id="1167162357">
          <w:marLeft w:val="0"/>
          <w:marRight w:val="0"/>
          <w:marTop w:val="0"/>
          <w:marBottom w:val="0"/>
          <w:divBdr>
            <w:top w:val="none" w:sz="0" w:space="0" w:color="auto"/>
            <w:left w:val="none" w:sz="0" w:space="0" w:color="auto"/>
            <w:bottom w:val="none" w:sz="0" w:space="0" w:color="auto"/>
            <w:right w:val="none" w:sz="0" w:space="0" w:color="auto"/>
          </w:divBdr>
        </w:div>
        <w:div w:id="1169784350">
          <w:marLeft w:val="0"/>
          <w:marRight w:val="0"/>
          <w:marTop w:val="0"/>
          <w:marBottom w:val="0"/>
          <w:divBdr>
            <w:top w:val="none" w:sz="0" w:space="0" w:color="auto"/>
            <w:left w:val="none" w:sz="0" w:space="0" w:color="auto"/>
            <w:bottom w:val="none" w:sz="0" w:space="0" w:color="auto"/>
            <w:right w:val="none" w:sz="0" w:space="0" w:color="auto"/>
          </w:divBdr>
        </w:div>
        <w:div w:id="1171531939">
          <w:marLeft w:val="0"/>
          <w:marRight w:val="0"/>
          <w:marTop w:val="0"/>
          <w:marBottom w:val="0"/>
          <w:divBdr>
            <w:top w:val="none" w:sz="0" w:space="0" w:color="auto"/>
            <w:left w:val="none" w:sz="0" w:space="0" w:color="auto"/>
            <w:bottom w:val="none" w:sz="0" w:space="0" w:color="auto"/>
            <w:right w:val="none" w:sz="0" w:space="0" w:color="auto"/>
          </w:divBdr>
        </w:div>
        <w:div w:id="1173226476">
          <w:marLeft w:val="0"/>
          <w:marRight w:val="0"/>
          <w:marTop w:val="0"/>
          <w:marBottom w:val="0"/>
          <w:divBdr>
            <w:top w:val="none" w:sz="0" w:space="0" w:color="auto"/>
            <w:left w:val="none" w:sz="0" w:space="0" w:color="auto"/>
            <w:bottom w:val="none" w:sz="0" w:space="0" w:color="auto"/>
            <w:right w:val="none" w:sz="0" w:space="0" w:color="auto"/>
          </w:divBdr>
        </w:div>
        <w:div w:id="1175269357">
          <w:marLeft w:val="0"/>
          <w:marRight w:val="0"/>
          <w:marTop w:val="0"/>
          <w:marBottom w:val="0"/>
          <w:divBdr>
            <w:top w:val="none" w:sz="0" w:space="0" w:color="auto"/>
            <w:left w:val="none" w:sz="0" w:space="0" w:color="auto"/>
            <w:bottom w:val="none" w:sz="0" w:space="0" w:color="auto"/>
            <w:right w:val="none" w:sz="0" w:space="0" w:color="auto"/>
          </w:divBdr>
        </w:div>
        <w:div w:id="1184124706">
          <w:marLeft w:val="0"/>
          <w:marRight w:val="0"/>
          <w:marTop w:val="0"/>
          <w:marBottom w:val="0"/>
          <w:divBdr>
            <w:top w:val="none" w:sz="0" w:space="0" w:color="auto"/>
            <w:left w:val="none" w:sz="0" w:space="0" w:color="auto"/>
            <w:bottom w:val="none" w:sz="0" w:space="0" w:color="auto"/>
            <w:right w:val="none" w:sz="0" w:space="0" w:color="auto"/>
          </w:divBdr>
        </w:div>
        <w:div w:id="1188131658">
          <w:marLeft w:val="0"/>
          <w:marRight w:val="0"/>
          <w:marTop w:val="0"/>
          <w:marBottom w:val="0"/>
          <w:divBdr>
            <w:top w:val="none" w:sz="0" w:space="0" w:color="auto"/>
            <w:left w:val="none" w:sz="0" w:space="0" w:color="auto"/>
            <w:bottom w:val="none" w:sz="0" w:space="0" w:color="auto"/>
            <w:right w:val="none" w:sz="0" w:space="0" w:color="auto"/>
          </w:divBdr>
        </w:div>
        <w:div w:id="1193612625">
          <w:marLeft w:val="0"/>
          <w:marRight w:val="0"/>
          <w:marTop w:val="0"/>
          <w:marBottom w:val="0"/>
          <w:divBdr>
            <w:top w:val="none" w:sz="0" w:space="0" w:color="auto"/>
            <w:left w:val="none" w:sz="0" w:space="0" w:color="auto"/>
            <w:bottom w:val="none" w:sz="0" w:space="0" w:color="auto"/>
            <w:right w:val="none" w:sz="0" w:space="0" w:color="auto"/>
          </w:divBdr>
        </w:div>
        <w:div w:id="1195146259">
          <w:marLeft w:val="0"/>
          <w:marRight w:val="0"/>
          <w:marTop w:val="0"/>
          <w:marBottom w:val="0"/>
          <w:divBdr>
            <w:top w:val="none" w:sz="0" w:space="0" w:color="auto"/>
            <w:left w:val="none" w:sz="0" w:space="0" w:color="auto"/>
            <w:bottom w:val="none" w:sz="0" w:space="0" w:color="auto"/>
            <w:right w:val="none" w:sz="0" w:space="0" w:color="auto"/>
          </w:divBdr>
        </w:div>
        <w:div w:id="1196501165">
          <w:marLeft w:val="0"/>
          <w:marRight w:val="0"/>
          <w:marTop w:val="0"/>
          <w:marBottom w:val="0"/>
          <w:divBdr>
            <w:top w:val="none" w:sz="0" w:space="0" w:color="auto"/>
            <w:left w:val="none" w:sz="0" w:space="0" w:color="auto"/>
            <w:bottom w:val="none" w:sz="0" w:space="0" w:color="auto"/>
            <w:right w:val="none" w:sz="0" w:space="0" w:color="auto"/>
          </w:divBdr>
        </w:div>
        <w:div w:id="1200633013">
          <w:marLeft w:val="0"/>
          <w:marRight w:val="0"/>
          <w:marTop w:val="0"/>
          <w:marBottom w:val="0"/>
          <w:divBdr>
            <w:top w:val="none" w:sz="0" w:space="0" w:color="auto"/>
            <w:left w:val="none" w:sz="0" w:space="0" w:color="auto"/>
            <w:bottom w:val="none" w:sz="0" w:space="0" w:color="auto"/>
            <w:right w:val="none" w:sz="0" w:space="0" w:color="auto"/>
          </w:divBdr>
        </w:div>
        <w:div w:id="1200892783">
          <w:marLeft w:val="0"/>
          <w:marRight w:val="0"/>
          <w:marTop w:val="0"/>
          <w:marBottom w:val="0"/>
          <w:divBdr>
            <w:top w:val="none" w:sz="0" w:space="0" w:color="auto"/>
            <w:left w:val="none" w:sz="0" w:space="0" w:color="auto"/>
            <w:bottom w:val="none" w:sz="0" w:space="0" w:color="auto"/>
            <w:right w:val="none" w:sz="0" w:space="0" w:color="auto"/>
          </w:divBdr>
        </w:div>
        <w:div w:id="1205215197">
          <w:marLeft w:val="0"/>
          <w:marRight w:val="0"/>
          <w:marTop w:val="0"/>
          <w:marBottom w:val="0"/>
          <w:divBdr>
            <w:top w:val="none" w:sz="0" w:space="0" w:color="auto"/>
            <w:left w:val="none" w:sz="0" w:space="0" w:color="auto"/>
            <w:bottom w:val="none" w:sz="0" w:space="0" w:color="auto"/>
            <w:right w:val="none" w:sz="0" w:space="0" w:color="auto"/>
          </w:divBdr>
        </w:div>
        <w:div w:id="1206066294">
          <w:marLeft w:val="0"/>
          <w:marRight w:val="0"/>
          <w:marTop w:val="0"/>
          <w:marBottom w:val="0"/>
          <w:divBdr>
            <w:top w:val="none" w:sz="0" w:space="0" w:color="auto"/>
            <w:left w:val="none" w:sz="0" w:space="0" w:color="auto"/>
            <w:bottom w:val="none" w:sz="0" w:space="0" w:color="auto"/>
            <w:right w:val="none" w:sz="0" w:space="0" w:color="auto"/>
          </w:divBdr>
        </w:div>
        <w:div w:id="1208450330">
          <w:marLeft w:val="0"/>
          <w:marRight w:val="0"/>
          <w:marTop w:val="0"/>
          <w:marBottom w:val="0"/>
          <w:divBdr>
            <w:top w:val="none" w:sz="0" w:space="0" w:color="auto"/>
            <w:left w:val="none" w:sz="0" w:space="0" w:color="auto"/>
            <w:bottom w:val="none" w:sz="0" w:space="0" w:color="auto"/>
            <w:right w:val="none" w:sz="0" w:space="0" w:color="auto"/>
          </w:divBdr>
        </w:div>
        <w:div w:id="1208570737">
          <w:marLeft w:val="0"/>
          <w:marRight w:val="0"/>
          <w:marTop w:val="0"/>
          <w:marBottom w:val="0"/>
          <w:divBdr>
            <w:top w:val="none" w:sz="0" w:space="0" w:color="auto"/>
            <w:left w:val="none" w:sz="0" w:space="0" w:color="auto"/>
            <w:bottom w:val="none" w:sz="0" w:space="0" w:color="auto"/>
            <w:right w:val="none" w:sz="0" w:space="0" w:color="auto"/>
          </w:divBdr>
        </w:div>
        <w:div w:id="1213006748">
          <w:marLeft w:val="0"/>
          <w:marRight w:val="0"/>
          <w:marTop w:val="0"/>
          <w:marBottom w:val="0"/>
          <w:divBdr>
            <w:top w:val="none" w:sz="0" w:space="0" w:color="auto"/>
            <w:left w:val="none" w:sz="0" w:space="0" w:color="auto"/>
            <w:bottom w:val="none" w:sz="0" w:space="0" w:color="auto"/>
            <w:right w:val="none" w:sz="0" w:space="0" w:color="auto"/>
          </w:divBdr>
        </w:div>
        <w:div w:id="1213538211">
          <w:marLeft w:val="0"/>
          <w:marRight w:val="0"/>
          <w:marTop w:val="0"/>
          <w:marBottom w:val="0"/>
          <w:divBdr>
            <w:top w:val="none" w:sz="0" w:space="0" w:color="auto"/>
            <w:left w:val="none" w:sz="0" w:space="0" w:color="auto"/>
            <w:bottom w:val="none" w:sz="0" w:space="0" w:color="auto"/>
            <w:right w:val="none" w:sz="0" w:space="0" w:color="auto"/>
          </w:divBdr>
        </w:div>
        <w:div w:id="1216965416">
          <w:marLeft w:val="0"/>
          <w:marRight w:val="0"/>
          <w:marTop w:val="0"/>
          <w:marBottom w:val="0"/>
          <w:divBdr>
            <w:top w:val="none" w:sz="0" w:space="0" w:color="auto"/>
            <w:left w:val="none" w:sz="0" w:space="0" w:color="auto"/>
            <w:bottom w:val="none" w:sz="0" w:space="0" w:color="auto"/>
            <w:right w:val="none" w:sz="0" w:space="0" w:color="auto"/>
          </w:divBdr>
        </w:div>
        <w:div w:id="1218008686">
          <w:marLeft w:val="0"/>
          <w:marRight w:val="0"/>
          <w:marTop w:val="0"/>
          <w:marBottom w:val="0"/>
          <w:divBdr>
            <w:top w:val="none" w:sz="0" w:space="0" w:color="auto"/>
            <w:left w:val="none" w:sz="0" w:space="0" w:color="auto"/>
            <w:bottom w:val="none" w:sz="0" w:space="0" w:color="auto"/>
            <w:right w:val="none" w:sz="0" w:space="0" w:color="auto"/>
          </w:divBdr>
        </w:div>
        <w:div w:id="1218250198">
          <w:marLeft w:val="0"/>
          <w:marRight w:val="0"/>
          <w:marTop w:val="0"/>
          <w:marBottom w:val="0"/>
          <w:divBdr>
            <w:top w:val="none" w:sz="0" w:space="0" w:color="auto"/>
            <w:left w:val="none" w:sz="0" w:space="0" w:color="auto"/>
            <w:bottom w:val="none" w:sz="0" w:space="0" w:color="auto"/>
            <w:right w:val="none" w:sz="0" w:space="0" w:color="auto"/>
          </w:divBdr>
        </w:div>
        <w:div w:id="1226062397">
          <w:marLeft w:val="0"/>
          <w:marRight w:val="0"/>
          <w:marTop w:val="0"/>
          <w:marBottom w:val="0"/>
          <w:divBdr>
            <w:top w:val="none" w:sz="0" w:space="0" w:color="auto"/>
            <w:left w:val="none" w:sz="0" w:space="0" w:color="auto"/>
            <w:bottom w:val="none" w:sz="0" w:space="0" w:color="auto"/>
            <w:right w:val="none" w:sz="0" w:space="0" w:color="auto"/>
          </w:divBdr>
        </w:div>
        <w:div w:id="1227296898">
          <w:marLeft w:val="0"/>
          <w:marRight w:val="0"/>
          <w:marTop w:val="0"/>
          <w:marBottom w:val="0"/>
          <w:divBdr>
            <w:top w:val="none" w:sz="0" w:space="0" w:color="auto"/>
            <w:left w:val="none" w:sz="0" w:space="0" w:color="auto"/>
            <w:bottom w:val="none" w:sz="0" w:space="0" w:color="auto"/>
            <w:right w:val="none" w:sz="0" w:space="0" w:color="auto"/>
          </w:divBdr>
        </w:div>
        <w:div w:id="1230069460">
          <w:marLeft w:val="0"/>
          <w:marRight w:val="0"/>
          <w:marTop w:val="0"/>
          <w:marBottom w:val="0"/>
          <w:divBdr>
            <w:top w:val="none" w:sz="0" w:space="0" w:color="auto"/>
            <w:left w:val="none" w:sz="0" w:space="0" w:color="auto"/>
            <w:bottom w:val="none" w:sz="0" w:space="0" w:color="auto"/>
            <w:right w:val="none" w:sz="0" w:space="0" w:color="auto"/>
          </w:divBdr>
        </w:div>
        <w:div w:id="1232890908">
          <w:marLeft w:val="0"/>
          <w:marRight w:val="0"/>
          <w:marTop w:val="0"/>
          <w:marBottom w:val="0"/>
          <w:divBdr>
            <w:top w:val="none" w:sz="0" w:space="0" w:color="auto"/>
            <w:left w:val="none" w:sz="0" w:space="0" w:color="auto"/>
            <w:bottom w:val="none" w:sz="0" w:space="0" w:color="auto"/>
            <w:right w:val="none" w:sz="0" w:space="0" w:color="auto"/>
          </w:divBdr>
        </w:div>
        <w:div w:id="1234584671">
          <w:marLeft w:val="0"/>
          <w:marRight w:val="0"/>
          <w:marTop w:val="0"/>
          <w:marBottom w:val="0"/>
          <w:divBdr>
            <w:top w:val="none" w:sz="0" w:space="0" w:color="auto"/>
            <w:left w:val="none" w:sz="0" w:space="0" w:color="auto"/>
            <w:bottom w:val="none" w:sz="0" w:space="0" w:color="auto"/>
            <w:right w:val="none" w:sz="0" w:space="0" w:color="auto"/>
          </w:divBdr>
        </w:div>
        <w:div w:id="1235504569">
          <w:marLeft w:val="0"/>
          <w:marRight w:val="0"/>
          <w:marTop w:val="0"/>
          <w:marBottom w:val="0"/>
          <w:divBdr>
            <w:top w:val="none" w:sz="0" w:space="0" w:color="auto"/>
            <w:left w:val="none" w:sz="0" w:space="0" w:color="auto"/>
            <w:bottom w:val="none" w:sz="0" w:space="0" w:color="auto"/>
            <w:right w:val="none" w:sz="0" w:space="0" w:color="auto"/>
          </w:divBdr>
        </w:div>
        <w:div w:id="1238134079">
          <w:marLeft w:val="0"/>
          <w:marRight w:val="0"/>
          <w:marTop w:val="0"/>
          <w:marBottom w:val="0"/>
          <w:divBdr>
            <w:top w:val="none" w:sz="0" w:space="0" w:color="auto"/>
            <w:left w:val="none" w:sz="0" w:space="0" w:color="auto"/>
            <w:bottom w:val="none" w:sz="0" w:space="0" w:color="auto"/>
            <w:right w:val="none" w:sz="0" w:space="0" w:color="auto"/>
          </w:divBdr>
        </w:div>
        <w:div w:id="1239024692">
          <w:marLeft w:val="0"/>
          <w:marRight w:val="0"/>
          <w:marTop w:val="0"/>
          <w:marBottom w:val="0"/>
          <w:divBdr>
            <w:top w:val="none" w:sz="0" w:space="0" w:color="auto"/>
            <w:left w:val="none" w:sz="0" w:space="0" w:color="auto"/>
            <w:bottom w:val="none" w:sz="0" w:space="0" w:color="auto"/>
            <w:right w:val="none" w:sz="0" w:space="0" w:color="auto"/>
          </w:divBdr>
        </w:div>
        <w:div w:id="1239514162">
          <w:marLeft w:val="0"/>
          <w:marRight w:val="0"/>
          <w:marTop w:val="0"/>
          <w:marBottom w:val="0"/>
          <w:divBdr>
            <w:top w:val="none" w:sz="0" w:space="0" w:color="auto"/>
            <w:left w:val="none" w:sz="0" w:space="0" w:color="auto"/>
            <w:bottom w:val="none" w:sz="0" w:space="0" w:color="auto"/>
            <w:right w:val="none" w:sz="0" w:space="0" w:color="auto"/>
          </w:divBdr>
        </w:div>
        <w:div w:id="1243955186">
          <w:marLeft w:val="0"/>
          <w:marRight w:val="0"/>
          <w:marTop w:val="0"/>
          <w:marBottom w:val="0"/>
          <w:divBdr>
            <w:top w:val="none" w:sz="0" w:space="0" w:color="auto"/>
            <w:left w:val="none" w:sz="0" w:space="0" w:color="auto"/>
            <w:bottom w:val="none" w:sz="0" w:space="0" w:color="auto"/>
            <w:right w:val="none" w:sz="0" w:space="0" w:color="auto"/>
          </w:divBdr>
        </w:div>
        <w:div w:id="1244801289">
          <w:marLeft w:val="0"/>
          <w:marRight w:val="0"/>
          <w:marTop w:val="0"/>
          <w:marBottom w:val="0"/>
          <w:divBdr>
            <w:top w:val="none" w:sz="0" w:space="0" w:color="auto"/>
            <w:left w:val="none" w:sz="0" w:space="0" w:color="auto"/>
            <w:bottom w:val="none" w:sz="0" w:space="0" w:color="auto"/>
            <w:right w:val="none" w:sz="0" w:space="0" w:color="auto"/>
          </w:divBdr>
        </w:div>
        <w:div w:id="1248270568">
          <w:marLeft w:val="0"/>
          <w:marRight w:val="0"/>
          <w:marTop w:val="0"/>
          <w:marBottom w:val="0"/>
          <w:divBdr>
            <w:top w:val="none" w:sz="0" w:space="0" w:color="auto"/>
            <w:left w:val="none" w:sz="0" w:space="0" w:color="auto"/>
            <w:bottom w:val="none" w:sz="0" w:space="0" w:color="auto"/>
            <w:right w:val="none" w:sz="0" w:space="0" w:color="auto"/>
          </w:divBdr>
        </w:div>
        <w:div w:id="1251040315">
          <w:marLeft w:val="0"/>
          <w:marRight w:val="0"/>
          <w:marTop w:val="0"/>
          <w:marBottom w:val="0"/>
          <w:divBdr>
            <w:top w:val="none" w:sz="0" w:space="0" w:color="auto"/>
            <w:left w:val="none" w:sz="0" w:space="0" w:color="auto"/>
            <w:bottom w:val="none" w:sz="0" w:space="0" w:color="auto"/>
            <w:right w:val="none" w:sz="0" w:space="0" w:color="auto"/>
          </w:divBdr>
        </w:div>
        <w:div w:id="1255283233">
          <w:marLeft w:val="0"/>
          <w:marRight w:val="0"/>
          <w:marTop w:val="0"/>
          <w:marBottom w:val="0"/>
          <w:divBdr>
            <w:top w:val="none" w:sz="0" w:space="0" w:color="auto"/>
            <w:left w:val="none" w:sz="0" w:space="0" w:color="auto"/>
            <w:bottom w:val="none" w:sz="0" w:space="0" w:color="auto"/>
            <w:right w:val="none" w:sz="0" w:space="0" w:color="auto"/>
          </w:divBdr>
        </w:div>
        <w:div w:id="1256087393">
          <w:marLeft w:val="0"/>
          <w:marRight w:val="0"/>
          <w:marTop w:val="0"/>
          <w:marBottom w:val="0"/>
          <w:divBdr>
            <w:top w:val="none" w:sz="0" w:space="0" w:color="auto"/>
            <w:left w:val="none" w:sz="0" w:space="0" w:color="auto"/>
            <w:bottom w:val="none" w:sz="0" w:space="0" w:color="auto"/>
            <w:right w:val="none" w:sz="0" w:space="0" w:color="auto"/>
          </w:divBdr>
        </w:div>
        <w:div w:id="1256209155">
          <w:marLeft w:val="0"/>
          <w:marRight w:val="0"/>
          <w:marTop w:val="0"/>
          <w:marBottom w:val="0"/>
          <w:divBdr>
            <w:top w:val="none" w:sz="0" w:space="0" w:color="auto"/>
            <w:left w:val="none" w:sz="0" w:space="0" w:color="auto"/>
            <w:bottom w:val="none" w:sz="0" w:space="0" w:color="auto"/>
            <w:right w:val="none" w:sz="0" w:space="0" w:color="auto"/>
          </w:divBdr>
        </w:div>
        <w:div w:id="1257403725">
          <w:marLeft w:val="0"/>
          <w:marRight w:val="0"/>
          <w:marTop w:val="0"/>
          <w:marBottom w:val="0"/>
          <w:divBdr>
            <w:top w:val="none" w:sz="0" w:space="0" w:color="auto"/>
            <w:left w:val="none" w:sz="0" w:space="0" w:color="auto"/>
            <w:bottom w:val="none" w:sz="0" w:space="0" w:color="auto"/>
            <w:right w:val="none" w:sz="0" w:space="0" w:color="auto"/>
          </w:divBdr>
        </w:div>
        <w:div w:id="1257789746">
          <w:marLeft w:val="0"/>
          <w:marRight w:val="0"/>
          <w:marTop w:val="0"/>
          <w:marBottom w:val="0"/>
          <w:divBdr>
            <w:top w:val="none" w:sz="0" w:space="0" w:color="auto"/>
            <w:left w:val="none" w:sz="0" w:space="0" w:color="auto"/>
            <w:bottom w:val="none" w:sz="0" w:space="0" w:color="auto"/>
            <w:right w:val="none" w:sz="0" w:space="0" w:color="auto"/>
          </w:divBdr>
        </w:div>
        <w:div w:id="1259602489">
          <w:marLeft w:val="0"/>
          <w:marRight w:val="0"/>
          <w:marTop w:val="0"/>
          <w:marBottom w:val="0"/>
          <w:divBdr>
            <w:top w:val="none" w:sz="0" w:space="0" w:color="auto"/>
            <w:left w:val="none" w:sz="0" w:space="0" w:color="auto"/>
            <w:bottom w:val="none" w:sz="0" w:space="0" w:color="auto"/>
            <w:right w:val="none" w:sz="0" w:space="0" w:color="auto"/>
          </w:divBdr>
        </w:div>
        <w:div w:id="1269268310">
          <w:marLeft w:val="0"/>
          <w:marRight w:val="0"/>
          <w:marTop w:val="0"/>
          <w:marBottom w:val="0"/>
          <w:divBdr>
            <w:top w:val="none" w:sz="0" w:space="0" w:color="auto"/>
            <w:left w:val="none" w:sz="0" w:space="0" w:color="auto"/>
            <w:bottom w:val="none" w:sz="0" w:space="0" w:color="auto"/>
            <w:right w:val="none" w:sz="0" w:space="0" w:color="auto"/>
          </w:divBdr>
        </w:div>
        <w:div w:id="1269701729">
          <w:marLeft w:val="0"/>
          <w:marRight w:val="0"/>
          <w:marTop w:val="0"/>
          <w:marBottom w:val="0"/>
          <w:divBdr>
            <w:top w:val="none" w:sz="0" w:space="0" w:color="auto"/>
            <w:left w:val="none" w:sz="0" w:space="0" w:color="auto"/>
            <w:bottom w:val="none" w:sz="0" w:space="0" w:color="auto"/>
            <w:right w:val="none" w:sz="0" w:space="0" w:color="auto"/>
          </w:divBdr>
        </w:div>
        <w:div w:id="1271664727">
          <w:marLeft w:val="0"/>
          <w:marRight w:val="0"/>
          <w:marTop w:val="0"/>
          <w:marBottom w:val="0"/>
          <w:divBdr>
            <w:top w:val="none" w:sz="0" w:space="0" w:color="auto"/>
            <w:left w:val="none" w:sz="0" w:space="0" w:color="auto"/>
            <w:bottom w:val="none" w:sz="0" w:space="0" w:color="auto"/>
            <w:right w:val="none" w:sz="0" w:space="0" w:color="auto"/>
          </w:divBdr>
        </w:div>
        <w:div w:id="1272930203">
          <w:marLeft w:val="0"/>
          <w:marRight w:val="0"/>
          <w:marTop w:val="0"/>
          <w:marBottom w:val="0"/>
          <w:divBdr>
            <w:top w:val="none" w:sz="0" w:space="0" w:color="auto"/>
            <w:left w:val="none" w:sz="0" w:space="0" w:color="auto"/>
            <w:bottom w:val="none" w:sz="0" w:space="0" w:color="auto"/>
            <w:right w:val="none" w:sz="0" w:space="0" w:color="auto"/>
          </w:divBdr>
        </w:div>
        <w:div w:id="1275792997">
          <w:marLeft w:val="0"/>
          <w:marRight w:val="0"/>
          <w:marTop w:val="0"/>
          <w:marBottom w:val="0"/>
          <w:divBdr>
            <w:top w:val="none" w:sz="0" w:space="0" w:color="auto"/>
            <w:left w:val="none" w:sz="0" w:space="0" w:color="auto"/>
            <w:bottom w:val="none" w:sz="0" w:space="0" w:color="auto"/>
            <w:right w:val="none" w:sz="0" w:space="0" w:color="auto"/>
          </w:divBdr>
        </w:div>
        <w:div w:id="1279603346">
          <w:marLeft w:val="0"/>
          <w:marRight w:val="0"/>
          <w:marTop w:val="0"/>
          <w:marBottom w:val="0"/>
          <w:divBdr>
            <w:top w:val="none" w:sz="0" w:space="0" w:color="auto"/>
            <w:left w:val="none" w:sz="0" w:space="0" w:color="auto"/>
            <w:bottom w:val="none" w:sz="0" w:space="0" w:color="auto"/>
            <w:right w:val="none" w:sz="0" w:space="0" w:color="auto"/>
          </w:divBdr>
        </w:div>
        <w:div w:id="1282417841">
          <w:marLeft w:val="0"/>
          <w:marRight w:val="0"/>
          <w:marTop w:val="0"/>
          <w:marBottom w:val="0"/>
          <w:divBdr>
            <w:top w:val="none" w:sz="0" w:space="0" w:color="auto"/>
            <w:left w:val="none" w:sz="0" w:space="0" w:color="auto"/>
            <w:bottom w:val="none" w:sz="0" w:space="0" w:color="auto"/>
            <w:right w:val="none" w:sz="0" w:space="0" w:color="auto"/>
          </w:divBdr>
        </w:div>
        <w:div w:id="1287472029">
          <w:marLeft w:val="0"/>
          <w:marRight w:val="0"/>
          <w:marTop w:val="0"/>
          <w:marBottom w:val="0"/>
          <w:divBdr>
            <w:top w:val="none" w:sz="0" w:space="0" w:color="auto"/>
            <w:left w:val="none" w:sz="0" w:space="0" w:color="auto"/>
            <w:bottom w:val="none" w:sz="0" w:space="0" w:color="auto"/>
            <w:right w:val="none" w:sz="0" w:space="0" w:color="auto"/>
          </w:divBdr>
        </w:div>
        <w:div w:id="1287932050">
          <w:marLeft w:val="0"/>
          <w:marRight w:val="0"/>
          <w:marTop w:val="0"/>
          <w:marBottom w:val="0"/>
          <w:divBdr>
            <w:top w:val="none" w:sz="0" w:space="0" w:color="auto"/>
            <w:left w:val="none" w:sz="0" w:space="0" w:color="auto"/>
            <w:bottom w:val="none" w:sz="0" w:space="0" w:color="auto"/>
            <w:right w:val="none" w:sz="0" w:space="0" w:color="auto"/>
          </w:divBdr>
        </w:div>
        <w:div w:id="1298801049">
          <w:marLeft w:val="0"/>
          <w:marRight w:val="0"/>
          <w:marTop w:val="0"/>
          <w:marBottom w:val="0"/>
          <w:divBdr>
            <w:top w:val="none" w:sz="0" w:space="0" w:color="auto"/>
            <w:left w:val="none" w:sz="0" w:space="0" w:color="auto"/>
            <w:bottom w:val="none" w:sz="0" w:space="0" w:color="auto"/>
            <w:right w:val="none" w:sz="0" w:space="0" w:color="auto"/>
          </w:divBdr>
        </w:div>
        <w:div w:id="1301569468">
          <w:marLeft w:val="0"/>
          <w:marRight w:val="0"/>
          <w:marTop w:val="0"/>
          <w:marBottom w:val="0"/>
          <w:divBdr>
            <w:top w:val="none" w:sz="0" w:space="0" w:color="auto"/>
            <w:left w:val="none" w:sz="0" w:space="0" w:color="auto"/>
            <w:bottom w:val="none" w:sz="0" w:space="0" w:color="auto"/>
            <w:right w:val="none" w:sz="0" w:space="0" w:color="auto"/>
          </w:divBdr>
        </w:div>
        <w:div w:id="1304044926">
          <w:marLeft w:val="0"/>
          <w:marRight w:val="0"/>
          <w:marTop w:val="0"/>
          <w:marBottom w:val="0"/>
          <w:divBdr>
            <w:top w:val="none" w:sz="0" w:space="0" w:color="auto"/>
            <w:left w:val="none" w:sz="0" w:space="0" w:color="auto"/>
            <w:bottom w:val="none" w:sz="0" w:space="0" w:color="auto"/>
            <w:right w:val="none" w:sz="0" w:space="0" w:color="auto"/>
          </w:divBdr>
        </w:div>
        <w:div w:id="1305935943">
          <w:marLeft w:val="0"/>
          <w:marRight w:val="0"/>
          <w:marTop w:val="0"/>
          <w:marBottom w:val="0"/>
          <w:divBdr>
            <w:top w:val="none" w:sz="0" w:space="0" w:color="auto"/>
            <w:left w:val="none" w:sz="0" w:space="0" w:color="auto"/>
            <w:bottom w:val="none" w:sz="0" w:space="0" w:color="auto"/>
            <w:right w:val="none" w:sz="0" w:space="0" w:color="auto"/>
          </w:divBdr>
        </w:div>
        <w:div w:id="1307783854">
          <w:marLeft w:val="0"/>
          <w:marRight w:val="0"/>
          <w:marTop w:val="0"/>
          <w:marBottom w:val="0"/>
          <w:divBdr>
            <w:top w:val="none" w:sz="0" w:space="0" w:color="auto"/>
            <w:left w:val="none" w:sz="0" w:space="0" w:color="auto"/>
            <w:bottom w:val="none" w:sz="0" w:space="0" w:color="auto"/>
            <w:right w:val="none" w:sz="0" w:space="0" w:color="auto"/>
          </w:divBdr>
        </w:div>
        <w:div w:id="1308820029">
          <w:marLeft w:val="0"/>
          <w:marRight w:val="0"/>
          <w:marTop w:val="0"/>
          <w:marBottom w:val="0"/>
          <w:divBdr>
            <w:top w:val="none" w:sz="0" w:space="0" w:color="auto"/>
            <w:left w:val="none" w:sz="0" w:space="0" w:color="auto"/>
            <w:bottom w:val="none" w:sz="0" w:space="0" w:color="auto"/>
            <w:right w:val="none" w:sz="0" w:space="0" w:color="auto"/>
          </w:divBdr>
        </w:div>
        <w:div w:id="1313365103">
          <w:marLeft w:val="0"/>
          <w:marRight w:val="0"/>
          <w:marTop w:val="0"/>
          <w:marBottom w:val="0"/>
          <w:divBdr>
            <w:top w:val="none" w:sz="0" w:space="0" w:color="auto"/>
            <w:left w:val="none" w:sz="0" w:space="0" w:color="auto"/>
            <w:bottom w:val="none" w:sz="0" w:space="0" w:color="auto"/>
            <w:right w:val="none" w:sz="0" w:space="0" w:color="auto"/>
          </w:divBdr>
        </w:div>
        <w:div w:id="1314064581">
          <w:marLeft w:val="0"/>
          <w:marRight w:val="0"/>
          <w:marTop w:val="0"/>
          <w:marBottom w:val="0"/>
          <w:divBdr>
            <w:top w:val="none" w:sz="0" w:space="0" w:color="auto"/>
            <w:left w:val="none" w:sz="0" w:space="0" w:color="auto"/>
            <w:bottom w:val="none" w:sz="0" w:space="0" w:color="auto"/>
            <w:right w:val="none" w:sz="0" w:space="0" w:color="auto"/>
          </w:divBdr>
        </w:div>
        <w:div w:id="1316184488">
          <w:marLeft w:val="0"/>
          <w:marRight w:val="0"/>
          <w:marTop w:val="0"/>
          <w:marBottom w:val="0"/>
          <w:divBdr>
            <w:top w:val="none" w:sz="0" w:space="0" w:color="auto"/>
            <w:left w:val="none" w:sz="0" w:space="0" w:color="auto"/>
            <w:bottom w:val="none" w:sz="0" w:space="0" w:color="auto"/>
            <w:right w:val="none" w:sz="0" w:space="0" w:color="auto"/>
          </w:divBdr>
        </w:div>
        <w:div w:id="1321352290">
          <w:marLeft w:val="0"/>
          <w:marRight w:val="0"/>
          <w:marTop w:val="0"/>
          <w:marBottom w:val="0"/>
          <w:divBdr>
            <w:top w:val="none" w:sz="0" w:space="0" w:color="auto"/>
            <w:left w:val="none" w:sz="0" w:space="0" w:color="auto"/>
            <w:bottom w:val="none" w:sz="0" w:space="0" w:color="auto"/>
            <w:right w:val="none" w:sz="0" w:space="0" w:color="auto"/>
          </w:divBdr>
        </w:div>
        <w:div w:id="1321420415">
          <w:marLeft w:val="0"/>
          <w:marRight w:val="0"/>
          <w:marTop w:val="0"/>
          <w:marBottom w:val="0"/>
          <w:divBdr>
            <w:top w:val="none" w:sz="0" w:space="0" w:color="auto"/>
            <w:left w:val="none" w:sz="0" w:space="0" w:color="auto"/>
            <w:bottom w:val="none" w:sz="0" w:space="0" w:color="auto"/>
            <w:right w:val="none" w:sz="0" w:space="0" w:color="auto"/>
          </w:divBdr>
        </w:div>
        <w:div w:id="1322343933">
          <w:marLeft w:val="0"/>
          <w:marRight w:val="0"/>
          <w:marTop w:val="0"/>
          <w:marBottom w:val="0"/>
          <w:divBdr>
            <w:top w:val="none" w:sz="0" w:space="0" w:color="auto"/>
            <w:left w:val="none" w:sz="0" w:space="0" w:color="auto"/>
            <w:bottom w:val="none" w:sz="0" w:space="0" w:color="auto"/>
            <w:right w:val="none" w:sz="0" w:space="0" w:color="auto"/>
          </w:divBdr>
        </w:div>
        <w:div w:id="1324747245">
          <w:marLeft w:val="0"/>
          <w:marRight w:val="0"/>
          <w:marTop w:val="0"/>
          <w:marBottom w:val="0"/>
          <w:divBdr>
            <w:top w:val="none" w:sz="0" w:space="0" w:color="auto"/>
            <w:left w:val="none" w:sz="0" w:space="0" w:color="auto"/>
            <w:bottom w:val="none" w:sz="0" w:space="0" w:color="auto"/>
            <w:right w:val="none" w:sz="0" w:space="0" w:color="auto"/>
          </w:divBdr>
        </w:div>
        <w:div w:id="1326784443">
          <w:marLeft w:val="0"/>
          <w:marRight w:val="0"/>
          <w:marTop w:val="0"/>
          <w:marBottom w:val="0"/>
          <w:divBdr>
            <w:top w:val="none" w:sz="0" w:space="0" w:color="auto"/>
            <w:left w:val="none" w:sz="0" w:space="0" w:color="auto"/>
            <w:bottom w:val="none" w:sz="0" w:space="0" w:color="auto"/>
            <w:right w:val="none" w:sz="0" w:space="0" w:color="auto"/>
          </w:divBdr>
        </w:div>
        <w:div w:id="1331757840">
          <w:marLeft w:val="0"/>
          <w:marRight w:val="0"/>
          <w:marTop w:val="0"/>
          <w:marBottom w:val="0"/>
          <w:divBdr>
            <w:top w:val="none" w:sz="0" w:space="0" w:color="auto"/>
            <w:left w:val="none" w:sz="0" w:space="0" w:color="auto"/>
            <w:bottom w:val="none" w:sz="0" w:space="0" w:color="auto"/>
            <w:right w:val="none" w:sz="0" w:space="0" w:color="auto"/>
          </w:divBdr>
        </w:div>
        <w:div w:id="1333098229">
          <w:marLeft w:val="0"/>
          <w:marRight w:val="0"/>
          <w:marTop w:val="0"/>
          <w:marBottom w:val="0"/>
          <w:divBdr>
            <w:top w:val="none" w:sz="0" w:space="0" w:color="auto"/>
            <w:left w:val="none" w:sz="0" w:space="0" w:color="auto"/>
            <w:bottom w:val="none" w:sz="0" w:space="0" w:color="auto"/>
            <w:right w:val="none" w:sz="0" w:space="0" w:color="auto"/>
          </w:divBdr>
        </w:div>
        <w:div w:id="1333141375">
          <w:marLeft w:val="0"/>
          <w:marRight w:val="0"/>
          <w:marTop w:val="0"/>
          <w:marBottom w:val="0"/>
          <w:divBdr>
            <w:top w:val="none" w:sz="0" w:space="0" w:color="auto"/>
            <w:left w:val="none" w:sz="0" w:space="0" w:color="auto"/>
            <w:bottom w:val="none" w:sz="0" w:space="0" w:color="auto"/>
            <w:right w:val="none" w:sz="0" w:space="0" w:color="auto"/>
          </w:divBdr>
        </w:div>
        <w:div w:id="1334066767">
          <w:marLeft w:val="0"/>
          <w:marRight w:val="0"/>
          <w:marTop w:val="0"/>
          <w:marBottom w:val="0"/>
          <w:divBdr>
            <w:top w:val="none" w:sz="0" w:space="0" w:color="auto"/>
            <w:left w:val="none" w:sz="0" w:space="0" w:color="auto"/>
            <w:bottom w:val="none" w:sz="0" w:space="0" w:color="auto"/>
            <w:right w:val="none" w:sz="0" w:space="0" w:color="auto"/>
          </w:divBdr>
        </w:div>
        <w:div w:id="1334333398">
          <w:marLeft w:val="0"/>
          <w:marRight w:val="0"/>
          <w:marTop w:val="0"/>
          <w:marBottom w:val="0"/>
          <w:divBdr>
            <w:top w:val="none" w:sz="0" w:space="0" w:color="auto"/>
            <w:left w:val="none" w:sz="0" w:space="0" w:color="auto"/>
            <w:bottom w:val="none" w:sz="0" w:space="0" w:color="auto"/>
            <w:right w:val="none" w:sz="0" w:space="0" w:color="auto"/>
          </w:divBdr>
        </w:div>
        <w:div w:id="1335105059">
          <w:marLeft w:val="0"/>
          <w:marRight w:val="0"/>
          <w:marTop w:val="0"/>
          <w:marBottom w:val="0"/>
          <w:divBdr>
            <w:top w:val="none" w:sz="0" w:space="0" w:color="auto"/>
            <w:left w:val="none" w:sz="0" w:space="0" w:color="auto"/>
            <w:bottom w:val="none" w:sz="0" w:space="0" w:color="auto"/>
            <w:right w:val="none" w:sz="0" w:space="0" w:color="auto"/>
          </w:divBdr>
        </w:div>
        <w:div w:id="1335567089">
          <w:marLeft w:val="0"/>
          <w:marRight w:val="0"/>
          <w:marTop w:val="0"/>
          <w:marBottom w:val="0"/>
          <w:divBdr>
            <w:top w:val="none" w:sz="0" w:space="0" w:color="auto"/>
            <w:left w:val="none" w:sz="0" w:space="0" w:color="auto"/>
            <w:bottom w:val="none" w:sz="0" w:space="0" w:color="auto"/>
            <w:right w:val="none" w:sz="0" w:space="0" w:color="auto"/>
          </w:divBdr>
        </w:div>
        <w:div w:id="1340278219">
          <w:marLeft w:val="0"/>
          <w:marRight w:val="0"/>
          <w:marTop w:val="0"/>
          <w:marBottom w:val="0"/>
          <w:divBdr>
            <w:top w:val="none" w:sz="0" w:space="0" w:color="auto"/>
            <w:left w:val="none" w:sz="0" w:space="0" w:color="auto"/>
            <w:bottom w:val="none" w:sz="0" w:space="0" w:color="auto"/>
            <w:right w:val="none" w:sz="0" w:space="0" w:color="auto"/>
          </w:divBdr>
        </w:div>
        <w:div w:id="1341662528">
          <w:marLeft w:val="0"/>
          <w:marRight w:val="0"/>
          <w:marTop w:val="0"/>
          <w:marBottom w:val="0"/>
          <w:divBdr>
            <w:top w:val="none" w:sz="0" w:space="0" w:color="auto"/>
            <w:left w:val="none" w:sz="0" w:space="0" w:color="auto"/>
            <w:bottom w:val="none" w:sz="0" w:space="0" w:color="auto"/>
            <w:right w:val="none" w:sz="0" w:space="0" w:color="auto"/>
          </w:divBdr>
        </w:div>
        <w:div w:id="1341858238">
          <w:marLeft w:val="0"/>
          <w:marRight w:val="0"/>
          <w:marTop w:val="0"/>
          <w:marBottom w:val="0"/>
          <w:divBdr>
            <w:top w:val="none" w:sz="0" w:space="0" w:color="auto"/>
            <w:left w:val="none" w:sz="0" w:space="0" w:color="auto"/>
            <w:bottom w:val="none" w:sz="0" w:space="0" w:color="auto"/>
            <w:right w:val="none" w:sz="0" w:space="0" w:color="auto"/>
          </w:divBdr>
        </w:div>
        <w:div w:id="1342078239">
          <w:marLeft w:val="0"/>
          <w:marRight w:val="0"/>
          <w:marTop w:val="0"/>
          <w:marBottom w:val="0"/>
          <w:divBdr>
            <w:top w:val="none" w:sz="0" w:space="0" w:color="auto"/>
            <w:left w:val="none" w:sz="0" w:space="0" w:color="auto"/>
            <w:bottom w:val="none" w:sz="0" w:space="0" w:color="auto"/>
            <w:right w:val="none" w:sz="0" w:space="0" w:color="auto"/>
          </w:divBdr>
        </w:div>
        <w:div w:id="1344086403">
          <w:marLeft w:val="0"/>
          <w:marRight w:val="0"/>
          <w:marTop w:val="0"/>
          <w:marBottom w:val="0"/>
          <w:divBdr>
            <w:top w:val="none" w:sz="0" w:space="0" w:color="auto"/>
            <w:left w:val="none" w:sz="0" w:space="0" w:color="auto"/>
            <w:bottom w:val="none" w:sz="0" w:space="0" w:color="auto"/>
            <w:right w:val="none" w:sz="0" w:space="0" w:color="auto"/>
          </w:divBdr>
        </w:div>
        <w:div w:id="1345939503">
          <w:marLeft w:val="0"/>
          <w:marRight w:val="0"/>
          <w:marTop w:val="0"/>
          <w:marBottom w:val="0"/>
          <w:divBdr>
            <w:top w:val="none" w:sz="0" w:space="0" w:color="auto"/>
            <w:left w:val="none" w:sz="0" w:space="0" w:color="auto"/>
            <w:bottom w:val="none" w:sz="0" w:space="0" w:color="auto"/>
            <w:right w:val="none" w:sz="0" w:space="0" w:color="auto"/>
          </w:divBdr>
        </w:div>
        <w:div w:id="1354261452">
          <w:marLeft w:val="0"/>
          <w:marRight w:val="0"/>
          <w:marTop w:val="0"/>
          <w:marBottom w:val="0"/>
          <w:divBdr>
            <w:top w:val="none" w:sz="0" w:space="0" w:color="auto"/>
            <w:left w:val="none" w:sz="0" w:space="0" w:color="auto"/>
            <w:bottom w:val="none" w:sz="0" w:space="0" w:color="auto"/>
            <w:right w:val="none" w:sz="0" w:space="0" w:color="auto"/>
          </w:divBdr>
        </w:div>
        <w:div w:id="1355185463">
          <w:marLeft w:val="0"/>
          <w:marRight w:val="0"/>
          <w:marTop w:val="0"/>
          <w:marBottom w:val="0"/>
          <w:divBdr>
            <w:top w:val="none" w:sz="0" w:space="0" w:color="auto"/>
            <w:left w:val="none" w:sz="0" w:space="0" w:color="auto"/>
            <w:bottom w:val="none" w:sz="0" w:space="0" w:color="auto"/>
            <w:right w:val="none" w:sz="0" w:space="0" w:color="auto"/>
          </w:divBdr>
        </w:div>
        <w:div w:id="1359502899">
          <w:marLeft w:val="0"/>
          <w:marRight w:val="0"/>
          <w:marTop w:val="0"/>
          <w:marBottom w:val="0"/>
          <w:divBdr>
            <w:top w:val="none" w:sz="0" w:space="0" w:color="auto"/>
            <w:left w:val="none" w:sz="0" w:space="0" w:color="auto"/>
            <w:bottom w:val="none" w:sz="0" w:space="0" w:color="auto"/>
            <w:right w:val="none" w:sz="0" w:space="0" w:color="auto"/>
          </w:divBdr>
        </w:div>
        <w:div w:id="1361856841">
          <w:marLeft w:val="0"/>
          <w:marRight w:val="0"/>
          <w:marTop w:val="0"/>
          <w:marBottom w:val="0"/>
          <w:divBdr>
            <w:top w:val="none" w:sz="0" w:space="0" w:color="auto"/>
            <w:left w:val="none" w:sz="0" w:space="0" w:color="auto"/>
            <w:bottom w:val="none" w:sz="0" w:space="0" w:color="auto"/>
            <w:right w:val="none" w:sz="0" w:space="0" w:color="auto"/>
          </w:divBdr>
        </w:div>
        <w:div w:id="1364867735">
          <w:marLeft w:val="0"/>
          <w:marRight w:val="0"/>
          <w:marTop w:val="0"/>
          <w:marBottom w:val="0"/>
          <w:divBdr>
            <w:top w:val="none" w:sz="0" w:space="0" w:color="auto"/>
            <w:left w:val="none" w:sz="0" w:space="0" w:color="auto"/>
            <w:bottom w:val="none" w:sz="0" w:space="0" w:color="auto"/>
            <w:right w:val="none" w:sz="0" w:space="0" w:color="auto"/>
          </w:divBdr>
        </w:div>
        <w:div w:id="1368726136">
          <w:marLeft w:val="0"/>
          <w:marRight w:val="0"/>
          <w:marTop w:val="0"/>
          <w:marBottom w:val="0"/>
          <w:divBdr>
            <w:top w:val="none" w:sz="0" w:space="0" w:color="auto"/>
            <w:left w:val="none" w:sz="0" w:space="0" w:color="auto"/>
            <w:bottom w:val="none" w:sz="0" w:space="0" w:color="auto"/>
            <w:right w:val="none" w:sz="0" w:space="0" w:color="auto"/>
          </w:divBdr>
        </w:div>
        <w:div w:id="1372727991">
          <w:marLeft w:val="0"/>
          <w:marRight w:val="0"/>
          <w:marTop w:val="0"/>
          <w:marBottom w:val="0"/>
          <w:divBdr>
            <w:top w:val="none" w:sz="0" w:space="0" w:color="auto"/>
            <w:left w:val="none" w:sz="0" w:space="0" w:color="auto"/>
            <w:bottom w:val="none" w:sz="0" w:space="0" w:color="auto"/>
            <w:right w:val="none" w:sz="0" w:space="0" w:color="auto"/>
          </w:divBdr>
        </w:div>
        <w:div w:id="1375615405">
          <w:marLeft w:val="0"/>
          <w:marRight w:val="0"/>
          <w:marTop w:val="0"/>
          <w:marBottom w:val="0"/>
          <w:divBdr>
            <w:top w:val="none" w:sz="0" w:space="0" w:color="auto"/>
            <w:left w:val="none" w:sz="0" w:space="0" w:color="auto"/>
            <w:bottom w:val="none" w:sz="0" w:space="0" w:color="auto"/>
            <w:right w:val="none" w:sz="0" w:space="0" w:color="auto"/>
          </w:divBdr>
        </w:div>
        <w:div w:id="1380741289">
          <w:marLeft w:val="0"/>
          <w:marRight w:val="0"/>
          <w:marTop w:val="0"/>
          <w:marBottom w:val="0"/>
          <w:divBdr>
            <w:top w:val="none" w:sz="0" w:space="0" w:color="auto"/>
            <w:left w:val="none" w:sz="0" w:space="0" w:color="auto"/>
            <w:bottom w:val="none" w:sz="0" w:space="0" w:color="auto"/>
            <w:right w:val="none" w:sz="0" w:space="0" w:color="auto"/>
          </w:divBdr>
        </w:div>
        <w:div w:id="1381787433">
          <w:marLeft w:val="0"/>
          <w:marRight w:val="0"/>
          <w:marTop w:val="0"/>
          <w:marBottom w:val="0"/>
          <w:divBdr>
            <w:top w:val="none" w:sz="0" w:space="0" w:color="auto"/>
            <w:left w:val="none" w:sz="0" w:space="0" w:color="auto"/>
            <w:bottom w:val="none" w:sz="0" w:space="0" w:color="auto"/>
            <w:right w:val="none" w:sz="0" w:space="0" w:color="auto"/>
          </w:divBdr>
        </w:div>
        <w:div w:id="1386642752">
          <w:marLeft w:val="0"/>
          <w:marRight w:val="0"/>
          <w:marTop w:val="0"/>
          <w:marBottom w:val="0"/>
          <w:divBdr>
            <w:top w:val="none" w:sz="0" w:space="0" w:color="auto"/>
            <w:left w:val="none" w:sz="0" w:space="0" w:color="auto"/>
            <w:bottom w:val="none" w:sz="0" w:space="0" w:color="auto"/>
            <w:right w:val="none" w:sz="0" w:space="0" w:color="auto"/>
          </w:divBdr>
        </w:div>
        <w:div w:id="1387680265">
          <w:marLeft w:val="0"/>
          <w:marRight w:val="0"/>
          <w:marTop w:val="0"/>
          <w:marBottom w:val="0"/>
          <w:divBdr>
            <w:top w:val="none" w:sz="0" w:space="0" w:color="auto"/>
            <w:left w:val="none" w:sz="0" w:space="0" w:color="auto"/>
            <w:bottom w:val="none" w:sz="0" w:space="0" w:color="auto"/>
            <w:right w:val="none" w:sz="0" w:space="0" w:color="auto"/>
          </w:divBdr>
        </w:div>
        <w:div w:id="1388412872">
          <w:marLeft w:val="0"/>
          <w:marRight w:val="0"/>
          <w:marTop w:val="0"/>
          <w:marBottom w:val="0"/>
          <w:divBdr>
            <w:top w:val="none" w:sz="0" w:space="0" w:color="auto"/>
            <w:left w:val="none" w:sz="0" w:space="0" w:color="auto"/>
            <w:bottom w:val="none" w:sz="0" w:space="0" w:color="auto"/>
            <w:right w:val="none" w:sz="0" w:space="0" w:color="auto"/>
          </w:divBdr>
        </w:div>
        <w:div w:id="1390376996">
          <w:marLeft w:val="0"/>
          <w:marRight w:val="0"/>
          <w:marTop w:val="0"/>
          <w:marBottom w:val="0"/>
          <w:divBdr>
            <w:top w:val="none" w:sz="0" w:space="0" w:color="auto"/>
            <w:left w:val="none" w:sz="0" w:space="0" w:color="auto"/>
            <w:bottom w:val="none" w:sz="0" w:space="0" w:color="auto"/>
            <w:right w:val="none" w:sz="0" w:space="0" w:color="auto"/>
          </w:divBdr>
        </w:div>
        <w:div w:id="1392315688">
          <w:marLeft w:val="0"/>
          <w:marRight w:val="0"/>
          <w:marTop w:val="0"/>
          <w:marBottom w:val="0"/>
          <w:divBdr>
            <w:top w:val="none" w:sz="0" w:space="0" w:color="auto"/>
            <w:left w:val="none" w:sz="0" w:space="0" w:color="auto"/>
            <w:bottom w:val="none" w:sz="0" w:space="0" w:color="auto"/>
            <w:right w:val="none" w:sz="0" w:space="0" w:color="auto"/>
          </w:divBdr>
        </w:div>
        <w:div w:id="1393499590">
          <w:marLeft w:val="0"/>
          <w:marRight w:val="0"/>
          <w:marTop w:val="0"/>
          <w:marBottom w:val="0"/>
          <w:divBdr>
            <w:top w:val="none" w:sz="0" w:space="0" w:color="auto"/>
            <w:left w:val="none" w:sz="0" w:space="0" w:color="auto"/>
            <w:bottom w:val="none" w:sz="0" w:space="0" w:color="auto"/>
            <w:right w:val="none" w:sz="0" w:space="0" w:color="auto"/>
          </w:divBdr>
        </w:div>
        <w:div w:id="1394818734">
          <w:marLeft w:val="0"/>
          <w:marRight w:val="0"/>
          <w:marTop w:val="0"/>
          <w:marBottom w:val="0"/>
          <w:divBdr>
            <w:top w:val="none" w:sz="0" w:space="0" w:color="auto"/>
            <w:left w:val="none" w:sz="0" w:space="0" w:color="auto"/>
            <w:bottom w:val="none" w:sz="0" w:space="0" w:color="auto"/>
            <w:right w:val="none" w:sz="0" w:space="0" w:color="auto"/>
          </w:divBdr>
        </w:div>
        <w:div w:id="1396469875">
          <w:marLeft w:val="0"/>
          <w:marRight w:val="0"/>
          <w:marTop w:val="0"/>
          <w:marBottom w:val="0"/>
          <w:divBdr>
            <w:top w:val="none" w:sz="0" w:space="0" w:color="auto"/>
            <w:left w:val="none" w:sz="0" w:space="0" w:color="auto"/>
            <w:bottom w:val="none" w:sz="0" w:space="0" w:color="auto"/>
            <w:right w:val="none" w:sz="0" w:space="0" w:color="auto"/>
          </w:divBdr>
        </w:div>
        <w:div w:id="1402602882">
          <w:marLeft w:val="0"/>
          <w:marRight w:val="0"/>
          <w:marTop w:val="0"/>
          <w:marBottom w:val="0"/>
          <w:divBdr>
            <w:top w:val="none" w:sz="0" w:space="0" w:color="auto"/>
            <w:left w:val="none" w:sz="0" w:space="0" w:color="auto"/>
            <w:bottom w:val="none" w:sz="0" w:space="0" w:color="auto"/>
            <w:right w:val="none" w:sz="0" w:space="0" w:color="auto"/>
          </w:divBdr>
        </w:div>
        <w:div w:id="1403795426">
          <w:marLeft w:val="0"/>
          <w:marRight w:val="0"/>
          <w:marTop w:val="0"/>
          <w:marBottom w:val="0"/>
          <w:divBdr>
            <w:top w:val="none" w:sz="0" w:space="0" w:color="auto"/>
            <w:left w:val="none" w:sz="0" w:space="0" w:color="auto"/>
            <w:bottom w:val="none" w:sz="0" w:space="0" w:color="auto"/>
            <w:right w:val="none" w:sz="0" w:space="0" w:color="auto"/>
          </w:divBdr>
        </w:div>
        <w:div w:id="1403798512">
          <w:marLeft w:val="0"/>
          <w:marRight w:val="0"/>
          <w:marTop w:val="0"/>
          <w:marBottom w:val="0"/>
          <w:divBdr>
            <w:top w:val="none" w:sz="0" w:space="0" w:color="auto"/>
            <w:left w:val="none" w:sz="0" w:space="0" w:color="auto"/>
            <w:bottom w:val="none" w:sz="0" w:space="0" w:color="auto"/>
            <w:right w:val="none" w:sz="0" w:space="0" w:color="auto"/>
          </w:divBdr>
        </w:div>
        <w:div w:id="1410884072">
          <w:marLeft w:val="0"/>
          <w:marRight w:val="0"/>
          <w:marTop w:val="0"/>
          <w:marBottom w:val="0"/>
          <w:divBdr>
            <w:top w:val="none" w:sz="0" w:space="0" w:color="auto"/>
            <w:left w:val="none" w:sz="0" w:space="0" w:color="auto"/>
            <w:bottom w:val="none" w:sz="0" w:space="0" w:color="auto"/>
            <w:right w:val="none" w:sz="0" w:space="0" w:color="auto"/>
          </w:divBdr>
        </w:div>
        <w:div w:id="1410956986">
          <w:marLeft w:val="0"/>
          <w:marRight w:val="0"/>
          <w:marTop w:val="0"/>
          <w:marBottom w:val="0"/>
          <w:divBdr>
            <w:top w:val="none" w:sz="0" w:space="0" w:color="auto"/>
            <w:left w:val="none" w:sz="0" w:space="0" w:color="auto"/>
            <w:bottom w:val="none" w:sz="0" w:space="0" w:color="auto"/>
            <w:right w:val="none" w:sz="0" w:space="0" w:color="auto"/>
          </w:divBdr>
        </w:div>
        <w:div w:id="1415131961">
          <w:marLeft w:val="0"/>
          <w:marRight w:val="0"/>
          <w:marTop w:val="0"/>
          <w:marBottom w:val="0"/>
          <w:divBdr>
            <w:top w:val="none" w:sz="0" w:space="0" w:color="auto"/>
            <w:left w:val="none" w:sz="0" w:space="0" w:color="auto"/>
            <w:bottom w:val="none" w:sz="0" w:space="0" w:color="auto"/>
            <w:right w:val="none" w:sz="0" w:space="0" w:color="auto"/>
          </w:divBdr>
        </w:div>
        <w:div w:id="1416829223">
          <w:marLeft w:val="0"/>
          <w:marRight w:val="0"/>
          <w:marTop w:val="0"/>
          <w:marBottom w:val="0"/>
          <w:divBdr>
            <w:top w:val="none" w:sz="0" w:space="0" w:color="auto"/>
            <w:left w:val="none" w:sz="0" w:space="0" w:color="auto"/>
            <w:bottom w:val="none" w:sz="0" w:space="0" w:color="auto"/>
            <w:right w:val="none" w:sz="0" w:space="0" w:color="auto"/>
          </w:divBdr>
        </w:div>
        <w:div w:id="1418281518">
          <w:marLeft w:val="0"/>
          <w:marRight w:val="0"/>
          <w:marTop w:val="0"/>
          <w:marBottom w:val="0"/>
          <w:divBdr>
            <w:top w:val="none" w:sz="0" w:space="0" w:color="auto"/>
            <w:left w:val="none" w:sz="0" w:space="0" w:color="auto"/>
            <w:bottom w:val="none" w:sz="0" w:space="0" w:color="auto"/>
            <w:right w:val="none" w:sz="0" w:space="0" w:color="auto"/>
          </w:divBdr>
        </w:div>
        <w:div w:id="1420371625">
          <w:marLeft w:val="0"/>
          <w:marRight w:val="0"/>
          <w:marTop w:val="0"/>
          <w:marBottom w:val="0"/>
          <w:divBdr>
            <w:top w:val="none" w:sz="0" w:space="0" w:color="auto"/>
            <w:left w:val="none" w:sz="0" w:space="0" w:color="auto"/>
            <w:bottom w:val="none" w:sz="0" w:space="0" w:color="auto"/>
            <w:right w:val="none" w:sz="0" w:space="0" w:color="auto"/>
          </w:divBdr>
        </w:div>
        <w:div w:id="1423264050">
          <w:marLeft w:val="0"/>
          <w:marRight w:val="0"/>
          <w:marTop w:val="0"/>
          <w:marBottom w:val="0"/>
          <w:divBdr>
            <w:top w:val="none" w:sz="0" w:space="0" w:color="auto"/>
            <w:left w:val="none" w:sz="0" w:space="0" w:color="auto"/>
            <w:bottom w:val="none" w:sz="0" w:space="0" w:color="auto"/>
            <w:right w:val="none" w:sz="0" w:space="0" w:color="auto"/>
          </w:divBdr>
        </w:div>
        <w:div w:id="1424032081">
          <w:marLeft w:val="0"/>
          <w:marRight w:val="0"/>
          <w:marTop w:val="0"/>
          <w:marBottom w:val="0"/>
          <w:divBdr>
            <w:top w:val="none" w:sz="0" w:space="0" w:color="auto"/>
            <w:left w:val="none" w:sz="0" w:space="0" w:color="auto"/>
            <w:bottom w:val="none" w:sz="0" w:space="0" w:color="auto"/>
            <w:right w:val="none" w:sz="0" w:space="0" w:color="auto"/>
          </w:divBdr>
        </w:div>
        <w:div w:id="1425615075">
          <w:marLeft w:val="0"/>
          <w:marRight w:val="0"/>
          <w:marTop w:val="0"/>
          <w:marBottom w:val="0"/>
          <w:divBdr>
            <w:top w:val="none" w:sz="0" w:space="0" w:color="auto"/>
            <w:left w:val="none" w:sz="0" w:space="0" w:color="auto"/>
            <w:bottom w:val="none" w:sz="0" w:space="0" w:color="auto"/>
            <w:right w:val="none" w:sz="0" w:space="0" w:color="auto"/>
          </w:divBdr>
        </w:div>
        <w:div w:id="1428697186">
          <w:marLeft w:val="0"/>
          <w:marRight w:val="0"/>
          <w:marTop w:val="0"/>
          <w:marBottom w:val="0"/>
          <w:divBdr>
            <w:top w:val="none" w:sz="0" w:space="0" w:color="auto"/>
            <w:left w:val="none" w:sz="0" w:space="0" w:color="auto"/>
            <w:bottom w:val="none" w:sz="0" w:space="0" w:color="auto"/>
            <w:right w:val="none" w:sz="0" w:space="0" w:color="auto"/>
          </w:divBdr>
        </w:div>
        <w:div w:id="1429738258">
          <w:marLeft w:val="0"/>
          <w:marRight w:val="0"/>
          <w:marTop w:val="0"/>
          <w:marBottom w:val="0"/>
          <w:divBdr>
            <w:top w:val="none" w:sz="0" w:space="0" w:color="auto"/>
            <w:left w:val="none" w:sz="0" w:space="0" w:color="auto"/>
            <w:bottom w:val="none" w:sz="0" w:space="0" w:color="auto"/>
            <w:right w:val="none" w:sz="0" w:space="0" w:color="auto"/>
          </w:divBdr>
        </w:div>
        <w:div w:id="1431511926">
          <w:marLeft w:val="0"/>
          <w:marRight w:val="0"/>
          <w:marTop w:val="0"/>
          <w:marBottom w:val="0"/>
          <w:divBdr>
            <w:top w:val="none" w:sz="0" w:space="0" w:color="auto"/>
            <w:left w:val="none" w:sz="0" w:space="0" w:color="auto"/>
            <w:bottom w:val="none" w:sz="0" w:space="0" w:color="auto"/>
            <w:right w:val="none" w:sz="0" w:space="0" w:color="auto"/>
          </w:divBdr>
        </w:div>
        <w:div w:id="1432123884">
          <w:marLeft w:val="0"/>
          <w:marRight w:val="0"/>
          <w:marTop w:val="0"/>
          <w:marBottom w:val="0"/>
          <w:divBdr>
            <w:top w:val="none" w:sz="0" w:space="0" w:color="auto"/>
            <w:left w:val="none" w:sz="0" w:space="0" w:color="auto"/>
            <w:bottom w:val="none" w:sz="0" w:space="0" w:color="auto"/>
            <w:right w:val="none" w:sz="0" w:space="0" w:color="auto"/>
          </w:divBdr>
        </w:div>
        <w:div w:id="1435514400">
          <w:marLeft w:val="0"/>
          <w:marRight w:val="0"/>
          <w:marTop w:val="0"/>
          <w:marBottom w:val="0"/>
          <w:divBdr>
            <w:top w:val="none" w:sz="0" w:space="0" w:color="auto"/>
            <w:left w:val="none" w:sz="0" w:space="0" w:color="auto"/>
            <w:bottom w:val="none" w:sz="0" w:space="0" w:color="auto"/>
            <w:right w:val="none" w:sz="0" w:space="0" w:color="auto"/>
          </w:divBdr>
        </w:div>
        <w:div w:id="1438452429">
          <w:marLeft w:val="0"/>
          <w:marRight w:val="0"/>
          <w:marTop w:val="0"/>
          <w:marBottom w:val="0"/>
          <w:divBdr>
            <w:top w:val="none" w:sz="0" w:space="0" w:color="auto"/>
            <w:left w:val="none" w:sz="0" w:space="0" w:color="auto"/>
            <w:bottom w:val="none" w:sz="0" w:space="0" w:color="auto"/>
            <w:right w:val="none" w:sz="0" w:space="0" w:color="auto"/>
          </w:divBdr>
        </w:div>
        <w:div w:id="1439527594">
          <w:marLeft w:val="0"/>
          <w:marRight w:val="0"/>
          <w:marTop w:val="0"/>
          <w:marBottom w:val="0"/>
          <w:divBdr>
            <w:top w:val="none" w:sz="0" w:space="0" w:color="auto"/>
            <w:left w:val="none" w:sz="0" w:space="0" w:color="auto"/>
            <w:bottom w:val="none" w:sz="0" w:space="0" w:color="auto"/>
            <w:right w:val="none" w:sz="0" w:space="0" w:color="auto"/>
          </w:divBdr>
        </w:div>
        <w:div w:id="1439569275">
          <w:marLeft w:val="0"/>
          <w:marRight w:val="0"/>
          <w:marTop w:val="0"/>
          <w:marBottom w:val="0"/>
          <w:divBdr>
            <w:top w:val="none" w:sz="0" w:space="0" w:color="auto"/>
            <w:left w:val="none" w:sz="0" w:space="0" w:color="auto"/>
            <w:bottom w:val="none" w:sz="0" w:space="0" w:color="auto"/>
            <w:right w:val="none" w:sz="0" w:space="0" w:color="auto"/>
          </w:divBdr>
        </w:div>
        <w:div w:id="1441491247">
          <w:marLeft w:val="0"/>
          <w:marRight w:val="0"/>
          <w:marTop w:val="0"/>
          <w:marBottom w:val="0"/>
          <w:divBdr>
            <w:top w:val="none" w:sz="0" w:space="0" w:color="auto"/>
            <w:left w:val="none" w:sz="0" w:space="0" w:color="auto"/>
            <w:bottom w:val="none" w:sz="0" w:space="0" w:color="auto"/>
            <w:right w:val="none" w:sz="0" w:space="0" w:color="auto"/>
          </w:divBdr>
        </w:div>
        <w:div w:id="1445035762">
          <w:marLeft w:val="0"/>
          <w:marRight w:val="0"/>
          <w:marTop w:val="0"/>
          <w:marBottom w:val="0"/>
          <w:divBdr>
            <w:top w:val="none" w:sz="0" w:space="0" w:color="auto"/>
            <w:left w:val="none" w:sz="0" w:space="0" w:color="auto"/>
            <w:bottom w:val="none" w:sz="0" w:space="0" w:color="auto"/>
            <w:right w:val="none" w:sz="0" w:space="0" w:color="auto"/>
          </w:divBdr>
        </w:div>
        <w:div w:id="1445152926">
          <w:marLeft w:val="0"/>
          <w:marRight w:val="0"/>
          <w:marTop w:val="0"/>
          <w:marBottom w:val="0"/>
          <w:divBdr>
            <w:top w:val="none" w:sz="0" w:space="0" w:color="auto"/>
            <w:left w:val="none" w:sz="0" w:space="0" w:color="auto"/>
            <w:bottom w:val="none" w:sz="0" w:space="0" w:color="auto"/>
            <w:right w:val="none" w:sz="0" w:space="0" w:color="auto"/>
          </w:divBdr>
        </w:div>
        <w:div w:id="1445609313">
          <w:marLeft w:val="0"/>
          <w:marRight w:val="0"/>
          <w:marTop w:val="0"/>
          <w:marBottom w:val="0"/>
          <w:divBdr>
            <w:top w:val="none" w:sz="0" w:space="0" w:color="auto"/>
            <w:left w:val="none" w:sz="0" w:space="0" w:color="auto"/>
            <w:bottom w:val="none" w:sz="0" w:space="0" w:color="auto"/>
            <w:right w:val="none" w:sz="0" w:space="0" w:color="auto"/>
          </w:divBdr>
        </w:div>
        <w:div w:id="1453674587">
          <w:marLeft w:val="0"/>
          <w:marRight w:val="0"/>
          <w:marTop w:val="0"/>
          <w:marBottom w:val="0"/>
          <w:divBdr>
            <w:top w:val="none" w:sz="0" w:space="0" w:color="auto"/>
            <w:left w:val="none" w:sz="0" w:space="0" w:color="auto"/>
            <w:bottom w:val="none" w:sz="0" w:space="0" w:color="auto"/>
            <w:right w:val="none" w:sz="0" w:space="0" w:color="auto"/>
          </w:divBdr>
        </w:div>
        <w:div w:id="1457092785">
          <w:marLeft w:val="0"/>
          <w:marRight w:val="0"/>
          <w:marTop w:val="0"/>
          <w:marBottom w:val="0"/>
          <w:divBdr>
            <w:top w:val="none" w:sz="0" w:space="0" w:color="auto"/>
            <w:left w:val="none" w:sz="0" w:space="0" w:color="auto"/>
            <w:bottom w:val="none" w:sz="0" w:space="0" w:color="auto"/>
            <w:right w:val="none" w:sz="0" w:space="0" w:color="auto"/>
          </w:divBdr>
        </w:div>
        <w:div w:id="1458182365">
          <w:marLeft w:val="0"/>
          <w:marRight w:val="0"/>
          <w:marTop w:val="0"/>
          <w:marBottom w:val="0"/>
          <w:divBdr>
            <w:top w:val="none" w:sz="0" w:space="0" w:color="auto"/>
            <w:left w:val="none" w:sz="0" w:space="0" w:color="auto"/>
            <w:bottom w:val="none" w:sz="0" w:space="0" w:color="auto"/>
            <w:right w:val="none" w:sz="0" w:space="0" w:color="auto"/>
          </w:divBdr>
        </w:div>
        <w:div w:id="1459102276">
          <w:marLeft w:val="0"/>
          <w:marRight w:val="0"/>
          <w:marTop w:val="0"/>
          <w:marBottom w:val="0"/>
          <w:divBdr>
            <w:top w:val="none" w:sz="0" w:space="0" w:color="auto"/>
            <w:left w:val="none" w:sz="0" w:space="0" w:color="auto"/>
            <w:bottom w:val="none" w:sz="0" w:space="0" w:color="auto"/>
            <w:right w:val="none" w:sz="0" w:space="0" w:color="auto"/>
          </w:divBdr>
        </w:div>
        <w:div w:id="1459179396">
          <w:marLeft w:val="0"/>
          <w:marRight w:val="0"/>
          <w:marTop w:val="0"/>
          <w:marBottom w:val="0"/>
          <w:divBdr>
            <w:top w:val="none" w:sz="0" w:space="0" w:color="auto"/>
            <w:left w:val="none" w:sz="0" w:space="0" w:color="auto"/>
            <w:bottom w:val="none" w:sz="0" w:space="0" w:color="auto"/>
            <w:right w:val="none" w:sz="0" w:space="0" w:color="auto"/>
          </w:divBdr>
        </w:div>
        <w:div w:id="1460681727">
          <w:marLeft w:val="0"/>
          <w:marRight w:val="0"/>
          <w:marTop w:val="0"/>
          <w:marBottom w:val="0"/>
          <w:divBdr>
            <w:top w:val="none" w:sz="0" w:space="0" w:color="auto"/>
            <w:left w:val="none" w:sz="0" w:space="0" w:color="auto"/>
            <w:bottom w:val="none" w:sz="0" w:space="0" w:color="auto"/>
            <w:right w:val="none" w:sz="0" w:space="0" w:color="auto"/>
          </w:divBdr>
        </w:div>
        <w:div w:id="1460756244">
          <w:marLeft w:val="0"/>
          <w:marRight w:val="0"/>
          <w:marTop w:val="0"/>
          <w:marBottom w:val="0"/>
          <w:divBdr>
            <w:top w:val="none" w:sz="0" w:space="0" w:color="auto"/>
            <w:left w:val="none" w:sz="0" w:space="0" w:color="auto"/>
            <w:bottom w:val="none" w:sz="0" w:space="0" w:color="auto"/>
            <w:right w:val="none" w:sz="0" w:space="0" w:color="auto"/>
          </w:divBdr>
        </w:div>
        <w:div w:id="1460806492">
          <w:marLeft w:val="0"/>
          <w:marRight w:val="0"/>
          <w:marTop w:val="0"/>
          <w:marBottom w:val="0"/>
          <w:divBdr>
            <w:top w:val="none" w:sz="0" w:space="0" w:color="auto"/>
            <w:left w:val="none" w:sz="0" w:space="0" w:color="auto"/>
            <w:bottom w:val="none" w:sz="0" w:space="0" w:color="auto"/>
            <w:right w:val="none" w:sz="0" w:space="0" w:color="auto"/>
          </w:divBdr>
        </w:div>
        <w:div w:id="1465539488">
          <w:marLeft w:val="0"/>
          <w:marRight w:val="0"/>
          <w:marTop w:val="0"/>
          <w:marBottom w:val="0"/>
          <w:divBdr>
            <w:top w:val="none" w:sz="0" w:space="0" w:color="auto"/>
            <w:left w:val="none" w:sz="0" w:space="0" w:color="auto"/>
            <w:bottom w:val="none" w:sz="0" w:space="0" w:color="auto"/>
            <w:right w:val="none" w:sz="0" w:space="0" w:color="auto"/>
          </w:divBdr>
        </w:div>
        <w:div w:id="1467579876">
          <w:marLeft w:val="0"/>
          <w:marRight w:val="0"/>
          <w:marTop w:val="0"/>
          <w:marBottom w:val="0"/>
          <w:divBdr>
            <w:top w:val="none" w:sz="0" w:space="0" w:color="auto"/>
            <w:left w:val="none" w:sz="0" w:space="0" w:color="auto"/>
            <w:bottom w:val="none" w:sz="0" w:space="0" w:color="auto"/>
            <w:right w:val="none" w:sz="0" w:space="0" w:color="auto"/>
          </w:divBdr>
        </w:div>
        <w:div w:id="1467817981">
          <w:marLeft w:val="0"/>
          <w:marRight w:val="0"/>
          <w:marTop w:val="0"/>
          <w:marBottom w:val="0"/>
          <w:divBdr>
            <w:top w:val="none" w:sz="0" w:space="0" w:color="auto"/>
            <w:left w:val="none" w:sz="0" w:space="0" w:color="auto"/>
            <w:bottom w:val="none" w:sz="0" w:space="0" w:color="auto"/>
            <w:right w:val="none" w:sz="0" w:space="0" w:color="auto"/>
          </w:divBdr>
        </w:div>
        <w:div w:id="1469201232">
          <w:marLeft w:val="0"/>
          <w:marRight w:val="0"/>
          <w:marTop w:val="0"/>
          <w:marBottom w:val="0"/>
          <w:divBdr>
            <w:top w:val="none" w:sz="0" w:space="0" w:color="auto"/>
            <w:left w:val="none" w:sz="0" w:space="0" w:color="auto"/>
            <w:bottom w:val="none" w:sz="0" w:space="0" w:color="auto"/>
            <w:right w:val="none" w:sz="0" w:space="0" w:color="auto"/>
          </w:divBdr>
        </w:div>
        <w:div w:id="1476987558">
          <w:marLeft w:val="0"/>
          <w:marRight w:val="0"/>
          <w:marTop w:val="0"/>
          <w:marBottom w:val="0"/>
          <w:divBdr>
            <w:top w:val="none" w:sz="0" w:space="0" w:color="auto"/>
            <w:left w:val="none" w:sz="0" w:space="0" w:color="auto"/>
            <w:bottom w:val="none" w:sz="0" w:space="0" w:color="auto"/>
            <w:right w:val="none" w:sz="0" w:space="0" w:color="auto"/>
          </w:divBdr>
        </w:div>
        <w:div w:id="1481121111">
          <w:marLeft w:val="0"/>
          <w:marRight w:val="0"/>
          <w:marTop w:val="0"/>
          <w:marBottom w:val="0"/>
          <w:divBdr>
            <w:top w:val="none" w:sz="0" w:space="0" w:color="auto"/>
            <w:left w:val="none" w:sz="0" w:space="0" w:color="auto"/>
            <w:bottom w:val="none" w:sz="0" w:space="0" w:color="auto"/>
            <w:right w:val="none" w:sz="0" w:space="0" w:color="auto"/>
          </w:divBdr>
        </w:div>
        <w:div w:id="1481312395">
          <w:marLeft w:val="0"/>
          <w:marRight w:val="0"/>
          <w:marTop w:val="0"/>
          <w:marBottom w:val="0"/>
          <w:divBdr>
            <w:top w:val="none" w:sz="0" w:space="0" w:color="auto"/>
            <w:left w:val="none" w:sz="0" w:space="0" w:color="auto"/>
            <w:bottom w:val="none" w:sz="0" w:space="0" w:color="auto"/>
            <w:right w:val="none" w:sz="0" w:space="0" w:color="auto"/>
          </w:divBdr>
        </w:div>
        <w:div w:id="1482036394">
          <w:marLeft w:val="0"/>
          <w:marRight w:val="0"/>
          <w:marTop w:val="0"/>
          <w:marBottom w:val="0"/>
          <w:divBdr>
            <w:top w:val="none" w:sz="0" w:space="0" w:color="auto"/>
            <w:left w:val="none" w:sz="0" w:space="0" w:color="auto"/>
            <w:bottom w:val="none" w:sz="0" w:space="0" w:color="auto"/>
            <w:right w:val="none" w:sz="0" w:space="0" w:color="auto"/>
          </w:divBdr>
        </w:div>
        <w:div w:id="1487086631">
          <w:marLeft w:val="0"/>
          <w:marRight w:val="0"/>
          <w:marTop w:val="0"/>
          <w:marBottom w:val="0"/>
          <w:divBdr>
            <w:top w:val="none" w:sz="0" w:space="0" w:color="auto"/>
            <w:left w:val="none" w:sz="0" w:space="0" w:color="auto"/>
            <w:bottom w:val="none" w:sz="0" w:space="0" w:color="auto"/>
            <w:right w:val="none" w:sz="0" w:space="0" w:color="auto"/>
          </w:divBdr>
        </w:div>
        <w:div w:id="1488787369">
          <w:marLeft w:val="0"/>
          <w:marRight w:val="0"/>
          <w:marTop w:val="0"/>
          <w:marBottom w:val="0"/>
          <w:divBdr>
            <w:top w:val="none" w:sz="0" w:space="0" w:color="auto"/>
            <w:left w:val="none" w:sz="0" w:space="0" w:color="auto"/>
            <w:bottom w:val="none" w:sz="0" w:space="0" w:color="auto"/>
            <w:right w:val="none" w:sz="0" w:space="0" w:color="auto"/>
          </w:divBdr>
        </w:div>
        <w:div w:id="1491209427">
          <w:marLeft w:val="0"/>
          <w:marRight w:val="0"/>
          <w:marTop w:val="0"/>
          <w:marBottom w:val="0"/>
          <w:divBdr>
            <w:top w:val="none" w:sz="0" w:space="0" w:color="auto"/>
            <w:left w:val="none" w:sz="0" w:space="0" w:color="auto"/>
            <w:bottom w:val="none" w:sz="0" w:space="0" w:color="auto"/>
            <w:right w:val="none" w:sz="0" w:space="0" w:color="auto"/>
          </w:divBdr>
        </w:div>
        <w:div w:id="1499881213">
          <w:marLeft w:val="0"/>
          <w:marRight w:val="0"/>
          <w:marTop w:val="0"/>
          <w:marBottom w:val="0"/>
          <w:divBdr>
            <w:top w:val="none" w:sz="0" w:space="0" w:color="auto"/>
            <w:left w:val="none" w:sz="0" w:space="0" w:color="auto"/>
            <w:bottom w:val="none" w:sz="0" w:space="0" w:color="auto"/>
            <w:right w:val="none" w:sz="0" w:space="0" w:color="auto"/>
          </w:divBdr>
        </w:div>
        <w:div w:id="1505241086">
          <w:marLeft w:val="0"/>
          <w:marRight w:val="0"/>
          <w:marTop w:val="0"/>
          <w:marBottom w:val="0"/>
          <w:divBdr>
            <w:top w:val="none" w:sz="0" w:space="0" w:color="auto"/>
            <w:left w:val="none" w:sz="0" w:space="0" w:color="auto"/>
            <w:bottom w:val="none" w:sz="0" w:space="0" w:color="auto"/>
            <w:right w:val="none" w:sz="0" w:space="0" w:color="auto"/>
          </w:divBdr>
        </w:div>
        <w:div w:id="1513446898">
          <w:marLeft w:val="0"/>
          <w:marRight w:val="0"/>
          <w:marTop w:val="0"/>
          <w:marBottom w:val="0"/>
          <w:divBdr>
            <w:top w:val="none" w:sz="0" w:space="0" w:color="auto"/>
            <w:left w:val="none" w:sz="0" w:space="0" w:color="auto"/>
            <w:bottom w:val="none" w:sz="0" w:space="0" w:color="auto"/>
            <w:right w:val="none" w:sz="0" w:space="0" w:color="auto"/>
          </w:divBdr>
        </w:div>
        <w:div w:id="1515925263">
          <w:marLeft w:val="0"/>
          <w:marRight w:val="0"/>
          <w:marTop w:val="0"/>
          <w:marBottom w:val="0"/>
          <w:divBdr>
            <w:top w:val="none" w:sz="0" w:space="0" w:color="auto"/>
            <w:left w:val="none" w:sz="0" w:space="0" w:color="auto"/>
            <w:bottom w:val="none" w:sz="0" w:space="0" w:color="auto"/>
            <w:right w:val="none" w:sz="0" w:space="0" w:color="auto"/>
          </w:divBdr>
        </w:div>
        <w:div w:id="1516075227">
          <w:marLeft w:val="0"/>
          <w:marRight w:val="0"/>
          <w:marTop w:val="0"/>
          <w:marBottom w:val="0"/>
          <w:divBdr>
            <w:top w:val="none" w:sz="0" w:space="0" w:color="auto"/>
            <w:left w:val="none" w:sz="0" w:space="0" w:color="auto"/>
            <w:bottom w:val="none" w:sz="0" w:space="0" w:color="auto"/>
            <w:right w:val="none" w:sz="0" w:space="0" w:color="auto"/>
          </w:divBdr>
        </w:div>
        <w:div w:id="1519001630">
          <w:marLeft w:val="0"/>
          <w:marRight w:val="0"/>
          <w:marTop w:val="0"/>
          <w:marBottom w:val="0"/>
          <w:divBdr>
            <w:top w:val="none" w:sz="0" w:space="0" w:color="auto"/>
            <w:left w:val="none" w:sz="0" w:space="0" w:color="auto"/>
            <w:bottom w:val="none" w:sz="0" w:space="0" w:color="auto"/>
            <w:right w:val="none" w:sz="0" w:space="0" w:color="auto"/>
          </w:divBdr>
        </w:div>
        <w:div w:id="1521554038">
          <w:marLeft w:val="0"/>
          <w:marRight w:val="0"/>
          <w:marTop w:val="0"/>
          <w:marBottom w:val="0"/>
          <w:divBdr>
            <w:top w:val="none" w:sz="0" w:space="0" w:color="auto"/>
            <w:left w:val="none" w:sz="0" w:space="0" w:color="auto"/>
            <w:bottom w:val="none" w:sz="0" w:space="0" w:color="auto"/>
            <w:right w:val="none" w:sz="0" w:space="0" w:color="auto"/>
          </w:divBdr>
        </w:div>
        <w:div w:id="1522358966">
          <w:marLeft w:val="0"/>
          <w:marRight w:val="0"/>
          <w:marTop w:val="0"/>
          <w:marBottom w:val="0"/>
          <w:divBdr>
            <w:top w:val="none" w:sz="0" w:space="0" w:color="auto"/>
            <w:left w:val="none" w:sz="0" w:space="0" w:color="auto"/>
            <w:bottom w:val="none" w:sz="0" w:space="0" w:color="auto"/>
            <w:right w:val="none" w:sz="0" w:space="0" w:color="auto"/>
          </w:divBdr>
        </w:div>
        <w:div w:id="1523086754">
          <w:marLeft w:val="0"/>
          <w:marRight w:val="0"/>
          <w:marTop w:val="0"/>
          <w:marBottom w:val="0"/>
          <w:divBdr>
            <w:top w:val="none" w:sz="0" w:space="0" w:color="auto"/>
            <w:left w:val="none" w:sz="0" w:space="0" w:color="auto"/>
            <w:bottom w:val="none" w:sz="0" w:space="0" w:color="auto"/>
            <w:right w:val="none" w:sz="0" w:space="0" w:color="auto"/>
          </w:divBdr>
        </w:div>
        <w:div w:id="1525437269">
          <w:marLeft w:val="0"/>
          <w:marRight w:val="0"/>
          <w:marTop w:val="0"/>
          <w:marBottom w:val="0"/>
          <w:divBdr>
            <w:top w:val="none" w:sz="0" w:space="0" w:color="auto"/>
            <w:left w:val="none" w:sz="0" w:space="0" w:color="auto"/>
            <w:bottom w:val="none" w:sz="0" w:space="0" w:color="auto"/>
            <w:right w:val="none" w:sz="0" w:space="0" w:color="auto"/>
          </w:divBdr>
        </w:div>
        <w:div w:id="1527522116">
          <w:marLeft w:val="0"/>
          <w:marRight w:val="0"/>
          <w:marTop w:val="0"/>
          <w:marBottom w:val="0"/>
          <w:divBdr>
            <w:top w:val="none" w:sz="0" w:space="0" w:color="auto"/>
            <w:left w:val="none" w:sz="0" w:space="0" w:color="auto"/>
            <w:bottom w:val="none" w:sz="0" w:space="0" w:color="auto"/>
            <w:right w:val="none" w:sz="0" w:space="0" w:color="auto"/>
          </w:divBdr>
        </w:div>
        <w:div w:id="1528366314">
          <w:marLeft w:val="0"/>
          <w:marRight w:val="0"/>
          <w:marTop w:val="0"/>
          <w:marBottom w:val="0"/>
          <w:divBdr>
            <w:top w:val="none" w:sz="0" w:space="0" w:color="auto"/>
            <w:left w:val="none" w:sz="0" w:space="0" w:color="auto"/>
            <w:bottom w:val="none" w:sz="0" w:space="0" w:color="auto"/>
            <w:right w:val="none" w:sz="0" w:space="0" w:color="auto"/>
          </w:divBdr>
        </w:div>
        <w:div w:id="1530414343">
          <w:marLeft w:val="0"/>
          <w:marRight w:val="0"/>
          <w:marTop w:val="0"/>
          <w:marBottom w:val="0"/>
          <w:divBdr>
            <w:top w:val="none" w:sz="0" w:space="0" w:color="auto"/>
            <w:left w:val="none" w:sz="0" w:space="0" w:color="auto"/>
            <w:bottom w:val="none" w:sz="0" w:space="0" w:color="auto"/>
            <w:right w:val="none" w:sz="0" w:space="0" w:color="auto"/>
          </w:divBdr>
        </w:div>
        <w:div w:id="1531651916">
          <w:marLeft w:val="0"/>
          <w:marRight w:val="0"/>
          <w:marTop w:val="0"/>
          <w:marBottom w:val="0"/>
          <w:divBdr>
            <w:top w:val="none" w:sz="0" w:space="0" w:color="auto"/>
            <w:left w:val="none" w:sz="0" w:space="0" w:color="auto"/>
            <w:bottom w:val="none" w:sz="0" w:space="0" w:color="auto"/>
            <w:right w:val="none" w:sz="0" w:space="0" w:color="auto"/>
          </w:divBdr>
        </w:div>
        <w:div w:id="1535846358">
          <w:marLeft w:val="0"/>
          <w:marRight w:val="0"/>
          <w:marTop w:val="0"/>
          <w:marBottom w:val="0"/>
          <w:divBdr>
            <w:top w:val="none" w:sz="0" w:space="0" w:color="auto"/>
            <w:left w:val="none" w:sz="0" w:space="0" w:color="auto"/>
            <w:bottom w:val="none" w:sz="0" w:space="0" w:color="auto"/>
            <w:right w:val="none" w:sz="0" w:space="0" w:color="auto"/>
          </w:divBdr>
        </w:div>
        <w:div w:id="1538197011">
          <w:marLeft w:val="0"/>
          <w:marRight w:val="0"/>
          <w:marTop w:val="0"/>
          <w:marBottom w:val="0"/>
          <w:divBdr>
            <w:top w:val="none" w:sz="0" w:space="0" w:color="auto"/>
            <w:left w:val="none" w:sz="0" w:space="0" w:color="auto"/>
            <w:bottom w:val="none" w:sz="0" w:space="0" w:color="auto"/>
            <w:right w:val="none" w:sz="0" w:space="0" w:color="auto"/>
          </w:divBdr>
        </w:div>
        <w:div w:id="1538735228">
          <w:marLeft w:val="0"/>
          <w:marRight w:val="0"/>
          <w:marTop w:val="0"/>
          <w:marBottom w:val="0"/>
          <w:divBdr>
            <w:top w:val="none" w:sz="0" w:space="0" w:color="auto"/>
            <w:left w:val="none" w:sz="0" w:space="0" w:color="auto"/>
            <w:bottom w:val="none" w:sz="0" w:space="0" w:color="auto"/>
            <w:right w:val="none" w:sz="0" w:space="0" w:color="auto"/>
          </w:divBdr>
        </w:div>
        <w:div w:id="1540555633">
          <w:marLeft w:val="0"/>
          <w:marRight w:val="0"/>
          <w:marTop w:val="0"/>
          <w:marBottom w:val="0"/>
          <w:divBdr>
            <w:top w:val="none" w:sz="0" w:space="0" w:color="auto"/>
            <w:left w:val="none" w:sz="0" w:space="0" w:color="auto"/>
            <w:bottom w:val="none" w:sz="0" w:space="0" w:color="auto"/>
            <w:right w:val="none" w:sz="0" w:space="0" w:color="auto"/>
          </w:divBdr>
        </w:div>
        <w:div w:id="1541435179">
          <w:marLeft w:val="0"/>
          <w:marRight w:val="0"/>
          <w:marTop w:val="0"/>
          <w:marBottom w:val="0"/>
          <w:divBdr>
            <w:top w:val="none" w:sz="0" w:space="0" w:color="auto"/>
            <w:left w:val="none" w:sz="0" w:space="0" w:color="auto"/>
            <w:bottom w:val="none" w:sz="0" w:space="0" w:color="auto"/>
            <w:right w:val="none" w:sz="0" w:space="0" w:color="auto"/>
          </w:divBdr>
        </w:div>
        <w:div w:id="1541821028">
          <w:marLeft w:val="0"/>
          <w:marRight w:val="0"/>
          <w:marTop w:val="0"/>
          <w:marBottom w:val="0"/>
          <w:divBdr>
            <w:top w:val="none" w:sz="0" w:space="0" w:color="auto"/>
            <w:left w:val="none" w:sz="0" w:space="0" w:color="auto"/>
            <w:bottom w:val="none" w:sz="0" w:space="0" w:color="auto"/>
            <w:right w:val="none" w:sz="0" w:space="0" w:color="auto"/>
          </w:divBdr>
        </w:div>
        <w:div w:id="1541823477">
          <w:marLeft w:val="0"/>
          <w:marRight w:val="0"/>
          <w:marTop w:val="0"/>
          <w:marBottom w:val="0"/>
          <w:divBdr>
            <w:top w:val="none" w:sz="0" w:space="0" w:color="auto"/>
            <w:left w:val="none" w:sz="0" w:space="0" w:color="auto"/>
            <w:bottom w:val="none" w:sz="0" w:space="0" w:color="auto"/>
            <w:right w:val="none" w:sz="0" w:space="0" w:color="auto"/>
          </w:divBdr>
        </w:div>
        <w:div w:id="1542785671">
          <w:marLeft w:val="0"/>
          <w:marRight w:val="0"/>
          <w:marTop w:val="0"/>
          <w:marBottom w:val="0"/>
          <w:divBdr>
            <w:top w:val="none" w:sz="0" w:space="0" w:color="auto"/>
            <w:left w:val="none" w:sz="0" w:space="0" w:color="auto"/>
            <w:bottom w:val="none" w:sz="0" w:space="0" w:color="auto"/>
            <w:right w:val="none" w:sz="0" w:space="0" w:color="auto"/>
          </w:divBdr>
        </w:div>
        <w:div w:id="1543637818">
          <w:marLeft w:val="0"/>
          <w:marRight w:val="0"/>
          <w:marTop w:val="0"/>
          <w:marBottom w:val="0"/>
          <w:divBdr>
            <w:top w:val="none" w:sz="0" w:space="0" w:color="auto"/>
            <w:left w:val="none" w:sz="0" w:space="0" w:color="auto"/>
            <w:bottom w:val="none" w:sz="0" w:space="0" w:color="auto"/>
            <w:right w:val="none" w:sz="0" w:space="0" w:color="auto"/>
          </w:divBdr>
        </w:div>
        <w:div w:id="1546411735">
          <w:marLeft w:val="0"/>
          <w:marRight w:val="0"/>
          <w:marTop w:val="0"/>
          <w:marBottom w:val="0"/>
          <w:divBdr>
            <w:top w:val="none" w:sz="0" w:space="0" w:color="auto"/>
            <w:left w:val="none" w:sz="0" w:space="0" w:color="auto"/>
            <w:bottom w:val="none" w:sz="0" w:space="0" w:color="auto"/>
            <w:right w:val="none" w:sz="0" w:space="0" w:color="auto"/>
          </w:divBdr>
        </w:div>
        <w:div w:id="1546602724">
          <w:marLeft w:val="0"/>
          <w:marRight w:val="0"/>
          <w:marTop w:val="0"/>
          <w:marBottom w:val="0"/>
          <w:divBdr>
            <w:top w:val="none" w:sz="0" w:space="0" w:color="auto"/>
            <w:left w:val="none" w:sz="0" w:space="0" w:color="auto"/>
            <w:bottom w:val="none" w:sz="0" w:space="0" w:color="auto"/>
            <w:right w:val="none" w:sz="0" w:space="0" w:color="auto"/>
          </w:divBdr>
        </w:div>
        <w:div w:id="1547907792">
          <w:marLeft w:val="0"/>
          <w:marRight w:val="0"/>
          <w:marTop w:val="0"/>
          <w:marBottom w:val="0"/>
          <w:divBdr>
            <w:top w:val="none" w:sz="0" w:space="0" w:color="auto"/>
            <w:left w:val="none" w:sz="0" w:space="0" w:color="auto"/>
            <w:bottom w:val="none" w:sz="0" w:space="0" w:color="auto"/>
            <w:right w:val="none" w:sz="0" w:space="0" w:color="auto"/>
          </w:divBdr>
        </w:div>
        <w:div w:id="1548949600">
          <w:marLeft w:val="0"/>
          <w:marRight w:val="0"/>
          <w:marTop w:val="0"/>
          <w:marBottom w:val="0"/>
          <w:divBdr>
            <w:top w:val="none" w:sz="0" w:space="0" w:color="auto"/>
            <w:left w:val="none" w:sz="0" w:space="0" w:color="auto"/>
            <w:bottom w:val="none" w:sz="0" w:space="0" w:color="auto"/>
            <w:right w:val="none" w:sz="0" w:space="0" w:color="auto"/>
          </w:divBdr>
        </w:div>
        <w:div w:id="1552307825">
          <w:marLeft w:val="0"/>
          <w:marRight w:val="0"/>
          <w:marTop w:val="0"/>
          <w:marBottom w:val="0"/>
          <w:divBdr>
            <w:top w:val="none" w:sz="0" w:space="0" w:color="auto"/>
            <w:left w:val="none" w:sz="0" w:space="0" w:color="auto"/>
            <w:bottom w:val="none" w:sz="0" w:space="0" w:color="auto"/>
            <w:right w:val="none" w:sz="0" w:space="0" w:color="auto"/>
          </w:divBdr>
        </w:div>
        <w:div w:id="1554153180">
          <w:marLeft w:val="0"/>
          <w:marRight w:val="0"/>
          <w:marTop w:val="0"/>
          <w:marBottom w:val="0"/>
          <w:divBdr>
            <w:top w:val="none" w:sz="0" w:space="0" w:color="auto"/>
            <w:left w:val="none" w:sz="0" w:space="0" w:color="auto"/>
            <w:bottom w:val="none" w:sz="0" w:space="0" w:color="auto"/>
            <w:right w:val="none" w:sz="0" w:space="0" w:color="auto"/>
          </w:divBdr>
        </w:div>
        <w:div w:id="1556695955">
          <w:marLeft w:val="0"/>
          <w:marRight w:val="0"/>
          <w:marTop w:val="0"/>
          <w:marBottom w:val="0"/>
          <w:divBdr>
            <w:top w:val="none" w:sz="0" w:space="0" w:color="auto"/>
            <w:left w:val="none" w:sz="0" w:space="0" w:color="auto"/>
            <w:bottom w:val="none" w:sz="0" w:space="0" w:color="auto"/>
            <w:right w:val="none" w:sz="0" w:space="0" w:color="auto"/>
          </w:divBdr>
        </w:div>
        <w:div w:id="1558316447">
          <w:marLeft w:val="0"/>
          <w:marRight w:val="0"/>
          <w:marTop w:val="0"/>
          <w:marBottom w:val="0"/>
          <w:divBdr>
            <w:top w:val="none" w:sz="0" w:space="0" w:color="auto"/>
            <w:left w:val="none" w:sz="0" w:space="0" w:color="auto"/>
            <w:bottom w:val="none" w:sz="0" w:space="0" w:color="auto"/>
            <w:right w:val="none" w:sz="0" w:space="0" w:color="auto"/>
          </w:divBdr>
        </w:div>
        <w:div w:id="1560478749">
          <w:marLeft w:val="0"/>
          <w:marRight w:val="0"/>
          <w:marTop w:val="0"/>
          <w:marBottom w:val="0"/>
          <w:divBdr>
            <w:top w:val="none" w:sz="0" w:space="0" w:color="auto"/>
            <w:left w:val="none" w:sz="0" w:space="0" w:color="auto"/>
            <w:bottom w:val="none" w:sz="0" w:space="0" w:color="auto"/>
            <w:right w:val="none" w:sz="0" w:space="0" w:color="auto"/>
          </w:divBdr>
        </w:div>
        <w:div w:id="1568808562">
          <w:marLeft w:val="0"/>
          <w:marRight w:val="0"/>
          <w:marTop w:val="0"/>
          <w:marBottom w:val="0"/>
          <w:divBdr>
            <w:top w:val="none" w:sz="0" w:space="0" w:color="auto"/>
            <w:left w:val="none" w:sz="0" w:space="0" w:color="auto"/>
            <w:bottom w:val="none" w:sz="0" w:space="0" w:color="auto"/>
            <w:right w:val="none" w:sz="0" w:space="0" w:color="auto"/>
          </w:divBdr>
        </w:div>
        <w:div w:id="1569419481">
          <w:marLeft w:val="0"/>
          <w:marRight w:val="0"/>
          <w:marTop w:val="0"/>
          <w:marBottom w:val="0"/>
          <w:divBdr>
            <w:top w:val="none" w:sz="0" w:space="0" w:color="auto"/>
            <w:left w:val="none" w:sz="0" w:space="0" w:color="auto"/>
            <w:bottom w:val="none" w:sz="0" w:space="0" w:color="auto"/>
            <w:right w:val="none" w:sz="0" w:space="0" w:color="auto"/>
          </w:divBdr>
        </w:div>
        <w:div w:id="1576549696">
          <w:marLeft w:val="0"/>
          <w:marRight w:val="0"/>
          <w:marTop w:val="0"/>
          <w:marBottom w:val="0"/>
          <w:divBdr>
            <w:top w:val="none" w:sz="0" w:space="0" w:color="auto"/>
            <w:left w:val="none" w:sz="0" w:space="0" w:color="auto"/>
            <w:bottom w:val="none" w:sz="0" w:space="0" w:color="auto"/>
            <w:right w:val="none" w:sz="0" w:space="0" w:color="auto"/>
          </w:divBdr>
        </w:div>
        <w:div w:id="1578782065">
          <w:marLeft w:val="0"/>
          <w:marRight w:val="0"/>
          <w:marTop w:val="0"/>
          <w:marBottom w:val="0"/>
          <w:divBdr>
            <w:top w:val="none" w:sz="0" w:space="0" w:color="auto"/>
            <w:left w:val="none" w:sz="0" w:space="0" w:color="auto"/>
            <w:bottom w:val="none" w:sz="0" w:space="0" w:color="auto"/>
            <w:right w:val="none" w:sz="0" w:space="0" w:color="auto"/>
          </w:divBdr>
        </w:div>
        <w:div w:id="1579174297">
          <w:marLeft w:val="0"/>
          <w:marRight w:val="0"/>
          <w:marTop w:val="0"/>
          <w:marBottom w:val="0"/>
          <w:divBdr>
            <w:top w:val="none" w:sz="0" w:space="0" w:color="auto"/>
            <w:left w:val="none" w:sz="0" w:space="0" w:color="auto"/>
            <w:bottom w:val="none" w:sz="0" w:space="0" w:color="auto"/>
            <w:right w:val="none" w:sz="0" w:space="0" w:color="auto"/>
          </w:divBdr>
        </w:div>
        <w:div w:id="1581136642">
          <w:marLeft w:val="0"/>
          <w:marRight w:val="0"/>
          <w:marTop w:val="0"/>
          <w:marBottom w:val="0"/>
          <w:divBdr>
            <w:top w:val="none" w:sz="0" w:space="0" w:color="auto"/>
            <w:left w:val="none" w:sz="0" w:space="0" w:color="auto"/>
            <w:bottom w:val="none" w:sz="0" w:space="0" w:color="auto"/>
            <w:right w:val="none" w:sz="0" w:space="0" w:color="auto"/>
          </w:divBdr>
        </w:div>
        <w:div w:id="1583181672">
          <w:marLeft w:val="0"/>
          <w:marRight w:val="0"/>
          <w:marTop w:val="0"/>
          <w:marBottom w:val="0"/>
          <w:divBdr>
            <w:top w:val="none" w:sz="0" w:space="0" w:color="auto"/>
            <w:left w:val="none" w:sz="0" w:space="0" w:color="auto"/>
            <w:bottom w:val="none" w:sz="0" w:space="0" w:color="auto"/>
            <w:right w:val="none" w:sz="0" w:space="0" w:color="auto"/>
          </w:divBdr>
        </w:div>
        <w:div w:id="1583223824">
          <w:marLeft w:val="0"/>
          <w:marRight w:val="0"/>
          <w:marTop w:val="0"/>
          <w:marBottom w:val="0"/>
          <w:divBdr>
            <w:top w:val="none" w:sz="0" w:space="0" w:color="auto"/>
            <w:left w:val="none" w:sz="0" w:space="0" w:color="auto"/>
            <w:bottom w:val="none" w:sz="0" w:space="0" w:color="auto"/>
            <w:right w:val="none" w:sz="0" w:space="0" w:color="auto"/>
          </w:divBdr>
        </w:div>
        <w:div w:id="1584680384">
          <w:marLeft w:val="0"/>
          <w:marRight w:val="0"/>
          <w:marTop w:val="0"/>
          <w:marBottom w:val="0"/>
          <w:divBdr>
            <w:top w:val="none" w:sz="0" w:space="0" w:color="auto"/>
            <w:left w:val="none" w:sz="0" w:space="0" w:color="auto"/>
            <w:bottom w:val="none" w:sz="0" w:space="0" w:color="auto"/>
            <w:right w:val="none" w:sz="0" w:space="0" w:color="auto"/>
          </w:divBdr>
        </w:div>
        <w:div w:id="1587768319">
          <w:marLeft w:val="0"/>
          <w:marRight w:val="0"/>
          <w:marTop w:val="0"/>
          <w:marBottom w:val="0"/>
          <w:divBdr>
            <w:top w:val="none" w:sz="0" w:space="0" w:color="auto"/>
            <w:left w:val="none" w:sz="0" w:space="0" w:color="auto"/>
            <w:bottom w:val="none" w:sz="0" w:space="0" w:color="auto"/>
            <w:right w:val="none" w:sz="0" w:space="0" w:color="auto"/>
          </w:divBdr>
        </w:div>
        <w:div w:id="1588685191">
          <w:marLeft w:val="0"/>
          <w:marRight w:val="0"/>
          <w:marTop w:val="0"/>
          <w:marBottom w:val="0"/>
          <w:divBdr>
            <w:top w:val="none" w:sz="0" w:space="0" w:color="auto"/>
            <w:left w:val="none" w:sz="0" w:space="0" w:color="auto"/>
            <w:bottom w:val="none" w:sz="0" w:space="0" w:color="auto"/>
            <w:right w:val="none" w:sz="0" w:space="0" w:color="auto"/>
          </w:divBdr>
        </w:div>
        <w:div w:id="1588880187">
          <w:marLeft w:val="0"/>
          <w:marRight w:val="0"/>
          <w:marTop w:val="0"/>
          <w:marBottom w:val="0"/>
          <w:divBdr>
            <w:top w:val="none" w:sz="0" w:space="0" w:color="auto"/>
            <w:left w:val="none" w:sz="0" w:space="0" w:color="auto"/>
            <w:bottom w:val="none" w:sz="0" w:space="0" w:color="auto"/>
            <w:right w:val="none" w:sz="0" w:space="0" w:color="auto"/>
          </w:divBdr>
        </w:div>
        <w:div w:id="1589002100">
          <w:marLeft w:val="0"/>
          <w:marRight w:val="0"/>
          <w:marTop w:val="0"/>
          <w:marBottom w:val="0"/>
          <w:divBdr>
            <w:top w:val="none" w:sz="0" w:space="0" w:color="auto"/>
            <w:left w:val="none" w:sz="0" w:space="0" w:color="auto"/>
            <w:bottom w:val="none" w:sz="0" w:space="0" w:color="auto"/>
            <w:right w:val="none" w:sz="0" w:space="0" w:color="auto"/>
          </w:divBdr>
        </w:div>
        <w:div w:id="1589188690">
          <w:marLeft w:val="0"/>
          <w:marRight w:val="0"/>
          <w:marTop w:val="0"/>
          <w:marBottom w:val="0"/>
          <w:divBdr>
            <w:top w:val="none" w:sz="0" w:space="0" w:color="auto"/>
            <w:left w:val="none" w:sz="0" w:space="0" w:color="auto"/>
            <w:bottom w:val="none" w:sz="0" w:space="0" w:color="auto"/>
            <w:right w:val="none" w:sz="0" w:space="0" w:color="auto"/>
          </w:divBdr>
        </w:div>
        <w:div w:id="1592544722">
          <w:marLeft w:val="0"/>
          <w:marRight w:val="0"/>
          <w:marTop w:val="0"/>
          <w:marBottom w:val="0"/>
          <w:divBdr>
            <w:top w:val="none" w:sz="0" w:space="0" w:color="auto"/>
            <w:left w:val="none" w:sz="0" w:space="0" w:color="auto"/>
            <w:bottom w:val="none" w:sz="0" w:space="0" w:color="auto"/>
            <w:right w:val="none" w:sz="0" w:space="0" w:color="auto"/>
          </w:divBdr>
        </w:div>
        <w:div w:id="1593008628">
          <w:marLeft w:val="0"/>
          <w:marRight w:val="0"/>
          <w:marTop w:val="0"/>
          <w:marBottom w:val="0"/>
          <w:divBdr>
            <w:top w:val="none" w:sz="0" w:space="0" w:color="auto"/>
            <w:left w:val="none" w:sz="0" w:space="0" w:color="auto"/>
            <w:bottom w:val="none" w:sz="0" w:space="0" w:color="auto"/>
            <w:right w:val="none" w:sz="0" w:space="0" w:color="auto"/>
          </w:divBdr>
        </w:div>
        <w:div w:id="1605575344">
          <w:marLeft w:val="0"/>
          <w:marRight w:val="0"/>
          <w:marTop w:val="0"/>
          <w:marBottom w:val="0"/>
          <w:divBdr>
            <w:top w:val="none" w:sz="0" w:space="0" w:color="auto"/>
            <w:left w:val="none" w:sz="0" w:space="0" w:color="auto"/>
            <w:bottom w:val="none" w:sz="0" w:space="0" w:color="auto"/>
            <w:right w:val="none" w:sz="0" w:space="0" w:color="auto"/>
          </w:divBdr>
        </w:div>
        <w:div w:id="1606840401">
          <w:marLeft w:val="0"/>
          <w:marRight w:val="0"/>
          <w:marTop w:val="0"/>
          <w:marBottom w:val="0"/>
          <w:divBdr>
            <w:top w:val="none" w:sz="0" w:space="0" w:color="auto"/>
            <w:left w:val="none" w:sz="0" w:space="0" w:color="auto"/>
            <w:bottom w:val="none" w:sz="0" w:space="0" w:color="auto"/>
            <w:right w:val="none" w:sz="0" w:space="0" w:color="auto"/>
          </w:divBdr>
        </w:div>
        <w:div w:id="1606881062">
          <w:marLeft w:val="0"/>
          <w:marRight w:val="0"/>
          <w:marTop w:val="0"/>
          <w:marBottom w:val="0"/>
          <w:divBdr>
            <w:top w:val="none" w:sz="0" w:space="0" w:color="auto"/>
            <w:left w:val="none" w:sz="0" w:space="0" w:color="auto"/>
            <w:bottom w:val="none" w:sz="0" w:space="0" w:color="auto"/>
            <w:right w:val="none" w:sz="0" w:space="0" w:color="auto"/>
          </w:divBdr>
        </w:div>
        <w:div w:id="1609311954">
          <w:marLeft w:val="0"/>
          <w:marRight w:val="0"/>
          <w:marTop w:val="0"/>
          <w:marBottom w:val="0"/>
          <w:divBdr>
            <w:top w:val="none" w:sz="0" w:space="0" w:color="auto"/>
            <w:left w:val="none" w:sz="0" w:space="0" w:color="auto"/>
            <w:bottom w:val="none" w:sz="0" w:space="0" w:color="auto"/>
            <w:right w:val="none" w:sz="0" w:space="0" w:color="auto"/>
          </w:divBdr>
        </w:div>
        <w:div w:id="1611205267">
          <w:marLeft w:val="0"/>
          <w:marRight w:val="0"/>
          <w:marTop w:val="0"/>
          <w:marBottom w:val="0"/>
          <w:divBdr>
            <w:top w:val="none" w:sz="0" w:space="0" w:color="auto"/>
            <w:left w:val="none" w:sz="0" w:space="0" w:color="auto"/>
            <w:bottom w:val="none" w:sz="0" w:space="0" w:color="auto"/>
            <w:right w:val="none" w:sz="0" w:space="0" w:color="auto"/>
          </w:divBdr>
        </w:div>
        <w:div w:id="1614820503">
          <w:marLeft w:val="0"/>
          <w:marRight w:val="0"/>
          <w:marTop w:val="0"/>
          <w:marBottom w:val="0"/>
          <w:divBdr>
            <w:top w:val="none" w:sz="0" w:space="0" w:color="auto"/>
            <w:left w:val="none" w:sz="0" w:space="0" w:color="auto"/>
            <w:bottom w:val="none" w:sz="0" w:space="0" w:color="auto"/>
            <w:right w:val="none" w:sz="0" w:space="0" w:color="auto"/>
          </w:divBdr>
        </w:div>
        <w:div w:id="1617324190">
          <w:marLeft w:val="0"/>
          <w:marRight w:val="0"/>
          <w:marTop w:val="0"/>
          <w:marBottom w:val="0"/>
          <w:divBdr>
            <w:top w:val="none" w:sz="0" w:space="0" w:color="auto"/>
            <w:left w:val="none" w:sz="0" w:space="0" w:color="auto"/>
            <w:bottom w:val="none" w:sz="0" w:space="0" w:color="auto"/>
            <w:right w:val="none" w:sz="0" w:space="0" w:color="auto"/>
          </w:divBdr>
        </w:div>
        <w:div w:id="1619799001">
          <w:marLeft w:val="0"/>
          <w:marRight w:val="0"/>
          <w:marTop w:val="0"/>
          <w:marBottom w:val="0"/>
          <w:divBdr>
            <w:top w:val="none" w:sz="0" w:space="0" w:color="auto"/>
            <w:left w:val="none" w:sz="0" w:space="0" w:color="auto"/>
            <w:bottom w:val="none" w:sz="0" w:space="0" w:color="auto"/>
            <w:right w:val="none" w:sz="0" w:space="0" w:color="auto"/>
          </w:divBdr>
        </w:div>
        <w:div w:id="1621957119">
          <w:marLeft w:val="0"/>
          <w:marRight w:val="0"/>
          <w:marTop w:val="0"/>
          <w:marBottom w:val="0"/>
          <w:divBdr>
            <w:top w:val="none" w:sz="0" w:space="0" w:color="auto"/>
            <w:left w:val="none" w:sz="0" w:space="0" w:color="auto"/>
            <w:bottom w:val="none" w:sz="0" w:space="0" w:color="auto"/>
            <w:right w:val="none" w:sz="0" w:space="0" w:color="auto"/>
          </w:divBdr>
        </w:div>
        <w:div w:id="1627154280">
          <w:marLeft w:val="0"/>
          <w:marRight w:val="0"/>
          <w:marTop w:val="0"/>
          <w:marBottom w:val="0"/>
          <w:divBdr>
            <w:top w:val="none" w:sz="0" w:space="0" w:color="auto"/>
            <w:left w:val="none" w:sz="0" w:space="0" w:color="auto"/>
            <w:bottom w:val="none" w:sz="0" w:space="0" w:color="auto"/>
            <w:right w:val="none" w:sz="0" w:space="0" w:color="auto"/>
          </w:divBdr>
        </w:div>
        <w:div w:id="1627737161">
          <w:marLeft w:val="0"/>
          <w:marRight w:val="0"/>
          <w:marTop w:val="0"/>
          <w:marBottom w:val="0"/>
          <w:divBdr>
            <w:top w:val="none" w:sz="0" w:space="0" w:color="auto"/>
            <w:left w:val="none" w:sz="0" w:space="0" w:color="auto"/>
            <w:bottom w:val="none" w:sz="0" w:space="0" w:color="auto"/>
            <w:right w:val="none" w:sz="0" w:space="0" w:color="auto"/>
          </w:divBdr>
        </w:div>
        <w:div w:id="1630013575">
          <w:marLeft w:val="0"/>
          <w:marRight w:val="0"/>
          <w:marTop w:val="0"/>
          <w:marBottom w:val="0"/>
          <w:divBdr>
            <w:top w:val="none" w:sz="0" w:space="0" w:color="auto"/>
            <w:left w:val="none" w:sz="0" w:space="0" w:color="auto"/>
            <w:bottom w:val="none" w:sz="0" w:space="0" w:color="auto"/>
            <w:right w:val="none" w:sz="0" w:space="0" w:color="auto"/>
          </w:divBdr>
        </w:div>
        <w:div w:id="1635527395">
          <w:marLeft w:val="0"/>
          <w:marRight w:val="0"/>
          <w:marTop w:val="0"/>
          <w:marBottom w:val="0"/>
          <w:divBdr>
            <w:top w:val="none" w:sz="0" w:space="0" w:color="auto"/>
            <w:left w:val="none" w:sz="0" w:space="0" w:color="auto"/>
            <w:bottom w:val="none" w:sz="0" w:space="0" w:color="auto"/>
            <w:right w:val="none" w:sz="0" w:space="0" w:color="auto"/>
          </w:divBdr>
        </w:div>
        <w:div w:id="1636450540">
          <w:marLeft w:val="0"/>
          <w:marRight w:val="0"/>
          <w:marTop w:val="0"/>
          <w:marBottom w:val="0"/>
          <w:divBdr>
            <w:top w:val="none" w:sz="0" w:space="0" w:color="auto"/>
            <w:left w:val="none" w:sz="0" w:space="0" w:color="auto"/>
            <w:bottom w:val="none" w:sz="0" w:space="0" w:color="auto"/>
            <w:right w:val="none" w:sz="0" w:space="0" w:color="auto"/>
          </w:divBdr>
        </w:div>
        <w:div w:id="1636523869">
          <w:marLeft w:val="0"/>
          <w:marRight w:val="0"/>
          <w:marTop w:val="0"/>
          <w:marBottom w:val="0"/>
          <w:divBdr>
            <w:top w:val="none" w:sz="0" w:space="0" w:color="auto"/>
            <w:left w:val="none" w:sz="0" w:space="0" w:color="auto"/>
            <w:bottom w:val="none" w:sz="0" w:space="0" w:color="auto"/>
            <w:right w:val="none" w:sz="0" w:space="0" w:color="auto"/>
          </w:divBdr>
        </w:div>
        <w:div w:id="1638023624">
          <w:marLeft w:val="0"/>
          <w:marRight w:val="0"/>
          <w:marTop w:val="0"/>
          <w:marBottom w:val="0"/>
          <w:divBdr>
            <w:top w:val="none" w:sz="0" w:space="0" w:color="auto"/>
            <w:left w:val="none" w:sz="0" w:space="0" w:color="auto"/>
            <w:bottom w:val="none" w:sz="0" w:space="0" w:color="auto"/>
            <w:right w:val="none" w:sz="0" w:space="0" w:color="auto"/>
          </w:divBdr>
        </w:div>
        <w:div w:id="1640497495">
          <w:marLeft w:val="0"/>
          <w:marRight w:val="0"/>
          <w:marTop w:val="0"/>
          <w:marBottom w:val="0"/>
          <w:divBdr>
            <w:top w:val="none" w:sz="0" w:space="0" w:color="auto"/>
            <w:left w:val="none" w:sz="0" w:space="0" w:color="auto"/>
            <w:bottom w:val="none" w:sz="0" w:space="0" w:color="auto"/>
            <w:right w:val="none" w:sz="0" w:space="0" w:color="auto"/>
          </w:divBdr>
        </w:div>
        <w:div w:id="1641152614">
          <w:marLeft w:val="0"/>
          <w:marRight w:val="0"/>
          <w:marTop w:val="0"/>
          <w:marBottom w:val="0"/>
          <w:divBdr>
            <w:top w:val="none" w:sz="0" w:space="0" w:color="auto"/>
            <w:left w:val="none" w:sz="0" w:space="0" w:color="auto"/>
            <w:bottom w:val="none" w:sz="0" w:space="0" w:color="auto"/>
            <w:right w:val="none" w:sz="0" w:space="0" w:color="auto"/>
          </w:divBdr>
        </w:div>
        <w:div w:id="1643001296">
          <w:marLeft w:val="0"/>
          <w:marRight w:val="0"/>
          <w:marTop w:val="0"/>
          <w:marBottom w:val="0"/>
          <w:divBdr>
            <w:top w:val="none" w:sz="0" w:space="0" w:color="auto"/>
            <w:left w:val="none" w:sz="0" w:space="0" w:color="auto"/>
            <w:bottom w:val="none" w:sz="0" w:space="0" w:color="auto"/>
            <w:right w:val="none" w:sz="0" w:space="0" w:color="auto"/>
          </w:divBdr>
        </w:div>
        <w:div w:id="1646205775">
          <w:marLeft w:val="0"/>
          <w:marRight w:val="0"/>
          <w:marTop w:val="0"/>
          <w:marBottom w:val="0"/>
          <w:divBdr>
            <w:top w:val="none" w:sz="0" w:space="0" w:color="auto"/>
            <w:left w:val="none" w:sz="0" w:space="0" w:color="auto"/>
            <w:bottom w:val="none" w:sz="0" w:space="0" w:color="auto"/>
            <w:right w:val="none" w:sz="0" w:space="0" w:color="auto"/>
          </w:divBdr>
        </w:div>
        <w:div w:id="1647198249">
          <w:marLeft w:val="0"/>
          <w:marRight w:val="0"/>
          <w:marTop w:val="0"/>
          <w:marBottom w:val="0"/>
          <w:divBdr>
            <w:top w:val="none" w:sz="0" w:space="0" w:color="auto"/>
            <w:left w:val="none" w:sz="0" w:space="0" w:color="auto"/>
            <w:bottom w:val="none" w:sz="0" w:space="0" w:color="auto"/>
            <w:right w:val="none" w:sz="0" w:space="0" w:color="auto"/>
          </w:divBdr>
        </w:div>
        <w:div w:id="1647278693">
          <w:marLeft w:val="0"/>
          <w:marRight w:val="0"/>
          <w:marTop w:val="0"/>
          <w:marBottom w:val="0"/>
          <w:divBdr>
            <w:top w:val="none" w:sz="0" w:space="0" w:color="auto"/>
            <w:left w:val="none" w:sz="0" w:space="0" w:color="auto"/>
            <w:bottom w:val="none" w:sz="0" w:space="0" w:color="auto"/>
            <w:right w:val="none" w:sz="0" w:space="0" w:color="auto"/>
          </w:divBdr>
        </w:div>
        <w:div w:id="1652903711">
          <w:marLeft w:val="0"/>
          <w:marRight w:val="0"/>
          <w:marTop w:val="0"/>
          <w:marBottom w:val="0"/>
          <w:divBdr>
            <w:top w:val="none" w:sz="0" w:space="0" w:color="auto"/>
            <w:left w:val="none" w:sz="0" w:space="0" w:color="auto"/>
            <w:bottom w:val="none" w:sz="0" w:space="0" w:color="auto"/>
            <w:right w:val="none" w:sz="0" w:space="0" w:color="auto"/>
          </w:divBdr>
        </w:div>
        <w:div w:id="1654866067">
          <w:marLeft w:val="0"/>
          <w:marRight w:val="0"/>
          <w:marTop w:val="0"/>
          <w:marBottom w:val="0"/>
          <w:divBdr>
            <w:top w:val="none" w:sz="0" w:space="0" w:color="auto"/>
            <w:left w:val="none" w:sz="0" w:space="0" w:color="auto"/>
            <w:bottom w:val="none" w:sz="0" w:space="0" w:color="auto"/>
            <w:right w:val="none" w:sz="0" w:space="0" w:color="auto"/>
          </w:divBdr>
        </w:div>
        <w:div w:id="1655063713">
          <w:marLeft w:val="0"/>
          <w:marRight w:val="0"/>
          <w:marTop w:val="0"/>
          <w:marBottom w:val="0"/>
          <w:divBdr>
            <w:top w:val="none" w:sz="0" w:space="0" w:color="auto"/>
            <w:left w:val="none" w:sz="0" w:space="0" w:color="auto"/>
            <w:bottom w:val="none" w:sz="0" w:space="0" w:color="auto"/>
            <w:right w:val="none" w:sz="0" w:space="0" w:color="auto"/>
          </w:divBdr>
        </w:div>
        <w:div w:id="1664115547">
          <w:marLeft w:val="0"/>
          <w:marRight w:val="0"/>
          <w:marTop w:val="0"/>
          <w:marBottom w:val="0"/>
          <w:divBdr>
            <w:top w:val="none" w:sz="0" w:space="0" w:color="auto"/>
            <w:left w:val="none" w:sz="0" w:space="0" w:color="auto"/>
            <w:bottom w:val="none" w:sz="0" w:space="0" w:color="auto"/>
            <w:right w:val="none" w:sz="0" w:space="0" w:color="auto"/>
          </w:divBdr>
        </w:div>
        <w:div w:id="1664505549">
          <w:marLeft w:val="0"/>
          <w:marRight w:val="0"/>
          <w:marTop w:val="0"/>
          <w:marBottom w:val="0"/>
          <w:divBdr>
            <w:top w:val="none" w:sz="0" w:space="0" w:color="auto"/>
            <w:left w:val="none" w:sz="0" w:space="0" w:color="auto"/>
            <w:bottom w:val="none" w:sz="0" w:space="0" w:color="auto"/>
            <w:right w:val="none" w:sz="0" w:space="0" w:color="auto"/>
          </w:divBdr>
        </w:div>
        <w:div w:id="1665009997">
          <w:marLeft w:val="0"/>
          <w:marRight w:val="0"/>
          <w:marTop w:val="0"/>
          <w:marBottom w:val="0"/>
          <w:divBdr>
            <w:top w:val="none" w:sz="0" w:space="0" w:color="auto"/>
            <w:left w:val="none" w:sz="0" w:space="0" w:color="auto"/>
            <w:bottom w:val="none" w:sz="0" w:space="0" w:color="auto"/>
            <w:right w:val="none" w:sz="0" w:space="0" w:color="auto"/>
          </w:divBdr>
        </w:div>
        <w:div w:id="1671790560">
          <w:marLeft w:val="0"/>
          <w:marRight w:val="0"/>
          <w:marTop w:val="0"/>
          <w:marBottom w:val="0"/>
          <w:divBdr>
            <w:top w:val="none" w:sz="0" w:space="0" w:color="auto"/>
            <w:left w:val="none" w:sz="0" w:space="0" w:color="auto"/>
            <w:bottom w:val="none" w:sz="0" w:space="0" w:color="auto"/>
            <w:right w:val="none" w:sz="0" w:space="0" w:color="auto"/>
          </w:divBdr>
        </w:div>
        <w:div w:id="1672677314">
          <w:marLeft w:val="0"/>
          <w:marRight w:val="0"/>
          <w:marTop w:val="0"/>
          <w:marBottom w:val="0"/>
          <w:divBdr>
            <w:top w:val="none" w:sz="0" w:space="0" w:color="auto"/>
            <w:left w:val="none" w:sz="0" w:space="0" w:color="auto"/>
            <w:bottom w:val="none" w:sz="0" w:space="0" w:color="auto"/>
            <w:right w:val="none" w:sz="0" w:space="0" w:color="auto"/>
          </w:divBdr>
        </w:div>
        <w:div w:id="1674841823">
          <w:marLeft w:val="0"/>
          <w:marRight w:val="0"/>
          <w:marTop w:val="0"/>
          <w:marBottom w:val="0"/>
          <w:divBdr>
            <w:top w:val="none" w:sz="0" w:space="0" w:color="auto"/>
            <w:left w:val="none" w:sz="0" w:space="0" w:color="auto"/>
            <w:bottom w:val="none" w:sz="0" w:space="0" w:color="auto"/>
            <w:right w:val="none" w:sz="0" w:space="0" w:color="auto"/>
          </w:divBdr>
        </w:div>
        <w:div w:id="1675573036">
          <w:marLeft w:val="0"/>
          <w:marRight w:val="0"/>
          <w:marTop w:val="0"/>
          <w:marBottom w:val="0"/>
          <w:divBdr>
            <w:top w:val="none" w:sz="0" w:space="0" w:color="auto"/>
            <w:left w:val="none" w:sz="0" w:space="0" w:color="auto"/>
            <w:bottom w:val="none" w:sz="0" w:space="0" w:color="auto"/>
            <w:right w:val="none" w:sz="0" w:space="0" w:color="auto"/>
          </w:divBdr>
        </w:div>
        <w:div w:id="1680544580">
          <w:marLeft w:val="0"/>
          <w:marRight w:val="0"/>
          <w:marTop w:val="0"/>
          <w:marBottom w:val="0"/>
          <w:divBdr>
            <w:top w:val="none" w:sz="0" w:space="0" w:color="auto"/>
            <w:left w:val="none" w:sz="0" w:space="0" w:color="auto"/>
            <w:bottom w:val="none" w:sz="0" w:space="0" w:color="auto"/>
            <w:right w:val="none" w:sz="0" w:space="0" w:color="auto"/>
          </w:divBdr>
        </w:div>
        <w:div w:id="1681928482">
          <w:marLeft w:val="0"/>
          <w:marRight w:val="0"/>
          <w:marTop w:val="0"/>
          <w:marBottom w:val="0"/>
          <w:divBdr>
            <w:top w:val="none" w:sz="0" w:space="0" w:color="auto"/>
            <w:left w:val="none" w:sz="0" w:space="0" w:color="auto"/>
            <w:bottom w:val="none" w:sz="0" w:space="0" w:color="auto"/>
            <w:right w:val="none" w:sz="0" w:space="0" w:color="auto"/>
          </w:divBdr>
        </w:div>
        <w:div w:id="1685280202">
          <w:marLeft w:val="0"/>
          <w:marRight w:val="0"/>
          <w:marTop w:val="0"/>
          <w:marBottom w:val="0"/>
          <w:divBdr>
            <w:top w:val="none" w:sz="0" w:space="0" w:color="auto"/>
            <w:left w:val="none" w:sz="0" w:space="0" w:color="auto"/>
            <w:bottom w:val="none" w:sz="0" w:space="0" w:color="auto"/>
            <w:right w:val="none" w:sz="0" w:space="0" w:color="auto"/>
          </w:divBdr>
        </w:div>
        <w:div w:id="1686130080">
          <w:marLeft w:val="0"/>
          <w:marRight w:val="0"/>
          <w:marTop w:val="0"/>
          <w:marBottom w:val="0"/>
          <w:divBdr>
            <w:top w:val="none" w:sz="0" w:space="0" w:color="auto"/>
            <w:left w:val="none" w:sz="0" w:space="0" w:color="auto"/>
            <w:bottom w:val="none" w:sz="0" w:space="0" w:color="auto"/>
            <w:right w:val="none" w:sz="0" w:space="0" w:color="auto"/>
          </w:divBdr>
        </w:div>
        <w:div w:id="1686907557">
          <w:marLeft w:val="0"/>
          <w:marRight w:val="0"/>
          <w:marTop w:val="0"/>
          <w:marBottom w:val="0"/>
          <w:divBdr>
            <w:top w:val="none" w:sz="0" w:space="0" w:color="auto"/>
            <w:left w:val="none" w:sz="0" w:space="0" w:color="auto"/>
            <w:bottom w:val="none" w:sz="0" w:space="0" w:color="auto"/>
            <w:right w:val="none" w:sz="0" w:space="0" w:color="auto"/>
          </w:divBdr>
        </w:div>
        <w:div w:id="1689484015">
          <w:marLeft w:val="0"/>
          <w:marRight w:val="0"/>
          <w:marTop w:val="0"/>
          <w:marBottom w:val="0"/>
          <w:divBdr>
            <w:top w:val="none" w:sz="0" w:space="0" w:color="auto"/>
            <w:left w:val="none" w:sz="0" w:space="0" w:color="auto"/>
            <w:bottom w:val="none" w:sz="0" w:space="0" w:color="auto"/>
            <w:right w:val="none" w:sz="0" w:space="0" w:color="auto"/>
          </w:divBdr>
        </w:div>
        <w:div w:id="1694068165">
          <w:marLeft w:val="0"/>
          <w:marRight w:val="0"/>
          <w:marTop w:val="0"/>
          <w:marBottom w:val="0"/>
          <w:divBdr>
            <w:top w:val="none" w:sz="0" w:space="0" w:color="auto"/>
            <w:left w:val="none" w:sz="0" w:space="0" w:color="auto"/>
            <w:bottom w:val="none" w:sz="0" w:space="0" w:color="auto"/>
            <w:right w:val="none" w:sz="0" w:space="0" w:color="auto"/>
          </w:divBdr>
        </w:div>
        <w:div w:id="1694498886">
          <w:marLeft w:val="0"/>
          <w:marRight w:val="0"/>
          <w:marTop w:val="0"/>
          <w:marBottom w:val="0"/>
          <w:divBdr>
            <w:top w:val="none" w:sz="0" w:space="0" w:color="auto"/>
            <w:left w:val="none" w:sz="0" w:space="0" w:color="auto"/>
            <w:bottom w:val="none" w:sz="0" w:space="0" w:color="auto"/>
            <w:right w:val="none" w:sz="0" w:space="0" w:color="auto"/>
          </w:divBdr>
        </w:div>
        <w:div w:id="1695573297">
          <w:marLeft w:val="0"/>
          <w:marRight w:val="0"/>
          <w:marTop w:val="0"/>
          <w:marBottom w:val="0"/>
          <w:divBdr>
            <w:top w:val="none" w:sz="0" w:space="0" w:color="auto"/>
            <w:left w:val="none" w:sz="0" w:space="0" w:color="auto"/>
            <w:bottom w:val="none" w:sz="0" w:space="0" w:color="auto"/>
            <w:right w:val="none" w:sz="0" w:space="0" w:color="auto"/>
          </w:divBdr>
        </w:div>
        <w:div w:id="1696348002">
          <w:marLeft w:val="0"/>
          <w:marRight w:val="0"/>
          <w:marTop w:val="0"/>
          <w:marBottom w:val="0"/>
          <w:divBdr>
            <w:top w:val="none" w:sz="0" w:space="0" w:color="auto"/>
            <w:left w:val="none" w:sz="0" w:space="0" w:color="auto"/>
            <w:bottom w:val="none" w:sz="0" w:space="0" w:color="auto"/>
            <w:right w:val="none" w:sz="0" w:space="0" w:color="auto"/>
          </w:divBdr>
        </w:div>
        <w:div w:id="1697727771">
          <w:marLeft w:val="0"/>
          <w:marRight w:val="0"/>
          <w:marTop w:val="0"/>
          <w:marBottom w:val="0"/>
          <w:divBdr>
            <w:top w:val="none" w:sz="0" w:space="0" w:color="auto"/>
            <w:left w:val="none" w:sz="0" w:space="0" w:color="auto"/>
            <w:bottom w:val="none" w:sz="0" w:space="0" w:color="auto"/>
            <w:right w:val="none" w:sz="0" w:space="0" w:color="auto"/>
          </w:divBdr>
        </w:div>
        <w:div w:id="1699355922">
          <w:marLeft w:val="0"/>
          <w:marRight w:val="0"/>
          <w:marTop w:val="0"/>
          <w:marBottom w:val="0"/>
          <w:divBdr>
            <w:top w:val="none" w:sz="0" w:space="0" w:color="auto"/>
            <w:left w:val="none" w:sz="0" w:space="0" w:color="auto"/>
            <w:bottom w:val="none" w:sz="0" w:space="0" w:color="auto"/>
            <w:right w:val="none" w:sz="0" w:space="0" w:color="auto"/>
          </w:divBdr>
        </w:div>
        <w:div w:id="1700397863">
          <w:marLeft w:val="0"/>
          <w:marRight w:val="0"/>
          <w:marTop w:val="0"/>
          <w:marBottom w:val="0"/>
          <w:divBdr>
            <w:top w:val="none" w:sz="0" w:space="0" w:color="auto"/>
            <w:left w:val="none" w:sz="0" w:space="0" w:color="auto"/>
            <w:bottom w:val="none" w:sz="0" w:space="0" w:color="auto"/>
            <w:right w:val="none" w:sz="0" w:space="0" w:color="auto"/>
          </w:divBdr>
        </w:div>
        <w:div w:id="1701739328">
          <w:marLeft w:val="0"/>
          <w:marRight w:val="0"/>
          <w:marTop w:val="0"/>
          <w:marBottom w:val="0"/>
          <w:divBdr>
            <w:top w:val="none" w:sz="0" w:space="0" w:color="auto"/>
            <w:left w:val="none" w:sz="0" w:space="0" w:color="auto"/>
            <w:bottom w:val="none" w:sz="0" w:space="0" w:color="auto"/>
            <w:right w:val="none" w:sz="0" w:space="0" w:color="auto"/>
          </w:divBdr>
        </w:div>
        <w:div w:id="1704675512">
          <w:marLeft w:val="0"/>
          <w:marRight w:val="0"/>
          <w:marTop w:val="0"/>
          <w:marBottom w:val="0"/>
          <w:divBdr>
            <w:top w:val="none" w:sz="0" w:space="0" w:color="auto"/>
            <w:left w:val="none" w:sz="0" w:space="0" w:color="auto"/>
            <w:bottom w:val="none" w:sz="0" w:space="0" w:color="auto"/>
            <w:right w:val="none" w:sz="0" w:space="0" w:color="auto"/>
          </w:divBdr>
        </w:div>
        <w:div w:id="1705128458">
          <w:marLeft w:val="0"/>
          <w:marRight w:val="0"/>
          <w:marTop w:val="0"/>
          <w:marBottom w:val="0"/>
          <w:divBdr>
            <w:top w:val="none" w:sz="0" w:space="0" w:color="auto"/>
            <w:left w:val="none" w:sz="0" w:space="0" w:color="auto"/>
            <w:bottom w:val="none" w:sz="0" w:space="0" w:color="auto"/>
            <w:right w:val="none" w:sz="0" w:space="0" w:color="auto"/>
          </w:divBdr>
        </w:div>
        <w:div w:id="1705669172">
          <w:marLeft w:val="0"/>
          <w:marRight w:val="0"/>
          <w:marTop w:val="0"/>
          <w:marBottom w:val="0"/>
          <w:divBdr>
            <w:top w:val="none" w:sz="0" w:space="0" w:color="auto"/>
            <w:left w:val="none" w:sz="0" w:space="0" w:color="auto"/>
            <w:bottom w:val="none" w:sz="0" w:space="0" w:color="auto"/>
            <w:right w:val="none" w:sz="0" w:space="0" w:color="auto"/>
          </w:divBdr>
        </w:div>
        <w:div w:id="1705906449">
          <w:marLeft w:val="0"/>
          <w:marRight w:val="0"/>
          <w:marTop w:val="0"/>
          <w:marBottom w:val="0"/>
          <w:divBdr>
            <w:top w:val="none" w:sz="0" w:space="0" w:color="auto"/>
            <w:left w:val="none" w:sz="0" w:space="0" w:color="auto"/>
            <w:bottom w:val="none" w:sz="0" w:space="0" w:color="auto"/>
            <w:right w:val="none" w:sz="0" w:space="0" w:color="auto"/>
          </w:divBdr>
        </w:div>
        <w:div w:id="1705981957">
          <w:marLeft w:val="0"/>
          <w:marRight w:val="0"/>
          <w:marTop w:val="0"/>
          <w:marBottom w:val="0"/>
          <w:divBdr>
            <w:top w:val="none" w:sz="0" w:space="0" w:color="auto"/>
            <w:left w:val="none" w:sz="0" w:space="0" w:color="auto"/>
            <w:bottom w:val="none" w:sz="0" w:space="0" w:color="auto"/>
            <w:right w:val="none" w:sz="0" w:space="0" w:color="auto"/>
          </w:divBdr>
        </w:div>
        <w:div w:id="1712456142">
          <w:marLeft w:val="0"/>
          <w:marRight w:val="0"/>
          <w:marTop w:val="0"/>
          <w:marBottom w:val="0"/>
          <w:divBdr>
            <w:top w:val="none" w:sz="0" w:space="0" w:color="auto"/>
            <w:left w:val="none" w:sz="0" w:space="0" w:color="auto"/>
            <w:bottom w:val="none" w:sz="0" w:space="0" w:color="auto"/>
            <w:right w:val="none" w:sz="0" w:space="0" w:color="auto"/>
          </w:divBdr>
        </w:div>
        <w:div w:id="1715890454">
          <w:marLeft w:val="0"/>
          <w:marRight w:val="0"/>
          <w:marTop w:val="0"/>
          <w:marBottom w:val="0"/>
          <w:divBdr>
            <w:top w:val="none" w:sz="0" w:space="0" w:color="auto"/>
            <w:left w:val="none" w:sz="0" w:space="0" w:color="auto"/>
            <w:bottom w:val="none" w:sz="0" w:space="0" w:color="auto"/>
            <w:right w:val="none" w:sz="0" w:space="0" w:color="auto"/>
          </w:divBdr>
        </w:div>
        <w:div w:id="1716615228">
          <w:marLeft w:val="0"/>
          <w:marRight w:val="0"/>
          <w:marTop w:val="0"/>
          <w:marBottom w:val="0"/>
          <w:divBdr>
            <w:top w:val="none" w:sz="0" w:space="0" w:color="auto"/>
            <w:left w:val="none" w:sz="0" w:space="0" w:color="auto"/>
            <w:bottom w:val="none" w:sz="0" w:space="0" w:color="auto"/>
            <w:right w:val="none" w:sz="0" w:space="0" w:color="auto"/>
          </w:divBdr>
        </w:div>
        <w:div w:id="1717044040">
          <w:marLeft w:val="0"/>
          <w:marRight w:val="0"/>
          <w:marTop w:val="0"/>
          <w:marBottom w:val="0"/>
          <w:divBdr>
            <w:top w:val="none" w:sz="0" w:space="0" w:color="auto"/>
            <w:left w:val="none" w:sz="0" w:space="0" w:color="auto"/>
            <w:bottom w:val="none" w:sz="0" w:space="0" w:color="auto"/>
            <w:right w:val="none" w:sz="0" w:space="0" w:color="auto"/>
          </w:divBdr>
        </w:div>
        <w:div w:id="1717074897">
          <w:marLeft w:val="0"/>
          <w:marRight w:val="0"/>
          <w:marTop w:val="0"/>
          <w:marBottom w:val="0"/>
          <w:divBdr>
            <w:top w:val="none" w:sz="0" w:space="0" w:color="auto"/>
            <w:left w:val="none" w:sz="0" w:space="0" w:color="auto"/>
            <w:bottom w:val="none" w:sz="0" w:space="0" w:color="auto"/>
            <w:right w:val="none" w:sz="0" w:space="0" w:color="auto"/>
          </w:divBdr>
        </w:div>
        <w:div w:id="1718621159">
          <w:marLeft w:val="0"/>
          <w:marRight w:val="0"/>
          <w:marTop w:val="0"/>
          <w:marBottom w:val="0"/>
          <w:divBdr>
            <w:top w:val="none" w:sz="0" w:space="0" w:color="auto"/>
            <w:left w:val="none" w:sz="0" w:space="0" w:color="auto"/>
            <w:bottom w:val="none" w:sz="0" w:space="0" w:color="auto"/>
            <w:right w:val="none" w:sz="0" w:space="0" w:color="auto"/>
          </w:divBdr>
        </w:div>
        <w:div w:id="1718629094">
          <w:marLeft w:val="0"/>
          <w:marRight w:val="0"/>
          <w:marTop w:val="0"/>
          <w:marBottom w:val="0"/>
          <w:divBdr>
            <w:top w:val="none" w:sz="0" w:space="0" w:color="auto"/>
            <w:left w:val="none" w:sz="0" w:space="0" w:color="auto"/>
            <w:bottom w:val="none" w:sz="0" w:space="0" w:color="auto"/>
            <w:right w:val="none" w:sz="0" w:space="0" w:color="auto"/>
          </w:divBdr>
        </w:div>
        <w:div w:id="1720199843">
          <w:marLeft w:val="0"/>
          <w:marRight w:val="0"/>
          <w:marTop w:val="0"/>
          <w:marBottom w:val="0"/>
          <w:divBdr>
            <w:top w:val="none" w:sz="0" w:space="0" w:color="auto"/>
            <w:left w:val="none" w:sz="0" w:space="0" w:color="auto"/>
            <w:bottom w:val="none" w:sz="0" w:space="0" w:color="auto"/>
            <w:right w:val="none" w:sz="0" w:space="0" w:color="auto"/>
          </w:divBdr>
        </w:div>
        <w:div w:id="1723941030">
          <w:marLeft w:val="0"/>
          <w:marRight w:val="0"/>
          <w:marTop w:val="0"/>
          <w:marBottom w:val="0"/>
          <w:divBdr>
            <w:top w:val="none" w:sz="0" w:space="0" w:color="auto"/>
            <w:left w:val="none" w:sz="0" w:space="0" w:color="auto"/>
            <w:bottom w:val="none" w:sz="0" w:space="0" w:color="auto"/>
            <w:right w:val="none" w:sz="0" w:space="0" w:color="auto"/>
          </w:divBdr>
        </w:div>
        <w:div w:id="1724213376">
          <w:marLeft w:val="0"/>
          <w:marRight w:val="0"/>
          <w:marTop w:val="0"/>
          <w:marBottom w:val="0"/>
          <w:divBdr>
            <w:top w:val="none" w:sz="0" w:space="0" w:color="auto"/>
            <w:left w:val="none" w:sz="0" w:space="0" w:color="auto"/>
            <w:bottom w:val="none" w:sz="0" w:space="0" w:color="auto"/>
            <w:right w:val="none" w:sz="0" w:space="0" w:color="auto"/>
          </w:divBdr>
        </w:div>
        <w:div w:id="1725179329">
          <w:marLeft w:val="0"/>
          <w:marRight w:val="0"/>
          <w:marTop w:val="0"/>
          <w:marBottom w:val="0"/>
          <w:divBdr>
            <w:top w:val="none" w:sz="0" w:space="0" w:color="auto"/>
            <w:left w:val="none" w:sz="0" w:space="0" w:color="auto"/>
            <w:bottom w:val="none" w:sz="0" w:space="0" w:color="auto"/>
            <w:right w:val="none" w:sz="0" w:space="0" w:color="auto"/>
          </w:divBdr>
        </w:div>
        <w:div w:id="1725251230">
          <w:marLeft w:val="0"/>
          <w:marRight w:val="0"/>
          <w:marTop w:val="0"/>
          <w:marBottom w:val="0"/>
          <w:divBdr>
            <w:top w:val="none" w:sz="0" w:space="0" w:color="auto"/>
            <w:left w:val="none" w:sz="0" w:space="0" w:color="auto"/>
            <w:bottom w:val="none" w:sz="0" w:space="0" w:color="auto"/>
            <w:right w:val="none" w:sz="0" w:space="0" w:color="auto"/>
          </w:divBdr>
        </w:div>
        <w:div w:id="1726487790">
          <w:marLeft w:val="0"/>
          <w:marRight w:val="0"/>
          <w:marTop w:val="0"/>
          <w:marBottom w:val="0"/>
          <w:divBdr>
            <w:top w:val="none" w:sz="0" w:space="0" w:color="auto"/>
            <w:left w:val="none" w:sz="0" w:space="0" w:color="auto"/>
            <w:bottom w:val="none" w:sz="0" w:space="0" w:color="auto"/>
            <w:right w:val="none" w:sz="0" w:space="0" w:color="auto"/>
          </w:divBdr>
        </w:div>
        <w:div w:id="1726754038">
          <w:marLeft w:val="0"/>
          <w:marRight w:val="0"/>
          <w:marTop w:val="0"/>
          <w:marBottom w:val="0"/>
          <w:divBdr>
            <w:top w:val="none" w:sz="0" w:space="0" w:color="auto"/>
            <w:left w:val="none" w:sz="0" w:space="0" w:color="auto"/>
            <w:bottom w:val="none" w:sz="0" w:space="0" w:color="auto"/>
            <w:right w:val="none" w:sz="0" w:space="0" w:color="auto"/>
          </w:divBdr>
        </w:div>
        <w:div w:id="1727484478">
          <w:marLeft w:val="0"/>
          <w:marRight w:val="0"/>
          <w:marTop w:val="0"/>
          <w:marBottom w:val="0"/>
          <w:divBdr>
            <w:top w:val="none" w:sz="0" w:space="0" w:color="auto"/>
            <w:left w:val="none" w:sz="0" w:space="0" w:color="auto"/>
            <w:bottom w:val="none" w:sz="0" w:space="0" w:color="auto"/>
            <w:right w:val="none" w:sz="0" w:space="0" w:color="auto"/>
          </w:divBdr>
        </w:div>
        <w:div w:id="1728802831">
          <w:marLeft w:val="0"/>
          <w:marRight w:val="0"/>
          <w:marTop w:val="0"/>
          <w:marBottom w:val="0"/>
          <w:divBdr>
            <w:top w:val="none" w:sz="0" w:space="0" w:color="auto"/>
            <w:left w:val="none" w:sz="0" w:space="0" w:color="auto"/>
            <w:bottom w:val="none" w:sz="0" w:space="0" w:color="auto"/>
            <w:right w:val="none" w:sz="0" w:space="0" w:color="auto"/>
          </w:divBdr>
        </w:div>
        <w:div w:id="1730692146">
          <w:marLeft w:val="0"/>
          <w:marRight w:val="0"/>
          <w:marTop w:val="0"/>
          <w:marBottom w:val="0"/>
          <w:divBdr>
            <w:top w:val="none" w:sz="0" w:space="0" w:color="auto"/>
            <w:left w:val="none" w:sz="0" w:space="0" w:color="auto"/>
            <w:bottom w:val="none" w:sz="0" w:space="0" w:color="auto"/>
            <w:right w:val="none" w:sz="0" w:space="0" w:color="auto"/>
          </w:divBdr>
        </w:div>
        <w:div w:id="1730881516">
          <w:marLeft w:val="0"/>
          <w:marRight w:val="0"/>
          <w:marTop w:val="0"/>
          <w:marBottom w:val="0"/>
          <w:divBdr>
            <w:top w:val="none" w:sz="0" w:space="0" w:color="auto"/>
            <w:left w:val="none" w:sz="0" w:space="0" w:color="auto"/>
            <w:bottom w:val="none" w:sz="0" w:space="0" w:color="auto"/>
            <w:right w:val="none" w:sz="0" w:space="0" w:color="auto"/>
          </w:divBdr>
        </w:div>
        <w:div w:id="1734229008">
          <w:marLeft w:val="0"/>
          <w:marRight w:val="0"/>
          <w:marTop w:val="0"/>
          <w:marBottom w:val="0"/>
          <w:divBdr>
            <w:top w:val="none" w:sz="0" w:space="0" w:color="auto"/>
            <w:left w:val="none" w:sz="0" w:space="0" w:color="auto"/>
            <w:bottom w:val="none" w:sz="0" w:space="0" w:color="auto"/>
            <w:right w:val="none" w:sz="0" w:space="0" w:color="auto"/>
          </w:divBdr>
        </w:div>
        <w:div w:id="1734624174">
          <w:marLeft w:val="0"/>
          <w:marRight w:val="0"/>
          <w:marTop w:val="0"/>
          <w:marBottom w:val="0"/>
          <w:divBdr>
            <w:top w:val="none" w:sz="0" w:space="0" w:color="auto"/>
            <w:left w:val="none" w:sz="0" w:space="0" w:color="auto"/>
            <w:bottom w:val="none" w:sz="0" w:space="0" w:color="auto"/>
            <w:right w:val="none" w:sz="0" w:space="0" w:color="auto"/>
          </w:divBdr>
        </w:div>
        <w:div w:id="1735006086">
          <w:marLeft w:val="0"/>
          <w:marRight w:val="0"/>
          <w:marTop w:val="0"/>
          <w:marBottom w:val="0"/>
          <w:divBdr>
            <w:top w:val="none" w:sz="0" w:space="0" w:color="auto"/>
            <w:left w:val="none" w:sz="0" w:space="0" w:color="auto"/>
            <w:bottom w:val="none" w:sz="0" w:space="0" w:color="auto"/>
            <w:right w:val="none" w:sz="0" w:space="0" w:color="auto"/>
          </w:divBdr>
        </w:div>
        <w:div w:id="1735156158">
          <w:marLeft w:val="0"/>
          <w:marRight w:val="0"/>
          <w:marTop w:val="0"/>
          <w:marBottom w:val="0"/>
          <w:divBdr>
            <w:top w:val="none" w:sz="0" w:space="0" w:color="auto"/>
            <w:left w:val="none" w:sz="0" w:space="0" w:color="auto"/>
            <w:bottom w:val="none" w:sz="0" w:space="0" w:color="auto"/>
            <w:right w:val="none" w:sz="0" w:space="0" w:color="auto"/>
          </w:divBdr>
        </w:div>
        <w:div w:id="1737320436">
          <w:marLeft w:val="0"/>
          <w:marRight w:val="0"/>
          <w:marTop w:val="0"/>
          <w:marBottom w:val="0"/>
          <w:divBdr>
            <w:top w:val="none" w:sz="0" w:space="0" w:color="auto"/>
            <w:left w:val="none" w:sz="0" w:space="0" w:color="auto"/>
            <w:bottom w:val="none" w:sz="0" w:space="0" w:color="auto"/>
            <w:right w:val="none" w:sz="0" w:space="0" w:color="auto"/>
          </w:divBdr>
        </w:div>
        <w:div w:id="1740328922">
          <w:marLeft w:val="0"/>
          <w:marRight w:val="0"/>
          <w:marTop w:val="0"/>
          <w:marBottom w:val="0"/>
          <w:divBdr>
            <w:top w:val="none" w:sz="0" w:space="0" w:color="auto"/>
            <w:left w:val="none" w:sz="0" w:space="0" w:color="auto"/>
            <w:bottom w:val="none" w:sz="0" w:space="0" w:color="auto"/>
            <w:right w:val="none" w:sz="0" w:space="0" w:color="auto"/>
          </w:divBdr>
        </w:div>
        <w:div w:id="1740397052">
          <w:marLeft w:val="0"/>
          <w:marRight w:val="0"/>
          <w:marTop w:val="0"/>
          <w:marBottom w:val="0"/>
          <w:divBdr>
            <w:top w:val="none" w:sz="0" w:space="0" w:color="auto"/>
            <w:left w:val="none" w:sz="0" w:space="0" w:color="auto"/>
            <w:bottom w:val="none" w:sz="0" w:space="0" w:color="auto"/>
            <w:right w:val="none" w:sz="0" w:space="0" w:color="auto"/>
          </w:divBdr>
        </w:div>
        <w:div w:id="1741979000">
          <w:marLeft w:val="0"/>
          <w:marRight w:val="0"/>
          <w:marTop w:val="0"/>
          <w:marBottom w:val="0"/>
          <w:divBdr>
            <w:top w:val="none" w:sz="0" w:space="0" w:color="auto"/>
            <w:left w:val="none" w:sz="0" w:space="0" w:color="auto"/>
            <w:bottom w:val="none" w:sz="0" w:space="0" w:color="auto"/>
            <w:right w:val="none" w:sz="0" w:space="0" w:color="auto"/>
          </w:divBdr>
        </w:div>
        <w:div w:id="1743941369">
          <w:marLeft w:val="0"/>
          <w:marRight w:val="0"/>
          <w:marTop w:val="0"/>
          <w:marBottom w:val="0"/>
          <w:divBdr>
            <w:top w:val="none" w:sz="0" w:space="0" w:color="auto"/>
            <w:left w:val="none" w:sz="0" w:space="0" w:color="auto"/>
            <w:bottom w:val="none" w:sz="0" w:space="0" w:color="auto"/>
            <w:right w:val="none" w:sz="0" w:space="0" w:color="auto"/>
          </w:divBdr>
        </w:div>
        <w:div w:id="1744569927">
          <w:marLeft w:val="0"/>
          <w:marRight w:val="0"/>
          <w:marTop w:val="0"/>
          <w:marBottom w:val="0"/>
          <w:divBdr>
            <w:top w:val="none" w:sz="0" w:space="0" w:color="auto"/>
            <w:left w:val="none" w:sz="0" w:space="0" w:color="auto"/>
            <w:bottom w:val="none" w:sz="0" w:space="0" w:color="auto"/>
            <w:right w:val="none" w:sz="0" w:space="0" w:color="auto"/>
          </w:divBdr>
        </w:div>
        <w:div w:id="1746486760">
          <w:marLeft w:val="0"/>
          <w:marRight w:val="0"/>
          <w:marTop w:val="0"/>
          <w:marBottom w:val="0"/>
          <w:divBdr>
            <w:top w:val="none" w:sz="0" w:space="0" w:color="auto"/>
            <w:left w:val="none" w:sz="0" w:space="0" w:color="auto"/>
            <w:bottom w:val="none" w:sz="0" w:space="0" w:color="auto"/>
            <w:right w:val="none" w:sz="0" w:space="0" w:color="auto"/>
          </w:divBdr>
        </w:div>
        <w:div w:id="1750691983">
          <w:marLeft w:val="0"/>
          <w:marRight w:val="0"/>
          <w:marTop w:val="0"/>
          <w:marBottom w:val="0"/>
          <w:divBdr>
            <w:top w:val="none" w:sz="0" w:space="0" w:color="auto"/>
            <w:left w:val="none" w:sz="0" w:space="0" w:color="auto"/>
            <w:bottom w:val="none" w:sz="0" w:space="0" w:color="auto"/>
            <w:right w:val="none" w:sz="0" w:space="0" w:color="auto"/>
          </w:divBdr>
        </w:div>
        <w:div w:id="1753119798">
          <w:marLeft w:val="0"/>
          <w:marRight w:val="0"/>
          <w:marTop w:val="0"/>
          <w:marBottom w:val="0"/>
          <w:divBdr>
            <w:top w:val="none" w:sz="0" w:space="0" w:color="auto"/>
            <w:left w:val="none" w:sz="0" w:space="0" w:color="auto"/>
            <w:bottom w:val="none" w:sz="0" w:space="0" w:color="auto"/>
            <w:right w:val="none" w:sz="0" w:space="0" w:color="auto"/>
          </w:divBdr>
        </w:div>
        <w:div w:id="1757049349">
          <w:marLeft w:val="0"/>
          <w:marRight w:val="0"/>
          <w:marTop w:val="0"/>
          <w:marBottom w:val="0"/>
          <w:divBdr>
            <w:top w:val="none" w:sz="0" w:space="0" w:color="auto"/>
            <w:left w:val="none" w:sz="0" w:space="0" w:color="auto"/>
            <w:bottom w:val="none" w:sz="0" w:space="0" w:color="auto"/>
            <w:right w:val="none" w:sz="0" w:space="0" w:color="auto"/>
          </w:divBdr>
        </w:div>
        <w:div w:id="1759860055">
          <w:marLeft w:val="0"/>
          <w:marRight w:val="0"/>
          <w:marTop w:val="0"/>
          <w:marBottom w:val="0"/>
          <w:divBdr>
            <w:top w:val="none" w:sz="0" w:space="0" w:color="auto"/>
            <w:left w:val="none" w:sz="0" w:space="0" w:color="auto"/>
            <w:bottom w:val="none" w:sz="0" w:space="0" w:color="auto"/>
            <w:right w:val="none" w:sz="0" w:space="0" w:color="auto"/>
          </w:divBdr>
        </w:div>
        <w:div w:id="1760132362">
          <w:marLeft w:val="0"/>
          <w:marRight w:val="0"/>
          <w:marTop w:val="0"/>
          <w:marBottom w:val="0"/>
          <w:divBdr>
            <w:top w:val="none" w:sz="0" w:space="0" w:color="auto"/>
            <w:left w:val="none" w:sz="0" w:space="0" w:color="auto"/>
            <w:bottom w:val="none" w:sz="0" w:space="0" w:color="auto"/>
            <w:right w:val="none" w:sz="0" w:space="0" w:color="auto"/>
          </w:divBdr>
        </w:div>
        <w:div w:id="1763141899">
          <w:marLeft w:val="0"/>
          <w:marRight w:val="0"/>
          <w:marTop w:val="0"/>
          <w:marBottom w:val="0"/>
          <w:divBdr>
            <w:top w:val="none" w:sz="0" w:space="0" w:color="auto"/>
            <w:left w:val="none" w:sz="0" w:space="0" w:color="auto"/>
            <w:bottom w:val="none" w:sz="0" w:space="0" w:color="auto"/>
            <w:right w:val="none" w:sz="0" w:space="0" w:color="auto"/>
          </w:divBdr>
        </w:div>
        <w:div w:id="1768310393">
          <w:marLeft w:val="0"/>
          <w:marRight w:val="0"/>
          <w:marTop w:val="0"/>
          <w:marBottom w:val="0"/>
          <w:divBdr>
            <w:top w:val="none" w:sz="0" w:space="0" w:color="auto"/>
            <w:left w:val="none" w:sz="0" w:space="0" w:color="auto"/>
            <w:bottom w:val="none" w:sz="0" w:space="0" w:color="auto"/>
            <w:right w:val="none" w:sz="0" w:space="0" w:color="auto"/>
          </w:divBdr>
        </w:div>
        <w:div w:id="1769957694">
          <w:marLeft w:val="0"/>
          <w:marRight w:val="0"/>
          <w:marTop w:val="0"/>
          <w:marBottom w:val="0"/>
          <w:divBdr>
            <w:top w:val="none" w:sz="0" w:space="0" w:color="auto"/>
            <w:left w:val="none" w:sz="0" w:space="0" w:color="auto"/>
            <w:bottom w:val="none" w:sz="0" w:space="0" w:color="auto"/>
            <w:right w:val="none" w:sz="0" w:space="0" w:color="auto"/>
          </w:divBdr>
        </w:div>
        <w:div w:id="1770391504">
          <w:marLeft w:val="0"/>
          <w:marRight w:val="0"/>
          <w:marTop w:val="0"/>
          <w:marBottom w:val="0"/>
          <w:divBdr>
            <w:top w:val="none" w:sz="0" w:space="0" w:color="auto"/>
            <w:left w:val="none" w:sz="0" w:space="0" w:color="auto"/>
            <w:bottom w:val="none" w:sz="0" w:space="0" w:color="auto"/>
            <w:right w:val="none" w:sz="0" w:space="0" w:color="auto"/>
          </w:divBdr>
        </w:div>
        <w:div w:id="1771466728">
          <w:marLeft w:val="0"/>
          <w:marRight w:val="0"/>
          <w:marTop w:val="0"/>
          <w:marBottom w:val="0"/>
          <w:divBdr>
            <w:top w:val="none" w:sz="0" w:space="0" w:color="auto"/>
            <w:left w:val="none" w:sz="0" w:space="0" w:color="auto"/>
            <w:bottom w:val="none" w:sz="0" w:space="0" w:color="auto"/>
            <w:right w:val="none" w:sz="0" w:space="0" w:color="auto"/>
          </w:divBdr>
        </w:div>
        <w:div w:id="1772159975">
          <w:marLeft w:val="0"/>
          <w:marRight w:val="0"/>
          <w:marTop w:val="0"/>
          <w:marBottom w:val="0"/>
          <w:divBdr>
            <w:top w:val="none" w:sz="0" w:space="0" w:color="auto"/>
            <w:left w:val="none" w:sz="0" w:space="0" w:color="auto"/>
            <w:bottom w:val="none" w:sz="0" w:space="0" w:color="auto"/>
            <w:right w:val="none" w:sz="0" w:space="0" w:color="auto"/>
          </w:divBdr>
        </w:div>
        <w:div w:id="1772553638">
          <w:marLeft w:val="0"/>
          <w:marRight w:val="0"/>
          <w:marTop w:val="0"/>
          <w:marBottom w:val="0"/>
          <w:divBdr>
            <w:top w:val="none" w:sz="0" w:space="0" w:color="auto"/>
            <w:left w:val="none" w:sz="0" w:space="0" w:color="auto"/>
            <w:bottom w:val="none" w:sz="0" w:space="0" w:color="auto"/>
            <w:right w:val="none" w:sz="0" w:space="0" w:color="auto"/>
          </w:divBdr>
        </w:div>
        <w:div w:id="1775786914">
          <w:marLeft w:val="0"/>
          <w:marRight w:val="0"/>
          <w:marTop w:val="0"/>
          <w:marBottom w:val="0"/>
          <w:divBdr>
            <w:top w:val="none" w:sz="0" w:space="0" w:color="auto"/>
            <w:left w:val="none" w:sz="0" w:space="0" w:color="auto"/>
            <w:bottom w:val="none" w:sz="0" w:space="0" w:color="auto"/>
            <w:right w:val="none" w:sz="0" w:space="0" w:color="auto"/>
          </w:divBdr>
        </w:div>
        <w:div w:id="1776094444">
          <w:marLeft w:val="0"/>
          <w:marRight w:val="0"/>
          <w:marTop w:val="0"/>
          <w:marBottom w:val="0"/>
          <w:divBdr>
            <w:top w:val="none" w:sz="0" w:space="0" w:color="auto"/>
            <w:left w:val="none" w:sz="0" w:space="0" w:color="auto"/>
            <w:bottom w:val="none" w:sz="0" w:space="0" w:color="auto"/>
            <w:right w:val="none" w:sz="0" w:space="0" w:color="auto"/>
          </w:divBdr>
        </w:div>
        <w:div w:id="1777670688">
          <w:marLeft w:val="0"/>
          <w:marRight w:val="0"/>
          <w:marTop w:val="0"/>
          <w:marBottom w:val="0"/>
          <w:divBdr>
            <w:top w:val="none" w:sz="0" w:space="0" w:color="auto"/>
            <w:left w:val="none" w:sz="0" w:space="0" w:color="auto"/>
            <w:bottom w:val="none" w:sz="0" w:space="0" w:color="auto"/>
            <w:right w:val="none" w:sz="0" w:space="0" w:color="auto"/>
          </w:divBdr>
        </w:div>
        <w:div w:id="1778064244">
          <w:marLeft w:val="0"/>
          <w:marRight w:val="0"/>
          <w:marTop w:val="0"/>
          <w:marBottom w:val="0"/>
          <w:divBdr>
            <w:top w:val="none" w:sz="0" w:space="0" w:color="auto"/>
            <w:left w:val="none" w:sz="0" w:space="0" w:color="auto"/>
            <w:bottom w:val="none" w:sz="0" w:space="0" w:color="auto"/>
            <w:right w:val="none" w:sz="0" w:space="0" w:color="auto"/>
          </w:divBdr>
        </w:div>
        <w:div w:id="1782651416">
          <w:marLeft w:val="0"/>
          <w:marRight w:val="0"/>
          <w:marTop w:val="0"/>
          <w:marBottom w:val="0"/>
          <w:divBdr>
            <w:top w:val="none" w:sz="0" w:space="0" w:color="auto"/>
            <w:left w:val="none" w:sz="0" w:space="0" w:color="auto"/>
            <w:bottom w:val="none" w:sz="0" w:space="0" w:color="auto"/>
            <w:right w:val="none" w:sz="0" w:space="0" w:color="auto"/>
          </w:divBdr>
        </w:div>
        <w:div w:id="1792746304">
          <w:marLeft w:val="0"/>
          <w:marRight w:val="0"/>
          <w:marTop w:val="0"/>
          <w:marBottom w:val="0"/>
          <w:divBdr>
            <w:top w:val="none" w:sz="0" w:space="0" w:color="auto"/>
            <w:left w:val="none" w:sz="0" w:space="0" w:color="auto"/>
            <w:bottom w:val="none" w:sz="0" w:space="0" w:color="auto"/>
            <w:right w:val="none" w:sz="0" w:space="0" w:color="auto"/>
          </w:divBdr>
        </w:div>
        <w:div w:id="1793940923">
          <w:marLeft w:val="0"/>
          <w:marRight w:val="0"/>
          <w:marTop w:val="0"/>
          <w:marBottom w:val="0"/>
          <w:divBdr>
            <w:top w:val="none" w:sz="0" w:space="0" w:color="auto"/>
            <w:left w:val="none" w:sz="0" w:space="0" w:color="auto"/>
            <w:bottom w:val="none" w:sz="0" w:space="0" w:color="auto"/>
            <w:right w:val="none" w:sz="0" w:space="0" w:color="auto"/>
          </w:divBdr>
        </w:div>
        <w:div w:id="1795514323">
          <w:marLeft w:val="0"/>
          <w:marRight w:val="0"/>
          <w:marTop w:val="0"/>
          <w:marBottom w:val="0"/>
          <w:divBdr>
            <w:top w:val="none" w:sz="0" w:space="0" w:color="auto"/>
            <w:left w:val="none" w:sz="0" w:space="0" w:color="auto"/>
            <w:bottom w:val="none" w:sz="0" w:space="0" w:color="auto"/>
            <w:right w:val="none" w:sz="0" w:space="0" w:color="auto"/>
          </w:divBdr>
        </w:div>
        <w:div w:id="1796563220">
          <w:marLeft w:val="0"/>
          <w:marRight w:val="0"/>
          <w:marTop w:val="0"/>
          <w:marBottom w:val="0"/>
          <w:divBdr>
            <w:top w:val="none" w:sz="0" w:space="0" w:color="auto"/>
            <w:left w:val="none" w:sz="0" w:space="0" w:color="auto"/>
            <w:bottom w:val="none" w:sz="0" w:space="0" w:color="auto"/>
            <w:right w:val="none" w:sz="0" w:space="0" w:color="auto"/>
          </w:divBdr>
        </w:div>
        <w:div w:id="1798913507">
          <w:marLeft w:val="0"/>
          <w:marRight w:val="0"/>
          <w:marTop w:val="0"/>
          <w:marBottom w:val="0"/>
          <w:divBdr>
            <w:top w:val="none" w:sz="0" w:space="0" w:color="auto"/>
            <w:left w:val="none" w:sz="0" w:space="0" w:color="auto"/>
            <w:bottom w:val="none" w:sz="0" w:space="0" w:color="auto"/>
            <w:right w:val="none" w:sz="0" w:space="0" w:color="auto"/>
          </w:divBdr>
        </w:div>
        <w:div w:id="1799451425">
          <w:marLeft w:val="0"/>
          <w:marRight w:val="0"/>
          <w:marTop w:val="0"/>
          <w:marBottom w:val="0"/>
          <w:divBdr>
            <w:top w:val="none" w:sz="0" w:space="0" w:color="auto"/>
            <w:left w:val="none" w:sz="0" w:space="0" w:color="auto"/>
            <w:bottom w:val="none" w:sz="0" w:space="0" w:color="auto"/>
            <w:right w:val="none" w:sz="0" w:space="0" w:color="auto"/>
          </w:divBdr>
        </w:div>
        <w:div w:id="1805998468">
          <w:marLeft w:val="0"/>
          <w:marRight w:val="0"/>
          <w:marTop w:val="0"/>
          <w:marBottom w:val="0"/>
          <w:divBdr>
            <w:top w:val="none" w:sz="0" w:space="0" w:color="auto"/>
            <w:left w:val="none" w:sz="0" w:space="0" w:color="auto"/>
            <w:bottom w:val="none" w:sz="0" w:space="0" w:color="auto"/>
            <w:right w:val="none" w:sz="0" w:space="0" w:color="auto"/>
          </w:divBdr>
        </w:div>
        <w:div w:id="1809205866">
          <w:marLeft w:val="0"/>
          <w:marRight w:val="0"/>
          <w:marTop w:val="0"/>
          <w:marBottom w:val="0"/>
          <w:divBdr>
            <w:top w:val="none" w:sz="0" w:space="0" w:color="auto"/>
            <w:left w:val="none" w:sz="0" w:space="0" w:color="auto"/>
            <w:bottom w:val="none" w:sz="0" w:space="0" w:color="auto"/>
            <w:right w:val="none" w:sz="0" w:space="0" w:color="auto"/>
          </w:divBdr>
        </w:div>
        <w:div w:id="1813280872">
          <w:marLeft w:val="0"/>
          <w:marRight w:val="0"/>
          <w:marTop w:val="0"/>
          <w:marBottom w:val="0"/>
          <w:divBdr>
            <w:top w:val="none" w:sz="0" w:space="0" w:color="auto"/>
            <w:left w:val="none" w:sz="0" w:space="0" w:color="auto"/>
            <w:bottom w:val="none" w:sz="0" w:space="0" w:color="auto"/>
            <w:right w:val="none" w:sz="0" w:space="0" w:color="auto"/>
          </w:divBdr>
        </w:div>
        <w:div w:id="1816296164">
          <w:marLeft w:val="0"/>
          <w:marRight w:val="0"/>
          <w:marTop w:val="0"/>
          <w:marBottom w:val="0"/>
          <w:divBdr>
            <w:top w:val="none" w:sz="0" w:space="0" w:color="auto"/>
            <w:left w:val="none" w:sz="0" w:space="0" w:color="auto"/>
            <w:bottom w:val="none" w:sz="0" w:space="0" w:color="auto"/>
            <w:right w:val="none" w:sz="0" w:space="0" w:color="auto"/>
          </w:divBdr>
        </w:div>
        <w:div w:id="1818064855">
          <w:marLeft w:val="0"/>
          <w:marRight w:val="0"/>
          <w:marTop w:val="0"/>
          <w:marBottom w:val="0"/>
          <w:divBdr>
            <w:top w:val="none" w:sz="0" w:space="0" w:color="auto"/>
            <w:left w:val="none" w:sz="0" w:space="0" w:color="auto"/>
            <w:bottom w:val="none" w:sz="0" w:space="0" w:color="auto"/>
            <w:right w:val="none" w:sz="0" w:space="0" w:color="auto"/>
          </w:divBdr>
        </w:div>
        <w:div w:id="1820072646">
          <w:marLeft w:val="0"/>
          <w:marRight w:val="0"/>
          <w:marTop w:val="0"/>
          <w:marBottom w:val="0"/>
          <w:divBdr>
            <w:top w:val="none" w:sz="0" w:space="0" w:color="auto"/>
            <w:left w:val="none" w:sz="0" w:space="0" w:color="auto"/>
            <w:bottom w:val="none" w:sz="0" w:space="0" w:color="auto"/>
            <w:right w:val="none" w:sz="0" w:space="0" w:color="auto"/>
          </w:divBdr>
        </w:div>
        <w:div w:id="1825000429">
          <w:marLeft w:val="0"/>
          <w:marRight w:val="0"/>
          <w:marTop w:val="0"/>
          <w:marBottom w:val="0"/>
          <w:divBdr>
            <w:top w:val="none" w:sz="0" w:space="0" w:color="auto"/>
            <w:left w:val="none" w:sz="0" w:space="0" w:color="auto"/>
            <w:bottom w:val="none" w:sz="0" w:space="0" w:color="auto"/>
            <w:right w:val="none" w:sz="0" w:space="0" w:color="auto"/>
          </w:divBdr>
        </w:div>
        <w:div w:id="1825195404">
          <w:marLeft w:val="0"/>
          <w:marRight w:val="0"/>
          <w:marTop w:val="0"/>
          <w:marBottom w:val="0"/>
          <w:divBdr>
            <w:top w:val="none" w:sz="0" w:space="0" w:color="auto"/>
            <w:left w:val="none" w:sz="0" w:space="0" w:color="auto"/>
            <w:bottom w:val="none" w:sz="0" w:space="0" w:color="auto"/>
            <w:right w:val="none" w:sz="0" w:space="0" w:color="auto"/>
          </w:divBdr>
        </w:div>
        <w:div w:id="1826046414">
          <w:marLeft w:val="0"/>
          <w:marRight w:val="0"/>
          <w:marTop w:val="0"/>
          <w:marBottom w:val="0"/>
          <w:divBdr>
            <w:top w:val="none" w:sz="0" w:space="0" w:color="auto"/>
            <w:left w:val="none" w:sz="0" w:space="0" w:color="auto"/>
            <w:bottom w:val="none" w:sz="0" w:space="0" w:color="auto"/>
            <w:right w:val="none" w:sz="0" w:space="0" w:color="auto"/>
          </w:divBdr>
        </w:div>
        <w:div w:id="1826386137">
          <w:marLeft w:val="0"/>
          <w:marRight w:val="0"/>
          <w:marTop w:val="0"/>
          <w:marBottom w:val="0"/>
          <w:divBdr>
            <w:top w:val="none" w:sz="0" w:space="0" w:color="auto"/>
            <w:left w:val="none" w:sz="0" w:space="0" w:color="auto"/>
            <w:bottom w:val="none" w:sz="0" w:space="0" w:color="auto"/>
            <w:right w:val="none" w:sz="0" w:space="0" w:color="auto"/>
          </w:divBdr>
        </w:div>
        <w:div w:id="1827088372">
          <w:marLeft w:val="0"/>
          <w:marRight w:val="0"/>
          <w:marTop w:val="0"/>
          <w:marBottom w:val="0"/>
          <w:divBdr>
            <w:top w:val="none" w:sz="0" w:space="0" w:color="auto"/>
            <w:left w:val="none" w:sz="0" w:space="0" w:color="auto"/>
            <w:bottom w:val="none" w:sz="0" w:space="0" w:color="auto"/>
            <w:right w:val="none" w:sz="0" w:space="0" w:color="auto"/>
          </w:divBdr>
        </w:div>
        <w:div w:id="1828982827">
          <w:marLeft w:val="0"/>
          <w:marRight w:val="0"/>
          <w:marTop w:val="0"/>
          <w:marBottom w:val="0"/>
          <w:divBdr>
            <w:top w:val="none" w:sz="0" w:space="0" w:color="auto"/>
            <w:left w:val="none" w:sz="0" w:space="0" w:color="auto"/>
            <w:bottom w:val="none" w:sz="0" w:space="0" w:color="auto"/>
            <w:right w:val="none" w:sz="0" w:space="0" w:color="auto"/>
          </w:divBdr>
        </w:div>
        <w:div w:id="1836874772">
          <w:marLeft w:val="0"/>
          <w:marRight w:val="0"/>
          <w:marTop w:val="0"/>
          <w:marBottom w:val="0"/>
          <w:divBdr>
            <w:top w:val="none" w:sz="0" w:space="0" w:color="auto"/>
            <w:left w:val="none" w:sz="0" w:space="0" w:color="auto"/>
            <w:bottom w:val="none" w:sz="0" w:space="0" w:color="auto"/>
            <w:right w:val="none" w:sz="0" w:space="0" w:color="auto"/>
          </w:divBdr>
        </w:div>
        <w:div w:id="1839154567">
          <w:marLeft w:val="0"/>
          <w:marRight w:val="0"/>
          <w:marTop w:val="0"/>
          <w:marBottom w:val="0"/>
          <w:divBdr>
            <w:top w:val="none" w:sz="0" w:space="0" w:color="auto"/>
            <w:left w:val="none" w:sz="0" w:space="0" w:color="auto"/>
            <w:bottom w:val="none" w:sz="0" w:space="0" w:color="auto"/>
            <w:right w:val="none" w:sz="0" w:space="0" w:color="auto"/>
          </w:divBdr>
        </w:div>
        <w:div w:id="1841194346">
          <w:marLeft w:val="0"/>
          <w:marRight w:val="0"/>
          <w:marTop w:val="0"/>
          <w:marBottom w:val="0"/>
          <w:divBdr>
            <w:top w:val="none" w:sz="0" w:space="0" w:color="auto"/>
            <w:left w:val="none" w:sz="0" w:space="0" w:color="auto"/>
            <w:bottom w:val="none" w:sz="0" w:space="0" w:color="auto"/>
            <w:right w:val="none" w:sz="0" w:space="0" w:color="auto"/>
          </w:divBdr>
        </w:div>
        <w:div w:id="1841655960">
          <w:marLeft w:val="0"/>
          <w:marRight w:val="0"/>
          <w:marTop w:val="0"/>
          <w:marBottom w:val="0"/>
          <w:divBdr>
            <w:top w:val="none" w:sz="0" w:space="0" w:color="auto"/>
            <w:left w:val="none" w:sz="0" w:space="0" w:color="auto"/>
            <w:bottom w:val="none" w:sz="0" w:space="0" w:color="auto"/>
            <w:right w:val="none" w:sz="0" w:space="0" w:color="auto"/>
          </w:divBdr>
        </w:div>
        <w:div w:id="1841698458">
          <w:marLeft w:val="0"/>
          <w:marRight w:val="0"/>
          <w:marTop w:val="0"/>
          <w:marBottom w:val="0"/>
          <w:divBdr>
            <w:top w:val="none" w:sz="0" w:space="0" w:color="auto"/>
            <w:left w:val="none" w:sz="0" w:space="0" w:color="auto"/>
            <w:bottom w:val="none" w:sz="0" w:space="0" w:color="auto"/>
            <w:right w:val="none" w:sz="0" w:space="0" w:color="auto"/>
          </w:divBdr>
        </w:div>
        <w:div w:id="1843081027">
          <w:marLeft w:val="0"/>
          <w:marRight w:val="0"/>
          <w:marTop w:val="0"/>
          <w:marBottom w:val="0"/>
          <w:divBdr>
            <w:top w:val="none" w:sz="0" w:space="0" w:color="auto"/>
            <w:left w:val="none" w:sz="0" w:space="0" w:color="auto"/>
            <w:bottom w:val="none" w:sz="0" w:space="0" w:color="auto"/>
            <w:right w:val="none" w:sz="0" w:space="0" w:color="auto"/>
          </w:divBdr>
        </w:div>
        <w:div w:id="1848592459">
          <w:marLeft w:val="0"/>
          <w:marRight w:val="0"/>
          <w:marTop w:val="0"/>
          <w:marBottom w:val="0"/>
          <w:divBdr>
            <w:top w:val="none" w:sz="0" w:space="0" w:color="auto"/>
            <w:left w:val="none" w:sz="0" w:space="0" w:color="auto"/>
            <w:bottom w:val="none" w:sz="0" w:space="0" w:color="auto"/>
            <w:right w:val="none" w:sz="0" w:space="0" w:color="auto"/>
          </w:divBdr>
        </w:div>
        <w:div w:id="1849247507">
          <w:marLeft w:val="0"/>
          <w:marRight w:val="0"/>
          <w:marTop w:val="0"/>
          <w:marBottom w:val="0"/>
          <w:divBdr>
            <w:top w:val="none" w:sz="0" w:space="0" w:color="auto"/>
            <w:left w:val="none" w:sz="0" w:space="0" w:color="auto"/>
            <w:bottom w:val="none" w:sz="0" w:space="0" w:color="auto"/>
            <w:right w:val="none" w:sz="0" w:space="0" w:color="auto"/>
          </w:divBdr>
        </w:div>
        <w:div w:id="1849754284">
          <w:marLeft w:val="0"/>
          <w:marRight w:val="0"/>
          <w:marTop w:val="0"/>
          <w:marBottom w:val="0"/>
          <w:divBdr>
            <w:top w:val="none" w:sz="0" w:space="0" w:color="auto"/>
            <w:left w:val="none" w:sz="0" w:space="0" w:color="auto"/>
            <w:bottom w:val="none" w:sz="0" w:space="0" w:color="auto"/>
            <w:right w:val="none" w:sz="0" w:space="0" w:color="auto"/>
          </w:divBdr>
        </w:div>
        <w:div w:id="1852525809">
          <w:marLeft w:val="0"/>
          <w:marRight w:val="0"/>
          <w:marTop w:val="0"/>
          <w:marBottom w:val="0"/>
          <w:divBdr>
            <w:top w:val="none" w:sz="0" w:space="0" w:color="auto"/>
            <w:left w:val="none" w:sz="0" w:space="0" w:color="auto"/>
            <w:bottom w:val="none" w:sz="0" w:space="0" w:color="auto"/>
            <w:right w:val="none" w:sz="0" w:space="0" w:color="auto"/>
          </w:divBdr>
        </w:div>
        <w:div w:id="1854297830">
          <w:marLeft w:val="0"/>
          <w:marRight w:val="0"/>
          <w:marTop w:val="0"/>
          <w:marBottom w:val="0"/>
          <w:divBdr>
            <w:top w:val="none" w:sz="0" w:space="0" w:color="auto"/>
            <w:left w:val="none" w:sz="0" w:space="0" w:color="auto"/>
            <w:bottom w:val="none" w:sz="0" w:space="0" w:color="auto"/>
            <w:right w:val="none" w:sz="0" w:space="0" w:color="auto"/>
          </w:divBdr>
        </w:div>
        <w:div w:id="1856535540">
          <w:marLeft w:val="0"/>
          <w:marRight w:val="0"/>
          <w:marTop w:val="0"/>
          <w:marBottom w:val="0"/>
          <w:divBdr>
            <w:top w:val="none" w:sz="0" w:space="0" w:color="auto"/>
            <w:left w:val="none" w:sz="0" w:space="0" w:color="auto"/>
            <w:bottom w:val="none" w:sz="0" w:space="0" w:color="auto"/>
            <w:right w:val="none" w:sz="0" w:space="0" w:color="auto"/>
          </w:divBdr>
        </w:div>
        <w:div w:id="1861889286">
          <w:marLeft w:val="0"/>
          <w:marRight w:val="0"/>
          <w:marTop w:val="0"/>
          <w:marBottom w:val="0"/>
          <w:divBdr>
            <w:top w:val="none" w:sz="0" w:space="0" w:color="auto"/>
            <w:left w:val="none" w:sz="0" w:space="0" w:color="auto"/>
            <w:bottom w:val="none" w:sz="0" w:space="0" w:color="auto"/>
            <w:right w:val="none" w:sz="0" w:space="0" w:color="auto"/>
          </w:divBdr>
        </w:div>
        <w:div w:id="1862861378">
          <w:marLeft w:val="0"/>
          <w:marRight w:val="0"/>
          <w:marTop w:val="0"/>
          <w:marBottom w:val="0"/>
          <w:divBdr>
            <w:top w:val="none" w:sz="0" w:space="0" w:color="auto"/>
            <w:left w:val="none" w:sz="0" w:space="0" w:color="auto"/>
            <w:bottom w:val="none" w:sz="0" w:space="0" w:color="auto"/>
            <w:right w:val="none" w:sz="0" w:space="0" w:color="auto"/>
          </w:divBdr>
        </w:div>
        <w:div w:id="1864711708">
          <w:marLeft w:val="0"/>
          <w:marRight w:val="0"/>
          <w:marTop w:val="0"/>
          <w:marBottom w:val="0"/>
          <w:divBdr>
            <w:top w:val="none" w:sz="0" w:space="0" w:color="auto"/>
            <w:left w:val="none" w:sz="0" w:space="0" w:color="auto"/>
            <w:bottom w:val="none" w:sz="0" w:space="0" w:color="auto"/>
            <w:right w:val="none" w:sz="0" w:space="0" w:color="auto"/>
          </w:divBdr>
        </w:div>
        <w:div w:id="1866139881">
          <w:marLeft w:val="0"/>
          <w:marRight w:val="0"/>
          <w:marTop w:val="0"/>
          <w:marBottom w:val="0"/>
          <w:divBdr>
            <w:top w:val="none" w:sz="0" w:space="0" w:color="auto"/>
            <w:left w:val="none" w:sz="0" w:space="0" w:color="auto"/>
            <w:bottom w:val="none" w:sz="0" w:space="0" w:color="auto"/>
            <w:right w:val="none" w:sz="0" w:space="0" w:color="auto"/>
          </w:divBdr>
        </w:div>
        <w:div w:id="1868055767">
          <w:marLeft w:val="0"/>
          <w:marRight w:val="0"/>
          <w:marTop w:val="0"/>
          <w:marBottom w:val="0"/>
          <w:divBdr>
            <w:top w:val="none" w:sz="0" w:space="0" w:color="auto"/>
            <w:left w:val="none" w:sz="0" w:space="0" w:color="auto"/>
            <w:bottom w:val="none" w:sz="0" w:space="0" w:color="auto"/>
            <w:right w:val="none" w:sz="0" w:space="0" w:color="auto"/>
          </w:divBdr>
        </w:div>
        <w:div w:id="1868060119">
          <w:marLeft w:val="0"/>
          <w:marRight w:val="0"/>
          <w:marTop w:val="0"/>
          <w:marBottom w:val="0"/>
          <w:divBdr>
            <w:top w:val="none" w:sz="0" w:space="0" w:color="auto"/>
            <w:left w:val="none" w:sz="0" w:space="0" w:color="auto"/>
            <w:bottom w:val="none" w:sz="0" w:space="0" w:color="auto"/>
            <w:right w:val="none" w:sz="0" w:space="0" w:color="auto"/>
          </w:divBdr>
        </w:div>
        <w:div w:id="1868133770">
          <w:marLeft w:val="0"/>
          <w:marRight w:val="0"/>
          <w:marTop w:val="0"/>
          <w:marBottom w:val="0"/>
          <w:divBdr>
            <w:top w:val="none" w:sz="0" w:space="0" w:color="auto"/>
            <w:left w:val="none" w:sz="0" w:space="0" w:color="auto"/>
            <w:bottom w:val="none" w:sz="0" w:space="0" w:color="auto"/>
            <w:right w:val="none" w:sz="0" w:space="0" w:color="auto"/>
          </w:divBdr>
        </w:div>
        <w:div w:id="1869372805">
          <w:marLeft w:val="0"/>
          <w:marRight w:val="0"/>
          <w:marTop w:val="0"/>
          <w:marBottom w:val="0"/>
          <w:divBdr>
            <w:top w:val="none" w:sz="0" w:space="0" w:color="auto"/>
            <w:left w:val="none" w:sz="0" w:space="0" w:color="auto"/>
            <w:bottom w:val="none" w:sz="0" w:space="0" w:color="auto"/>
            <w:right w:val="none" w:sz="0" w:space="0" w:color="auto"/>
          </w:divBdr>
        </w:div>
        <w:div w:id="1872456720">
          <w:marLeft w:val="0"/>
          <w:marRight w:val="0"/>
          <w:marTop w:val="0"/>
          <w:marBottom w:val="0"/>
          <w:divBdr>
            <w:top w:val="none" w:sz="0" w:space="0" w:color="auto"/>
            <w:left w:val="none" w:sz="0" w:space="0" w:color="auto"/>
            <w:bottom w:val="none" w:sz="0" w:space="0" w:color="auto"/>
            <w:right w:val="none" w:sz="0" w:space="0" w:color="auto"/>
          </w:divBdr>
        </w:div>
        <w:div w:id="1874151496">
          <w:marLeft w:val="0"/>
          <w:marRight w:val="0"/>
          <w:marTop w:val="0"/>
          <w:marBottom w:val="0"/>
          <w:divBdr>
            <w:top w:val="none" w:sz="0" w:space="0" w:color="auto"/>
            <w:left w:val="none" w:sz="0" w:space="0" w:color="auto"/>
            <w:bottom w:val="none" w:sz="0" w:space="0" w:color="auto"/>
            <w:right w:val="none" w:sz="0" w:space="0" w:color="auto"/>
          </w:divBdr>
        </w:div>
        <w:div w:id="1877810879">
          <w:marLeft w:val="0"/>
          <w:marRight w:val="0"/>
          <w:marTop w:val="0"/>
          <w:marBottom w:val="0"/>
          <w:divBdr>
            <w:top w:val="none" w:sz="0" w:space="0" w:color="auto"/>
            <w:left w:val="none" w:sz="0" w:space="0" w:color="auto"/>
            <w:bottom w:val="none" w:sz="0" w:space="0" w:color="auto"/>
            <w:right w:val="none" w:sz="0" w:space="0" w:color="auto"/>
          </w:divBdr>
        </w:div>
        <w:div w:id="1878080777">
          <w:marLeft w:val="0"/>
          <w:marRight w:val="0"/>
          <w:marTop w:val="0"/>
          <w:marBottom w:val="0"/>
          <w:divBdr>
            <w:top w:val="none" w:sz="0" w:space="0" w:color="auto"/>
            <w:left w:val="none" w:sz="0" w:space="0" w:color="auto"/>
            <w:bottom w:val="none" w:sz="0" w:space="0" w:color="auto"/>
            <w:right w:val="none" w:sz="0" w:space="0" w:color="auto"/>
          </w:divBdr>
        </w:div>
        <w:div w:id="1883667113">
          <w:marLeft w:val="0"/>
          <w:marRight w:val="0"/>
          <w:marTop w:val="0"/>
          <w:marBottom w:val="0"/>
          <w:divBdr>
            <w:top w:val="none" w:sz="0" w:space="0" w:color="auto"/>
            <w:left w:val="none" w:sz="0" w:space="0" w:color="auto"/>
            <w:bottom w:val="none" w:sz="0" w:space="0" w:color="auto"/>
            <w:right w:val="none" w:sz="0" w:space="0" w:color="auto"/>
          </w:divBdr>
        </w:div>
        <w:div w:id="1884949782">
          <w:marLeft w:val="0"/>
          <w:marRight w:val="0"/>
          <w:marTop w:val="0"/>
          <w:marBottom w:val="0"/>
          <w:divBdr>
            <w:top w:val="none" w:sz="0" w:space="0" w:color="auto"/>
            <w:left w:val="none" w:sz="0" w:space="0" w:color="auto"/>
            <w:bottom w:val="none" w:sz="0" w:space="0" w:color="auto"/>
            <w:right w:val="none" w:sz="0" w:space="0" w:color="auto"/>
          </w:divBdr>
        </w:div>
        <w:div w:id="1893080801">
          <w:marLeft w:val="0"/>
          <w:marRight w:val="0"/>
          <w:marTop w:val="0"/>
          <w:marBottom w:val="0"/>
          <w:divBdr>
            <w:top w:val="none" w:sz="0" w:space="0" w:color="auto"/>
            <w:left w:val="none" w:sz="0" w:space="0" w:color="auto"/>
            <w:bottom w:val="none" w:sz="0" w:space="0" w:color="auto"/>
            <w:right w:val="none" w:sz="0" w:space="0" w:color="auto"/>
          </w:divBdr>
        </w:div>
        <w:div w:id="1893541221">
          <w:marLeft w:val="0"/>
          <w:marRight w:val="0"/>
          <w:marTop w:val="0"/>
          <w:marBottom w:val="0"/>
          <w:divBdr>
            <w:top w:val="none" w:sz="0" w:space="0" w:color="auto"/>
            <w:left w:val="none" w:sz="0" w:space="0" w:color="auto"/>
            <w:bottom w:val="none" w:sz="0" w:space="0" w:color="auto"/>
            <w:right w:val="none" w:sz="0" w:space="0" w:color="auto"/>
          </w:divBdr>
        </w:div>
        <w:div w:id="1894148054">
          <w:marLeft w:val="0"/>
          <w:marRight w:val="0"/>
          <w:marTop w:val="0"/>
          <w:marBottom w:val="0"/>
          <w:divBdr>
            <w:top w:val="none" w:sz="0" w:space="0" w:color="auto"/>
            <w:left w:val="none" w:sz="0" w:space="0" w:color="auto"/>
            <w:bottom w:val="none" w:sz="0" w:space="0" w:color="auto"/>
            <w:right w:val="none" w:sz="0" w:space="0" w:color="auto"/>
          </w:divBdr>
        </w:div>
        <w:div w:id="1896692926">
          <w:marLeft w:val="0"/>
          <w:marRight w:val="0"/>
          <w:marTop w:val="0"/>
          <w:marBottom w:val="0"/>
          <w:divBdr>
            <w:top w:val="none" w:sz="0" w:space="0" w:color="auto"/>
            <w:left w:val="none" w:sz="0" w:space="0" w:color="auto"/>
            <w:bottom w:val="none" w:sz="0" w:space="0" w:color="auto"/>
            <w:right w:val="none" w:sz="0" w:space="0" w:color="auto"/>
          </w:divBdr>
        </w:div>
        <w:div w:id="1901207355">
          <w:marLeft w:val="0"/>
          <w:marRight w:val="0"/>
          <w:marTop w:val="0"/>
          <w:marBottom w:val="0"/>
          <w:divBdr>
            <w:top w:val="none" w:sz="0" w:space="0" w:color="auto"/>
            <w:left w:val="none" w:sz="0" w:space="0" w:color="auto"/>
            <w:bottom w:val="none" w:sz="0" w:space="0" w:color="auto"/>
            <w:right w:val="none" w:sz="0" w:space="0" w:color="auto"/>
          </w:divBdr>
        </w:div>
        <w:div w:id="1902714701">
          <w:marLeft w:val="0"/>
          <w:marRight w:val="0"/>
          <w:marTop w:val="0"/>
          <w:marBottom w:val="0"/>
          <w:divBdr>
            <w:top w:val="none" w:sz="0" w:space="0" w:color="auto"/>
            <w:left w:val="none" w:sz="0" w:space="0" w:color="auto"/>
            <w:bottom w:val="none" w:sz="0" w:space="0" w:color="auto"/>
            <w:right w:val="none" w:sz="0" w:space="0" w:color="auto"/>
          </w:divBdr>
        </w:div>
        <w:div w:id="1902784002">
          <w:marLeft w:val="0"/>
          <w:marRight w:val="0"/>
          <w:marTop w:val="0"/>
          <w:marBottom w:val="0"/>
          <w:divBdr>
            <w:top w:val="none" w:sz="0" w:space="0" w:color="auto"/>
            <w:left w:val="none" w:sz="0" w:space="0" w:color="auto"/>
            <w:bottom w:val="none" w:sz="0" w:space="0" w:color="auto"/>
            <w:right w:val="none" w:sz="0" w:space="0" w:color="auto"/>
          </w:divBdr>
        </w:div>
        <w:div w:id="1905723282">
          <w:marLeft w:val="0"/>
          <w:marRight w:val="0"/>
          <w:marTop w:val="0"/>
          <w:marBottom w:val="0"/>
          <w:divBdr>
            <w:top w:val="none" w:sz="0" w:space="0" w:color="auto"/>
            <w:left w:val="none" w:sz="0" w:space="0" w:color="auto"/>
            <w:bottom w:val="none" w:sz="0" w:space="0" w:color="auto"/>
            <w:right w:val="none" w:sz="0" w:space="0" w:color="auto"/>
          </w:divBdr>
        </w:div>
        <w:div w:id="1906573368">
          <w:marLeft w:val="0"/>
          <w:marRight w:val="0"/>
          <w:marTop w:val="0"/>
          <w:marBottom w:val="0"/>
          <w:divBdr>
            <w:top w:val="none" w:sz="0" w:space="0" w:color="auto"/>
            <w:left w:val="none" w:sz="0" w:space="0" w:color="auto"/>
            <w:bottom w:val="none" w:sz="0" w:space="0" w:color="auto"/>
            <w:right w:val="none" w:sz="0" w:space="0" w:color="auto"/>
          </w:divBdr>
        </w:div>
        <w:div w:id="1911769904">
          <w:marLeft w:val="0"/>
          <w:marRight w:val="0"/>
          <w:marTop w:val="0"/>
          <w:marBottom w:val="0"/>
          <w:divBdr>
            <w:top w:val="none" w:sz="0" w:space="0" w:color="auto"/>
            <w:left w:val="none" w:sz="0" w:space="0" w:color="auto"/>
            <w:bottom w:val="none" w:sz="0" w:space="0" w:color="auto"/>
            <w:right w:val="none" w:sz="0" w:space="0" w:color="auto"/>
          </w:divBdr>
        </w:div>
        <w:div w:id="1915235687">
          <w:marLeft w:val="0"/>
          <w:marRight w:val="0"/>
          <w:marTop w:val="0"/>
          <w:marBottom w:val="0"/>
          <w:divBdr>
            <w:top w:val="none" w:sz="0" w:space="0" w:color="auto"/>
            <w:left w:val="none" w:sz="0" w:space="0" w:color="auto"/>
            <w:bottom w:val="none" w:sz="0" w:space="0" w:color="auto"/>
            <w:right w:val="none" w:sz="0" w:space="0" w:color="auto"/>
          </w:divBdr>
        </w:div>
        <w:div w:id="1920094497">
          <w:marLeft w:val="0"/>
          <w:marRight w:val="0"/>
          <w:marTop w:val="0"/>
          <w:marBottom w:val="0"/>
          <w:divBdr>
            <w:top w:val="none" w:sz="0" w:space="0" w:color="auto"/>
            <w:left w:val="none" w:sz="0" w:space="0" w:color="auto"/>
            <w:bottom w:val="none" w:sz="0" w:space="0" w:color="auto"/>
            <w:right w:val="none" w:sz="0" w:space="0" w:color="auto"/>
          </w:divBdr>
        </w:div>
        <w:div w:id="1921594317">
          <w:marLeft w:val="0"/>
          <w:marRight w:val="0"/>
          <w:marTop w:val="0"/>
          <w:marBottom w:val="0"/>
          <w:divBdr>
            <w:top w:val="none" w:sz="0" w:space="0" w:color="auto"/>
            <w:left w:val="none" w:sz="0" w:space="0" w:color="auto"/>
            <w:bottom w:val="none" w:sz="0" w:space="0" w:color="auto"/>
            <w:right w:val="none" w:sz="0" w:space="0" w:color="auto"/>
          </w:divBdr>
        </w:div>
        <w:div w:id="1922985392">
          <w:marLeft w:val="0"/>
          <w:marRight w:val="0"/>
          <w:marTop w:val="0"/>
          <w:marBottom w:val="0"/>
          <w:divBdr>
            <w:top w:val="none" w:sz="0" w:space="0" w:color="auto"/>
            <w:left w:val="none" w:sz="0" w:space="0" w:color="auto"/>
            <w:bottom w:val="none" w:sz="0" w:space="0" w:color="auto"/>
            <w:right w:val="none" w:sz="0" w:space="0" w:color="auto"/>
          </w:divBdr>
        </w:div>
        <w:div w:id="1925917926">
          <w:marLeft w:val="0"/>
          <w:marRight w:val="0"/>
          <w:marTop w:val="0"/>
          <w:marBottom w:val="0"/>
          <w:divBdr>
            <w:top w:val="none" w:sz="0" w:space="0" w:color="auto"/>
            <w:left w:val="none" w:sz="0" w:space="0" w:color="auto"/>
            <w:bottom w:val="none" w:sz="0" w:space="0" w:color="auto"/>
            <w:right w:val="none" w:sz="0" w:space="0" w:color="auto"/>
          </w:divBdr>
        </w:div>
        <w:div w:id="1926717824">
          <w:marLeft w:val="0"/>
          <w:marRight w:val="0"/>
          <w:marTop w:val="0"/>
          <w:marBottom w:val="0"/>
          <w:divBdr>
            <w:top w:val="none" w:sz="0" w:space="0" w:color="auto"/>
            <w:left w:val="none" w:sz="0" w:space="0" w:color="auto"/>
            <w:bottom w:val="none" w:sz="0" w:space="0" w:color="auto"/>
            <w:right w:val="none" w:sz="0" w:space="0" w:color="auto"/>
          </w:divBdr>
        </w:div>
        <w:div w:id="1928346615">
          <w:marLeft w:val="0"/>
          <w:marRight w:val="0"/>
          <w:marTop w:val="0"/>
          <w:marBottom w:val="0"/>
          <w:divBdr>
            <w:top w:val="none" w:sz="0" w:space="0" w:color="auto"/>
            <w:left w:val="none" w:sz="0" w:space="0" w:color="auto"/>
            <w:bottom w:val="none" w:sz="0" w:space="0" w:color="auto"/>
            <w:right w:val="none" w:sz="0" w:space="0" w:color="auto"/>
          </w:divBdr>
        </w:div>
        <w:div w:id="1930115023">
          <w:marLeft w:val="0"/>
          <w:marRight w:val="0"/>
          <w:marTop w:val="0"/>
          <w:marBottom w:val="0"/>
          <w:divBdr>
            <w:top w:val="none" w:sz="0" w:space="0" w:color="auto"/>
            <w:left w:val="none" w:sz="0" w:space="0" w:color="auto"/>
            <w:bottom w:val="none" w:sz="0" w:space="0" w:color="auto"/>
            <w:right w:val="none" w:sz="0" w:space="0" w:color="auto"/>
          </w:divBdr>
        </w:div>
        <w:div w:id="1931423063">
          <w:marLeft w:val="0"/>
          <w:marRight w:val="0"/>
          <w:marTop w:val="0"/>
          <w:marBottom w:val="0"/>
          <w:divBdr>
            <w:top w:val="none" w:sz="0" w:space="0" w:color="auto"/>
            <w:left w:val="none" w:sz="0" w:space="0" w:color="auto"/>
            <w:bottom w:val="none" w:sz="0" w:space="0" w:color="auto"/>
            <w:right w:val="none" w:sz="0" w:space="0" w:color="auto"/>
          </w:divBdr>
        </w:div>
        <w:div w:id="1932272836">
          <w:marLeft w:val="0"/>
          <w:marRight w:val="0"/>
          <w:marTop w:val="0"/>
          <w:marBottom w:val="0"/>
          <w:divBdr>
            <w:top w:val="none" w:sz="0" w:space="0" w:color="auto"/>
            <w:left w:val="none" w:sz="0" w:space="0" w:color="auto"/>
            <w:bottom w:val="none" w:sz="0" w:space="0" w:color="auto"/>
            <w:right w:val="none" w:sz="0" w:space="0" w:color="auto"/>
          </w:divBdr>
        </w:div>
        <w:div w:id="1935821888">
          <w:marLeft w:val="0"/>
          <w:marRight w:val="0"/>
          <w:marTop w:val="0"/>
          <w:marBottom w:val="0"/>
          <w:divBdr>
            <w:top w:val="none" w:sz="0" w:space="0" w:color="auto"/>
            <w:left w:val="none" w:sz="0" w:space="0" w:color="auto"/>
            <w:bottom w:val="none" w:sz="0" w:space="0" w:color="auto"/>
            <w:right w:val="none" w:sz="0" w:space="0" w:color="auto"/>
          </w:divBdr>
        </w:div>
        <w:div w:id="1936982862">
          <w:marLeft w:val="0"/>
          <w:marRight w:val="0"/>
          <w:marTop w:val="0"/>
          <w:marBottom w:val="0"/>
          <w:divBdr>
            <w:top w:val="none" w:sz="0" w:space="0" w:color="auto"/>
            <w:left w:val="none" w:sz="0" w:space="0" w:color="auto"/>
            <w:bottom w:val="none" w:sz="0" w:space="0" w:color="auto"/>
            <w:right w:val="none" w:sz="0" w:space="0" w:color="auto"/>
          </w:divBdr>
        </w:div>
        <w:div w:id="1937402811">
          <w:marLeft w:val="0"/>
          <w:marRight w:val="0"/>
          <w:marTop w:val="0"/>
          <w:marBottom w:val="0"/>
          <w:divBdr>
            <w:top w:val="none" w:sz="0" w:space="0" w:color="auto"/>
            <w:left w:val="none" w:sz="0" w:space="0" w:color="auto"/>
            <w:bottom w:val="none" w:sz="0" w:space="0" w:color="auto"/>
            <w:right w:val="none" w:sz="0" w:space="0" w:color="auto"/>
          </w:divBdr>
        </w:div>
        <w:div w:id="1940138494">
          <w:marLeft w:val="0"/>
          <w:marRight w:val="0"/>
          <w:marTop w:val="0"/>
          <w:marBottom w:val="0"/>
          <w:divBdr>
            <w:top w:val="none" w:sz="0" w:space="0" w:color="auto"/>
            <w:left w:val="none" w:sz="0" w:space="0" w:color="auto"/>
            <w:bottom w:val="none" w:sz="0" w:space="0" w:color="auto"/>
            <w:right w:val="none" w:sz="0" w:space="0" w:color="auto"/>
          </w:divBdr>
        </w:div>
        <w:div w:id="1943998693">
          <w:marLeft w:val="0"/>
          <w:marRight w:val="0"/>
          <w:marTop w:val="0"/>
          <w:marBottom w:val="0"/>
          <w:divBdr>
            <w:top w:val="none" w:sz="0" w:space="0" w:color="auto"/>
            <w:left w:val="none" w:sz="0" w:space="0" w:color="auto"/>
            <w:bottom w:val="none" w:sz="0" w:space="0" w:color="auto"/>
            <w:right w:val="none" w:sz="0" w:space="0" w:color="auto"/>
          </w:divBdr>
        </w:div>
        <w:div w:id="1946226331">
          <w:marLeft w:val="0"/>
          <w:marRight w:val="0"/>
          <w:marTop w:val="0"/>
          <w:marBottom w:val="0"/>
          <w:divBdr>
            <w:top w:val="none" w:sz="0" w:space="0" w:color="auto"/>
            <w:left w:val="none" w:sz="0" w:space="0" w:color="auto"/>
            <w:bottom w:val="none" w:sz="0" w:space="0" w:color="auto"/>
            <w:right w:val="none" w:sz="0" w:space="0" w:color="auto"/>
          </w:divBdr>
        </w:div>
        <w:div w:id="1949653051">
          <w:marLeft w:val="0"/>
          <w:marRight w:val="0"/>
          <w:marTop w:val="0"/>
          <w:marBottom w:val="0"/>
          <w:divBdr>
            <w:top w:val="none" w:sz="0" w:space="0" w:color="auto"/>
            <w:left w:val="none" w:sz="0" w:space="0" w:color="auto"/>
            <w:bottom w:val="none" w:sz="0" w:space="0" w:color="auto"/>
            <w:right w:val="none" w:sz="0" w:space="0" w:color="auto"/>
          </w:divBdr>
        </w:div>
        <w:div w:id="1949772921">
          <w:marLeft w:val="0"/>
          <w:marRight w:val="0"/>
          <w:marTop w:val="0"/>
          <w:marBottom w:val="0"/>
          <w:divBdr>
            <w:top w:val="none" w:sz="0" w:space="0" w:color="auto"/>
            <w:left w:val="none" w:sz="0" w:space="0" w:color="auto"/>
            <w:bottom w:val="none" w:sz="0" w:space="0" w:color="auto"/>
            <w:right w:val="none" w:sz="0" w:space="0" w:color="auto"/>
          </w:divBdr>
        </w:div>
        <w:div w:id="1949897012">
          <w:marLeft w:val="0"/>
          <w:marRight w:val="0"/>
          <w:marTop w:val="0"/>
          <w:marBottom w:val="0"/>
          <w:divBdr>
            <w:top w:val="none" w:sz="0" w:space="0" w:color="auto"/>
            <w:left w:val="none" w:sz="0" w:space="0" w:color="auto"/>
            <w:bottom w:val="none" w:sz="0" w:space="0" w:color="auto"/>
            <w:right w:val="none" w:sz="0" w:space="0" w:color="auto"/>
          </w:divBdr>
        </w:div>
        <w:div w:id="1951157647">
          <w:marLeft w:val="0"/>
          <w:marRight w:val="0"/>
          <w:marTop w:val="0"/>
          <w:marBottom w:val="0"/>
          <w:divBdr>
            <w:top w:val="none" w:sz="0" w:space="0" w:color="auto"/>
            <w:left w:val="none" w:sz="0" w:space="0" w:color="auto"/>
            <w:bottom w:val="none" w:sz="0" w:space="0" w:color="auto"/>
            <w:right w:val="none" w:sz="0" w:space="0" w:color="auto"/>
          </w:divBdr>
        </w:div>
        <w:div w:id="1954743189">
          <w:marLeft w:val="0"/>
          <w:marRight w:val="0"/>
          <w:marTop w:val="0"/>
          <w:marBottom w:val="0"/>
          <w:divBdr>
            <w:top w:val="none" w:sz="0" w:space="0" w:color="auto"/>
            <w:left w:val="none" w:sz="0" w:space="0" w:color="auto"/>
            <w:bottom w:val="none" w:sz="0" w:space="0" w:color="auto"/>
            <w:right w:val="none" w:sz="0" w:space="0" w:color="auto"/>
          </w:divBdr>
        </w:div>
        <w:div w:id="1955550503">
          <w:marLeft w:val="0"/>
          <w:marRight w:val="0"/>
          <w:marTop w:val="0"/>
          <w:marBottom w:val="0"/>
          <w:divBdr>
            <w:top w:val="none" w:sz="0" w:space="0" w:color="auto"/>
            <w:left w:val="none" w:sz="0" w:space="0" w:color="auto"/>
            <w:bottom w:val="none" w:sz="0" w:space="0" w:color="auto"/>
            <w:right w:val="none" w:sz="0" w:space="0" w:color="auto"/>
          </w:divBdr>
        </w:div>
        <w:div w:id="1956282079">
          <w:marLeft w:val="0"/>
          <w:marRight w:val="0"/>
          <w:marTop w:val="0"/>
          <w:marBottom w:val="0"/>
          <w:divBdr>
            <w:top w:val="none" w:sz="0" w:space="0" w:color="auto"/>
            <w:left w:val="none" w:sz="0" w:space="0" w:color="auto"/>
            <w:bottom w:val="none" w:sz="0" w:space="0" w:color="auto"/>
            <w:right w:val="none" w:sz="0" w:space="0" w:color="auto"/>
          </w:divBdr>
        </w:div>
        <w:div w:id="1956327899">
          <w:marLeft w:val="0"/>
          <w:marRight w:val="0"/>
          <w:marTop w:val="0"/>
          <w:marBottom w:val="0"/>
          <w:divBdr>
            <w:top w:val="none" w:sz="0" w:space="0" w:color="auto"/>
            <w:left w:val="none" w:sz="0" w:space="0" w:color="auto"/>
            <w:bottom w:val="none" w:sz="0" w:space="0" w:color="auto"/>
            <w:right w:val="none" w:sz="0" w:space="0" w:color="auto"/>
          </w:divBdr>
        </w:div>
        <w:div w:id="1956985822">
          <w:marLeft w:val="0"/>
          <w:marRight w:val="0"/>
          <w:marTop w:val="0"/>
          <w:marBottom w:val="0"/>
          <w:divBdr>
            <w:top w:val="none" w:sz="0" w:space="0" w:color="auto"/>
            <w:left w:val="none" w:sz="0" w:space="0" w:color="auto"/>
            <w:bottom w:val="none" w:sz="0" w:space="0" w:color="auto"/>
            <w:right w:val="none" w:sz="0" w:space="0" w:color="auto"/>
          </w:divBdr>
        </w:div>
        <w:div w:id="1958756956">
          <w:marLeft w:val="0"/>
          <w:marRight w:val="0"/>
          <w:marTop w:val="0"/>
          <w:marBottom w:val="0"/>
          <w:divBdr>
            <w:top w:val="none" w:sz="0" w:space="0" w:color="auto"/>
            <w:left w:val="none" w:sz="0" w:space="0" w:color="auto"/>
            <w:bottom w:val="none" w:sz="0" w:space="0" w:color="auto"/>
            <w:right w:val="none" w:sz="0" w:space="0" w:color="auto"/>
          </w:divBdr>
        </w:div>
        <w:div w:id="1959796471">
          <w:marLeft w:val="0"/>
          <w:marRight w:val="0"/>
          <w:marTop w:val="0"/>
          <w:marBottom w:val="0"/>
          <w:divBdr>
            <w:top w:val="none" w:sz="0" w:space="0" w:color="auto"/>
            <w:left w:val="none" w:sz="0" w:space="0" w:color="auto"/>
            <w:bottom w:val="none" w:sz="0" w:space="0" w:color="auto"/>
            <w:right w:val="none" w:sz="0" w:space="0" w:color="auto"/>
          </w:divBdr>
        </w:div>
        <w:div w:id="1960987011">
          <w:marLeft w:val="0"/>
          <w:marRight w:val="0"/>
          <w:marTop w:val="0"/>
          <w:marBottom w:val="0"/>
          <w:divBdr>
            <w:top w:val="none" w:sz="0" w:space="0" w:color="auto"/>
            <w:left w:val="none" w:sz="0" w:space="0" w:color="auto"/>
            <w:bottom w:val="none" w:sz="0" w:space="0" w:color="auto"/>
            <w:right w:val="none" w:sz="0" w:space="0" w:color="auto"/>
          </w:divBdr>
        </w:div>
        <w:div w:id="1962033495">
          <w:marLeft w:val="0"/>
          <w:marRight w:val="0"/>
          <w:marTop w:val="0"/>
          <w:marBottom w:val="0"/>
          <w:divBdr>
            <w:top w:val="none" w:sz="0" w:space="0" w:color="auto"/>
            <w:left w:val="none" w:sz="0" w:space="0" w:color="auto"/>
            <w:bottom w:val="none" w:sz="0" w:space="0" w:color="auto"/>
            <w:right w:val="none" w:sz="0" w:space="0" w:color="auto"/>
          </w:divBdr>
        </w:div>
        <w:div w:id="1969125392">
          <w:marLeft w:val="0"/>
          <w:marRight w:val="0"/>
          <w:marTop w:val="0"/>
          <w:marBottom w:val="0"/>
          <w:divBdr>
            <w:top w:val="none" w:sz="0" w:space="0" w:color="auto"/>
            <w:left w:val="none" w:sz="0" w:space="0" w:color="auto"/>
            <w:bottom w:val="none" w:sz="0" w:space="0" w:color="auto"/>
            <w:right w:val="none" w:sz="0" w:space="0" w:color="auto"/>
          </w:divBdr>
        </w:div>
        <w:div w:id="1972468631">
          <w:marLeft w:val="0"/>
          <w:marRight w:val="0"/>
          <w:marTop w:val="0"/>
          <w:marBottom w:val="0"/>
          <w:divBdr>
            <w:top w:val="none" w:sz="0" w:space="0" w:color="auto"/>
            <w:left w:val="none" w:sz="0" w:space="0" w:color="auto"/>
            <w:bottom w:val="none" w:sz="0" w:space="0" w:color="auto"/>
            <w:right w:val="none" w:sz="0" w:space="0" w:color="auto"/>
          </w:divBdr>
        </w:div>
        <w:div w:id="1974015381">
          <w:marLeft w:val="0"/>
          <w:marRight w:val="0"/>
          <w:marTop w:val="0"/>
          <w:marBottom w:val="0"/>
          <w:divBdr>
            <w:top w:val="none" w:sz="0" w:space="0" w:color="auto"/>
            <w:left w:val="none" w:sz="0" w:space="0" w:color="auto"/>
            <w:bottom w:val="none" w:sz="0" w:space="0" w:color="auto"/>
            <w:right w:val="none" w:sz="0" w:space="0" w:color="auto"/>
          </w:divBdr>
        </w:div>
        <w:div w:id="1974173479">
          <w:marLeft w:val="0"/>
          <w:marRight w:val="0"/>
          <w:marTop w:val="0"/>
          <w:marBottom w:val="0"/>
          <w:divBdr>
            <w:top w:val="none" w:sz="0" w:space="0" w:color="auto"/>
            <w:left w:val="none" w:sz="0" w:space="0" w:color="auto"/>
            <w:bottom w:val="none" w:sz="0" w:space="0" w:color="auto"/>
            <w:right w:val="none" w:sz="0" w:space="0" w:color="auto"/>
          </w:divBdr>
        </w:div>
        <w:div w:id="1975981879">
          <w:marLeft w:val="0"/>
          <w:marRight w:val="0"/>
          <w:marTop w:val="0"/>
          <w:marBottom w:val="0"/>
          <w:divBdr>
            <w:top w:val="none" w:sz="0" w:space="0" w:color="auto"/>
            <w:left w:val="none" w:sz="0" w:space="0" w:color="auto"/>
            <w:bottom w:val="none" w:sz="0" w:space="0" w:color="auto"/>
            <w:right w:val="none" w:sz="0" w:space="0" w:color="auto"/>
          </w:divBdr>
        </w:div>
        <w:div w:id="1976989269">
          <w:marLeft w:val="0"/>
          <w:marRight w:val="0"/>
          <w:marTop w:val="0"/>
          <w:marBottom w:val="0"/>
          <w:divBdr>
            <w:top w:val="none" w:sz="0" w:space="0" w:color="auto"/>
            <w:left w:val="none" w:sz="0" w:space="0" w:color="auto"/>
            <w:bottom w:val="none" w:sz="0" w:space="0" w:color="auto"/>
            <w:right w:val="none" w:sz="0" w:space="0" w:color="auto"/>
          </w:divBdr>
        </w:div>
        <w:div w:id="1977563771">
          <w:marLeft w:val="0"/>
          <w:marRight w:val="0"/>
          <w:marTop w:val="0"/>
          <w:marBottom w:val="0"/>
          <w:divBdr>
            <w:top w:val="none" w:sz="0" w:space="0" w:color="auto"/>
            <w:left w:val="none" w:sz="0" w:space="0" w:color="auto"/>
            <w:bottom w:val="none" w:sz="0" w:space="0" w:color="auto"/>
            <w:right w:val="none" w:sz="0" w:space="0" w:color="auto"/>
          </w:divBdr>
        </w:div>
        <w:div w:id="1978098334">
          <w:marLeft w:val="0"/>
          <w:marRight w:val="0"/>
          <w:marTop w:val="0"/>
          <w:marBottom w:val="0"/>
          <w:divBdr>
            <w:top w:val="none" w:sz="0" w:space="0" w:color="auto"/>
            <w:left w:val="none" w:sz="0" w:space="0" w:color="auto"/>
            <w:bottom w:val="none" w:sz="0" w:space="0" w:color="auto"/>
            <w:right w:val="none" w:sz="0" w:space="0" w:color="auto"/>
          </w:divBdr>
        </w:div>
        <w:div w:id="1978219136">
          <w:marLeft w:val="0"/>
          <w:marRight w:val="0"/>
          <w:marTop w:val="0"/>
          <w:marBottom w:val="0"/>
          <w:divBdr>
            <w:top w:val="none" w:sz="0" w:space="0" w:color="auto"/>
            <w:left w:val="none" w:sz="0" w:space="0" w:color="auto"/>
            <w:bottom w:val="none" w:sz="0" w:space="0" w:color="auto"/>
            <w:right w:val="none" w:sz="0" w:space="0" w:color="auto"/>
          </w:divBdr>
        </w:div>
        <w:div w:id="1979141123">
          <w:marLeft w:val="0"/>
          <w:marRight w:val="0"/>
          <w:marTop w:val="0"/>
          <w:marBottom w:val="0"/>
          <w:divBdr>
            <w:top w:val="none" w:sz="0" w:space="0" w:color="auto"/>
            <w:left w:val="none" w:sz="0" w:space="0" w:color="auto"/>
            <w:bottom w:val="none" w:sz="0" w:space="0" w:color="auto"/>
            <w:right w:val="none" w:sz="0" w:space="0" w:color="auto"/>
          </w:divBdr>
        </w:div>
        <w:div w:id="1980573996">
          <w:marLeft w:val="0"/>
          <w:marRight w:val="0"/>
          <w:marTop w:val="0"/>
          <w:marBottom w:val="0"/>
          <w:divBdr>
            <w:top w:val="none" w:sz="0" w:space="0" w:color="auto"/>
            <w:left w:val="none" w:sz="0" w:space="0" w:color="auto"/>
            <w:bottom w:val="none" w:sz="0" w:space="0" w:color="auto"/>
            <w:right w:val="none" w:sz="0" w:space="0" w:color="auto"/>
          </w:divBdr>
        </w:div>
        <w:div w:id="1983927901">
          <w:marLeft w:val="0"/>
          <w:marRight w:val="0"/>
          <w:marTop w:val="0"/>
          <w:marBottom w:val="0"/>
          <w:divBdr>
            <w:top w:val="none" w:sz="0" w:space="0" w:color="auto"/>
            <w:left w:val="none" w:sz="0" w:space="0" w:color="auto"/>
            <w:bottom w:val="none" w:sz="0" w:space="0" w:color="auto"/>
            <w:right w:val="none" w:sz="0" w:space="0" w:color="auto"/>
          </w:divBdr>
        </w:div>
        <w:div w:id="1985885348">
          <w:marLeft w:val="0"/>
          <w:marRight w:val="0"/>
          <w:marTop w:val="0"/>
          <w:marBottom w:val="0"/>
          <w:divBdr>
            <w:top w:val="none" w:sz="0" w:space="0" w:color="auto"/>
            <w:left w:val="none" w:sz="0" w:space="0" w:color="auto"/>
            <w:bottom w:val="none" w:sz="0" w:space="0" w:color="auto"/>
            <w:right w:val="none" w:sz="0" w:space="0" w:color="auto"/>
          </w:divBdr>
        </w:div>
        <w:div w:id="1987736344">
          <w:marLeft w:val="0"/>
          <w:marRight w:val="0"/>
          <w:marTop w:val="0"/>
          <w:marBottom w:val="0"/>
          <w:divBdr>
            <w:top w:val="none" w:sz="0" w:space="0" w:color="auto"/>
            <w:left w:val="none" w:sz="0" w:space="0" w:color="auto"/>
            <w:bottom w:val="none" w:sz="0" w:space="0" w:color="auto"/>
            <w:right w:val="none" w:sz="0" w:space="0" w:color="auto"/>
          </w:divBdr>
        </w:div>
        <w:div w:id="1987926800">
          <w:marLeft w:val="0"/>
          <w:marRight w:val="0"/>
          <w:marTop w:val="0"/>
          <w:marBottom w:val="0"/>
          <w:divBdr>
            <w:top w:val="none" w:sz="0" w:space="0" w:color="auto"/>
            <w:left w:val="none" w:sz="0" w:space="0" w:color="auto"/>
            <w:bottom w:val="none" w:sz="0" w:space="0" w:color="auto"/>
            <w:right w:val="none" w:sz="0" w:space="0" w:color="auto"/>
          </w:divBdr>
        </w:div>
        <w:div w:id="1989746473">
          <w:marLeft w:val="0"/>
          <w:marRight w:val="0"/>
          <w:marTop w:val="0"/>
          <w:marBottom w:val="0"/>
          <w:divBdr>
            <w:top w:val="none" w:sz="0" w:space="0" w:color="auto"/>
            <w:left w:val="none" w:sz="0" w:space="0" w:color="auto"/>
            <w:bottom w:val="none" w:sz="0" w:space="0" w:color="auto"/>
            <w:right w:val="none" w:sz="0" w:space="0" w:color="auto"/>
          </w:divBdr>
        </w:div>
        <w:div w:id="1989823844">
          <w:marLeft w:val="0"/>
          <w:marRight w:val="0"/>
          <w:marTop w:val="0"/>
          <w:marBottom w:val="0"/>
          <w:divBdr>
            <w:top w:val="none" w:sz="0" w:space="0" w:color="auto"/>
            <w:left w:val="none" w:sz="0" w:space="0" w:color="auto"/>
            <w:bottom w:val="none" w:sz="0" w:space="0" w:color="auto"/>
            <w:right w:val="none" w:sz="0" w:space="0" w:color="auto"/>
          </w:divBdr>
        </w:div>
        <w:div w:id="1989895915">
          <w:marLeft w:val="0"/>
          <w:marRight w:val="0"/>
          <w:marTop w:val="0"/>
          <w:marBottom w:val="0"/>
          <w:divBdr>
            <w:top w:val="none" w:sz="0" w:space="0" w:color="auto"/>
            <w:left w:val="none" w:sz="0" w:space="0" w:color="auto"/>
            <w:bottom w:val="none" w:sz="0" w:space="0" w:color="auto"/>
            <w:right w:val="none" w:sz="0" w:space="0" w:color="auto"/>
          </w:divBdr>
        </w:div>
        <w:div w:id="1995253992">
          <w:marLeft w:val="0"/>
          <w:marRight w:val="0"/>
          <w:marTop w:val="0"/>
          <w:marBottom w:val="0"/>
          <w:divBdr>
            <w:top w:val="none" w:sz="0" w:space="0" w:color="auto"/>
            <w:left w:val="none" w:sz="0" w:space="0" w:color="auto"/>
            <w:bottom w:val="none" w:sz="0" w:space="0" w:color="auto"/>
            <w:right w:val="none" w:sz="0" w:space="0" w:color="auto"/>
          </w:divBdr>
        </w:div>
        <w:div w:id="1997877770">
          <w:marLeft w:val="0"/>
          <w:marRight w:val="0"/>
          <w:marTop w:val="0"/>
          <w:marBottom w:val="0"/>
          <w:divBdr>
            <w:top w:val="none" w:sz="0" w:space="0" w:color="auto"/>
            <w:left w:val="none" w:sz="0" w:space="0" w:color="auto"/>
            <w:bottom w:val="none" w:sz="0" w:space="0" w:color="auto"/>
            <w:right w:val="none" w:sz="0" w:space="0" w:color="auto"/>
          </w:divBdr>
        </w:div>
        <w:div w:id="1998336060">
          <w:marLeft w:val="0"/>
          <w:marRight w:val="0"/>
          <w:marTop w:val="0"/>
          <w:marBottom w:val="0"/>
          <w:divBdr>
            <w:top w:val="none" w:sz="0" w:space="0" w:color="auto"/>
            <w:left w:val="none" w:sz="0" w:space="0" w:color="auto"/>
            <w:bottom w:val="none" w:sz="0" w:space="0" w:color="auto"/>
            <w:right w:val="none" w:sz="0" w:space="0" w:color="auto"/>
          </w:divBdr>
        </w:div>
        <w:div w:id="1998338801">
          <w:marLeft w:val="0"/>
          <w:marRight w:val="0"/>
          <w:marTop w:val="0"/>
          <w:marBottom w:val="0"/>
          <w:divBdr>
            <w:top w:val="none" w:sz="0" w:space="0" w:color="auto"/>
            <w:left w:val="none" w:sz="0" w:space="0" w:color="auto"/>
            <w:bottom w:val="none" w:sz="0" w:space="0" w:color="auto"/>
            <w:right w:val="none" w:sz="0" w:space="0" w:color="auto"/>
          </w:divBdr>
        </w:div>
        <w:div w:id="1999072660">
          <w:marLeft w:val="0"/>
          <w:marRight w:val="0"/>
          <w:marTop w:val="0"/>
          <w:marBottom w:val="0"/>
          <w:divBdr>
            <w:top w:val="none" w:sz="0" w:space="0" w:color="auto"/>
            <w:left w:val="none" w:sz="0" w:space="0" w:color="auto"/>
            <w:bottom w:val="none" w:sz="0" w:space="0" w:color="auto"/>
            <w:right w:val="none" w:sz="0" w:space="0" w:color="auto"/>
          </w:divBdr>
        </w:div>
        <w:div w:id="2000767799">
          <w:marLeft w:val="0"/>
          <w:marRight w:val="0"/>
          <w:marTop w:val="0"/>
          <w:marBottom w:val="0"/>
          <w:divBdr>
            <w:top w:val="none" w:sz="0" w:space="0" w:color="auto"/>
            <w:left w:val="none" w:sz="0" w:space="0" w:color="auto"/>
            <w:bottom w:val="none" w:sz="0" w:space="0" w:color="auto"/>
            <w:right w:val="none" w:sz="0" w:space="0" w:color="auto"/>
          </w:divBdr>
        </w:div>
        <w:div w:id="2002419212">
          <w:marLeft w:val="0"/>
          <w:marRight w:val="0"/>
          <w:marTop w:val="0"/>
          <w:marBottom w:val="0"/>
          <w:divBdr>
            <w:top w:val="none" w:sz="0" w:space="0" w:color="auto"/>
            <w:left w:val="none" w:sz="0" w:space="0" w:color="auto"/>
            <w:bottom w:val="none" w:sz="0" w:space="0" w:color="auto"/>
            <w:right w:val="none" w:sz="0" w:space="0" w:color="auto"/>
          </w:divBdr>
        </w:div>
        <w:div w:id="2007319345">
          <w:marLeft w:val="0"/>
          <w:marRight w:val="0"/>
          <w:marTop w:val="0"/>
          <w:marBottom w:val="0"/>
          <w:divBdr>
            <w:top w:val="none" w:sz="0" w:space="0" w:color="auto"/>
            <w:left w:val="none" w:sz="0" w:space="0" w:color="auto"/>
            <w:bottom w:val="none" w:sz="0" w:space="0" w:color="auto"/>
            <w:right w:val="none" w:sz="0" w:space="0" w:color="auto"/>
          </w:divBdr>
        </w:div>
        <w:div w:id="2007972307">
          <w:marLeft w:val="0"/>
          <w:marRight w:val="0"/>
          <w:marTop w:val="0"/>
          <w:marBottom w:val="0"/>
          <w:divBdr>
            <w:top w:val="none" w:sz="0" w:space="0" w:color="auto"/>
            <w:left w:val="none" w:sz="0" w:space="0" w:color="auto"/>
            <w:bottom w:val="none" w:sz="0" w:space="0" w:color="auto"/>
            <w:right w:val="none" w:sz="0" w:space="0" w:color="auto"/>
          </w:divBdr>
        </w:div>
        <w:div w:id="2009597007">
          <w:marLeft w:val="0"/>
          <w:marRight w:val="0"/>
          <w:marTop w:val="0"/>
          <w:marBottom w:val="0"/>
          <w:divBdr>
            <w:top w:val="none" w:sz="0" w:space="0" w:color="auto"/>
            <w:left w:val="none" w:sz="0" w:space="0" w:color="auto"/>
            <w:bottom w:val="none" w:sz="0" w:space="0" w:color="auto"/>
            <w:right w:val="none" w:sz="0" w:space="0" w:color="auto"/>
          </w:divBdr>
        </w:div>
        <w:div w:id="2010448492">
          <w:marLeft w:val="0"/>
          <w:marRight w:val="0"/>
          <w:marTop w:val="0"/>
          <w:marBottom w:val="0"/>
          <w:divBdr>
            <w:top w:val="none" w:sz="0" w:space="0" w:color="auto"/>
            <w:left w:val="none" w:sz="0" w:space="0" w:color="auto"/>
            <w:bottom w:val="none" w:sz="0" w:space="0" w:color="auto"/>
            <w:right w:val="none" w:sz="0" w:space="0" w:color="auto"/>
          </w:divBdr>
        </w:div>
        <w:div w:id="2015108343">
          <w:marLeft w:val="0"/>
          <w:marRight w:val="0"/>
          <w:marTop w:val="0"/>
          <w:marBottom w:val="0"/>
          <w:divBdr>
            <w:top w:val="none" w:sz="0" w:space="0" w:color="auto"/>
            <w:left w:val="none" w:sz="0" w:space="0" w:color="auto"/>
            <w:bottom w:val="none" w:sz="0" w:space="0" w:color="auto"/>
            <w:right w:val="none" w:sz="0" w:space="0" w:color="auto"/>
          </w:divBdr>
        </w:div>
        <w:div w:id="2016955695">
          <w:marLeft w:val="0"/>
          <w:marRight w:val="0"/>
          <w:marTop w:val="0"/>
          <w:marBottom w:val="0"/>
          <w:divBdr>
            <w:top w:val="none" w:sz="0" w:space="0" w:color="auto"/>
            <w:left w:val="none" w:sz="0" w:space="0" w:color="auto"/>
            <w:bottom w:val="none" w:sz="0" w:space="0" w:color="auto"/>
            <w:right w:val="none" w:sz="0" w:space="0" w:color="auto"/>
          </w:divBdr>
        </w:div>
        <w:div w:id="2017999913">
          <w:marLeft w:val="0"/>
          <w:marRight w:val="0"/>
          <w:marTop w:val="0"/>
          <w:marBottom w:val="0"/>
          <w:divBdr>
            <w:top w:val="none" w:sz="0" w:space="0" w:color="auto"/>
            <w:left w:val="none" w:sz="0" w:space="0" w:color="auto"/>
            <w:bottom w:val="none" w:sz="0" w:space="0" w:color="auto"/>
            <w:right w:val="none" w:sz="0" w:space="0" w:color="auto"/>
          </w:divBdr>
        </w:div>
        <w:div w:id="2018461473">
          <w:marLeft w:val="0"/>
          <w:marRight w:val="0"/>
          <w:marTop w:val="0"/>
          <w:marBottom w:val="0"/>
          <w:divBdr>
            <w:top w:val="none" w:sz="0" w:space="0" w:color="auto"/>
            <w:left w:val="none" w:sz="0" w:space="0" w:color="auto"/>
            <w:bottom w:val="none" w:sz="0" w:space="0" w:color="auto"/>
            <w:right w:val="none" w:sz="0" w:space="0" w:color="auto"/>
          </w:divBdr>
        </w:div>
        <w:div w:id="2018653612">
          <w:marLeft w:val="0"/>
          <w:marRight w:val="0"/>
          <w:marTop w:val="0"/>
          <w:marBottom w:val="0"/>
          <w:divBdr>
            <w:top w:val="none" w:sz="0" w:space="0" w:color="auto"/>
            <w:left w:val="none" w:sz="0" w:space="0" w:color="auto"/>
            <w:bottom w:val="none" w:sz="0" w:space="0" w:color="auto"/>
            <w:right w:val="none" w:sz="0" w:space="0" w:color="auto"/>
          </w:divBdr>
        </w:div>
        <w:div w:id="2020039939">
          <w:marLeft w:val="0"/>
          <w:marRight w:val="0"/>
          <w:marTop w:val="0"/>
          <w:marBottom w:val="0"/>
          <w:divBdr>
            <w:top w:val="none" w:sz="0" w:space="0" w:color="auto"/>
            <w:left w:val="none" w:sz="0" w:space="0" w:color="auto"/>
            <w:bottom w:val="none" w:sz="0" w:space="0" w:color="auto"/>
            <w:right w:val="none" w:sz="0" w:space="0" w:color="auto"/>
          </w:divBdr>
        </w:div>
        <w:div w:id="2020347753">
          <w:marLeft w:val="0"/>
          <w:marRight w:val="0"/>
          <w:marTop w:val="0"/>
          <w:marBottom w:val="0"/>
          <w:divBdr>
            <w:top w:val="none" w:sz="0" w:space="0" w:color="auto"/>
            <w:left w:val="none" w:sz="0" w:space="0" w:color="auto"/>
            <w:bottom w:val="none" w:sz="0" w:space="0" w:color="auto"/>
            <w:right w:val="none" w:sz="0" w:space="0" w:color="auto"/>
          </w:divBdr>
        </w:div>
        <w:div w:id="2022511011">
          <w:marLeft w:val="0"/>
          <w:marRight w:val="0"/>
          <w:marTop w:val="0"/>
          <w:marBottom w:val="0"/>
          <w:divBdr>
            <w:top w:val="none" w:sz="0" w:space="0" w:color="auto"/>
            <w:left w:val="none" w:sz="0" w:space="0" w:color="auto"/>
            <w:bottom w:val="none" w:sz="0" w:space="0" w:color="auto"/>
            <w:right w:val="none" w:sz="0" w:space="0" w:color="auto"/>
          </w:divBdr>
        </w:div>
        <w:div w:id="2022661032">
          <w:marLeft w:val="0"/>
          <w:marRight w:val="0"/>
          <w:marTop w:val="0"/>
          <w:marBottom w:val="0"/>
          <w:divBdr>
            <w:top w:val="none" w:sz="0" w:space="0" w:color="auto"/>
            <w:left w:val="none" w:sz="0" w:space="0" w:color="auto"/>
            <w:bottom w:val="none" w:sz="0" w:space="0" w:color="auto"/>
            <w:right w:val="none" w:sz="0" w:space="0" w:color="auto"/>
          </w:divBdr>
        </w:div>
        <w:div w:id="2025597247">
          <w:marLeft w:val="0"/>
          <w:marRight w:val="0"/>
          <w:marTop w:val="0"/>
          <w:marBottom w:val="0"/>
          <w:divBdr>
            <w:top w:val="none" w:sz="0" w:space="0" w:color="auto"/>
            <w:left w:val="none" w:sz="0" w:space="0" w:color="auto"/>
            <w:bottom w:val="none" w:sz="0" w:space="0" w:color="auto"/>
            <w:right w:val="none" w:sz="0" w:space="0" w:color="auto"/>
          </w:divBdr>
        </w:div>
        <w:div w:id="2026132707">
          <w:marLeft w:val="0"/>
          <w:marRight w:val="0"/>
          <w:marTop w:val="0"/>
          <w:marBottom w:val="0"/>
          <w:divBdr>
            <w:top w:val="none" w:sz="0" w:space="0" w:color="auto"/>
            <w:left w:val="none" w:sz="0" w:space="0" w:color="auto"/>
            <w:bottom w:val="none" w:sz="0" w:space="0" w:color="auto"/>
            <w:right w:val="none" w:sz="0" w:space="0" w:color="auto"/>
          </w:divBdr>
        </w:div>
        <w:div w:id="2032611577">
          <w:marLeft w:val="0"/>
          <w:marRight w:val="0"/>
          <w:marTop w:val="0"/>
          <w:marBottom w:val="0"/>
          <w:divBdr>
            <w:top w:val="none" w:sz="0" w:space="0" w:color="auto"/>
            <w:left w:val="none" w:sz="0" w:space="0" w:color="auto"/>
            <w:bottom w:val="none" w:sz="0" w:space="0" w:color="auto"/>
            <w:right w:val="none" w:sz="0" w:space="0" w:color="auto"/>
          </w:divBdr>
        </w:div>
        <w:div w:id="2039546543">
          <w:marLeft w:val="0"/>
          <w:marRight w:val="0"/>
          <w:marTop w:val="0"/>
          <w:marBottom w:val="0"/>
          <w:divBdr>
            <w:top w:val="none" w:sz="0" w:space="0" w:color="auto"/>
            <w:left w:val="none" w:sz="0" w:space="0" w:color="auto"/>
            <w:bottom w:val="none" w:sz="0" w:space="0" w:color="auto"/>
            <w:right w:val="none" w:sz="0" w:space="0" w:color="auto"/>
          </w:divBdr>
        </w:div>
        <w:div w:id="2042701055">
          <w:marLeft w:val="0"/>
          <w:marRight w:val="0"/>
          <w:marTop w:val="0"/>
          <w:marBottom w:val="0"/>
          <w:divBdr>
            <w:top w:val="none" w:sz="0" w:space="0" w:color="auto"/>
            <w:left w:val="none" w:sz="0" w:space="0" w:color="auto"/>
            <w:bottom w:val="none" w:sz="0" w:space="0" w:color="auto"/>
            <w:right w:val="none" w:sz="0" w:space="0" w:color="auto"/>
          </w:divBdr>
        </w:div>
        <w:div w:id="2047639152">
          <w:marLeft w:val="0"/>
          <w:marRight w:val="0"/>
          <w:marTop w:val="0"/>
          <w:marBottom w:val="0"/>
          <w:divBdr>
            <w:top w:val="none" w:sz="0" w:space="0" w:color="auto"/>
            <w:left w:val="none" w:sz="0" w:space="0" w:color="auto"/>
            <w:bottom w:val="none" w:sz="0" w:space="0" w:color="auto"/>
            <w:right w:val="none" w:sz="0" w:space="0" w:color="auto"/>
          </w:divBdr>
        </w:div>
        <w:div w:id="2047830382">
          <w:marLeft w:val="0"/>
          <w:marRight w:val="0"/>
          <w:marTop w:val="0"/>
          <w:marBottom w:val="0"/>
          <w:divBdr>
            <w:top w:val="none" w:sz="0" w:space="0" w:color="auto"/>
            <w:left w:val="none" w:sz="0" w:space="0" w:color="auto"/>
            <w:bottom w:val="none" w:sz="0" w:space="0" w:color="auto"/>
            <w:right w:val="none" w:sz="0" w:space="0" w:color="auto"/>
          </w:divBdr>
        </w:div>
        <w:div w:id="2047951253">
          <w:marLeft w:val="0"/>
          <w:marRight w:val="0"/>
          <w:marTop w:val="0"/>
          <w:marBottom w:val="0"/>
          <w:divBdr>
            <w:top w:val="none" w:sz="0" w:space="0" w:color="auto"/>
            <w:left w:val="none" w:sz="0" w:space="0" w:color="auto"/>
            <w:bottom w:val="none" w:sz="0" w:space="0" w:color="auto"/>
            <w:right w:val="none" w:sz="0" w:space="0" w:color="auto"/>
          </w:divBdr>
        </w:div>
        <w:div w:id="2048216692">
          <w:marLeft w:val="0"/>
          <w:marRight w:val="0"/>
          <w:marTop w:val="0"/>
          <w:marBottom w:val="0"/>
          <w:divBdr>
            <w:top w:val="none" w:sz="0" w:space="0" w:color="auto"/>
            <w:left w:val="none" w:sz="0" w:space="0" w:color="auto"/>
            <w:bottom w:val="none" w:sz="0" w:space="0" w:color="auto"/>
            <w:right w:val="none" w:sz="0" w:space="0" w:color="auto"/>
          </w:divBdr>
        </w:div>
        <w:div w:id="2048290261">
          <w:marLeft w:val="0"/>
          <w:marRight w:val="0"/>
          <w:marTop w:val="0"/>
          <w:marBottom w:val="0"/>
          <w:divBdr>
            <w:top w:val="none" w:sz="0" w:space="0" w:color="auto"/>
            <w:left w:val="none" w:sz="0" w:space="0" w:color="auto"/>
            <w:bottom w:val="none" w:sz="0" w:space="0" w:color="auto"/>
            <w:right w:val="none" w:sz="0" w:space="0" w:color="auto"/>
          </w:divBdr>
        </w:div>
        <w:div w:id="2048604192">
          <w:marLeft w:val="0"/>
          <w:marRight w:val="0"/>
          <w:marTop w:val="0"/>
          <w:marBottom w:val="0"/>
          <w:divBdr>
            <w:top w:val="none" w:sz="0" w:space="0" w:color="auto"/>
            <w:left w:val="none" w:sz="0" w:space="0" w:color="auto"/>
            <w:bottom w:val="none" w:sz="0" w:space="0" w:color="auto"/>
            <w:right w:val="none" w:sz="0" w:space="0" w:color="auto"/>
          </w:divBdr>
        </w:div>
        <w:div w:id="2050255971">
          <w:marLeft w:val="0"/>
          <w:marRight w:val="0"/>
          <w:marTop w:val="0"/>
          <w:marBottom w:val="0"/>
          <w:divBdr>
            <w:top w:val="none" w:sz="0" w:space="0" w:color="auto"/>
            <w:left w:val="none" w:sz="0" w:space="0" w:color="auto"/>
            <w:bottom w:val="none" w:sz="0" w:space="0" w:color="auto"/>
            <w:right w:val="none" w:sz="0" w:space="0" w:color="auto"/>
          </w:divBdr>
        </w:div>
        <w:div w:id="2053991581">
          <w:marLeft w:val="0"/>
          <w:marRight w:val="0"/>
          <w:marTop w:val="0"/>
          <w:marBottom w:val="0"/>
          <w:divBdr>
            <w:top w:val="none" w:sz="0" w:space="0" w:color="auto"/>
            <w:left w:val="none" w:sz="0" w:space="0" w:color="auto"/>
            <w:bottom w:val="none" w:sz="0" w:space="0" w:color="auto"/>
            <w:right w:val="none" w:sz="0" w:space="0" w:color="auto"/>
          </w:divBdr>
        </w:div>
        <w:div w:id="2054231192">
          <w:marLeft w:val="0"/>
          <w:marRight w:val="0"/>
          <w:marTop w:val="0"/>
          <w:marBottom w:val="0"/>
          <w:divBdr>
            <w:top w:val="none" w:sz="0" w:space="0" w:color="auto"/>
            <w:left w:val="none" w:sz="0" w:space="0" w:color="auto"/>
            <w:bottom w:val="none" w:sz="0" w:space="0" w:color="auto"/>
            <w:right w:val="none" w:sz="0" w:space="0" w:color="auto"/>
          </w:divBdr>
        </w:div>
        <w:div w:id="2060083071">
          <w:marLeft w:val="0"/>
          <w:marRight w:val="0"/>
          <w:marTop w:val="0"/>
          <w:marBottom w:val="0"/>
          <w:divBdr>
            <w:top w:val="none" w:sz="0" w:space="0" w:color="auto"/>
            <w:left w:val="none" w:sz="0" w:space="0" w:color="auto"/>
            <w:bottom w:val="none" w:sz="0" w:space="0" w:color="auto"/>
            <w:right w:val="none" w:sz="0" w:space="0" w:color="auto"/>
          </w:divBdr>
        </w:div>
        <w:div w:id="2060085185">
          <w:marLeft w:val="0"/>
          <w:marRight w:val="0"/>
          <w:marTop w:val="0"/>
          <w:marBottom w:val="0"/>
          <w:divBdr>
            <w:top w:val="none" w:sz="0" w:space="0" w:color="auto"/>
            <w:left w:val="none" w:sz="0" w:space="0" w:color="auto"/>
            <w:bottom w:val="none" w:sz="0" w:space="0" w:color="auto"/>
            <w:right w:val="none" w:sz="0" w:space="0" w:color="auto"/>
          </w:divBdr>
        </w:div>
        <w:div w:id="2062905086">
          <w:marLeft w:val="0"/>
          <w:marRight w:val="0"/>
          <w:marTop w:val="0"/>
          <w:marBottom w:val="0"/>
          <w:divBdr>
            <w:top w:val="none" w:sz="0" w:space="0" w:color="auto"/>
            <w:left w:val="none" w:sz="0" w:space="0" w:color="auto"/>
            <w:bottom w:val="none" w:sz="0" w:space="0" w:color="auto"/>
            <w:right w:val="none" w:sz="0" w:space="0" w:color="auto"/>
          </w:divBdr>
        </w:div>
        <w:div w:id="2066370625">
          <w:marLeft w:val="0"/>
          <w:marRight w:val="0"/>
          <w:marTop w:val="0"/>
          <w:marBottom w:val="0"/>
          <w:divBdr>
            <w:top w:val="none" w:sz="0" w:space="0" w:color="auto"/>
            <w:left w:val="none" w:sz="0" w:space="0" w:color="auto"/>
            <w:bottom w:val="none" w:sz="0" w:space="0" w:color="auto"/>
            <w:right w:val="none" w:sz="0" w:space="0" w:color="auto"/>
          </w:divBdr>
        </w:div>
        <w:div w:id="2067675550">
          <w:marLeft w:val="0"/>
          <w:marRight w:val="0"/>
          <w:marTop w:val="0"/>
          <w:marBottom w:val="0"/>
          <w:divBdr>
            <w:top w:val="none" w:sz="0" w:space="0" w:color="auto"/>
            <w:left w:val="none" w:sz="0" w:space="0" w:color="auto"/>
            <w:bottom w:val="none" w:sz="0" w:space="0" w:color="auto"/>
            <w:right w:val="none" w:sz="0" w:space="0" w:color="auto"/>
          </w:divBdr>
        </w:div>
        <w:div w:id="2069331538">
          <w:marLeft w:val="0"/>
          <w:marRight w:val="0"/>
          <w:marTop w:val="0"/>
          <w:marBottom w:val="0"/>
          <w:divBdr>
            <w:top w:val="none" w:sz="0" w:space="0" w:color="auto"/>
            <w:left w:val="none" w:sz="0" w:space="0" w:color="auto"/>
            <w:bottom w:val="none" w:sz="0" w:space="0" w:color="auto"/>
            <w:right w:val="none" w:sz="0" w:space="0" w:color="auto"/>
          </w:divBdr>
        </w:div>
        <w:div w:id="2070303183">
          <w:marLeft w:val="0"/>
          <w:marRight w:val="0"/>
          <w:marTop w:val="0"/>
          <w:marBottom w:val="0"/>
          <w:divBdr>
            <w:top w:val="none" w:sz="0" w:space="0" w:color="auto"/>
            <w:left w:val="none" w:sz="0" w:space="0" w:color="auto"/>
            <w:bottom w:val="none" w:sz="0" w:space="0" w:color="auto"/>
            <w:right w:val="none" w:sz="0" w:space="0" w:color="auto"/>
          </w:divBdr>
        </w:div>
        <w:div w:id="2073654752">
          <w:marLeft w:val="0"/>
          <w:marRight w:val="0"/>
          <w:marTop w:val="0"/>
          <w:marBottom w:val="0"/>
          <w:divBdr>
            <w:top w:val="none" w:sz="0" w:space="0" w:color="auto"/>
            <w:left w:val="none" w:sz="0" w:space="0" w:color="auto"/>
            <w:bottom w:val="none" w:sz="0" w:space="0" w:color="auto"/>
            <w:right w:val="none" w:sz="0" w:space="0" w:color="auto"/>
          </w:divBdr>
        </w:div>
        <w:div w:id="2074967518">
          <w:marLeft w:val="0"/>
          <w:marRight w:val="0"/>
          <w:marTop w:val="0"/>
          <w:marBottom w:val="0"/>
          <w:divBdr>
            <w:top w:val="none" w:sz="0" w:space="0" w:color="auto"/>
            <w:left w:val="none" w:sz="0" w:space="0" w:color="auto"/>
            <w:bottom w:val="none" w:sz="0" w:space="0" w:color="auto"/>
            <w:right w:val="none" w:sz="0" w:space="0" w:color="auto"/>
          </w:divBdr>
        </w:div>
        <w:div w:id="2079285721">
          <w:marLeft w:val="0"/>
          <w:marRight w:val="0"/>
          <w:marTop w:val="0"/>
          <w:marBottom w:val="0"/>
          <w:divBdr>
            <w:top w:val="none" w:sz="0" w:space="0" w:color="auto"/>
            <w:left w:val="none" w:sz="0" w:space="0" w:color="auto"/>
            <w:bottom w:val="none" w:sz="0" w:space="0" w:color="auto"/>
            <w:right w:val="none" w:sz="0" w:space="0" w:color="auto"/>
          </w:divBdr>
        </w:div>
        <w:div w:id="2079404090">
          <w:marLeft w:val="0"/>
          <w:marRight w:val="0"/>
          <w:marTop w:val="0"/>
          <w:marBottom w:val="0"/>
          <w:divBdr>
            <w:top w:val="none" w:sz="0" w:space="0" w:color="auto"/>
            <w:left w:val="none" w:sz="0" w:space="0" w:color="auto"/>
            <w:bottom w:val="none" w:sz="0" w:space="0" w:color="auto"/>
            <w:right w:val="none" w:sz="0" w:space="0" w:color="auto"/>
          </w:divBdr>
        </w:div>
        <w:div w:id="2081832084">
          <w:marLeft w:val="0"/>
          <w:marRight w:val="0"/>
          <w:marTop w:val="0"/>
          <w:marBottom w:val="0"/>
          <w:divBdr>
            <w:top w:val="none" w:sz="0" w:space="0" w:color="auto"/>
            <w:left w:val="none" w:sz="0" w:space="0" w:color="auto"/>
            <w:bottom w:val="none" w:sz="0" w:space="0" w:color="auto"/>
            <w:right w:val="none" w:sz="0" w:space="0" w:color="auto"/>
          </w:divBdr>
        </w:div>
        <w:div w:id="2082435595">
          <w:marLeft w:val="0"/>
          <w:marRight w:val="0"/>
          <w:marTop w:val="0"/>
          <w:marBottom w:val="0"/>
          <w:divBdr>
            <w:top w:val="none" w:sz="0" w:space="0" w:color="auto"/>
            <w:left w:val="none" w:sz="0" w:space="0" w:color="auto"/>
            <w:bottom w:val="none" w:sz="0" w:space="0" w:color="auto"/>
            <w:right w:val="none" w:sz="0" w:space="0" w:color="auto"/>
          </w:divBdr>
        </w:div>
        <w:div w:id="2084594587">
          <w:marLeft w:val="0"/>
          <w:marRight w:val="0"/>
          <w:marTop w:val="0"/>
          <w:marBottom w:val="0"/>
          <w:divBdr>
            <w:top w:val="none" w:sz="0" w:space="0" w:color="auto"/>
            <w:left w:val="none" w:sz="0" w:space="0" w:color="auto"/>
            <w:bottom w:val="none" w:sz="0" w:space="0" w:color="auto"/>
            <w:right w:val="none" w:sz="0" w:space="0" w:color="auto"/>
          </w:divBdr>
        </w:div>
        <w:div w:id="2085758065">
          <w:marLeft w:val="0"/>
          <w:marRight w:val="0"/>
          <w:marTop w:val="0"/>
          <w:marBottom w:val="0"/>
          <w:divBdr>
            <w:top w:val="none" w:sz="0" w:space="0" w:color="auto"/>
            <w:left w:val="none" w:sz="0" w:space="0" w:color="auto"/>
            <w:bottom w:val="none" w:sz="0" w:space="0" w:color="auto"/>
            <w:right w:val="none" w:sz="0" w:space="0" w:color="auto"/>
          </w:divBdr>
        </w:div>
        <w:div w:id="2085837089">
          <w:marLeft w:val="0"/>
          <w:marRight w:val="0"/>
          <w:marTop w:val="0"/>
          <w:marBottom w:val="0"/>
          <w:divBdr>
            <w:top w:val="none" w:sz="0" w:space="0" w:color="auto"/>
            <w:left w:val="none" w:sz="0" w:space="0" w:color="auto"/>
            <w:bottom w:val="none" w:sz="0" w:space="0" w:color="auto"/>
            <w:right w:val="none" w:sz="0" w:space="0" w:color="auto"/>
          </w:divBdr>
        </w:div>
        <w:div w:id="2086295774">
          <w:marLeft w:val="0"/>
          <w:marRight w:val="0"/>
          <w:marTop w:val="0"/>
          <w:marBottom w:val="0"/>
          <w:divBdr>
            <w:top w:val="none" w:sz="0" w:space="0" w:color="auto"/>
            <w:left w:val="none" w:sz="0" w:space="0" w:color="auto"/>
            <w:bottom w:val="none" w:sz="0" w:space="0" w:color="auto"/>
            <w:right w:val="none" w:sz="0" w:space="0" w:color="auto"/>
          </w:divBdr>
        </w:div>
        <w:div w:id="2088453117">
          <w:marLeft w:val="0"/>
          <w:marRight w:val="0"/>
          <w:marTop w:val="0"/>
          <w:marBottom w:val="0"/>
          <w:divBdr>
            <w:top w:val="none" w:sz="0" w:space="0" w:color="auto"/>
            <w:left w:val="none" w:sz="0" w:space="0" w:color="auto"/>
            <w:bottom w:val="none" w:sz="0" w:space="0" w:color="auto"/>
            <w:right w:val="none" w:sz="0" w:space="0" w:color="auto"/>
          </w:divBdr>
        </w:div>
        <w:div w:id="2089766806">
          <w:marLeft w:val="0"/>
          <w:marRight w:val="0"/>
          <w:marTop w:val="0"/>
          <w:marBottom w:val="0"/>
          <w:divBdr>
            <w:top w:val="none" w:sz="0" w:space="0" w:color="auto"/>
            <w:left w:val="none" w:sz="0" w:space="0" w:color="auto"/>
            <w:bottom w:val="none" w:sz="0" w:space="0" w:color="auto"/>
            <w:right w:val="none" w:sz="0" w:space="0" w:color="auto"/>
          </w:divBdr>
        </w:div>
        <w:div w:id="2091659535">
          <w:marLeft w:val="0"/>
          <w:marRight w:val="0"/>
          <w:marTop w:val="0"/>
          <w:marBottom w:val="0"/>
          <w:divBdr>
            <w:top w:val="none" w:sz="0" w:space="0" w:color="auto"/>
            <w:left w:val="none" w:sz="0" w:space="0" w:color="auto"/>
            <w:bottom w:val="none" w:sz="0" w:space="0" w:color="auto"/>
            <w:right w:val="none" w:sz="0" w:space="0" w:color="auto"/>
          </w:divBdr>
        </w:div>
        <w:div w:id="2092460477">
          <w:marLeft w:val="0"/>
          <w:marRight w:val="0"/>
          <w:marTop w:val="0"/>
          <w:marBottom w:val="0"/>
          <w:divBdr>
            <w:top w:val="none" w:sz="0" w:space="0" w:color="auto"/>
            <w:left w:val="none" w:sz="0" w:space="0" w:color="auto"/>
            <w:bottom w:val="none" w:sz="0" w:space="0" w:color="auto"/>
            <w:right w:val="none" w:sz="0" w:space="0" w:color="auto"/>
          </w:divBdr>
        </w:div>
        <w:div w:id="2095931310">
          <w:marLeft w:val="0"/>
          <w:marRight w:val="0"/>
          <w:marTop w:val="0"/>
          <w:marBottom w:val="0"/>
          <w:divBdr>
            <w:top w:val="none" w:sz="0" w:space="0" w:color="auto"/>
            <w:left w:val="none" w:sz="0" w:space="0" w:color="auto"/>
            <w:bottom w:val="none" w:sz="0" w:space="0" w:color="auto"/>
            <w:right w:val="none" w:sz="0" w:space="0" w:color="auto"/>
          </w:divBdr>
        </w:div>
        <w:div w:id="2098360712">
          <w:marLeft w:val="0"/>
          <w:marRight w:val="0"/>
          <w:marTop w:val="0"/>
          <w:marBottom w:val="0"/>
          <w:divBdr>
            <w:top w:val="none" w:sz="0" w:space="0" w:color="auto"/>
            <w:left w:val="none" w:sz="0" w:space="0" w:color="auto"/>
            <w:bottom w:val="none" w:sz="0" w:space="0" w:color="auto"/>
            <w:right w:val="none" w:sz="0" w:space="0" w:color="auto"/>
          </w:divBdr>
        </w:div>
        <w:div w:id="2098673186">
          <w:marLeft w:val="0"/>
          <w:marRight w:val="0"/>
          <w:marTop w:val="0"/>
          <w:marBottom w:val="0"/>
          <w:divBdr>
            <w:top w:val="none" w:sz="0" w:space="0" w:color="auto"/>
            <w:left w:val="none" w:sz="0" w:space="0" w:color="auto"/>
            <w:bottom w:val="none" w:sz="0" w:space="0" w:color="auto"/>
            <w:right w:val="none" w:sz="0" w:space="0" w:color="auto"/>
          </w:divBdr>
        </w:div>
        <w:div w:id="2100133140">
          <w:marLeft w:val="0"/>
          <w:marRight w:val="0"/>
          <w:marTop w:val="0"/>
          <w:marBottom w:val="0"/>
          <w:divBdr>
            <w:top w:val="none" w:sz="0" w:space="0" w:color="auto"/>
            <w:left w:val="none" w:sz="0" w:space="0" w:color="auto"/>
            <w:bottom w:val="none" w:sz="0" w:space="0" w:color="auto"/>
            <w:right w:val="none" w:sz="0" w:space="0" w:color="auto"/>
          </w:divBdr>
        </w:div>
        <w:div w:id="2101830654">
          <w:marLeft w:val="0"/>
          <w:marRight w:val="0"/>
          <w:marTop w:val="0"/>
          <w:marBottom w:val="0"/>
          <w:divBdr>
            <w:top w:val="none" w:sz="0" w:space="0" w:color="auto"/>
            <w:left w:val="none" w:sz="0" w:space="0" w:color="auto"/>
            <w:bottom w:val="none" w:sz="0" w:space="0" w:color="auto"/>
            <w:right w:val="none" w:sz="0" w:space="0" w:color="auto"/>
          </w:divBdr>
        </w:div>
        <w:div w:id="2103800007">
          <w:marLeft w:val="0"/>
          <w:marRight w:val="0"/>
          <w:marTop w:val="0"/>
          <w:marBottom w:val="0"/>
          <w:divBdr>
            <w:top w:val="none" w:sz="0" w:space="0" w:color="auto"/>
            <w:left w:val="none" w:sz="0" w:space="0" w:color="auto"/>
            <w:bottom w:val="none" w:sz="0" w:space="0" w:color="auto"/>
            <w:right w:val="none" w:sz="0" w:space="0" w:color="auto"/>
          </w:divBdr>
        </w:div>
        <w:div w:id="2104689692">
          <w:marLeft w:val="0"/>
          <w:marRight w:val="0"/>
          <w:marTop w:val="0"/>
          <w:marBottom w:val="0"/>
          <w:divBdr>
            <w:top w:val="none" w:sz="0" w:space="0" w:color="auto"/>
            <w:left w:val="none" w:sz="0" w:space="0" w:color="auto"/>
            <w:bottom w:val="none" w:sz="0" w:space="0" w:color="auto"/>
            <w:right w:val="none" w:sz="0" w:space="0" w:color="auto"/>
          </w:divBdr>
        </w:div>
        <w:div w:id="2104834546">
          <w:marLeft w:val="0"/>
          <w:marRight w:val="0"/>
          <w:marTop w:val="0"/>
          <w:marBottom w:val="0"/>
          <w:divBdr>
            <w:top w:val="none" w:sz="0" w:space="0" w:color="auto"/>
            <w:left w:val="none" w:sz="0" w:space="0" w:color="auto"/>
            <w:bottom w:val="none" w:sz="0" w:space="0" w:color="auto"/>
            <w:right w:val="none" w:sz="0" w:space="0" w:color="auto"/>
          </w:divBdr>
        </w:div>
        <w:div w:id="2105227980">
          <w:marLeft w:val="0"/>
          <w:marRight w:val="0"/>
          <w:marTop w:val="0"/>
          <w:marBottom w:val="0"/>
          <w:divBdr>
            <w:top w:val="none" w:sz="0" w:space="0" w:color="auto"/>
            <w:left w:val="none" w:sz="0" w:space="0" w:color="auto"/>
            <w:bottom w:val="none" w:sz="0" w:space="0" w:color="auto"/>
            <w:right w:val="none" w:sz="0" w:space="0" w:color="auto"/>
          </w:divBdr>
        </w:div>
        <w:div w:id="2106725031">
          <w:marLeft w:val="0"/>
          <w:marRight w:val="0"/>
          <w:marTop w:val="0"/>
          <w:marBottom w:val="0"/>
          <w:divBdr>
            <w:top w:val="none" w:sz="0" w:space="0" w:color="auto"/>
            <w:left w:val="none" w:sz="0" w:space="0" w:color="auto"/>
            <w:bottom w:val="none" w:sz="0" w:space="0" w:color="auto"/>
            <w:right w:val="none" w:sz="0" w:space="0" w:color="auto"/>
          </w:divBdr>
        </w:div>
        <w:div w:id="2109278032">
          <w:marLeft w:val="0"/>
          <w:marRight w:val="0"/>
          <w:marTop w:val="0"/>
          <w:marBottom w:val="0"/>
          <w:divBdr>
            <w:top w:val="none" w:sz="0" w:space="0" w:color="auto"/>
            <w:left w:val="none" w:sz="0" w:space="0" w:color="auto"/>
            <w:bottom w:val="none" w:sz="0" w:space="0" w:color="auto"/>
            <w:right w:val="none" w:sz="0" w:space="0" w:color="auto"/>
          </w:divBdr>
        </w:div>
        <w:div w:id="2110736373">
          <w:marLeft w:val="0"/>
          <w:marRight w:val="0"/>
          <w:marTop w:val="0"/>
          <w:marBottom w:val="0"/>
          <w:divBdr>
            <w:top w:val="none" w:sz="0" w:space="0" w:color="auto"/>
            <w:left w:val="none" w:sz="0" w:space="0" w:color="auto"/>
            <w:bottom w:val="none" w:sz="0" w:space="0" w:color="auto"/>
            <w:right w:val="none" w:sz="0" w:space="0" w:color="auto"/>
          </w:divBdr>
        </w:div>
        <w:div w:id="2111536526">
          <w:marLeft w:val="0"/>
          <w:marRight w:val="0"/>
          <w:marTop w:val="0"/>
          <w:marBottom w:val="0"/>
          <w:divBdr>
            <w:top w:val="none" w:sz="0" w:space="0" w:color="auto"/>
            <w:left w:val="none" w:sz="0" w:space="0" w:color="auto"/>
            <w:bottom w:val="none" w:sz="0" w:space="0" w:color="auto"/>
            <w:right w:val="none" w:sz="0" w:space="0" w:color="auto"/>
          </w:divBdr>
        </w:div>
        <w:div w:id="2114668780">
          <w:marLeft w:val="0"/>
          <w:marRight w:val="0"/>
          <w:marTop w:val="0"/>
          <w:marBottom w:val="0"/>
          <w:divBdr>
            <w:top w:val="none" w:sz="0" w:space="0" w:color="auto"/>
            <w:left w:val="none" w:sz="0" w:space="0" w:color="auto"/>
            <w:bottom w:val="none" w:sz="0" w:space="0" w:color="auto"/>
            <w:right w:val="none" w:sz="0" w:space="0" w:color="auto"/>
          </w:divBdr>
        </w:div>
        <w:div w:id="2115518898">
          <w:marLeft w:val="0"/>
          <w:marRight w:val="0"/>
          <w:marTop w:val="0"/>
          <w:marBottom w:val="0"/>
          <w:divBdr>
            <w:top w:val="none" w:sz="0" w:space="0" w:color="auto"/>
            <w:left w:val="none" w:sz="0" w:space="0" w:color="auto"/>
            <w:bottom w:val="none" w:sz="0" w:space="0" w:color="auto"/>
            <w:right w:val="none" w:sz="0" w:space="0" w:color="auto"/>
          </w:divBdr>
        </w:div>
        <w:div w:id="2115977519">
          <w:marLeft w:val="0"/>
          <w:marRight w:val="0"/>
          <w:marTop w:val="0"/>
          <w:marBottom w:val="0"/>
          <w:divBdr>
            <w:top w:val="none" w:sz="0" w:space="0" w:color="auto"/>
            <w:left w:val="none" w:sz="0" w:space="0" w:color="auto"/>
            <w:bottom w:val="none" w:sz="0" w:space="0" w:color="auto"/>
            <w:right w:val="none" w:sz="0" w:space="0" w:color="auto"/>
          </w:divBdr>
        </w:div>
        <w:div w:id="2116250534">
          <w:marLeft w:val="0"/>
          <w:marRight w:val="0"/>
          <w:marTop w:val="0"/>
          <w:marBottom w:val="0"/>
          <w:divBdr>
            <w:top w:val="none" w:sz="0" w:space="0" w:color="auto"/>
            <w:left w:val="none" w:sz="0" w:space="0" w:color="auto"/>
            <w:bottom w:val="none" w:sz="0" w:space="0" w:color="auto"/>
            <w:right w:val="none" w:sz="0" w:space="0" w:color="auto"/>
          </w:divBdr>
        </w:div>
        <w:div w:id="2118937887">
          <w:marLeft w:val="0"/>
          <w:marRight w:val="0"/>
          <w:marTop w:val="0"/>
          <w:marBottom w:val="0"/>
          <w:divBdr>
            <w:top w:val="none" w:sz="0" w:space="0" w:color="auto"/>
            <w:left w:val="none" w:sz="0" w:space="0" w:color="auto"/>
            <w:bottom w:val="none" w:sz="0" w:space="0" w:color="auto"/>
            <w:right w:val="none" w:sz="0" w:space="0" w:color="auto"/>
          </w:divBdr>
        </w:div>
        <w:div w:id="2121097280">
          <w:marLeft w:val="0"/>
          <w:marRight w:val="0"/>
          <w:marTop w:val="0"/>
          <w:marBottom w:val="0"/>
          <w:divBdr>
            <w:top w:val="none" w:sz="0" w:space="0" w:color="auto"/>
            <w:left w:val="none" w:sz="0" w:space="0" w:color="auto"/>
            <w:bottom w:val="none" w:sz="0" w:space="0" w:color="auto"/>
            <w:right w:val="none" w:sz="0" w:space="0" w:color="auto"/>
          </w:divBdr>
        </w:div>
        <w:div w:id="2121677154">
          <w:marLeft w:val="0"/>
          <w:marRight w:val="0"/>
          <w:marTop w:val="0"/>
          <w:marBottom w:val="0"/>
          <w:divBdr>
            <w:top w:val="none" w:sz="0" w:space="0" w:color="auto"/>
            <w:left w:val="none" w:sz="0" w:space="0" w:color="auto"/>
            <w:bottom w:val="none" w:sz="0" w:space="0" w:color="auto"/>
            <w:right w:val="none" w:sz="0" w:space="0" w:color="auto"/>
          </w:divBdr>
        </w:div>
        <w:div w:id="2122189475">
          <w:marLeft w:val="0"/>
          <w:marRight w:val="0"/>
          <w:marTop w:val="0"/>
          <w:marBottom w:val="0"/>
          <w:divBdr>
            <w:top w:val="none" w:sz="0" w:space="0" w:color="auto"/>
            <w:left w:val="none" w:sz="0" w:space="0" w:color="auto"/>
            <w:bottom w:val="none" w:sz="0" w:space="0" w:color="auto"/>
            <w:right w:val="none" w:sz="0" w:space="0" w:color="auto"/>
          </w:divBdr>
        </w:div>
        <w:div w:id="2122722849">
          <w:marLeft w:val="0"/>
          <w:marRight w:val="0"/>
          <w:marTop w:val="0"/>
          <w:marBottom w:val="0"/>
          <w:divBdr>
            <w:top w:val="none" w:sz="0" w:space="0" w:color="auto"/>
            <w:left w:val="none" w:sz="0" w:space="0" w:color="auto"/>
            <w:bottom w:val="none" w:sz="0" w:space="0" w:color="auto"/>
            <w:right w:val="none" w:sz="0" w:space="0" w:color="auto"/>
          </w:divBdr>
        </w:div>
        <w:div w:id="2127000115">
          <w:marLeft w:val="0"/>
          <w:marRight w:val="0"/>
          <w:marTop w:val="0"/>
          <w:marBottom w:val="0"/>
          <w:divBdr>
            <w:top w:val="none" w:sz="0" w:space="0" w:color="auto"/>
            <w:left w:val="none" w:sz="0" w:space="0" w:color="auto"/>
            <w:bottom w:val="none" w:sz="0" w:space="0" w:color="auto"/>
            <w:right w:val="none" w:sz="0" w:space="0" w:color="auto"/>
          </w:divBdr>
        </w:div>
        <w:div w:id="2127456303">
          <w:marLeft w:val="0"/>
          <w:marRight w:val="0"/>
          <w:marTop w:val="0"/>
          <w:marBottom w:val="0"/>
          <w:divBdr>
            <w:top w:val="none" w:sz="0" w:space="0" w:color="auto"/>
            <w:left w:val="none" w:sz="0" w:space="0" w:color="auto"/>
            <w:bottom w:val="none" w:sz="0" w:space="0" w:color="auto"/>
            <w:right w:val="none" w:sz="0" w:space="0" w:color="auto"/>
          </w:divBdr>
        </w:div>
        <w:div w:id="2129623382">
          <w:marLeft w:val="0"/>
          <w:marRight w:val="0"/>
          <w:marTop w:val="0"/>
          <w:marBottom w:val="0"/>
          <w:divBdr>
            <w:top w:val="none" w:sz="0" w:space="0" w:color="auto"/>
            <w:left w:val="none" w:sz="0" w:space="0" w:color="auto"/>
            <w:bottom w:val="none" w:sz="0" w:space="0" w:color="auto"/>
            <w:right w:val="none" w:sz="0" w:space="0" w:color="auto"/>
          </w:divBdr>
        </w:div>
        <w:div w:id="2129884044">
          <w:marLeft w:val="0"/>
          <w:marRight w:val="0"/>
          <w:marTop w:val="0"/>
          <w:marBottom w:val="0"/>
          <w:divBdr>
            <w:top w:val="none" w:sz="0" w:space="0" w:color="auto"/>
            <w:left w:val="none" w:sz="0" w:space="0" w:color="auto"/>
            <w:bottom w:val="none" w:sz="0" w:space="0" w:color="auto"/>
            <w:right w:val="none" w:sz="0" w:space="0" w:color="auto"/>
          </w:divBdr>
        </w:div>
        <w:div w:id="2130515406">
          <w:marLeft w:val="0"/>
          <w:marRight w:val="0"/>
          <w:marTop w:val="0"/>
          <w:marBottom w:val="0"/>
          <w:divBdr>
            <w:top w:val="none" w:sz="0" w:space="0" w:color="auto"/>
            <w:left w:val="none" w:sz="0" w:space="0" w:color="auto"/>
            <w:bottom w:val="none" w:sz="0" w:space="0" w:color="auto"/>
            <w:right w:val="none" w:sz="0" w:space="0" w:color="auto"/>
          </w:divBdr>
        </w:div>
        <w:div w:id="2134446910">
          <w:marLeft w:val="0"/>
          <w:marRight w:val="0"/>
          <w:marTop w:val="0"/>
          <w:marBottom w:val="0"/>
          <w:divBdr>
            <w:top w:val="none" w:sz="0" w:space="0" w:color="auto"/>
            <w:left w:val="none" w:sz="0" w:space="0" w:color="auto"/>
            <w:bottom w:val="none" w:sz="0" w:space="0" w:color="auto"/>
            <w:right w:val="none" w:sz="0" w:space="0" w:color="auto"/>
          </w:divBdr>
        </w:div>
        <w:div w:id="2137599971">
          <w:marLeft w:val="0"/>
          <w:marRight w:val="0"/>
          <w:marTop w:val="0"/>
          <w:marBottom w:val="0"/>
          <w:divBdr>
            <w:top w:val="none" w:sz="0" w:space="0" w:color="auto"/>
            <w:left w:val="none" w:sz="0" w:space="0" w:color="auto"/>
            <w:bottom w:val="none" w:sz="0" w:space="0" w:color="auto"/>
            <w:right w:val="none" w:sz="0" w:space="0" w:color="auto"/>
          </w:divBdr>
        </w:div>
        <w:div w:id="2139181885">
          <w:marLeft w:val="0"/>
          <w:marRight w:val="0"/>
          <w:marTop w:val="0"/>
          <w:marBottom w:val="0"/>
          <w:divBdr>
            <w:top w:val="none" w:sz="0" w:space="0" w:color="auto"/>
            <w:left w:val="none" w:sz="0" w:space="0" w:color="auto"/>
            <w:bottom w:val="none" w:sz="0" w:space="0" w:color="auto"/>
            <w:right w:val="none" w:sz="0" w:space="0" w:color="auto"/>
          </w:divBdr>
        </w:div>
        <w:div w:id="2139914235">
          <w:marLeft w:val="0"/>
          <w:marRight w:val="0"/>
          <w:marTop w:val="0"/>
          <w:marBottom w:val="0"/>
          <w:divBdr>
            <w:top w:val="none" w:sz="0" w:space="0" w:color="auto"/>
            <w:left w:val="none" w:sz="0" w:space="0" w:color="auto"/>
            <w:bottom w:val="none" w:sz="0" w:space="0" w:color="auto"/>
            <w:right w:val="none" w:sz="0" w:space="0" w:color="auto"/>
          </w:divBdr>
        </w:div>
        <w:div w:id="2142993931">
          <w:marLeft w:val="0"/>
          <w:marRight w:val="0"/>
          <w:marTop w:val="0"/>
          <w:marBottom w:val="0"/>
          <w:divBdr>
            <w:top w:val="none" w:sz="0" w:space="0" w:color="auto"/>
            <w:left w:val="none" w:sz="0" w:space="0" w:color="auto"/>
            <w:bottom w:val="none" w:sz="0" w:space="0" w:color="auto"/>
            <w:right w:val="none" w:sz="0" w:space="0" w:color="auto"/>
          </w:divBdr>
        </w:div>
        <w:div w:id="2144611418">
          <w:marLeft w:val="0"/>
          <w:marRight w:val="0"/>
          <w:marTop w:val="0"/>
          <w:marBottom w:val="0"/>
          <w:divBdr>
            <w:top w:val="none" w:sz="0" w:space="0" w:color="auto"/>
            <w:left w:val="none" w:sz="0" w:space="0" w:color="auto"/>
            <w:bottom w:val="none" w:sz="0" w:space="0" w:color="auto"/>
            <w:right w:val="none" w:sz="0" w:space="0" w:color="auto"/>
          </w:divBdr>
        </w:div>
        <w:div w:id="2144928002">
          <w:marLeft w:val="0"/>
          <w:marRight w:val="0"/>
          <w:marTop w:val="0"/>
          <w:marBottom w:val="0"/>
          <w:divBdr>
            <w:top w:val="none" w:sz="0" w:space="0" w:color="auto"/>
            <w:left w:val="none" w:sz="0" w:space="0" w:color="auto"/>
            <w:bottom w:val="none" w:sz="0" w:space="0" w:color="auto"/>
            <w:right w:val="none" w:sz="0" w:space="0" w:color="auto"/>
          </w:divBdr>
        </w:div>
        <w:div w:id="2145586501">
          <w:marLeft w:val="0"/>
          <w:marRight w:val="0"/>
          <w:marTop w:val="0"/>
          <w:marBottom w:val="0"/>
          <w:divBdr>
            <w:top w:val="none" w:sz="0" w:space="0" w:color="auto"/>
            <w:left w:val="none" w:sz="0" w:space="0" w:color="auto"/>
            <w:bottom w:val="none" w:sz="0" w:space="0" w:color="auto"/>
            <w:right w:val="none" w:sz="0" w:space="0" w:color="auto"/>
          </w:divBdr>
        </w:div>
      </w:divsChild>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5795690">
      <w:bodyDiv w:val="1"/>
      <w:marLeft w:val="0"/>
      <w:marRight w:val="0"/>
      <w:marTop w:val="0"/>
      <w:marBottom w:val="0"/>
      <w:divBdr>
        <w:top w:val="none" w:sz="0" w:space="0" w:color="auto"/>
        <w:left w:val="none" w:sz="0" w:space="0" w:color="auto"/>
        <w:bottom w:val="none" w:sz="0" w:space="0" w:color="auto"/>
        <w:right w:val="none" w:sz="0" w:space="0" w:color="auto"/>
      </w:divBdr>
    </w:div>
    <w:div w:id="1290748709">
      <w:bodyDiv w:val="1"/>
      <w:marLeft w:val="0"/>
      <w:marRight w:val="0"/>
      <w:marTop w:val="0"/>
      <w:marBottom w:val="0"/>
      <w:divBdr>
        <w:top w:val="none" w:sz="0" w:space="0" w:color="auto"/>
        <w:left w:val="none" w:sz="0" w:space="0" w:color="auto"/>
        <w:bottom w:val="none" w:sz="0" w:space="0" w:color="auto"/>
        <w:right w:val="none" w:sz="0" w:space="0" w:color="auto"/>
      </w:divBdr>
      <w:divsChild>
        <w:div w:id="1511441">
          <w:marLeft w:val="0"/>
          <w:marRight w:val="0"/>
          <w:marTop w:val="0"/>
          <w:marBottom w:val="0"/>
          <w:divBdr>
            <w:top w:val="none" w:sz="0" w:space="0" w:color="auto"/>
            <w:left w:val="none" w:sz="0" w:space="0" w:color="auto"/>
            <w:bottom w:val="none" w:sz="0" w:space="0" w:color="auto"/>
            <w:right w:val="none" w:sz="0" w:space="0" w:color="auto"/>
          </w:divBdr>
        </w:div>
        <w:div w:id="1975325">
          <w:marLeft w:val="0"/>
          <w:marRight w:val="0"/>
          <w:marTop w:val="0"/>
          <w:marBottom w:val="0"/>
          <w:divBdr>
            <w:top w:val="none" w:sz="0" w:space="0" w:color="auto"/>
            <w:left w:val="none" w:sz="0" w:space="0" w:color="auto"/>
            <w:bottom w:val="none" w:sz="0" w:space="0" w:color="auto"/>
            <w:right w:val="none" w:sz="0" w:space="0" w:color="auto"/>
          </w:divBdr>
        </w:div>
        <w:div w:id="4868334">
          <w:marLeft w:val="0"/>
          <w:marRight w:val="0"/>
          <w:marTop w:val="0"/>
          <w:marBottom w:val="0"/>
          <w:divBdr>
            <w:top w:val="none" w:sz="0" w:space="0" w:color="auto"/>
            <w:left w:val="none" w:sz="0" w:space="0" w:color="auto"/>
            <w:bottom w:val="none" w:sz="0" w:space="0" w:color="auto"/>
            <w:right w:val="none" w:sz="0" w:space="0" w:color="auto"/>
          </w:divBdr>
        </w:div>
        <w:div w:id="4946316">
          <w:marLeft w:val="0"/>
          <w:marRight w:val="0"/>
          <w:marTop w:val="0"/>
          <w:marBottom w:val="0"/>
          <w:divBdr>
            <w:top w:val="none" w:sz="0" w:space="0" w:color="auto"/>
            <w:left w:val="none" w:sz="0" w:space="0" w:color="auto"/>
            <w:bottom w:val="none" w:sz="0" w:space="0" w:color="auto"/>
            <w:right w:val="none" w:sz="0" w:space="0" w:color="auto"/>
          </w:divBdr>
        </w:div>
        <w:div w:id="5376284">
          <w:marLeft w:val="0"/>
          <w:marRight w:val="0"/>
          <w:marTop w:val="0"/>
          <w:marBottom w:val="0"/>
          <w:divBdr>
            <w:top w:val="none" w:sz="0" w:space="0" w:color="auto"/>
            <w:left w:val="none" w:sz="0" w:space="0" w:color="auto"/>
            <w:bottom w:val="none" w:sz="0" w:space="0" w:color="auto"/>
            <w:right w:val="none" w:sz="0" w:space="0" w:color="auto"/>
          </w:divBdr>
        </w:div>
        <w:div w:id="6906283">
          <w:marLeft w:val="0"/>
          <w:marRight w:val="0"/>
          <w:marTop w:val="0"/>
          <w:marBottom w:val="0"/>
          <w:divBdr>
            <w:top w:val="none" w:sz="0" w:space="0" w:color="auto"/>
            <w:left w:val="none" w:sz="0" w:space="0" w:color="auto"/>
            <w:bottom w:val="none" w:sz="0" w:space="0" w:color="auto"/>
            <w:right w:val="none" w:sz="0" w:space="0" w:color="auto"/>
          </w:divBdr>
        </w:div>
        <w:div w:id="12609759">
          <w:marLeft w:val="0"/>
          <w:marRight w:val="0"/>
          <w:marTop w:val="0"/>
          <w:marBottom w:val="0"/>
          <w:divBdr>
            <w:top w:val="none" w:sz="0" w:space="0" w:color="auto"/>
            <w:left w:val="none" w:sz="0" w:space="0" w:color="auto"/>
            <w:bottom w:val="none" w:sz="0" w:space="0" w:color="auto"/>
            <w:right w:val="none" w:sz="0" w:space="0" w:color="auto"/>
          </w:divBdr>
        </w:div>
        <w:div w:id="16125549">
          <w:marLeft w:val="0"/>
          <w:marRight w:val="0"/>
          <w:marTop w:val="0"/>
          <w:marBottom w:val="0"/>
          <w:divBdr>
            <w:top w:val="none" w:sz="0" w:space="0" w:color="auto"/>
            <w:left w:val="none" w:sz="0" w:space="0" w:color="auto"/>
            <w:bottom w:val="none" w:sz="0" w:space="0" w:color="auto"/>
            <w:right w:val="none" w:sz="0" w:space="0" w:color="auto"/>
          </w:divBdr>
        </w:div>
        <w:div w:id="17322369">
          <w:marLeft w:val="0"/>
          <w:marRight w:val="0"/>
          <w:marTop w:val="0"/>
          <w:marBottom w:val="0"/>
          <w:divBdr>
            <w:top w:val="none" w:sz="0" w:space="0" w:color="auto"/>
            <w:left w:val="none" w:sz="0" w:space="0" w:color="auto"/>
            <w:bottom w:val="none" w:sz="0" w:space="0" w:color="auto"/>
            <w:right w:val="none" w:sz="0" w:space="0" w:color="auto"/>
          </w:divBdr>
        </w:div>
        <w:div w:id="18550397">
          <w:marLeft w:val="0"/>
          <w:marRight w:val="0"/>
          <w:marTop w:val="0"/>
          <w:marBottom w:val="0"/>
          <w:divBdr>
            <w:top w:val="none" w:sz="0" w:space="0" w:color="auto"/>
            <w:left w:val="none" w:sz="0" w:space="0" w:color="auto"/>
            <w:bottom w:val="none" w:sz="0" w:space="0" w:color="auto"/>
            <w:right w:val="none" w:sz="0" w:space="0" w:color="auto"/>
          </w:divBdr>
        </w:div>
        <w:div w:id="19943113">
          <w:marLeft w:val="0"/>
          <w:marRight w:val="0"/>
          <w:marTop w:val="0"/>
          <w:marBottom w:val="0"/>
          <w:divBdr>
            <w:top w:val="none" w:sz="0" w:space="0" w:color="auto"/>
            <w:left w:val="none" w:sz="0" w:space="0" w:color="auto"/>
            <w:bottom w:val="none" w:sz="0" w:space="0" w:color="auto"/>
            <w:right w:val="none" w:sz="0" w:space="0" w:color="auto"/>
          </w:divBdr>
        </w:div>
        <w:div w:id="23755971">
          <w:marLeft w:val="0"/>
          <w:marRight w:val="0"/>
          <w:marTop w:val="0"/>
          <w:marBottom w:val="0"/>
          <w:divBdr>
            <w:top w:val="none" w:sz="0" w:space="0" w:color="auto"/>
            <w:left w:val="none" w:sz="0" w:space="0" w:color="auto"/>
            <w:bottom w:val="none" w:sz="0" w:space="0" w:color="auto"/>
            <w:right w:val="none" w:sz="0" w:space="0" w:color="auto"/>
          </w:divBdr>
        </w:div>
        <w:div w:id="24986844">
          <w:marLeft w:val="0"/>
          <w:marRight w:val="0"/>
          <w:marTop w:val="0"/>
          <w:marBottom w:val="0"/>
          <w:divBdr>
            <w:top w:val="none" w:sz="0" w:space="0" w:color="auto"/>
            <w:left w:val="none" w:sz="0" w:space="0" w:color="auto"/>
            <w:bottom w:val="none" w:sz="0" w:space="0" w:color="auto"/>
            <w:right w:val="none" w:sz="0" w:space="0" w:color="auto"/>
          </w:divBdr>
        </w:div>
        <w:div w:id="26756846">
          <w:marLeft w:val="0"/>
          <w:marRight w:val="0"/>
          <w:marTop w:val="0"/>
          <w:marBottom w:val="0"/>
          <w:divBdr>
            <w:top w:val="none" w:sz="0" w:space="0" w:color="auto"/>
            <w:left w:val="none" w:sz="0" w:space="0" w:color="auto"/>
            <w:bottom w:val="none" w:sz="0" w:space="0" w:color="auto"/>
            <w:right w:val="none" w:sz="0" w:space="0" w:color="auto"/>
          </w:divBdr>
        </w:div>
        <w:div w:id="27534970">
          <w:marLeft w:val="0"/>
          <w:marRight w:val="0"/>
          <w:marTop w:val="0"/>
          <w:marBottom w:val="0"/>
          <w:divBdr>
            <w:top w:val="none" w:sz="0" w:space="0" w:color="auto"/>
            <w:left w:val="none" w:sz="0" w:space="0" w:color="auto"/>
            <w:bottom w:val="none" w:sz="0" w:space="0" w:color="auto"/>
            <w:right w:val="none" w:sz="0" w:space="0" w:color="auto"/>
          </w:divBdr>
        </w:div>
        <w:div w:id="28801510">
          <w:marLeft w:val="0"/>
          <w:marRight w:val="0"/>
          <w:marTop w:val="0"/>
          <w:marBottom w:val="0"/>
          <w:divBdr>
            <w:top w:val="none" w:sz="0" w:space="0" w:color="auto"/>
            <w:left w:val="none" w:sz="0" w:space="0" w:color="auto"/>
            <w:bottom w:val="none" w:sz="0" w:space="0" w:color="auto"/>
            <w:right w:val="none" w:sz="0" w:space="0" w:color="auto"/>
          </w:divBdr>
        </w:div>
        <w:div w:id="28839108">
          <w:marLeft w:val="0"/>
          <w:marRight w:val="0"/>
          <w:marTop w:val="0"/>
          <w:marBottom w:val="0"/>
          <w:divBdr>
            <w:top w:val="none" w:sz="0" w:space="0" w:color="auto"/>
            <w:left w:val="none" w:sz="0" w:space="0" w:color="auto"/>
            <w:bottom w:val="none" w:sz="0" w:space="0" w:color="auto"/>
            <w:right w:val="none" w:sz="0" w:space="0" w:color="auto"/>
          </w:divBdr>
        </w:div>
        <w:div w:id="29692265">
          <w:marLeft w:val="0"/>
          <w:marRight w:val="0"/>
          <w:marTop w:val="0"/>
          <w:marBottom w:val="0"/>
          <w:divBdr>
            <w:top w:val="none" w:sz="0" w:space="0" w:color="auto"/>
            <w:left w:val="none" w:sz="0" w:space="0" w:color="auto"/>
            <w:bottom w:val="none" w:sz="0" w:space="0" w:color="auto"/>
            <w:right w:val="none" w:sz="0" w:space="0" w:color="auto"/>
          </w:divBdr>
        </w:div>
        <w:div w:id="34891449">
          <w:marLeft w:val="0"/>
          <w:marRight w:val="0"/>
          <w:marTop w:val="0"/>
          <w:marBottom w:val="0"/>
          <w:divBdr>
            <w:top w:val="none" w:sz="0" w:space="0" w:color="auto"/>
            <w:left w:val="none" w:sz="0" w:space="0" w:color="auto"/>
            <w:bottom w:val="none" w:sz="0" w:space="0" w:color="auto"/>
            <w:right w:val="none" w:sz="0" w:space="0" w:color="auto"/>
          </w:divBdr>
        </w:div>
        <w:div w:id="35931122">
          <w:marLeft w:val="0"/>
          <w:marRight w:val="0"/>
          <w:marTop w:val="0"/>
          <w:marBottom w:val="0"/>
          <w:divBdr>
            <w:top w:val="none" w:sz="0" w:space="0" w:color="auto"/>
            <w:left w:val="none" w:sz="0" w:space="0" w:color="auto"/>
            <w:bottom w:val="none" w:sz="0" w:space="0" w:color="auto"/>
            <w:right w:val="none" w:sz="0" w:space="0" w:color="auto"/>
          </w:divBdr>
        </w:div>
        <w:div w:id="37047996">
          <w:marLeft w:val="0"/>
          <w:marRight w:val="0"/>
          <w:marTop w:val="0"/>
          <w:marBottom w:val="0"/>
          <w:divBdr>
            <w:top w:val="none" w:sz="0" w:space="0" w:color="auto"/>
            <w:left w:val="none" w:sz="0" w:space="0" w:color="auto"/>
            <w:bottom w:val="none" w:sz="0" w:space="0" w:color="auto"/>
            <w:right w:val="none" w:sz="0" w:space="0" w:color="auto"/>
          </w:divBdr>
        </w:div>
        <w:div w:id="37362502">
          <w:marLeft w:val="0"/>
          <w:marRight w:val="0"/>
          <w:marTop w:val="0"/>
          <w:marBottom w:val="0"/>
          <w:divBdr>
            <w:top w:val="none" w:sz="0" w:space="0" w:color="auto"/>
            <w:left w:val="none" w:sz="0" w:space="0" w:color="auto"/>
            <w:bottom w:val="none" w:sz="0" w:space="0" w:color="auto"/>
            <w:right w:val="none" w:sz="0" w:space="0" w:color="auto"/>
          </w:divBdr>
        </w:div>
        <w:div w:id="37752220">
          <w:marLeft w:val="0"/>
          <w:marRight w:val="0"/>
          <w:marTop w:val="0"/>
          <w:marBottom w:val="0"/>
          <w:divBdr>
            <w:top w:val="none" w:sz="0" w:space="0" w:color="auto"/>
            <w:left w:val="none" w:sz="0" w:space="0" w:color="auto"/>
            <w:bottom w:val="none" w:sz="0" w:space="0" w:color="auto"/>
            <w:right w:val="none" w:sz="0" w:space="0" w:color="auto"/>
          </w:divBdr>
        </w:div>
        <w:div w:id="42604331">
          <w:marLeft w:val="0"/>
          <w:marRight w:val="0"/>
          <w:marTop w:val="0"/>
          <w:marBottom w:val="0"/>
          <w:divBdr>
            <w:top w:val="none" w:sz="0" w:space="0" w:color="auto"/>
            <w:left w:val="none" w:sz="0" w:space="0" w:color="auto"/>
            <w:bottom w:val="none" w:sz="0" w:space="0" w:color="auto"/>
            <w:right w:val="none" w:sz="0" w:space="0" w:color="auto"/>
          </w:divBdr>
        </w:div>
        <w:div w:id="46033418">
          <w:marLeft w:val="0"/>
          <w:marRight w:val="0"/>
          <w:marTop w:val="0"/>
          <w:marBottom w:val="0"/>
          <w:divBdr>
            <w:top w:val="none" w:sz="0" w:space="0" w:color="auto"/>
            <w:left w:val="none" w:sz="0" w:space="0" w:color="auto"/>
            <w:bottom w:val="none" w:sz="0" w:space="0" w:color="auto"/>
            <w:right w:val="none" w:sz="0" w:space="0" w:color="auto"/>
          </w:divBdr>
        </w:div>
        <w:div w:id="53747320">
          <w:marLeft w:val="0"/>
          <w:marRight w:val="0"/>
          <w:marTop w:val="0"/>
          <w:marBottom w:val="0"/>
          <w:divBdr>
            <w:top w:val="none" w:sz="0" w:space="0" w:color="auto"/>
            <w:left w:val="none" w:sz="0" w:space="0" w:color="auto"/>
            <w:bottom w:val="none" w:sz="0" w:space="0" w:color="auto"/>
            <w:right w:val="none" w:sz="0" w:space="0" w:color="auto"/>
          </w:divBdr>
        </w:div>
        <w:div w:id="55515399">
          <w:marLeft w:val="0"/>
          <w:marRight w:val="0"/>
          <w:marTop w:val="0"/>
          <w:marBottom w:val="0"/>
          <w:divBdr>
            <w:top w:val="none" w:sz="0" w:space="0" w:color="auto"/>
            <w:left w:val="none" w:sz="0" w:space="0" w:color="auto"/>
            <w:bottom w:val="none" w:sz="0" w:space="0" w:color="auto"/>
            <w:right w:val="none" w:sz="0" w:space="0" w:color="auto"/>
          </w:divBdr>
        </w:div>
        <w:div w:id="58982719">
          <w:marLeft w:val="0"/>
          <w:marRight w:val="0"/>
          <w:marTop w:val="0"/>
          <w:marBottom w:val="0"/>
          <w:divBdr>
            <w:top w:val="none" w:sz="0" w:space="0" w:color="auto"/>
            <w:left w:val="none" w:sz="0" w:space="0" w:color="auto"/>
            <w:bottom w:val="none" w:sz="0" w:space="0" w:color="auto"/>
            <w:right w:val="none" w:sz="0" w:space="0" w:color="auto"/>
          </w:divBdr>
        </w:div>
        <w:div w:id="59446829">
          <w:marLeft w:val="0"/>
          <w:marRight w:val="0"/>
          <w:marTop w:val="0"/>
          <w:marBottom w:val="0"/>
          <w:divBdr>
            <w:top w:val="none" w:sz="0" w:space="0" w:color="auto"/>
            <w:left w:val="none" w:sz="0" w:space="0" w:color="auto"/>
            <w:bottom w:val="none" w:sz="0" w:space="0" w:color="auto"/>
            <w:right w:val="none" w:sz="0" w:space="0" w:color="auto"/>
          </w:divBdr>
        </w:div>
        <w:div w:id="61873992">
          <w:marLeft w:val="0"/>
          <w:marRight w:val="0"/>
          <w:marTop w:val="0"/>
          <w:marBottom w:val="0"/>
          <w:divBdr>
            <w:top w:val="none" w:sz="0" w:space="0" w:color="auto"/>
            <w:left w:val="none" w:sz="0" w:space="0" w:color="auto"/>
            <w:bottom w:val="none" w:sz="0" w:space="0" w:color="auto"/>
            <w:right w:val="none" w:sz="0" w:space="0" w:color="auto"/>
          </w:divBdr>
        </w:div>
        <w:div w:id="62413066">
          <w:marLeft w:val="0"/>
          <w:marRight w:val="0"/>
          <w:marTop w:val="0"/>
          <w:marBottom w:val="0"/>
          <w:divBdr>
            <w:top w:val="none" w:sz="0" w:space="0" w:color="auto"/>
            <w:left w:val="none" w:sz="0" w:space="0" w:color="auto"/>
            <w:bottom w:val="none" w:sz="0" w:space="0" w:color="auto"/>
            <w:right w:val="none" w:sz="0" w:space="0" w:color="auto"/>
          </w:divBdr>
        </w:div>
        <w:div w:id="65881626">
          <w:marLeft w:val="0"/>
          <w:marRight w:val="0"/>
          <w:marTop w:val="0"/>
          <w:marBottom w:val="0"/>
          <w:divBdr>
            <w:top w:val="none" w:sz="0" w:space="0" w:color="auto"/>
            <w:left w:val="none" w:sz="0" w:space="0" w:color="auto"/>
            <w:bottom w:val="none" w:sz="0" w:space="0" w:color="auto"/>
            <w:right w:val="none" w:sz="0" w:space="0" w:color="auto"/>
          </w:divBdr>
        </w:div>
        <w:div w:id="66658607">
          <w:marLeft w:val="0"/>
          <w:marRight w:val="0"/>
          <w:marTop w:val="0"/>
          <w:marBottom w:val="0"/>
          <w:divBdr>
            <w:top w:val="none" w:sz="0" w:space="0" w:color="auto"/>
            <w:left w:val="none" w:sz="0" w:space="0" w:color="auto"/>
            <w:bottom w:val="none" w:sz="0" w:space="0" w:color="auto"/>
            <w:right w:val="none" w:sz="0" w:space="0" w:color="auto"/>
          </w:divBdr>
        </w:div>
        <w:div w:id="67044369">
          <w:marLeft w:val="0"/>
          <w:marRight w:val="0"/>
          <w:marTop w:val="0"/>
          <w:marBottom w:val="0"/>
          <w:divBdr>
            <w:top w:val="none" w:sz="0" w:space="0" w:color="auto"/>
            <w:left w:val="none" w:sz="0" w:space="0" w:color="auto"/>
            <w:bottom w:val="none" w:sz="0" w:space="0" w:color="auto"/>
            <w:right w:val="none" w:sz="0" w:space="0" w:color="auto"/>
          </w:divBdr>
        </w:div>
        <w:div w:id="68113746">
          <w:marLeft w:val="0"/>
          <w:marRight w:val="0"/>
          <w:marTop w:val="0"/>
          <w:marBottom w:val="0"/>
          <w:divBdr>
            <w:top w:val="none" w:sz="0" w:space="0" w:color="auto"/>
            <w:left w:val="none" w:sz="0" w:space="0" w:color="auto"/>
            <w:bottom w:val="none" w:sz="0" w:space="0" w:color="auto"/>
            <w:right w:val="none" w:sz="0" w:space="0" w:color="auto"/>
          </w:divBdr>
        </w:div>
        <w:div w:id="71632155">
          <w:marLeft w:val="0"/>
          <w:marRight w:val="0"/>
          <w:marTop w:val="0"/>
          <w:marBottom w:val="0"/>
          <w:divBdr>
            <w:top w:val="none" w:sz="0" w:space="0" w:color="auto"/>
            <w:left w:val="none" w:sz="0" w:space="0" w:color="auto"/>
            <w:bottom w:val="none" w:sz="0" w:space="0" w:color="auto"/>
            <w:right w:val="none" w:sz="0" w:space="0" w:color="auto"/>
          </w:divBdr>
        </w:div>
        <w:div w:id="73477074">
          <w:marLeft w:val="0"/>
          <w:marRight w:val="0"/>
          <w:marTop w:val="0"/>
          <w:marBottom w:val="0"/>
          <w:divBdr>
            <w:top w:val="none" w:sz="0" w:space="0" w:color="auto"/>
            <w:left w:val="none" w:sz="0" w:space="0" w:color="auto"/>
            <w:bottom w:val="none" w:sz="0" w:space="0" w:color="auto"/>
            <w:right w:val="none" w:sz="0" w:space="0" w:color="auto"/>
          </w:divBdr>
        </w:div>
        <w:div w:id="74136977">
          <w:marLeft w:val="0"/>
          <w:marRight w:val="0"/>
          <w:marTop w:val="0"/>
          <w:marBottom w:val="0"/>
          <w:divBdr>
            <w:top w:val="none" w:sz="0" w:space="0" w:color="auto"/>
            <w:left w:val="none" w:sz="0" w:space="0" w:color="auto"/>
            <w:bottom w:val="none" w:sz="0" w:space="0" w:color="auto"/>
            <w:right w:val="none" w:sz="0" w:space="0" w:color="auto"/>
          </w:divBdr>
        </w:div>
        <w:div w:id="76900467">
          <w:marLeft w:val="0"/>
          <w:marRight w:val="0"/>
          <w:marTop w:val="0"/>
          <w:marBottom w:val="0"/>
          <w:divBdr>
            <w:top w:val="none" w:sz="0" w:space="0" w:color="auto"/>
            <w:left w:val="none" w:sz="0" w:space="0" w:color="auto"/>
            <w:bottom w:val="none" w:sz="0" w:space="0" w:color="auto"/>
            <w:right w:val="none" w:sz="0" w:space="0" w:color="auto"/>
          </w:divBdr>
        </w:div>
        <w:div w:id="77559054">
          <w:marLeft w:val="0"/>
          <w:marRight w:val="0"/>
          <w:marTop w:val="0"/>
          <w:marBottom w:val="0"/>
          <w:divBdr>
            <w:top w:val="none" w:sz="0" w:space="0" w:color="auto"/>
            <w:left w:val="none" w:sz="0" w:space="0" w:color="auto"/>
            <w:bottom w:val="none" w:sz="0" w:space="0" w:color="auto"/>
            <w:right w:val="none" w:sz="0" w:space="0" w:color="auto"/>
          </w:divBdr>
        </w:div>
        <w:div w:id="79299953">
          <w:marLeft w:val="0"/>
          <w:marRight w:val="0"/>
          <w:marTop w:val="0"/>
          <w:marBottom w:val="0"/>
          <w:divBdr>
            <w:top w:val="none" w:sz="0" w:space="0" w:color="auto"/>
            <w:left w:val="none" w:sz="0" w:space="0" w:color="auto"/>
            <w:bottom w:val="none" w:sz="0" w:space="0" w:color="auto"/>
            <w:right w:val="none" w:sz="0" w:space="0" w:color="auto"/>
          </w:divBdr>
        </w:div>
        <w:div w:id="81461946">
          <w:marLeft w:val="0"/>
          <w:marRight w:val="0"/>
          <w:marTop w:val="0"/>
          <w:marBottom w:val="0"/>
          <w:divBdr>
            <w:top w:val="none" w:sz="0" w:space="0" w:color="auto"/>
            <w:left w:val="none" w:sz="0" w:space="0" w:color="auto"/>
            <w:bottom w:val="none" w:sz="0" w:space="0" w:color="auto"/>
            <w:right w:val="none" w:sz="0" w:space="0" w:color="auto"/>
          </w:divBdr>
        </w:div>
        <w:div w:id="81992059">
          <w:marLeft w:val="0"/>
          <w:marRight w:val="0"/>
          <w:marTop w:val="0"/>
          <w:marBottom w:val="0"/>
          <w:divBdr>
            <w:top w:val="none" w:sz="0" w:space="0" w:color="auto"/>
            <w:left w:val="none" w:sz="0" w:space="0" w:color="auto"/>
            <w:bottom w:val="none" w:sz="0" w:space="0" w:color="auto"/>
            <w:right w:val="none" w:sz="0" w:space="0" w:color="auto"/>
          </w:divBdr>
        </w:div>
        <w:div w:id="82334986">
          <w:marLeft w:val="0"/>
          <w:marRight w:val="0"/>
          <w:marTop w:val="0"/>
          <w:marBottom w:val="0"/>
          <w:divBdr>
            <w:top w:val="none" w:sz="0" w:space="0" w:color="auto"/>
            <w:left w:val="none" w:sz="0" w:space="0" w:color="auto"/>
            <w:bottom w:val="none" w:sz="0" w:space="0" w:color="auto"/>
            <w:right w:val="none" w:sz="0" w:space="0" w:color="auto"/>
          </w:divBdr>
        </w:div>
        <w:div w:id="83772641">
          <w:marLeft w:val="0"/>
          <w:marRight w:val="0"/>
          <w:marTop w:val="0"/>
          <w:marBottom w:val="0"/>
          <w:divBdr>
            <w:top w:val="none" w:sz="0" w:space="0" w:color="auto"/>
            <w:left w:val="none" w:sz="0" w:space="0" w:color="auto"/>
            <w:bottom w:val="none" w:sz="0" w:space="0" w:color="auto"/>
            <w:right w:val="none" w:sz="0" w:space="0" w:color="auto"/>
          </w:divBdr>
        </w:div>
        <w:div w:id="84689826">
          <w:marLeft w:val="0"/>
          <w:marRight w:val="0"/>
          <w:marTop w:val="0"/>
          <w:marBottom w:val="0"/>
          <w:divBdr>
            <w:top w:val="none" w:sz="0" w:space="0" w:color="auto"/>
            <w:left w:val="none" w:sz="0" w:space="0" w:color="auto"/>
            <w:bottom w:val="none" w:sz="0" w:space="0" w:color="auto"/>
            <w:right w:val="none" w:sz="0" w:space="0" w:color="auto"/>
          </w:divBdr>
        </w:div>
        <w:div w:id="89358171">
          <w:marLeft w:val="0"/>
          <w:marRight w:val="0"/>
          <w:marTop w:val="0"/>
          <w:marBottom w:val="0"/>
          <w:divBdr>
            <w:top w:val="none" w:sz="0" w:space="0" w:color="auto"/>
            <w:left w:val="none" w:sz="0" w:space="0" w:color="auto"/>
            <w:bottom w:val="none" w:sz="0" w:space="0" w:color="auto"/>
            <w:right w:val="none" w:sz="0" w:space="0" w:color="auto"/>
          </w:divBdr>
        </w:div>
        <w:div w:id="89666813">
          <w:marLeft w:val="0"/>
          <w:marRight w:val="0"/>
          <w:marTop w:val="0"/>
          <w:marBottom w:val="0"/>
          <w:divBdr>
            <w:top w:val="none" w:sz="0" w:space="0" w:color="auto"/>
            <w:left w:val="none" w:sz="0" w:space="0" w:color="auto"/>
            <w:bottom w:val="none" w:sz="0" w:space="0" w:color="auto"/>
            <w:right w:val="none" w:sz="0" w:space="0" w:color="auto"/>
          </w:divBdr>
        </w:div>
        <w:div w:id="92557727">
          <w:marLeft w:val="0"/>
          <w:marRight w:val="0"/>
          <w:marTop w:val="0"/>
          <w:marBottom w:val="0"/>
          <w:divBdr>
            <w:top w:val="none" w:sz="0" w:space="0" w:color="auto"/>
            <w:left w:val="none" w:sz="0" w:space="0" w:color="auto"/>
            <w:bottom w:val="none" w:sz="0" w:space="0" w:color="auto"/>
            <w:right w:val="none" w:sz="0" w:space="0" w:color="auto"/>
          </w:divBdr>
        </w:div>
        <w:div w:id="97484127">
          <w:marLeft w:val="0"/>
          <w:marRight w:val="0"/>
          <w:marTop w:val="0"/>
          <w:marBottom w:val="0"/>
          <w:divBdr>
            <w:top w:val="none" w:sz="0" w:space="0" w:color="auto"/>
            <w:left w:val="none" w:sz="0" w:space="0" w:color="auto"/>
            <w:bottom w:val="none" w:sz="0" w:space="0" w:color="auto"/>
            <w:right w:val="none" w:sz="0" w:space="0" w:color="auto"/>
          </w:divBdr>
        </w:div>
        <w:div w:id="98180644">
          <w:marLeft w:val="0"/>
          <w:marRight w:val="0"/>
          <w:marTop w:val="0"/>
          <w:marBottom w:val="0"/>
          <w:divBdr>
            <w:top w:val="none" w:sz="0" w:space="0" w:color="auto"/>
            <w:left w:val="none" w:sz="0" w:space="0" w:color="auto"/>
            <w:bottom w:val="none" w:sz="0" w:space="0" w:color="auto"/>
            <w:right w:val="none" w:sz="0" w:space="0" w:color="auto"/>
          </w:divBdr>
        </w:div>
        <w:div w:id="98374106">
          <w:marLeft w:val="0"/>
          <w:marRight w:val="0"/>
          <w:marTop w:val="0"/>
          <w:marBottom w:val="0"/>
          <w:divBdr>
            <w:top w:val="none" w:sz="0" w:space="0" w:color="auto"/>
            <w:left w:val="none" w:sz="0" w:space="0" w:color="auto"/>
            <w:bottom w:val="none" w:sz="0" w:space="0" w:color="auto"/>
            <w:right w:val="none" w:sz="0" w:space="0" w:color="auto"/>
          </w:divBdr>
        </w:div>
        <w:div w:id="99494129">
          <w:marLeft w:val="0"/>
          <w:marRight w:val="0"/>
          <w:marTop w:val="0"/>
          <w:marBottom w:val="0"/>
          <w:divBdr>
            <w:top w:val="none" w:sz="0" w:space="0" w:color="auto"/>
            <w:left w:val="none" w:sz="0" w:space="0" w:color="auto"/>
            <w:bottom w:val="none" w:sz="0" w:space="0" w:color="auto"/>
            <w:right w:val="none" w:sz="0" w:space="0" w:color="auto"/>
          </w:divBdr>
        </w:div>
        <w:div w:id="99496034">
          <w:marLeft w:val="0"/>
          <w:marRight w:val="0"/>
          <w:marTop w:val="0"/>
          <w:marBottom w:val="0"/>
          <w:divBdr>
            <w:top w:val="none" w:sz="0" w:space="0" w:color="auto"/>
            <w:left w:val="none" w:sz="0" w:space="0" w:color="auto"/>
            <w:bottom w:val="none" w:sz="0" w:space="0" w:color="auto"/>
            <w:right w:val="none" w:sz="0" w:space="0" w:color="auto"/>
          </w:divBdr>
        </w:div>
        <w:div w:id="101532033">
          <w:marLeft w:val="0"/>
          <w:marRight w:val="0"/>
          <w:marTop w:val="0"/>
          <w:marBottom w:val="0"/>
          <w:divBdr>
            <w:top w:val="none" w:sz="0" w:space="0" w:color="auto"/>
            <w:left w:val="none" w:sz="0" w:space="0" w:color="auto"/>
            <w:bottom w:val="none" w:sz="0" w:space="0" w:color="auto"/>
            <w:right w:val="none" w:sz="0" w:space="0" w:color="auto"/>
          </w:divBdr>
        </w:div>
        <w:div w:id="102725053">
          <w:marLeft w:val="0"/>
          <w:marRight w:val="0"/>
          <w:marTop w:val="0"/>
          <w:marBottom w:val="0"/>
          <w:divBdr>
            <w:top w:val="none" w:sz="0" w:space="0" w:color="auto"/>
            <w:left w:val="none" w:sz="0" w:space="0" w:color="auto"/>
            <w:bottom w:val="none" w:sz="0" w:space="0" w:color="auto"/>
            <w:right w:val="none" w:sz="0" w:space="0" w:color="auto"/>
          </w:divBdr>
        </w:div>
        <w:div w:id="104619614">
          <w:marLeft w:val="0"/>
          <w:marRight w:val="0"/>
          <w:marTop w:val="0"/>
          <w:marBottom w:val="0"/>
          <w:divBdr>
            <w:top w:val="none" w:sz="0" w:space="0" w:color="auto"/>
            <w:left w:val="none" w:sz="0" w:space="0" w:color="auto"/>
            <w:bottom w:val="none" w:sz="0" w:space="0" w:color="auto"/>
            <w:right w:val="none" w:sz="0" w:space="0" w:color="auto"/>
          </w:divBdr>
        </w:div>
        <w:div w:id="110561822">
          <w:marLeft w:val="0"/>
          <w:marRight w:val="0"/>
          <w:marTop w:val="0"/>
          <w:marBottom w:val="0"/>
          <w:divBdr>
            <w:top w:val="none" w:sz="0" w:space="0" w:color="auto"/>
            <w:left w:val="none" w:sz="0" w:space="0" w:color="auto"/>
            <w:bottom w:val="none" w:sz="0" w:space="0" w:color="auto"/>
            <w:right w:val="none" w:sz="0" w:space="0" w:color="auto"/>
          </w:divBdr>
        </w:div>
        <w:div w:id="112525501">
          <w:marLeft w:val="0"/>
          <w:marRight w:val="0"/>
          <w:marTop w:val="0"/>
          <w:marBottom w:val="0"/>
          <w:divBdr>
            <w:top w:val="none" w:sz="0" w:space="0" w:color="auto"/>
            <w:left w:val="none" w:sz="0" w:space="0" w:color="auto"/>
            <w:bottom w:val="none" w:sz="0" w:space="0" w:color="auto"/>
            <w:right w:val="none" w:sz="0" w:space="0" w:color="auto"/>
          </w:divBdr>
        </w:div>
        <w:div w:id="113209660">
          <w:marLeft w:val="0"/>
          <w:marRight w:val="0"/>
          <w:marTop w:val="0"/>
          <w:marBottom w:val="0"/>
          <w:divBdr>
            <w:top w:val="none" w:sz="0" w:space="0" w:color="auto"/>
            <w:left w:val="none" w:sz="0" w:space="0" w:color="auto"/>
            <w:bottom w:val="none" w:sz="0" w:space="0" w:color="auto"/>
            <w:right w:val="none" w:sz="0" w:space="0" w:color="auto"/>
          </w:divBdr>
        </w:div>
        <w:div w:id="113328163">
          <w:marLeft w:val="0"/>
          <w:marRight w:val="0"/>
          <w:marTop w:val="0"/>
          <w:marBottom w:val="0"/>
          <w:divBdr>
            <w:top w:val="none" w:sz="0" w:space="0" w:color="auto"/>
            <w:left w:val="none" w:sz="0" w:space="0" w:color="auto"/>
            <w:bottom w:val="none" w:sz="0" w:space="0" w:color="auto"/>
            <w:right w:val="none" w:sz="0" w:space="0" w:color="auto"/>
          </w:divBdr>
        </w:div>
        <w:div w:id="118840241">
          <w:marLeft w:val="0"/>
          <w:marRight w:val="0"/>
          <w:marTop w:val="0"/>
          <w:marBottom w:val="0"/>
          <w:divBdr>
            <w:top w:val="none" w:sz="0" w:space="0" w:color="auto"/>
            <w:left w:val="none" w:sz="0" w:space="0" w:color="auto"/>
            <w:bottom w:val="none" w:sz="0" w:space="0" w:color="auto"/>
            <w:right w:val="none" w:sz="0" w:space="0" w:color="auto"/>
          </w:divBdr>
        </w:div>
        <w:div w:id="120080275">
          <w:marLeft w:val="0"/>
          <w:marRight w:val="0"/>
          <w:marTop w:val="0"/>
          <w:marBottom w:val="0"/>
          <w:divBdr>
            <w:top w:val="none" w:sz="0" w:space="0" w:color="auto"/>
            <w:left w:val="none" w:sz="0" w:space="0" w:color="auto"/>
            <w:bottom w:val="none" w:sz="0" w:space="0" w:color="auto"/>
            <w:right w:val="none" w:sz="0" w:space="0" w:color="auto"/>
          </w:divBdr>
        </w:div>
        <w:div w:id="121120470">
          <w:marLeft w:val="0"/>
          <w:marRight w:val="0"/>
          <w:marTop w:val="0"/>
          <w:marBottom w:val="0"/>
          <w:divBdr>
            <w:top w:val="none" w:sz="0" w:space="0" w:color="auto"/>
            <w:left w:val="none" w:sz="0" w:space="0" w:color="auto"/>
            <w:bottom w:val="none" w:sz="0" w:space="0" w:color="auto"/>
            <w:right w:val="none" w:sz="0" w:space="0" w:color="auto"/>
          </w:divBdr>
        </w:div>
        <w:div w:id="122426698">
          <w:marLeft w:val="0"/>
          <w:marRight w:val="0"/>
          <w:marTop w:val="0"/>
          <w:marBottom w:val="0"/>
          <w:divBdr>
            <w:top w:val="none" w:sz="0" w:space="0" w:color="auto"/>
            <w:left w:val="none" w:sz="0" w:space="0" w:color="auto"/>
            <w:bottom w:val="none" w:sz="0" w:space="0" w:color="auto"/>
            <w:right w:val="none" w:sz="0" w:space="0" w:color="auto"/>
          </w:divBdr>
        </w:div>
        <w:div w:id="122890929">
          <w:marLeft w:val="0"/>
          <w:marRight w:val="0"/>
          <w:marTop w:val="0"/>
          <w:marBottom w:val="0"/>
          <w:divBdr>
            <w:top w:val="none" w:sz="0" w:space="0" w:color="auto"/>
            <w:left w:val="none" w:sz="0" w:space="0" w:color="auto"/>
            <w:bottom w:val="none" w:sz="0" w:space="0" w:color="auto"/>
            <w:right w:val="none" w:sz="0" w:space="0" w:color="auto"/>
          </w:divBdr>
        </w:div>
        <w:div w:id="123352668">
          <w:marLeft w:val="0"/>
          <w:marRight w:val="0"/>
          <w:marTop w:val="0"/>
          <w:marBottom w:val="0"/>
          <w:divBdr>
            <w:top w:val="none" w:sz="0" w:space="0" w:color="auto"/>
            <w:left w:val="none" w:sz="0" w:space="0" w:color="auto"/>
            <w:bottom w:val="none" w:sz="0" w:space="0" w:color="auto"/>
            <w:right w:val="none" w:sz="0" w:space="0" w:color="auto"/>
          </w:divBdr>
        </w:div>
        <w:div w:id="123621179">
          <w:marLeft w:val="0"/>
          <w:marRight w:val="0"/>
          <w:marTop w:val="0"/>
          <w:marBottom w:val="0"/>
          <w:divBdr>
            <w:top w:val="none" w:sz="0" w:space="0" w:color="auto"/>
            <w:left w:val="none" w:sz="0" w:space="0" w:color="auto"/>
            <w:bottom w:val="none" w:sz="0" w:space="0" w:color="auto"/>
            <w:right w:val="none" w:sz="0" w:space="0" w:color="auto"/>
          </w:divBdr>
        </w:div>
        <w:div w:id="123815441">
          <w:marLeft w:val="0"/>
          <w:marRight w:val="0"/>
          <w:marTop w:val="0"/>
          <w:marBottom w:val="0"/>
          <w:divBdr>
            <w:top w:val="none" w:sz="0" w:space="0" w:color="auto"/>
            <w:left w:val="none" w:sz="0" w:space="0" w:color="auto"/>
            <w:bottom w:val="none" w:sz="0" w:space="0" w:color="auto"/>
            <w:right w:val="none" w:sz="0" w:space="0" w:color="auto"/>
          </w:divBdr>
        </w:div>
        <w:div w:id="123890138">
          <w:marLeft w:val="0"/>
          <w:marRight w:val="0"/>
          <w:marTop w:val="0"/>
          <w:marBottom w:val="0"/>
          <w:divBdr>
            <w:top w:val="none" w:sz="0" w:space="0" w:color="auto"/>
            <w:left w:val="none" w:sz="0" w:space="0" w:color="auto"/>
            <w:bottom w:val="none" w:sz="0" w:space="0" w:color="auto"/>
            <w:right w:val="none" w:sz="0" w:space="0" w:color="auto"/>
          </w:divBdr>
        </w:div>
        <w:div w:id="125436256">
          <w:marLeft w:val="0"/>
          <w:marRight w:val="0"/>
          <w:marTop w:val="0"/>
          <w:marBottom w:val="0"/>
          <w:divBdr>
            <w:top w:val="none" w:sz="0" w:space="0" w:color="auto"/>
            <w:left w:val="none" w:sz="0" w:space="0" w:color="auto"/>
            <w:bottom w:val="none" w:sz="0" w:space="0" w:color="auto"/>
            <w:right w:val="none" w:sz="0" w:space="0" w:color="auto"/>
          </w:divBdr>
        </w:div>
        <w:div w:id="128322677">
          <w:marLeft w:val="0"/>
          <w:marRight w:val="0"/>
          <w:marTop w:val="0"/>
          <w:marBottom w:val="0"/>
          <w:divBdr>
            <w:top w:val="none" w:sz="0" w:space="0" w:color="auto"/>
            <w:left w:val="none" w:sz="0" w:space="0" w:color="auto"/>
            <w:bottom w:val="none" w:sz="0" w:space="0" w:color="auto"/>
            <w:right w:val="none" w:sz="0" w:space="0" w:color="auto"/>
          </w:divBdr>
        </w:div>
        <w:div w:id="131219732">
          <w:marLeft w:val="0"/>
          <w:marRight w:val="0"/>
          <w:marTop w:val="0"/>
          <w:marBottom w:val="0"/>
          <w:divBdr>
            <w:top w:val="none" w:sz="0" w:space="0" w:color="auto"/>
            <w:left w:val="none" w:sz="0" w:space="0" w:color="auto"/>
            <w:bottom w:val="none" w:sz="0" w:space="0" w:color="auto"/>
            <w:right w:val="none" w:sz="0" w:space="0" w:color="auto"/>
          </w:divBdr>
        </w:div>
        <w:div w:id="132603918">
          <w:marLeft w:val="0"/>
          <w:marRight w:val="0"/>
          <w:marTop w:val="0"/>
          <w:marBottom w:val="0"/>
          <w:divBdr>
            <w:top w:val="none" w:sz="0" w:space="0" w:color="auto"/>
            <w:left w:val="none" w:sz="0" w:space="0" w:color="auto"/>
            <w:bottom w:val="none" w:sz="0" w:space="0" w:color="auto"/>
            <w:right w:val="none" w:sz="0" w:space="0" w:color="auto"/>
          </w:divBdr>
        </w:div>
        <w:div w:id="135072441">
          <w:marLeft w:val="0"/>
          <w:marRight w:val="0"/>
          <w:marTop w:val="0"/>
          <w:marBottom w:val="0"/>
          <w:divBdr>
            <w:top w:val="none" w:sz="0" w:space="0" w:color="auto"/>
            <w:left w:val="none" w:sz="0" w:space="0" w:color="auto"/>
            <w:bottom w:val="none" w:sz="0" w:space="0" w:color="auto"/>
            <w:right w:val="none" w:sz="0" w:space="0" w:color="auto"/>
          </w:divBdr>
        </w:div>
        <w:div w:id="136265310">
          <w:marLeft w:val="0"/>
          <w:marRight w:val="0"/>
          <w:marTop w:val="0"/>
          <w:marBottom w:val="0"/>
          <w:divBdr>
            <w:top w:val="none" w:sz="0" w:space="0" w:color="auto"/>
            <w:left w:val="none" w:sz="0" w:space="0" w:color="auto"/>
            <w:bottom w:val="none" w:sz="0" w:space="0" w:color="auto"/>
            <w:right w:val="none" w:sz="0" w:space="0" w:color="auto"/>
          </w:divBdr>
        </w:div>
        <w:div w:id="136458192">
          <w:marLeft w:val="0"/>
          <w:marRight w:val="0"/>
          <w:marTop w:val="0"/>
          <w:marBottom w:val="0"/>
          <w:divBdr>
            <w:top w:val="none" w:sz="0" w:space="0" w:color="auto"/>
            <w:left w:val="none" w:sz="0" w:space="0" w:color="auto"/>
            <w:bottom w:val="none" w:sz="0" w:space="0" w:color="auto"/>
            <w:right w:val="none" w:sz="0" w:space="0" w:color="auto"/>
          </w:divBdr>
        </w:div>
        <w:div w:id="142310230">
          <w:marLeft w:val="0"/>
          <w:marRight w:val="0"/>
          <w:marTop w:val="0"/>
          <w:marBottom w:val="0"/>
          <w:divBdr>
            <w:top w:val="none" w:sz="0" w:space="0" w:color="auto"/>
            <w:left w:val="none" w:sz="0" w:space="0" w:color="auto"/>
            <w:bottom w:val="none" w:sz="0" w:space="0" w:color="auto"/>
            <w:right w:val="none" w:sz="0" w:space="0" w:color="auto"/>
          </w:divBdr>
        </w:div>
        <w:div w:id="150680217">
          <w:marLeft w:val="0"/>
          <w:marRight w:val="0"/>
          <w:marTop w:val="0"/>
          <w:marBottom w:val="0"/>
          <w:divBdr>
            <w:top w:val="none" w:sz="0" w:space="0" w:color="auto"/>
            <w:left w:val="none" w:sz="0" w:space="0" w:color="auto"/>
            <w:bottom w:val="none" w:sz="0" w:space="0" w:color="auto"/>
            <w:right w:val="none" w:sz="0" w:space="0" w:color="auto"/>
          </w:divBdr>
        </w:div>
        <w:div w:id="154152420">
          <w:marLeft w:val="0"/>
          <w:marRight w:val="0"/>
          <w:marTop w:val="0"/>
          <w:marBottom w:val="0"/>
          <w:divBdr>
            <w:top w:val="none" w:sz="0" w:space="0" w:color="auto"/>
            <w:left w:val="none" w:sz="0" w:space="0" w:color="auto"/>
            <w:bottom w:val="none" w:sz="0" w:space="0" w:color="auto"/>
            <w:right w:val="none" w:sz="0" w:space="0" w:color="auto"/>
          </w:divBdr>
        </w:div>
        <w:div w:id="155000007">
          <w:marLeft w:val="0"/>
          <w:marRight w:val="0"/>
          <w:marTop w:val="0"/>
          <w:marBottom w:val="0"/>
          <w:divBdr>
            <w:top w:val="none" w:sz="0" w:space="0" w:color="auto"/>
            <w:left w:val="none" w:sz="0" w:space="0" w:color="auto"/>
            <w:bottom w:val="none" w:sz="0" w:space="0" w:color="auto"/>
            <w:right w:val="none" w:sz="0" w:space="0" w:color="auto"/>
          </w:divBdr>
        </w:div>
        <w:div w:id="155153398">
          <w:marLeft w:val="0"/>
          <w:marRight w:val="0"/>
          <w:marTop w:val="0"/>
          <w:marBottom w:val="0"/>
          <w:divBdr>
            <w:top w:val="none" w:sz="0" w:space="0" w:color="auto"/>
            <w:left w:val="none" w:sz="0" w:space="0" w:color="auto"/>
            <w:bottom w:val="none" w:sz="0" w:space="0" w:color="auto"/>
            <w:right w:val="none" w:sz="0" w:space="0" w:color="auto"/>
          </w:divBdr>
        </w:div>
        <w:div w:id="161699100">
          <w:marLeft w:val="0"/>
          <w:marRight w:val="0"/>
          <w:marTop w:val="0"/>
          <w:marBottom w:val="0"/>
          <w:divBdr>
            <w:top w:val="none" w:sz="0" w:space="0" w:color="auto"/>
            <w:left w:val="none" w:sz="0" w:space="0" w:color="auto"/>
            <w:bottom w:val="none" w:sz="0" w:space="0" w:color="auto"/>
            <w:right w:val="none" w:sz="0" w:space="0" w:color="auto"/>
          </w:divBdr>
        </w:div>
        <w:div w:id="162862548">
          <w:marLeft w:val="0"/>
          <w:marRight w:val="0"/>
          <w:marTop w:val="0"/>
          <w:marBottom w:val="0"/>
          <w:divBdr>
            <w:top w:val="none" w:sz="0" w:space="0" w:color="auto"/>
            <w:left w:val="none" w:sz="0" w:space="0" w:color="auto"/>
            <w:bottom w:val="none" w:sz="0" w:space="0" w:color="auto"/>
            <w:right w:val="none" w:sz="0" w:space="0" w:color="auto"/>
          </w:divBdr>
        </w:div>
        <w:div w:id="166553971">
          <w:marLeft w:val="0"/>
          <w:marRight w:val="0"/>
          <w:marTop w:val="0"/>
          <w:marBottom w:val="0"/>
          <w:divBdr>
            <w:top w:val="none" w:sz="0" w:space="0" w:color="auto"/>
            <w:left w:val="none" w:sz="0" w:space="0" w:color="auto"/>
            <w:bottom w:val="none" w:sz="0" w:space="0" w:color="auto"/>
            <w:right w:val="none" w:sz="0" w:space="0" w:color="auto"/>
          </w:divBdr>
        </w:div>
        <w:div w:id="169294960">
          <w:marLeft w:val="0"/>
          <w:marRight w:val="0"/>
          <w:marTop w:val="0"/>
          <w:marBottom w:val="0"/>
          <w:divBdr>
            <w:top w:val="none" w:sz="0" w:space="0" w:color="auto"/>
            <w:left w:val="none" w:sz="0" w:space="0" w:color="auto"/>
            <w:bottom w:val="none" w:sz="0" w:space="0" w:color="auto"/>
            <w:right w:val="none" w:sz="0" w:space="0" w:color="auto"/>
          </w:divBdr>
        </w:div>
        <w:div w:id="174466809">
          <w:marLeft w:val="0"/>
          <w:marRight w:val="0"/>
          <w:marTop w:val="0"/>
          <w:marBottom w:val="0"/>
          <w:divBdr>
            <w:top w:val="none" w:sz="0" w:space="0" w:color="auto"/>
            <w:left w:val="none" w:sz="0" w:space="0" w:color="auto"/>
            <w:bottom w:val="none" w:sz="0" w:space="0" w:color="auto"/>
            <w:right w:val="none" w:sz="0" w:space="0" w:color="auto"/>
          </w:divBdr>
        </w:div>
        <w:div w:id="175384054">
          <w:marLeft w:val="0"/>
          <w:marRight w:val="0"/>
          <w:marTop w:val="0"/>
          <w:marBottom w:val="0"/>
          <w:divBdr>
            <w:top w:val="none" w:sz="0" w:space="0" w:color="auto"/>
            <w:left w:val="none" w:sz="0" w:space="0" w:color="auto"/>
            <w:bottom w:val="none" w:sz="0" w:space="0" w:color="auto"/>
            <w:right w:val="none" w:sz="0" w:space="0" w:color="auto"/>
          </w:divBdr>
        </w:div>
        <w:div w:id="175658595">
          <w:marLeft w:val="0"/>
          <w:marRight w:val="0"/>
          <w:marTop w:val="0"/>
          <w:marBottom w:val="0"/>
          <w:divBdr>
            <w:top w:val="none" w:sz="0" w:space="0" w:color="auto"/>
            <w:left w:val="none" w:sz="0" w:space="0" w:color="auto"/>
            <w:bottom w:val="none" w:sz="0" w:space="0" w:color="auto"/>
            <w:right w:val="none" w:sz="0" w:space="0" w:color="auto"/>
          </w:divBdr>
        </w:div>
        <w:div w:id="178353184">
          <w:marLeft w:val="0"/>
          <w:marRight w:val="0"/>
          <w:marTop w:val="0"/>
          <w:marBottom w:val="0"/>
          <w:divBdr>
            <w:top w:val="none" w:sz="0" w:space="0" w:color="auto"/>
            <w:left w:val="none" w:sz="0" w:space="0" w:color="auto"/>
            <w:bottom w:val="none" w:sz="0" w:space="0" w:color="auto"/>
            <w:right w:val="none" w:sz="0" w:space="0" w:color="auto"/>
          </w:divBdr>
        </w:div>
        <w:div w:id="180053758">
          <w:marLeft w:val="0"/>
          <w:marRight w:val="0"/>
          <w:marTop w:val="0"/>
          <w:marBottom w:val="0"/>
          <w:divBdr>
            <w:top w:val="none" w:sz="0" w:space="0" w:color="auto"/>
            <w:left w:val="none" w:sz="0" w:space="0" w:color="auto"/>
            <w:bottom w:val="none" w:sz="0" w:space="0" w:color="auto"/>
            <w:right w:val="none" w:sz="0" w:space="0" w:color="auto"/>
          </w:divBdr>
        </w:div>
        <w:div w:id="181089003">
          <w:marLeft w:val="0"/>
          <w:marRight w:val="0"/>
          <w:marTop w:val="0"/>
          <w:marBottom w:val="0"/>
          <w:divBdr>
            <w:top w:val="none" w:sz="0" w:space="0" w:color="auto"/>
            <w:left w:val="none" w:sz="0" w:space="0" w:color="auto"/>
            <w:bottom w:val="none" w:sz="0" w:space="0" w:color="auto"/>
            <w:right w:val="none" w:sz="0" w:space="0" w:color="auto"/>
          </w:divBdr>
        </w:div>
        <w:div w:id="181095883">
          <w:marLeft w:val="0"/>
          <w:marRight w:val="0"/>
          <w:marTop w:val="0"/>
          <w:marBottom w:val="0"/>
          <w:divBdr>
            <w:top w:val="none" w:sz="0" w:space="0" w:color="auto"/>
            <w:left w:val="none" w:sz="0" w:space="0" w:color="auto"/>
            <w:bottom w:val="none" w:sz="0" w:space="0" w:color="auto"/>
            <w:right w:val="none" w:sz="0" w:space="0" w:color="auto"/>
          </w:divBdr>
        </w:div>
        <w:div w:id="185405554">
          <w:marLeft w:val="0"/>
          <w:marRight w:val="0"/>
          <w:marTop w:val="0"/>
          <w:marBottom w:val="0"/>
          <w:divBdr>
            <w:top w:val="none" w:sz="0" w:space="0" w:color="auto"/>
            <w:left w:val="none" w:sz="0" w:space="0" w:color="auto"/>
            <w:bottom w:val="none" w:sz="0" w:space="0" w:color="auto"/>
            <w:right w:val="none" w:sz="0" w:space="0" w:color="auto"/>
          </w:divBdr>
        </w:div>
        <w:div w:id="195965708">
          <w:marLeft w:val="0"/>
          <w:marRight w:val="0"/>
          <w:marTop w:val="0"/>
          <w:marBottom w:val="0"/>
          <w:divBdr>
            <w:top w:val="none" w:sz="0" w:space="0" w:color="auto"/>
            <w:left w:val="none" w:sz="0" w:space="0" w:color="auto"/>
            <w:bottom w:val="none" w:sz="0" w:space="0" w:color="auto"/>
            <w:right w:val="none" w:sz="0" w:space="0" w:color="auto"/>
          </w:divBdr>
        </w:div>
        <w:div w:id="202328926">
          <w:marLeft w:val="0"/>
          <w:marRight w:val="0"/>
          <w:marTop w:val="0"/>
          <w:marBottom w:val="0"/>
          <w:divBdr>
            <w:top w:val="none" w:sz="0" w:space="0" w:color="auto"/>
            <w:left w:val="none" w:sz="0" w:space="0" w:color="auto"/>
            <w:bottom w:val="none" w:sz="0" w:space="0" w:color="auto"/>
            <w:right w:val="none" w:sz="0" w:space="0" w:color="auto"/>
          </w:divBdr>
        </w:div>
        <w:div w:id="202331243">
          <w:marLeft w:val="0"/>
          <w:marRight w:val="0"/>
          <w:marTop w:val="0"/>
          <w:marBottom w:val="0"/>
          <w:divBdr>
            <w:top w:val="none" w:sz="0" w:space="0" w:color="auto"/>
            <w:left w:val="none" w:sz="0" w:space="0" w:color="auto"/>
            <w:bottom w:val="none" w:sz="0" w:space="0" w:color="auto"/>
            <w:right w:val="none" w:sz="0" w:space="0" w:color="auto"/>
          </w:divBdr>
        </w:div>
        <w:div w:id="202596585">
          <w:marLeft w:val="0"/>
          <w:marRight w:val="0"/>
          <w:marTop w:val="0"/>
          <w:marBottom w:val="0"/>
          <w:divBdr>
            <w:top w:val="none" w:sz="0" w:space="0" w:color="auto"/>
            <w:left w:val="none" w:sz="0" w:space="0" w:color="auto"/>
            <w:bottom w:val="none" w:sz="0" w:space="0" w:color="auto"/>
            <w:right w:val="none" w:sz="0" w:space="0" w:color="auto"/>
          </w:divBdr>
        </w:div>
        <w:div w:id="205413039">
          <w:marLeft w:val="0"/>
          <w:marRight w:val="0"/>
          <w:marTop w:val="0"/>
          <w:marBottom w:val="0"/>
          <w:divBdr>
            <w:top w:val="none" w:sz="0" w:space="0" w:color="auto"/>
            <w:left w:val="none" w:sz="0" w:space="0" w:color="auto"/>
            <w:bottom w:val="none" w:sz="0" w:space="0" w:color="auto"/>
            <w:right w:val="none" w:sz="0" w:space="0" w:color="auto"/>
          </w:divBdr>
        </w:div>
        <w:div w:id="207763936">
          <w:marLeft w:val="0"/>
          <w:marRight w:val="0"/>
          <w:marTop w:val="0"/>
          <w:marBottom w:val="0"/>
          <w:divBdr>
            <w:top w:val="none" w:sz="0" w:space="0" w:color="auto"/>
            <w:left w:val="none" w:sz="0" w:space="0" w:color="auto"/>
            <w:bottom w:val="none" w:sz="0" w:space="0" w:color="auto"/>
            <w:right w:val="none" w:sz="0" w:space="0" w:color="auto"/>
          </w:divBdr>
        </w:div>
        <w:div w:id="214779618">
          <w:marLeft w:val="0"/>
          <w:marRight w:val="0"/>
          <w:marTop w:val="0"/>
          <w:marBottom w:val="0"/>
          <w:divBdr>
            <w:top w:val="none" w:sz="0" w:space="0" w:color="auto"/>
            <w:left w:val="none" w:sz="0" w:space="0" w:color="auto"/>
            <w:bottom w:val="none" w:sz="0" w:space="0" w:color="auto"/>
            <w:right w:val="none" w:sz="0" w:space="0" w:color="auto"/>
          </w:divBdr>
        </w:div>
        <w:div w:id="217134828">
          <w:marLeft w:val="0"/>
          <w:marRight w:val="0"/>
          <w:marTop w:val="0"/>
          <w:marBottom w:val="0"/>
          <w:divBdr>
            <w:top w:val="none" w:sz="0" w:space="0" w:color="auto"/>
            <w:left w:val="none" w:sz="0" w:space="0" w:color="auto"/>
            <w:bottom w:val="none" w:sz="0" w:space="0" w:color="auto"/>
            <w:right w:val="none" w:sz="0" w:space="0" w:color="auto"/>
          </w:divBdr>
        </w:div>
        <w:div w:id="217284414">
          <w:marLeft w:val="0"/>
          <w:marRight w:val="0"/>
          <w:marTop w:val="0"/>
          <w:marBottom w:val="0"/>
          <w:divBdr>
            <w:top w:val="none" w:sz="0" w:space="0" w:color="auto"/>
            <w:left w:val="none" w:sz="0" w:space="0" w:color="auto"/>
            <w:bottom w:val="none" w:sz="0" w:space="0" w:color="auto"/>
            <w:right w:val="none" w:sz="0" w:space="0" w:color="auto"/>
          </w:divBdr>
        </w:div>
        <w:div w:id="221185567">
          <w:marLeft w:val="0"/>
          <w:marRight w:val="0"/>
          <w:marTop w:val="0"/>
          <w:marBottom w:val="0"/>
          <w:divBdr>
            <w:top w:val="none" w:sz="0" w:space="0" w:color="auto"/>
            <w:left w:val="none" w:sz="0" w:space="0" w:color="auto"/>
            <w:bottom w:val="none" w:sz="0" w:space="0" w:color="auto"/>
            <w:right w:val="none" w:sz="0" w:space="0" w:color="auto"/>
          </w:divBdr>
        </w:div>
        <w:div w:id="223685439">
          <w:marLeft w:val="0"/>
          <w:marRight w:val="0"/>
          <w:marTop w:val="0"/>
          <w:marBottom w:val="0"/>
          <w:divBdr>
            <w:top w:val="none" w:sz="0" w:space="0" w:color="auto"/>
            <w:left w:val="none" w:sz="0" w:space="0" w:color="auto"/>
            <w:bottom w:val="none" w:sz="0" w:space="0" w:color="auto"/>
            <w:right w:val="none" w:sz="0" w:space="0" w:color="auto"/>
          </w:divBdr>
        </w:div>
        <w:div w:id="227031918">
          <w:marLeft w:val="0"/>
          <w:marRight w:val="0"/>
          <w:marTop w:val="0"/>
          <w:marBottom w:val="0"/>
          <w:divBdr>
            <w:top w:val="none" w:sz="0" w:space="0" w:color="auto"/>
            <w:left w:val="none" w:sz="0" w:space="0" w:color="auto"/>
            <w:bottom w:val="none" w:sz="0" w:space="0" w:color="auto"/>
            <w:right w:val="none" w:sz="0" w:space="0" w:color="auto"/>
          </w:divBdr>
        </w:div>
        <w:div w:id="232356144">
          <w:marLeft w:val="0"/>
          <w:marRight w:val="0"/>
          <w:marTop w:val="0"/>
          <w:marBottom w:val="0"/>
          <w:divBdr>
            <w:top w:val="none" w:sz="0" w:space="0" w:color="auto"/>
            <w:left w:val="none" w:sz="0" w:space="0" w:color="auto"/>
            <w:bottom w:val="none" w:sz="0" w:space="0" w:color="auto"/>
            <w:right w:val="none" w:sz="0" w:space="0" w:color="auto"/>
          </w:divBdr>
        </w:div>
        <w:div w:id="233398758">
          <w:marLeft w:val="0"/>
          <w:marRight w:val="0"/>
          <w:marTop w:val="0"/>
          <w:marBottom w:val="0"/>
          <w:divBdr>
            <w:top w:val="none" w:sz="0" w:space="0" w:color="auto"/>
            <w:left w:val="none" w:sz="0" w:space="0" w:color="auto"/>
            <w:bottom w:val="none" w:sz="0" w:space="0" w:color="auto"/>
            <w:right w:val="none" w:sz="0" w:space="0" w:color="auto"/>
          </w:divBdr>
        </w:div>
        <w:div w:id="236479717">
          <w:marLeft w:val="0"/>
          <w:marRight w:val="0"/>
          <w:marTop w:val="0"/>
          <w:marBottom w:val="0"/>
          <w:divBdr>
            <w:top w:val="none" w:sz="0" w:space="0" w:color="auto"/>
            <w:left w:val="none" w:sz="0" w:space="0" w:color="auto"/>
            <w:bottom w:val="none" w:sz="0" w:space="0" w:color="auto"/>
            <w:right w:val="none" w:sz="0" w:space="0" w:color="auto"/>
          </w:divBdr>
        </w:div>
        <w:div w:id="241915053">
          <w:marLeft w:val="0"/>
          <w:marRight w:val="0"/>
          <w:marTop w:val="0"/>
          <w:marBottom w:val="0"/>
          <w:divBdr>
            <w:top w:val="none" w:sz="0" w:space="0" w:color="auto"/>
            <w:left w:val="none" w:sz="0" w:space="0" w:color="auto"/>
            <w:bottom w:val="none" w:sz="0" w:space="0" w:color="auto"/>
            <w:right w:val="none" w:sz="0" w:space="0" w:color="auto"/>
          </w:divBdr>
        </w:div>
        <w:div w:id="245574006">
          <w:marLeft w:val="0"/>
          <w:marRight w:val="0"/>
          <w:marTop w:val="0"/>
          <w:marBottom w:val="0"/>
          <w:divBdr>
            <w:top w:val="none" w:sz="0" w:space="0" w:color="auto"/>
            <w:left w:val="none" w:sz="0" w:space="0" w:color="auto"/>
            <w:bottom w:val="none" w:sz="0" w:space="0" w:color="auto"/>
            <w:right w:val="none" w:sz="0" w:space="0" w:color="auto"/>
          </w:divBdr>
        </w:div>
        <w:div w:id="246621042">
          <w:marLeft w:val="0"/>
          <w:marRight w:val="0"/>
          <w:marTop w:val="0"/>
          <w:marBottom w:val="0"/>
          <w:divBdr>
            <w:top w:val="none" w:sz="0" w:space="0" w:color="auto"/>
            <w:left w:val="none" w:sz="0" w:space="0" w:color="auto"/>
            <w:bottom w:val="none" w:sz="0" w:space="0" w:color="auto"/>
            <w:right w:val="none" w:sz="0" w:space="0" w:color="auto"/>
          </w:divBdr>
        </w:div>
        <w:div w:id="247469988">
          <w:marLeft w:val="0"/>
          <w:marRight w:val="0"/>
          <w:marTop w:val="0"/>
          <w:marBottom w:val="0"/>
          <w:divBdr>
            <w:top w:val="none" w:sz="0" w:space="0" w:color="auto"/>
            <w:left w:val="none" w:sz="0" w:space="0" w:color="auto"/>
            <w:bottom w:val="none" w:sz="0" w:space="0" w:color="auto"/>
            <w:right w:val="none" w:sz="0" w:space="0" w:color="auto"/>
          </w:divBdr>
        </w:div>
        <w:div w:id="248002382">
          <w:marLeft w:val="0"/>
          <w:marRight w:val="0"/>
          <w:marTop w:val="0"/>
          <w:marBottom w:val="0"/>
          <w:divBdr>
            <w:top w:val="none" w:sz="0" w:space="0" w:color="auto"/>
            <w:left w:val="none" w:sz="0" w:space="0" w:color="auto"/>
            <w:bottom w:val="none" w:sz="0" w:space="0" w:color="auto"/>
            <w:right w:val="none" w:sz="0" w:space="0" w:color="auto"/>
          </w:divBdr>
        </w:div>
        <w:div w:id="249849092">
          <w:marLeft w:val="0"/>
          <w:marRight w:val="0"/>
          <w:marTop w:val="0"/>
          <w:marBottom w:val="0"/>
          <w:divBdr>
            <w:top w:val="none" w:sz="0" w:space="0" w:color="auto"/>
            <w:left w:val="none" w:sz="0" w:space="0" w:color="auto"/>
            <w:bottom w:val="none" w:sz="0" w:space="0" w:color="auto"/>
            <w:right w:val="none" w:sz="0" w:space="0" w:color="auto"/>
          </w:divBdr>
        </w:div>
        <w:div w:id="252596379">
          <w:marLeft w:val="0"/>
          <w:marRight w:val="0"/>
          <w:marTop w:val="0"/>
          <w:marBottom w:val="0"/>
          <w:divBdr>
            <w:top w:val="none" w:sz="0" w:space="0" w:color="auto"/>
            <w:left w:val="none" w:sz="0" w:space="0" w:color="auto"/>
            <w:bottom w:val="none" w:sz="0" w:space="0" w:color="auto"/>
            <w:right w:val="none" w:sz="0" w:space="0" w:color="auto"/>
          </w:divBdr>
        </w:div>
        <w:div w:id="255136640">
          <w:marLeft w:val="0"/>
          <w:marRight w:val="0"/>
          <w:marTop w:val="0"/>
          <w:marBottom w:val="0"/>
          <w:divBdr>
            <w:top w:val="none" w:sz="0" w:space="0" w:color="auto"/>
            <w:left w:val="none" w:sz="0" w:space="0" w:color="auto"/>
            <w:bottom w:val="none" w:sz="0" w:space="0" w:color="auto"/>
            <w:right w:val="none" w:sz="0" w:space="0" w:color="auto"/>
          </w:divBdr>
        </w:div>
        <w:div w:id="256451621">
          <w:marLeft w:val="0"/>
          <w:marRight w:val="0"/>
          <w:marTop w:val="0"/>
          <w:marBottom w:val="0"/>
          <w:divBdr>
            <w:top w:val="none" w:sz="0" w:space="0" w:color="auto"/>
            <w:left w:val="none" w:sz="0" w:space="0" w:color="auto"/>
            <w:bottom w:val="none" w:sz="0" w:space="0" w:color="auto"/>
            <w:right w:val="none" w:sz="0" w:space="0" w:color="auto"/>
          </w:divBdr>
        </w:div>
        <w:div w:id="259142624">
          <w:marLeft w:val="0"/>
          <w:marRight w:val="0"/>
          <w:marTop w:val="0"/>
          <w:marBottom w:val="0"/>
          <w:divBdr>
            <w:top w:val="none" w:sz="0" w:space="0" w:color="auto"/>
            <w:left w:val="none" w:sz="0" w:space="0" w:color="auto"/>
            <w:bottom w:val="none" w:sz="0" w:space="0" w:color="auto"/>
            <w:right w:val="none" w:sz="0" w:space="0" w:color="auto"/>
          </w:divBdr>
        </w:div>
        <w:div w:id="270552054">
          <w:marLeft w:val="0"/>
          <w:marRight w:val="0"/>
          <w:marTop w:val="0"/>
          <w:marBottom w:val="0"/>
          <w:divBdr>
            <w:top w:val="none" w:sz="0" w:space="0" w:color="auto"/>
            <w:left w:val="none" w:sz="0" w:space="0" w:color="auto"/>
            <w:bottom w:val="none" w:sz="0" w:space="0" w:color="auto"/>
            <w:right w:val="none" w:sz="0" w:space="0" w:color="auto"/>
          </w:divBdr>
        </w:div>
        <w:div w:id="272834391">
          <w:marLeft w:val="0"/>
          <w:marRight w:val="0"/>
          <w:marTop w:val="0"/>
          <w:marBottom w:val="0"/>
          <w:divBdr>
            <w:top w:val="none" w:sz="0" w:space="0" w:color="auto"/>
            <w:left w:val="none" w:sz="0" w:space="0" w:color="auto"/>
            <w:bottom w:val="none" w:sz="0" w:space="0" w:color="auto"/>
            <w:right w:val="none" w:sz="0" w:space="0" w:color="auto"/>
          </w:divBdr>
        </w:div>
        <w:div w:id="276108637">
          <w:marLeft w:val="0"/>
          <w:marRight w:val="0"/>
          <w:marTop w:val="0"/>
          <w:marBottom w:val="0"/>
          <w:divBdr>
            <w:top w:val="none" w:sz="0" w:space="0" w:color="auto"/>
            <w:left w:val="none" w:sz="0" w:space="0" w:color="auto"/>
            <w:bottom w:val="none" w:sz="0" w:space="0" w:color="auto"/>
            <w:right w:val="none" w:sz="0" w:space="0" w:color="auto"/>
          </w:divBdr>
        </w:div>
        <w:div w:id="277564799">
          <w:marLeft w:val="0"/>
          <w:marRight w:val="0"/>
          <w:marTop w:val="0"/>
          <w:marBottom w:val="0"/>
          <w:divBdr>
            <w:top w:val="none" w:sz="0" w:space="0" w:color="auto"/>
            <w:left w:val="none" w:sz="0" w:space="0" w:color="auto"/>
            <w:bottom w:val="none" w:sz="0" w:space="0" w:color="auto"/>
            <w:right w:val="none" w:sz="0" w:space="0" w:color="auto"/>
          </w:divBdr>
        </w:div>
        <w:div w:id="277876604">
          <w:marLeft w:val="0"/>
          <w:marRight w:val="0"/>
          <w:marTop w:val="0"/>
          <w:marBottom w:val="0"/>
          <w:divBdr>
            <w:top w:val="none" w:sz="0" w:space="0" w:color="auto"/>
            <w:left w:val="none" w:sz="0" w:space="0" w:color="auto"/>
            <w:bottom w:val="none" w:sz="0" w:space="0" w:color="auto"/>
            <w:right w:val="none" w:sz="0" w:space="0" w:color="auto"/>
          </w:divBdr>
        </w:div>
        <w:div w:id="282002744">
          <w:marLeft w:val="0"/>
          <w:marRight w:val="0"/>
          <w:marTop w:val="0"/>
          <w:marBottom w:val="0"/>
          <w:divBdr>
            <w:top w:val="none" w:sz="0" w:space="0" w:color="auto"/>
            <w:left w:val="none" w:sz="0" w:space="0" w:color="auto"/>
            <w:bottom w:val="none" w:sz="0" w:space="0" w:color="auto"/>
            <w:right w:val="none" w:sz="0" w:space="0" w:color="auto"/>
          </w:divBdr>
        </w:div>
        <w:div w:id="284318014">
          <w:marLeft w:val="0"/>
          <w:marRight w:val="0"/>
          <w:marTop w:val="0"/>
          <w:marBottom w:val="0"/>
          <w:divBdr>
            <w:top w:val="none" w:sz="0" w:space="0" w:color="auto"/>
            <w:left w:val="none" w:sz="0" w:space="0" w:color="auto"/>
            <w:bottom w:val="none" w:sz="0" w:space="0" w:color="auto"/>
            <w:right w:val="none" w:sz="0" w:space="0" w:color="auto"/>
          </w:divBdr>
        </w:div>
        <w:div w:id="285044596">
          <w:marLeft w:val="0"/>
          <w:marRight w:val="0"/>
          <w:marTop w:val="0"/>
          <w:marBottom w:val="0"/>
          <w:divBdr>
            <w:top w:val="none" w:sz="0" w:space="0" w:color="auto"/>
            <w:left w:val="none" w:sz="0" w:space="0" w:color="auto"/>
            <w:bottom w:val="none" w:sz="0" w:space="0" w:color="auto"/>
            <w:right w:val="none" w:sz="0" w:space="0" w:color="auto"/>
          </w:divBdr>
        </w:div>
        <w:div w:id="289865956">
          <w:marLeft w:val="0"/>
          <w:marRight w:val="0"/>
          <w:marTop w:val="0"/>
          <w:marBottom w:val="0"/>
          <w:divBdr>
            <w:top w:val="none" w:sz="0" w:space="0" w:color="auto"/>
            <w:left w:val="none" w:sz="0" w:space="0" w:color="auto"/>
            <w:bottom w:val="none" w:sz="0" w:space="0" w:color="auto"/>
            <w:right w:val="none" w:sz="0" w:space="0" w:color="auto"/>
          </w:divBdr>
        </w:div>
        <w:div w:id="298002349">
          <w:marLeft w:val="0"/>
          <w:marRight w:val="0"/>
          <w:marTop w:val="0"/>
          <w:marBottom w:val="0"/>
          <w:divBdr>
            <w:top w:val="none" w:sz="0" w:space="0" w:color="auto"/>
            <w:left w:val="none" w:sz="0" w:space="0" w:color="auto"/>
            <w:bottom w:val="none" w:sz="0" w:space="0" w:color="auto"/>
            <w:right w:val="none" w:sz="0" w:space="0" w:color="auto"/>
          </w:divBdr>
        </w:div>
        <w:div w:id="299311411">
          <w:marLeft w:val="0"/>
          <w:marRight w:val="0"/>
          <w:marTop w:val="0"/>
          <w:marBottom w:val="0"/>
          <w:divBdr>
            <w:top w:val="none" w:sz="0" w:space="0" w:color="auto"/>
            <w:left w:val="none" w:sz="0" w:space="0" w:color="auto"/>
            <w:bottom w:val="none" w:sz="0" w:space="0" w:color="auto"/>
            <w:right w:val="none" w:sz="0" w:space="0" w:color="auto"/>
          </w:divBdr>
        </w:div>
        <w:div w:id="299893485">
          <w:marLeft w:val="0"/>
          <w:marRight w:val="0"/>
          <w:marTop w:val="0"/>
          <w:marBottom w:val="0"/>
          <w:divBdr>
            <w:top w:val="none" w:sz="0" w:space="0" w:color="auto"/>
            <w:left w:val="none" w:sz="0" w:space="0" w:color="auto"/>
            <w:bottom w:val="none" w:sz="0" w:space="0" w:color="auto"/>
            <w:right w:val="none" w:sz="0" w:space="0" w:color="auto"/>
          </w:divBdr>
        </w:div>
        <w:div w:id="300501675">
          <w:marLeft w:val="0"/>
          <w:marRight w:val="0"/>
          <w:marTop w:val="0"/>
          <w:marBottom w:val="0"/>
          <w:divBdr>
            <w:top w:val="none" w:sz="0" w:space="0" w:color="auto"/>
            <w:left w:val="none" w:sz="0" w:space="0" w:color="auto"/>
            <w:bottom w:val="none" w:sz="0" w:space="0" w:color="auto"/>
            <w:right w:val="none" w:sz="0" w:space="0" w:color="auto"/>
          </w:divBdr>
        </w:div>
        <w:div w:id="301888549">
          <w:marLeft w:val="0"/>
          <w:marRight w:val="0"/>
          <w:marTop w:val="0"/>
          <w:marBottom w:val="0"/>
          <w:divBdr>
            <w:top w:val="none" w:sz="0" w:space="0" w:color="auto"/>
            <w:left w:val="none" w:sz="0" w:space="0" w:color="auto"/>
            <w:bottom w:val="none" w:sz="0" w:space="0" w:color="auto"/>
            <w:right w:val="none" w:sz="0" w:space="0" w:color="auto"/>
          </w:divBdr>
        </w:div>
        <w:div w:id="304311665">
          <w:marLeft w:val="0"/>
          <w:marRight w:val="0"/>
          <w:marTop w:val="0"/>
          <w:marBottom w:val="0"/>
          <w:divBdr>
            <w:top w:val="none" w:sz="0" w:space="0" w:color="auto"/>
            <w:left w:val="none" w:sz="0" w:space="0" w:color="auto"/>
            <w:bottom w:val="none" w:sz="0" w:space="0" w:color="auto"/>
            <w:right w:val="none" w:sz="0" w:space="0" w:color="auto"/>
          </w:divBdr>
        </w:div>
        <w:div w:id="304358275">
          <w:marLeft w:val="0"/>
          <w:marRight w:val="0"/>
          <w:marTop w:val="0"/>
          <w:marBottom w:val="0"/>
          <w:divBdr>
            <w:top w:val="none" w:sz="0" w:space="0" w:color="auto"/>
            <w:left w:val="none" w:sz="0" w:space="0" w:color="auto"/>
            <w:bottom w:val="none" w:sz="0" w:space="0" w:color="auto"/>
            <w:right w:val="none" w:sz="0" w:space="0" w:color="auto"/>
          </w:divBdr>
        </w:div>
        <w:div w:id="308243000">
          <w:marLeft w:val="0"/>
          <w:marRight w:val="0"/>
          <w:marTop w:val="0"/>
          <w:marBottom w:val="0"/>
          <w:divBdr>
            <w:top w:val="none" w:sz="0" w:space="0" w:color="auto"/>
            <w:left w:val="none" w:sz="0" w:space="0" w:color="auto"/>
            <w:bottom w:val="none" w:sz="0" w:space="0" w:color="auto"/>
            <w:right w:val="none" w:sz="0" w:space="0" w:color="auto"/>
          </w:divBdr>
        </w:div>
        <w:div w:id="311251473">
          <w:marLeft w:val="0"/>
          <w:marRight w:val="0"/>
          <w:marTop w:val="0"/>
          <w:marBottom w:val="0"/>
          <w:divBdr>
            <w:top w:val="none" w:sz="0" w:space="0" w:color="auto"/>
            <w:left w:val="none" w:sz="0" w:space="0" w:color="auto"/>
            <w:bottom w:val="none" w:sz="0" w:space="0" w:color="auto"/>
            <w:right w:val="none" w:sz="0" w:space="0" w:color="auto"/>
          </w:divBdr>
        </w:div>
        <w:div w:id="317076985">
          <w:marLeft w:val="0"/>
          <w:marRight w:val="0"/>
          <w:marTop w:val="0"/>
          <w:marBottom w:val="0"/>
          <w:divBdr>
            <w:top w:val="none" w:sz="0" w:space="0" w:color="auto"/>
            <w:left w:val="none" w:sz="0" w:space="0" w:color="auto"/>
            <w:bottom w:val="none" w:sz="0" w:space="0" w:color="auto"/>
            <w:right w:val="none" w:sz="0" w:space="0" w:color="auto"/>
          </w:divBdr>
        </w:div>
        <w:div w:id="320811019">
          <w:marLeft w:val="0"/>
          <w:marRight w:val="0"/>
          <w:marTop w:val="0"/>
          <w:marBottom w:val="0"/>
          <w:divBdr>
            <w:top w:val="none" w:sz="0" w:space="0" w:color="auto"/>
            <w:left w:val="none" w:sz="0" w:space="0" w:color="auto"/>
            <w:bottom w:val="none" w:sz="0" w:space="0" w:color="auto"/>
            <w:right w:val="none" w:sz="0" w:space="0" w:color="auto"/>
          </w:divBdr>
        </w:div>
        <w:div w:id="323240001">
          <w:marLeft w:val="0"/>
          <w:marRight w:val="0"/>
          <w:marTop w:val="0"/>
          <w:marBottom w:val="0"/>
          <w:divBdr>
            <w:top w:val="none" w:sz="0" w:space="0" w:color="auto"/>
            <w:left w:val="none" w:sz="0" w:space="0" w:color="auto"/>
            <w:bottom w:val="none" w:sz="0" w:space="0" w:color="auto"/>
            <w:right w:val="none" w:sz="0" w:space="0" w:color="auto"/>
          </w:divBdr>
        </w:div>
        <w:div w:id="323552631">
          <w:marLeft w:val="0"/>
          <w:marRight w:val="0"/>
          <w:marTop w:val="0"/>
          <w:marBottom w:val="0"/>
          <w:divBdr>
            <w:top w:val="none" w:sz="0" w:space="0" w:color="auto"/>
            <w:left w:val="none" w:sz="0" w:space="0" w:color="auto"/>
            <w:bottom w:val="none" w:sz="0" w:space="0" w:color="auto"/>
            <w:right w:val="none" w:sz="0" w:space="0" w:color="auto"/>
          </w:divBdr>
        </w:div>
        <w:div w:id="325129405">
          <w:marLeft w:val="0"/>
          <w:marRight w:val="0"/>
          <w:marTop w:val="0"/>
          <w:marBottom w:val="0"/>
          <w:divBdr>
            <w:top w:val="none" w:sz="0" w:space="0" w:color="auto"/>
            <w:left w:val="none" w:sz="0" w:space="0" w:color="auto"/>
            <w:bottom w:val="none" w:sz="0" w:space="0" w:color="auto"/>
            <w:right w:val="none" w:sz="0" w:space="0" w:color="auto"/>
          </w:divBdr>
        </w:div>
        <w:div w:id="326523303">
          <w:marLeft w:val="0"/>
          <w:marRight w:val="0"/>
          <w:marTop w:val="0"/>
          <w:marBottom w:val="0"/>
          <w:divBdr>
            <w:top w:val="none" w:sz="0" w:space="0" w:color="auto"/>
            <w:left w:val="none" w:sz="0" w:space="0" w:color="auto"/>
            <w:bottom w:val="none" w:sz="0" w:space="0" w:color="auto"/>
            <w:right w:val="none" w:sz="0" w:space="0" w:color="auto"/>
          </w:divBdr>
        </w:div>
        <w:div w:id="331683369">
          <w:marLeft w:val="0"/>
          <w:marRight w:val="0"/>
          <w:marTop w:val="0"/>
          <w:marBottom w:val="0"/>
          <w:divBdr>
            <w:top w:val="none" w:sz="0" w:space="0" w:color="auto"/>
            <w:left w:val="none" w:sz="0" w:space="0" w:color="auto"/>
            <w:bottom w:val="none" w:sz="0" w:space="0" w:color="auto"/>
            <w:right w:val="none" w:sz="0" w:space="0" w:color="auto"/>
          </w:divBdr>
        </w:div>
        <w:div w:id="331764223">
          <w:marLeft w:val="0"/>
          <w:marRight w:val="0"/>
          <w:marTop w:val="0"/>
          <w:marBottom w:val="0"/>
          <w:divBdr>
            <w:top w:val="none" w:sz="0" w:space="0" w:color="auto"/>
            <w:left w:val="none" w:sz="0" w:space="0" w:color="auto"/>
            <w:bottom w:val="none" w:sz="0" w:space="0" w:color="auto"/>
            <w:right w:val="none" w:sz="0" w:space="0" w:color="auto"/>
          </w:divBdr>
        </w:div>
        <w:div w:id="337657602">
          <w:marLeft w:val="0"/>
          <w:marRight w:val="0"/>
          <w:marTop w:val="0"/>
          <w:marBottom w:val="0"/>
          <w:divBdr>
            <w:top w:val="none" w:sz="0" w:space="0" w:color="auto"/>
            <w:left w:val="none" w:sz="0" w:space="0" w:color="auto"/>
            <w:bottom w:val="none" w:sz="0" w:space="0" w:color="auto"/>
            <w:right w:val="none" w:sz="0" w:space="0" w:color="auto"/>
          </w:divBdr>
        </w:div>
        <w:div w:id="338000950">
          <w:marLeft w:val="0"/>
          <w:marRight w:val="0"/>
          <w:marTop w:val="0"/>
          <w:marBottom w:val="0"/>
          <w:divBdr>
            <w:top w:val="none" w:sz="0" w:space="0" w:color="auto"/>
            <w:left w:val="none" w:sz="0" w:space="0" w:color="auto"/>
            <w:bottom w:val="none" w:sz="0" w:space="0" w:color="auto"/>
            <w:right w:val="none" w:sz="0" w:space="0" w:color="auto"/>
          </w:divBdr>
        </w:div>
        <w:div w:id="342175112">
          <w:marLeft w:val="0"/>
          <w:marRight w:val="0"/>
          <w:marTop w:val="0"/>
          <w:marBottom w:val="0"/>
          <w:divBdr>
            <w:top w:val="none" w:sz="0" w:space="0" w:color="auto"/>
            <w:left w:val="none" w:sz="0" w:space="0" w:color="auto"/>
            <w:bottom w:val="none" w:sz="0" w:space="0" w:color="auto"/>
            <w:right w:val="none" w:sz="0" w:space="0" w:color="auto"/>
          </w:divBdr>
        </w:div>
        <w:div w:id="342560220">
          <w:marLeft w:val="0"/>
          <w:marRight w:val="0"/>
          <w:marTop w:val="0"/>
          <w:marBottom w:val="0"/>
          <w:divBdr>
            <w:top w:val="none" w:sz="0" w:space="0" w:color="auto"/>
            <w:left w:val="none" w:sz="0" w:space="0" w:color="auto"/>
            <w:bottom w:val="none" w:sz="0" w:space="0" w:color="auto"/>
            <w:right w:val="none" w:sz="0" w:space="0" w:color="auto"/>
          </w:divBdr>
        </w:div>
        <w:div w:id="346060424">
          <w:marLeft w:val="0"/>
          <w:marRight w:val="0"/>
          <w:marTop w:val="0"/>
          <w:marBottom w:val="0"/>
          <w:divBdr>
            <w:top w:val="none" w:sz="0" w:space="0" w:color="auto"/>
            <w:left w:val="none" w:sz="0" w:space="0" w:color="auto"/>
            <w:bottom w:val="none" w:sz="0" w:space="0" w:color="auto"/>
            <w:right w:val="none" w:sz="0" w:space="0" w:color="auto"/>
          </w:divBdr>
        </w:div>
        <w:div w:id="346103707">
          <w:marLeft w:val="0"/>
          <w:marRight w:val="0"/>
          <w:marTop w:val="0"/>
          <w:marBottom w:val="0"/>
          <w:divBdr>
            <w:top w:val="none" w:sz="0" w:space="0" w:color="auto"/>
            <w:left w:val="none" w:sz="0" w:space="0" w:color="auto"/>
            <w:bottom w:val="none" w:sz="0" w:space="0" w:color="auto"/>
            <w:right w:val="none" w:sz="0" w:space="0" w:color="auto"/>
          </w:divBdr>
        </w:div>
        <w:div w:id="349456823">
          <w:marLeft w:val="0"/>
          <w:marRight w:val="0"/>
          <w:marTop w:val="0"/>
          <w:marBottom w:val="0"/>
          <w:divBdr>
            <w:top w:val="none" w:sz="0" w:space="0" w:color="auto"/>
            <w:left w:val="none" w:sz="0" w:space="0" w:color="auto"/>
            <w:bottom w:val="none" w:sz="0" w:space="0" w:color="auto"/>
            <w:right w:val="none" w:sz="0" w:space="0" w:color="auto"/>
          </w:divBdr>
        </w:div>
        <w:div w:id="349962291">
          <w:marLeft w:val="0"/>
          <w:marRight w:val="0"/>
          <w:marTop w:val="0"/>
          <w:marBottom w:val="0"/>
          <w:divBdr>
            <w:top w:val="none" w:sz="0" w:space="0" w:color="auto"/>
            <w:left w:val="none" w:sz="0" w:space="0" w:color="auto"/>
            <w:bottom w:val="none" w:sz="0" w:space="0" w:color="auto"/>
            <w:right w:val="none" w:sz="0" w:space="0" w:color="auto"/>
          </w:divBdr>
        </w:div>
        <w:div w:id="350228464">
          <w:marLeft w:val="0"/>
          <w:marRight w:val="0"/>
          <w:marTop w:val="0"/>
          <w:marBottom w:val="0"/>
          <w:divBdr>
            <w:top w:val="none" w:sz="0" w:space="0" w:color="auto"/>
            <w:left w:val="none" w:sz="0" w:space="0" w:color="auto"/>
            <w:bottom w:val="none" w:sz="0" w:space="0" w:color="auto"/>
            <w:right w:val="none" w:sz="0" w:space="0" w:color="auto"/>
          </w:divBdr>
        </w:div>
        <w:div w:id="352191365">
          <w:marLeft w:val="0"/>
          <w:marRight w:val="0"/>
          <w:marTop w:val="0"/>
          <w:marBottom w:val="0"/>
          <w:divBdr>
            <w:top w:val="none" w:sz="0" w:space="0" w:color="auto"/>
            <w:left w:val="none" w:sz="0" w:space="0" w:color="auto"/>
            <w:bottom w:val="none" w:sz="0" w:space="0" w:color="auto"/>
            <w:right w:val="none" w:sz="0" w:space="0" w:color="auto"/>
          </w:divBdr>
        </w:div>
        <w:div w:id="354580103">
          <w:marLeft w:val="0"/>
          <w:marRight w:val="0"/>
          <w:marTop w:val="0"/>
          <w:marBottom w:val="0"/>
          <w:divBdr>
            <w:top w:val="none" w:sz="0" w:space="0" w:color="auto"/>
            <w:left w:val="none" w:sz="0" w:space="0" w:color="auto"/>
            <w:bottom w:val="none" w:sz="0" w:space="0" w:color="auto"/>
            <w:right w:val="none" w:sz="0" w:space="0" w:color="auto"/>
          </w:divBdr>
        </w:div>
        <w:div w:id="355622532">
          <w:marLeft w:val="0"/>
          <w:marRight w:val="0"/>
          <w:marTop w:val="0"/>
          <w:marBottom w:val="0"/>
          <w:divBdr>
            <w:top w:val="none" w:sz="0" w:space="0" w:color="auto"/>
            <w:left w:val="none" w:sz="0" w:space="0" w:color="auto"/>
            <w:bottom w:val="none" w:sz="0" w:space="0" w:color="auto"/>
            <w:right w:val="none" w:sz="0" w:space="0" w:color="auto"/>
          </w:divBdr>
        </w:div>
        <w:div w:id="356583255">
          <w:marLeft w:val="0"/>
          <w:marRight w:val="0"/>
          <w:marTop w:val="0"/>
          <w:marBottom w:val="0"/>
          <w:divBdr>
            <w:top w:val="none" w:sz="0" w:space="0" w:color="auto"/>
            <w:left w:val="none" w:sz="0" w:space="0" w:color="auto"/>
            <w:bottom w:val="none" w:sz="0" w:space="0" w:color="auto"/>
            <w:right w:val="none" w:sz="0" w:space="0" w:color="auto"/>
          </w:divBdr>
        </w:div>
        <w:div w:id="360595281">
          <w:marLeft w:val="0"/>
          <w:marRight w:val="0"/>
          <w:marTop w:val="0"/>
          <w:marBottom w:val="0"/>
          <w:divBdr>
            <w:top w:val="none" w:sz="0" w:space="0" w:color="auto"/>
            <w:left w:val="none" w:sz="0" w:space="0" w:color="auto"/>
            <w:bottom w:val="none" w:sz="0" w:space="0" w:color="auto"/>
            <w:right w:val="none" w:sz="0" w:space="0" w:color="auto"/>
          </w:divBdr>
        </w:div>
        <w:div w:id="363018034">
          <w:marLeft w:val="0"/>
          <w:marRight w:val="0"/>
          <w:marTop w:val="0"/>
          <w:marBottom w:val="0"/>
          <w:divBdr>
            <w:top w:val="none" w:sz="0" w:space="0" w:color="auto"/>
            <w:left w:val="none" w:sz="0" w:space="0" w:color="auto"/>
            <w:bottom w:val="none" w:sz="0" w:space="0" w:color="auto"/>
            <w:right w:val="none" w:sz="0" w:space="0" w:color="auto"/>
          </w:divBdr>
        </w:div>
        <w:div w:id="363796560">
          <w:marLeft w:val="0"/>
          <w:marRight w:val="0"/>
          <w:marTop w:val="0"/>
          <w:marBottom w:val="0"/>
          <w:divBdr>
            <w:top w:val="none" w:sz="0" w:space="0" w:color="auto"/>
            <w:left w:val="none" w:sz="0" w:space="0" w:color="auto"/>
            <w:bottom w:val="none" w:sz="0" w:space="0" w:color="auto"/>
            <w:right w:val="none" w:sz="0" w:space="0" w:color="auto"/>
          </w:divBdr>
        </w:div>
        <w:div w:id="364673576">
          <w:marLeft w:val="0"/>
          <w:marRight w:val="0"/>
          <w:marTop w:val="0"/>
          <w:marBottom w:val="0"/>
          <w:divBdr>
            <w:top w:val="none" w:sz="0" w:space="0" w:color="auto"/>
            <w:left w:val="none" w:sz="0" w:space="0" w:color="auto"/>
            <w:bottom w:val="none" w:sz="0" w:space="0" w:color="auto"/>
            <w:right w:val="none" w:sz="0" w:space="0" w:color="auto"/>
          </w:divBdr>
        </w:div>
        <w:div w:id="367604411">
          <w:marLeft w:val="0"/>
          <w:marRight w:val="0"/>
          <w:marTop w:val="0"/>
          <w:marBottom w:val="0"/>
          <w:divBdr>
            <w:top w:val="none" w:sz="0" w:space="0" w:color="auto"/>
            <w:left w:val="none" w:sz="0" w:space="0" w:color="auto"/>
            <w:bottom w:val="none" w:sz="0" w:space="0" w:color="auto"/>
            <w:right w:val="none" w:sz="0" w:space="0" w:color="auto"/>
          </w:divBdr>
        </w:div>
        <w:div w:id="367799835">
          <w:marLeft w:val="0"/>
          <w:marRight w:val="0"/>
          <w:marTop w:val="0"/>
          <w:marBottom w:val="0"/>
          <w:divBdr>
            <w:top w:val="none" w:sz="0" w:space="0" w:color="auto"/>
            <w:left w:val="none" w:sz="0" w:space="0" w:color="auto"/>
            <w:bottom w:val="none" w:sz="0" w:space="0" w:color="auto"/>
            <w:right w:val="none" w:sz="0" w:space="0" w:color="auto"/>
          </w:divBdr>
        </w:div>
        <w:div w:id="371226661">
          <w:marLeft w:val="0"/>
          <w:marRight w:val="0"/>
          <w:marTop w:val="0"/>
          <w:marBottom w:val="0"/>
          <w:divBdr>
            <w:top w:val="none" w:sz="0" w:space="0" w:color="auto"/>
            <w:left w:val="none" w:sz="0" w:space="0" w:color="auto"/>
            <w:bottom w:val="none" w:sz="0" w:space="0" w:color="auto"/>
            <w:right w:val="none" w:sz="0" w:space="0" w:color="auto"/>
          </w:divBdr>
        </w:div>
        <w:div w:id="373039443">
          <w:marLeft w:val="0"/>
          <w:marRight w:val="0"/>
          <w:marTop w:val="0"/>
          <w:marBottom w:val="0"/>
          <w:divBdr>
            <w:top w:val="none" w:sz="0" w:space="0" w:color="auto"/>
            <w:left w:val="none" w:sz="0" w:space="0" w:color="auto"/>
            <w:bottom w:val="none" w:sz="0" w:space="0" w:color="auto"/>
            <w:right w:val="none" w:sz="0" w:space="0" w:color="auto"/>
          </w:divBdr>
        </w:div>
        <w:div w:id="375207010">
          <w:marLeft w:val="0"/>
          <w:marRight w:val="0"/>
          <w:marTop w:val="0"/>
          <w:marBottom w:val="0"/>
          <w:divBdr>
            <w:top w:val="none" w:sz="0" w:space="0" w:color="auto"/>
            <w:left w:val="none" w:sz="0" w:space="0" w:color="auto"/>
            <w:bottom w:val="none" w:sz="0" w:space="0" w:color="auto"/>
            <w:right w:val="none" w:sz="0" w:space="0" w:color="auto"/>
          </w:divBdr>
        </w:div>
        <w:div w:id="376929728">
          <w:marLeft w:val="0"/>
          <w:marRight w:val="0"/>
          <w:marTop w:val="0"/>
          <w:marBottom w:val="0"/>
          <w:divBdr>
            <w:top w:val="none" w:sz="0" w:space="0" w:color="auto"/>
            <w:left w:val="none" w:sz="0" w:space="0" w:color="auto"/>
            <w:bottom w:val="none" w:sz="0" w:space="0" w:color="auto"/>
            <w:right w:val="none" w:sz="0" w:space="0" w:color="auto"/>
          </w:divBdr>
        </w:div>
        <w:div w:id="378281579">
          <w:marLeft w:val="0"/>
          <w:marRight w:val="0"/>
          <w:marTop w:val="0"/>
          <w:marBottom w:val="0"/>
          <w:divBdr>
            <w:top w:val="none" w:sz="0" w:space="0" w:color="auto"/>
            <w:left w:val="none" w:sz="0" w:space="0" w:color="auto"/>
            <w:bottom w:val="none" w:sz="0" w:space="0" w:color="auto"/>
            <w:right w:val="none" w:sz="0" w:space="0" w:color="auto"/>
          </w:divBdr>
        </w:div>
        <w:div w:id="378627661">
          <w:marLeft w:val="0"/>
          <w:marRight w:val="0"/>
          <w:marTop w:val="0"/>
          <w:marBottom w:val="0"/>
          <w:divBdr>
            <w:top w:val="none" w:sz="0" w:space="0" w:color="auto"/>
            <w:left w:val="none" w:sz="0" w:space="0" w:color="auto"/>
            <w:bottom w:val="none" w:sz="0" w:space="0" w:color="auto"/>
            <w:right w:val="none" w:sz="0" w:space="0" w:color="auto"/>
          </w:divBdr>
        </w:div>
        <w:div w:id="384060877">
          <w:marLeft w:val="0"/>
          <w:marRight w:val="0"/>
          <w:marTop w:val="0"/>
          <w:marBottom w:val="0"/>
          <w:divBdr>
            <w:top w:val="none" w:sz="0" w:space="0" w:color="auto"/>
            <w:left w:val="none" w:sz="0" w:space="0" w:color="auto"/>
            <w:bottom w:val="none" w:sz="0" w:space="0" w:color="auto"/>
            <w:right w:val="none" w:sz="0" w:space="0" w:color="auto"/>
          </w:divBdr>
        </w:div>
        <w:div w:id="384255192">
          <w:marLeft w:val="0"/>
          <w:marRight w:val="0"/>
          <w:marTop w:val="0"/>
          <w:marBottom w:val="0"/>
          <w:divBdr>
            <w:top w:val="none" w:sz="0" w:space="0" w:color="auto"/>
            <w:left w:val="none" w:sz="0" w:space="0" w:color="auto"/>
            <w:bottom w:val="none" w:sz="0" w:space="0" w:color="auto"/>
            <w:right w:val="none" w:sz="0" w:space="0" w:color="auto"/>
          </w:divBdr>
        </w:div>
        <w:div w:id="385565998">
          <w:marLeft w:val="0"/>
          <w:marRight w:val="0"/>
          <w:marTop w:val="0"/>
          <w:marBottom w:val="0"/>
          <w:divBdr>
            <w:top w:val="none" w:sz="0" w:space="0" w:color="auto"/>
            <w:left w:val="none" w:sz="0" w:space="0" w:color="auto"/>
            <w:bottom w:val="none" w:sz="0" w:space="0" w:color="auto"/>
            <w:right w:val="none" w:sz="0" w:space="0" w:color="auto"/>
          </w:divBdr>
        </w:div>
        <w:div w:id="385884978">
          <w:marLeft w:val="0"/>
          <w:marRight w:val="0"/>
          <w:marTop w:val="0"/>
          <w:marBottom w:val="0"/>
          <w:divBdr>
            <w:top w:val="none" w:sz="0" w:space="0" w:color="auto"/>
            <w:left w:val="none" w:sz="0" w:space="0" w:color="auto"/>
            <w:bottom w:val="none" w:sz="0" w:space="0" w:color="auto"/>
            <w:right w:val="none" w:sz="0" w:space="0" w:color="auto"/>
          </w:divBdr>
        </w:div>
        <w:div w:id="386269324">
          <w:marLeft w:val="0"/>
          <w:marRight w:val="0"/>
          <w:marTop w:val="0"/>
          <w:marBottom w:val="0"/>
          <w:divBdr>
            <w:top w:val="none" w:sz="0" w:space="0" w:color="auto"/>
            <w:left w:val="none" w:sz="0" w:space="0" w:color="auto"/>
            <w:bottom w:val="none" w:sz="0" w:space="0" w:color="auto"/>
            <w:right w:val="none" w:sz="0" w:space="0" w:color="auto"/>
          </w:divBdr>
        </w:div>
        <w:div w:id="386416091">
          <w:marLeft w:val="0"/>
          <w:marRight w:val="0"/>
          <w:marTop w:val="0"/>
          <w:marBottom w:val="0"/>
          <w:divBdr>
            <w:top w:val="none" w:sz="0" w:space="0" w:color="auto"/>
            <w:left w:val="none" w:sz="0" w:space="0" w:color="auto"/>
            <w:bottom w:val="none" w:sz="0" w:space="0" w:color="auto"/>
            <w:right w:val="none" w:sz="0" w:space="0" w:color="auto"/>
          </w:divBdr>
        </w:div>
        <w:div w:id="386877943">
          <w:marLeft w:val="0"/>
          <w:marRight w:val="0"/>
          <w:marTop w:val="0"/>
          <w:marBottom w:val="0"/>
          <w:divBdr>
            <w:top w:val="none" w:sz="0" w:space="0" w:color="auto"/>
            <w:left w:val="none" w:sz="0" w:space="0" w:color="auto"/>
            <w:bottom w:val="none" w:sz="0" w:space="0" w:color="auto"/>
            <w:right w:val="none" w:sz="0" w:space="0" w:color="auto"/>
          </w:divBdr>
        </w:div>
        <w:div w:id="390151365">
          <w:marLeft w:val="0"/>
          <w:marRight w:val="0"/>
          <w:marTop w:val="0"/>
          <w:marBottom w:val="0"/>
          <w:divBdr>
            <w:top w:val="none" w:sz="0" w:space="0" w:color="auto"/>
            <w:left w:val="none" w:sz="0" w:space="0" w:color="auto"/>
            <w:bottom w:val="none" w:sz="0" w:space="0" w:color="auto"/>
            <w:right w:val="none" w:sz="0" w:space="0" w:color="auto"/>
          </w:divBdr>
        </w:div>
        <w:div w:id="393312882">
          <w:marLeft w:val="0"/>
          <w:marRight w:val="0"/>
          <w:marTop w:val="0"/>
          <w:marBottom w:val="0"/>
          <w:divBdr>
            <w:top w:val="none" w:sz="0" w:space="0" w:color="auto"/>
            <w:left w:val="none" w:sz="0" w:space="0" w:color="auto"/>
            <w:bottom w:val="none" w:sz="0" w:space="0" w:color="auto"/>
            <w:right w:val="none" w:sz="0" w:space="0" w:color="auto"/>
          </w:divBdr>
        </w:div>
        <w:div w:id="398753083">
          <w:marLeft w:val="0"/>
          <w:marRight w:val="0"/>
          <w:marTop w:val="0"/>
          <w:marBottom w:val="0"/>
          <w:divBdr>
            <w:top w:val="none" w:sz="0" w:space="0" w:color="auto"/>
            <w:left w:val="none" w:sz="0" w:space="0" w:color="auto"/>
            <w:bottom w:val="none" w:sz="0" w:space="0" w:color="auto"/>
            <w:right w:val="none" w:sz="0" w:space="0" w:color="auto"/>
          </w:divBdr>
        </w:div>
        <w:div w:id="400563876">
          <w:marLeft w:val="0"/>
          <w:marRight w:val="0"/>
          <w:marTop w:val="0"/>
          <w:marBottom w:val="0"/>
          <w:divBdr>
            <w:top w:val="none" w:sz="0" w:space="0" w:color="auto"/>
            <w:left w:val="none" w:sz="0" w:space="0" w:color="auto"/>
            <w:bottom w:val="none" w:sz="0" w:space="0" w:color="auto"/>
            <w:right w:val="none" w:sz="0" w:space="0" w:color="auto"/>
          </w:divBdr>
        </w:div>
        <w:div w:id="401105752">
          <w:marLeft w:val="0"/>
          <w:marRight w:val="0"/>
          <w:marTop w:val="0"/>
          <w:marBottom w:val="0"/>
          <w:divBdr>
            <w:top w:val="none" w:sz="0" w:space="0" w:color="auto"/>
            <w:left w:val="none" w:sz="0" w:space="0" w:color="auto"/>
            <w:bottom w:val="none" w:sz="0" w:space="0" w:color="auto"/>
            <w:right w:val="none" w:sz="0" w:space="0" w:color="auto"/>
          </w:divBdr>
        </w:div>
        <w:div w:id="401678158">
          <w:marLeft w:val="0"/>
          <w:marRight w:val="0"/>
          <w:marTop w:val="0"/>
          <w:marBottom w:val="0"/>
          <w:divBdr>
            <w:top w:val="none" w:sz="0" w:space="0" w:color="auto"/>
            <w:left w:val="none" w:sz="0" w:space="0" w:color="auto"/>
            <w:bottom w:val="none" w:sz="0" w:space="0" w:color="auto"/>
            <w:right w:val="none" w:sz="0" w:space="0" w:color="auto"/>
          </w:divBdr>
        </w:div>
        <w:div w:id="402417103">
          <w:marLeft w:val="0"/>
          <w:marRight w:val="0"/>
          <w:marTop w:val="0"/>
          <w:marBottom w:val="0"/>
          <w:divBdr>
            <w:top w:val="none" w:sz="0" w:space="0" w:color="auto"/>
            <w:left w:val="none" w:sz="0" w:space="0" w:color="auto"/>
            <w:bottom w:val="none" w:sz="0" w:space="0" w:color="auto"/>
            <w:right w:val="none" w:sz="0" w:space="0" w:color="auto"/>
          </w:divBdr>
        </w:div>
        <w:div w:id="402726993">
          <w:marLeft w:val="0"/>
          <w:marRight w:val="0"/>
          <w:marTop w:val="0"/>
          <w:marBottom w:val="0"/>
          <w:divBdr>
            <w:top w:val="none" w:sz="0" w:space="0" w:color="auto"/>
            <w:left w:val="none" w:sz="0" w:space="0" w:color="auto"/>
            <w:bottom w:val="none" w:sz="0" w:space="0" w:color="auto"/>
            <w:right w:val="none" w:sz="0" w:space="0" w:color="auto"/>
          </w:divBdr>
        </w:div>
        <w:div w:id="407116437">
          <w:marLeft w:val="0"/>
          <w:marRight w:val="0"/>
          <w:marTop w:val="0"/>
          <w:marBottom w:val="0"/>
          <w:divBdr>
            <w:top w:val="none" w:sz="0" w:space="0" w:color="auto"/>
            <w:left w:val="none" w:sz="0" w:space="0" w:color="auto"/>
            <w:bottom w:val="none" w:sz="0" w:space="0" w:color="auto"/>
            <w:right w:val="none" w:sz="0" w:space="0" w:color="auto"/>
          </w:divBdr>
        </w:div>
        <w:div w:id="408773853">
          <w:marLeft w:val="0"/>
          <w:marRight w:val="0"/>
          <w:marTop w:val="0"/>
          <w:marBottom w:val="0"/>
          <w:divBdr>
            <w:top w:val="none" w:sz="0" w:space="0" w:color="auto"/>
            <w:left w:val="none" w:sz="0" w:space="0" w:color="auto"/>
            <w:bottom w:val="none" w:sz="0" w:space="0" w:color="auto"/>
            <w:right w:val="none" w:sz="0" w:space="0" w:color="auto"/>
          </w:divBdr>
        </w:div>
        <w:div w:id="409084106">
          <w:marLeft w:val="0"/>
          <w:marRight w:val="0"/>
          <w:marTop w:val="0"/>
          <w:marBottom w:val="0"/>
          <w:divBdr>
            <w:top w:val="none" w:sz="0" w:space="0" w:color="auto"/>
            <w:left w:val="none" w:sz="0" w:space="0" w:color="auto"/>
            <w:bottom w:val="none" w:sz="0" w:space="0" w:color="auto"/>
            <w:right w:val="none" w:sz="0" w:space="0" w:color="auto"/>
          </w:divBdr>
        </w:div>
        <w:div w:id="409545975">
          <w:marLeft w:val="0"/>
          <w:marRight w:val="0"/>
          <w:marTop w:val="0"/>
          <w:marBottom w:val="0"/>
          <w:divBdr>
            <w:top w:val="none" w:sz="0" w:space="0" w:color="auto"/>
            <w:left w:val="none" w:sz="0" w:space="0" w:color="auto"/>
            <w:bottom w:val="none" w:sz="0" w:space="0" w:color="auto"/>
            <w:right w:val="none" w:sz="0" w:space="0" w:color="auto"/>
          </w:divBdr>
        </w:div>
        <w:div w:id="413745628">
          <w:marLeft w:val="0"/>
          <w:marRight w:val="0"/>
          <w:marTop w:val="0"/>
          <w:marBottom w:val="0"/>
          <w:divBdr>
            <w:top w:val="none" w:sz="0" w:space="0" w:color="auto"/>
            <w:left w:val="none" w:sz="0" w:space="0" w:color="auto"/>
            <w:bottom w:val="none" w:sz="0" w:space="0" w:color="auto"/>
            <w:right w:val="none" w:sz="0" w:space="0" w:color="auto"/>
          </w:divBdr>
        </w:div>
        <w:div w:id="416481423">
          <w:marLeft w:val="0"/>
          <w:marRight w:val="0"/>
          <w:marTop w:val="0"/>
          <w:marBottom w:val="0"/>
          <w:divBdr>
            <w:top w:val="none" w:sz="0" w:space="0" w:color="auto"/>
            <w:left w:val="none" w:sz="0" w:space="0" w:color="auto"/>
            <w:bottom w:val="none" w:sz="0" w:space="0" w:color="auto"/>
            <w:right w:val="none" w:sz="0" w:space="0" w:color="auto"/>
          </w:divBdr>
        </w:div>
        <w:div w:id="417294973">
          <w:marLeft w:val="0"/>
          <w:marRight w:val="0"/>
          <w:marTop w:val="0"/>
          <w:marBottom w:val="0"/>
          <w:divBdr>
            <w:top w:val="none" w:sz="0" w:space="0" w:color="auto"/>
            <w:left w:val="none" w:sz="0" w:space="0" w:color="auto"/>
            <w:bottom w:val="none" w:sz="0" w:space="0" w:color="auto"/>
            <w:right w:val="none" w:sz="0" w:space="0" w:color="auto"/>
          </w:divBdr>
        </w:div>
        <w:div w:id="422067582">
          <w:marLeft w:val="0"/>
          <w:marRight w:val="0"/>
          <w:marTop w:val="0"/>
          <w:marBottom w:val="0"/>
          <w:divBdr>
            <w:top w:val="none" w:sz="0" w:space="0" w:color="auto"/>
            <w:left w:val="none" w:sz="0" w:space="0" w:color="auto"/>
            <w:bottom w:val="none" w:sz="0" w:space="0" w:color="auto"/>
            <w:right w:val="none" w:sz="0" w:space="0" w:color="auto"/>
          </w:divBdr>
        </w:div>
        <w:div w:id="425925308">
          <w:marLeft w:val="0"/>
          <w:marRight w:val="0"/>
          <w:marTop w:val="0"/>
          <w:marBottom w:val="0"/>
          <w:divBdr>
            <w:top w:val="none" w:sz="0" w:space="0" w:color="auto"/>
            <w:left w:val="none" w:sz="0" w:space="0" w:color="auto"/>
            <w:bottom w:val="none" w:sz="0" w:space="0" w:color="auto"/>
            <w:right w:val="none" w:sz="0" w:space="0" w:color="auto"/>
          </w:divBdr>
        </w:div>
        <w:div w:id="426848353">
          <w:marLeft w:val="0"/>
          <w:marRight w:val="0"/>
          <w:marTop w:val="0"/>
          <w:marBottom w:val="0"/>
          <w:divBdr>
            <w:top w:val="none" w:sz="0" w:space="0" w:color="auto"/>
            <w:left w:val="none" w:sz="0" w:space="0" w:color="auto"/>
            <w:bottom w:val="none" w:sz="0" w:space="0" w:color="auto"/>
            <w:right w:val="none" w:sz="0" w:space="0" w:color="auto"/>
          </w:divBdr>
        </w:div>
        <w:div w:id="429594196">
          <w:marLeft w:val="0"/>
          <w:marRight w:val="0"/>
          <w:marTop w:val="0"/>
          <w:marBottom w:val="0"/>
          <w:divBdr>
            <w:top w:val="none" w:sz="0" w:space="0" w:color="auto"/>
            <w:left w:val="none" w:sz="0" w:space="0" w:color="auto"/>
            <w:bottom w:val="none" w:sz="0" w:space="0" w:color="auto"/>
            <w:right w:val="none" w:sz="0" w:space="0" w:color="auto"/>
          </w:divBdr>
        </w:div>
        <w:div w:id="433868339">
          <w:marLeft w:val="0"/>
          <w:marRight w:val="0"/>
          <w:marTop w:val="0"/>
          <w:marBottom w:val="0"/>
          <w:divBdr>
            <w:top w:val="none" w:sz="0" w:space="0" w:color="auto"/>
            <w:left w:val="none" w:sz="0" w:space="0" w:color="auto"/>
            <w:bottom w:val="none" w:sz="0" w:space="0" w:color="auto"/>
            <w:right w:val="none" w:sz="0" w:space="0" w:color="auto"/>
          </w:divBdr>
        </w:div>
        <w:div w:id="439298175">
          <w:marLeft w:val="0"/>
          <w:marRight w:val="0"/>
          <w:marTop w:val="0"/>
          <w:marBottom w:val="0"/>
          <w:divBdr>
            <w:top w:val="none" w:sz="0" w:space="0" w:color="auto"/>
            <w:left w:val="none" w:sz="0" w:space="0" w:color="auto"/>
            <w:bottom w:val="none" w:sz="0" w:space="0" w:color="auto"/>
            <w:right w:val="none" w:sz="0" w:space="0" w:color="auto"/>
          </w:divBdr>
        </w:div>
        <w:div w:id="441656766">
          <w:marLeft w:val="0"/>
          <w:marRight w:val="0"/>
          <w:marTop w:val="0"/>
          <w:marBottom w:val="0"/>
          <w:divBdr>
            <w:top w:val="none" w:sz="0" w:space="0" w:color="auto"/>
            <w:left w:val="none" w:sz="0" w:space="0" w:color="auto"/>
            <w:bottom w:val="none" w:sz="0" w:space="0" w:color="auto"/>
            <w:right w:val="none" w:sz="0" w:space="0" w:color="auto"/>
          </w:divBdr>
        </w:div>
        <w:div w:id="444078006">
          <w:marLeft w:val="0"/>
          <w:marRight w:val="0"/>
          <w:marTop w:val="0"/>
          <w:marBottom w:val="0"/>
          <w:divBdr>
            <w:top w:val="none" w:sz="0" w:space="0" w:color="auto"/>
            <w:left w:val="none" w:sz="0" w:space="0" w:color="auto"/>
            <w:bottom w:val="none" w:sz="0" w:space="0" w:color="auto"/>
            <w:right w:val="none" w:sz="0" w:space="0" w:color="auto"/>
          </w:divBdr>
        </w:div>
        <w:div w:id="449201941">
          <w:marLeft w:val="0"/>
          <w:marRight w:val="0"/>
          <w:marTop w:val="0"/>
          <w:marBottom w:val="0"/>
          <w:divBdr>
            <w:top w:val="none" w:sz="0" w:space="0" w:color="auto"/>
            <w:left w:val="none" w:sz="0" w:space="0" w:color="auto"/>
            <w:bottom w:val="none" w:sz="0" w:space="0" w:color="auto"/>
            <w:right w:val="none" w:sz="0" w:space="0" w:color="auto"/>
          </w:divBdr>
        </w:div>
        <w:div w:id="449323991">
          <w:marLeft w:val="0"/>
          <w:marRight w:val="0"/>
          <w:marTop w:val="0"/>
          <w:marBottom w:val="0"/>
          <w:divBdr>
            <w:top w:val="none" w:sz="0" w:space="0" w:color="auto"/>
            <w:left w:val="none" w:sz="0" w:space="0" w:color="auto"/>
            <w:bottom w:val="none" w:sz="0" w:space="0" w:color="auto"/>
            <w:right w:val="none" w:sz="0" w:space="0" w:color="auto"/>
          </w:divBdr>
        </w:div>
        <w:div w:id="449862436">
          <w:marLeft w:val="0"/>
          <w:marRight w:val="0"/>
          <w:marTop w:val="0"/>
          <w:marBottom w:val="0"/>
          <w:divBdr>
            <w:top w:val="none" w:sz="0" w:space="0" w:color="auto"/>
            <w:left w:val="none" w:sz="0" w:space="0" w:color="auto"/>
            <w:bottom w:val="none" w:sz="0" w:space="0" w:color="auto"/>
            <w:right w:val="none" w:sz="0" w:space="0" w:color="auto"/>
          </w:divBdr>
        </w:div>
        <w:div w:id="450561705">
          <w:marLeft w:val="0"/>
          <w:marRight w:val="0"/>
          <w:marTop w:val="0"/>
          <w:marBottom w:val="0"/>
          <w:divBdr>
            <w:top w:val="none" w:sz="0" w:space="0" w:color="auto"/>
            <w:left w:val="none" w:sz="0" w:space="0" w:color="auto"/>
            <w:bottom w:val="none" w:sz="0" w:space="0" w:color="auto"/>
            <w:right w:val="none" w:sz="0" w:space="0" w:color="auto"/>
          </w:divBdr>
        </w:div>
        <w:div w:id="454642256">
          <w:marLeft w:val="0"/>
          <w:marRight w:val="0"/>
          <w:marTop w:val="0"/>
          <w:marBottom w:val="0"/>
          <w:divBdr>
            <w:top w:val="none" w:sz="0" w:space="0" w:color="auto"/>
            <w:left w:val="none" w:sz="0" w:space="0" w:color="auto"/>
            <w:bottom w:val="none" w:sz="0" w:space="0" w:color="auto"/>
            <w:right w:val="none" w:sz="0" w:space="0" w:color="auto"/>
          </w:divBdr>
        </w:div>
        <w:div w:id="454761584">
          <w:marLeft w:val="0"/>
          <w:marRight w:val="0"/>
          <w:marTop w:val="0"/>
          <w:marBottom w:val="0"/>
          <w:divBdr>
            <w:top w:val="none" w:sz="0" w:space="0" w:color="auto"/>
            <w:left w:val="none" w:sz="0" w:space="0" w:color="auto"/>
            <w:bottom w:val="none" w:sz="0" w:space="0" w:color="auto"/>
            <w:right w:val="none" w:sz="0" w:space="0" w:color="auto"/>
          </w:divBdr>
        </w:div>
        <w:div w:id="457921554">
          <w:marLeft w:val="0"/>
          <w:marRight w:val="0"/>
          <w:marTop w:val="0"/>
          <w:marBottom w:val="0"/>
          <w:divBdr>
            <w:top w:val="none" w:sz="0" w:space="0" w:color="auto"/>
            <w:left w:val="none" w:sz="0" w:space="0" w:color="auto"/>
            <w:bottom w:val="none" w:sz="0" w:space="0" w:color="auto"/>
            <w:right w:val="none" w:sz="0" w:space="0" w:color="auto"/>
          </w:divBdr>
        </w:div>
        <w:div w:id="458647309">
          <w:marLeft w:val="0"/>
          <w:marRight w:val="0"/>
          <w:marTop w:val="0"/>
          <w:marBottom w:val="0"/>
          <w:divBdr>
            <w:top w:val="none" w:sz="0" w:space="0" w:color="auto"/>
            <w:left w:val="none" w:sz="0" w:space="0" w:color="auto"/>
            <w:bottom w:val="none" w:sz="0" w:space="0" w:color="auto"/>
            <w:right w:val="none" w:sz="0" w:space="0" w:color="auto"/>
          </w:divBdr>
        </w:div>
        <w:div w:id="459305076">
          <w:marLeft w:val="0"/>
          <w:marRight w:val="0"/>
          <w:marTop w:val="0"/>
          <w:marBottom w:val="0"/>
          <w:divBdr>
            <w:top w:val="none" w:sz="0" w:space="0" w:color="auto"/>
            <w:left w:val="none" w:sz="0" w:space="0" w:color="auto"/>
            <w:bottom w:val="none" w:sz="0" w:space="0" w:color="auto"/>
            <w:right w:val="none" w:sz="0" w:space="0" w:color="auto"/>
          </w:divBdr>
        </w:div>
        <w:div w:id="459423837">
          <w:marLeft w:val="0"/>
          <w:marRight w:val="0"/>
          <w:marTop w:val="0"/>
          <w:marBottom w:val="0"/>
          <w:divBdr>
            <w:top w:val="none" w:sz="0" w:space="0" w:color="auto"/>
            <w:left w:val="none" w:sz="0" w:space="0" w:color="auto"/>
            <w:bottom w:val="none" w:sz="0" w:space="0" w:color="auto"/>
            <w:right w:val="none" w:sz="0" w:space="0" w:color="auto"/>
          </w:divBdr>
        </w:div>
        <w:div w:id="460851698">
          <w:marLeft w:val="0"/>
          <w:marRight w:val="0"/>
          <w:marTop w:val="0"/>
          <w:marBottom w:val="0"/>
          <w:divBdr>
            <w:top w:val="none" w:sz="0" w:space="0" w:color="auto"/>
            <w:left w:val="none" w:sz="0" w:space="0" w:color="auto"/>
            <w:bottom w:val="none" w:sz="0" w:space="0" w:color="auto"/>
            <w:right w:val="none" w:sz="0" w:space="0" w:color="auto"/>
          </w:divBdr>
        </w:div>
        <w:div w:id="464347965">
          <w:marLeft w:val="0"/>
          <w:marRight w:val="0"/>
          <w:marTop w:val="0"/>
          <w:marBottom w:val="0"/>
          <w:divBdr>
            <w:top w:val="none" w:sz="0" w:space="0" w:color="auto"/>
            <w:left w:val="none" w:sz="0" w:space="0" w:color="auto"/>
            <w:bottom w:val="none" w:sz="0" w:space="0" w:color="auto"/>
            <w:right w:val="none" w:sz="0" w:space="0" w:color="auto"/>
          </w:divBdr>
        </w:div>
        <w:div w:id="465584207">
          <w:marLeft w:val="0"/>
          <w:marRight w:val="0"/>
          <w:marTop w:val="0"/>
          <w:marBottom w:val="0"/>
          <w:divBdr>
            <w:top w:val="none" w:sz="0" w:space="0" w:color="auto"/>
            <w:left w:val="none" w:sz="0" w:space="0" w:color="auto"/>
            <w:bottom w:val="none" w:sz="0" w:space="0" w:color="auto"/>
            <w:right w:val="none" w:sz="0" w:space="0" w:color="auto"/>
          </w:divBdr>
        </w:div>
        <w:div w:id="470288596">
          <w:marLeft w:val="0"/>
          <w:marRight w:val="0"/>
          <w:marTop w:val="0"/>
          <w:marBottom w:val="0"/>
          <w:divBdr>
            <w:top w:val="none" w:sz="0" w:space="0" w:color="auto"/>
            <w:left w:val="none" w:sz="0" w:space="0" w:color="auto"/>
            <w:bottom w:val="none" w:sz="0" w:space="0" w:color="auto"/>
            <w:right w:val="none" w:sz="0" w:space="0" w:color="auto"/>
          </w:divBdr>
        </w:div>
        <w:div w:id="470483064">
          <w:marLeft w:val="0"/>
          <w:marRight w:val="0"/>
          <w:marTop w:val="0"/>
          <w:marBottom w:val="0"/>
          <w:divBdr>
            <w:top w:val="none" w:sz="0" w:space="0" w:color="auto"/>
            <w:left w:val="none" w:sz="0" w:space="0" w:color="auto"/>
            <w:bottom w:val="none" w:sz="0" w:space="0" w:color="auto"/>
            <w:right w:val="none" w:sz="0" w:space="0" w:color="auto"/>
          </w:divBdr>
        </w:div>
        <w:div w:id="472720405">
          <w:marLeft w:val="0"/>
          <w:marRight w:val="0"/>
          <w:marTop w:val="0"/>
          <w:marBottom w:val="0"/>
          <w:divBdr>
            <w:top w:val="none" w:sz="0" w:space="0" w:color="auto"/>
            <w:left w:val="none" w:sz="0" w:space="0" w:color="auto"/>
            <w:bottom w:val="none" w:sz="0" w:space="0" w:color="auto"/>
            <w:right w:val="none" w:sz="0" w:space="0" w:color="auto"/>
          </w:divBdr>
        </w:div>
        <w:div w:id="475220092">
          <w:marLeft w:val="0"/>
          <w:marRight w:val="0"/>
          <w:marTop w:val="0"/>
          <w:marBottom w:val="0"/>
          <w:divBdr>
            <w:top w:val="none" w:sz="0" w:space="0" w:color="auto"/>
            <w:left w:val="none" w:sz="0" w:space="0" w:color="auto"/>
            <w:bottom w:val="none" w:sz="0" w:space="0" w:color="auto"/>
            <w:right w:val="none" w:sz="0" w:space="0" w:color="auto"/>
          </w:divBdr>
        </w:div>
        <w:div w:id="476530791">
          <w:marLeft w:val="0"/>
          <w:marRight w:val="0"/>
          <w:marTop w:val="0"/>
          <w:marBottom w:val="0"/>
          <w:divBdr>
            <w:top w:val="none" w:sz="0" w:space="0" w:color="auto"/>
            <w:left w:val="none" w:sz="0" w:space="0" w:color="auto"/>
            <w:bottom w:val="none" w:sz="0" w:space="0" w:color="auto"/>
            <w:right w:val="none" w:sz="0" w:space="0" w:color="auto"/>
          </w:divBdr>
        </w:div>
        <w:div w:id="484052820">
          <w:marLeft w:val="0"/>
          <w:marRight w:val="0"/>
          <w:marTop w:val="0"/>
          <w:marBottom w:val="0"/>
          <w:divBdr>
            <w:top w:val="none" w:sz="0" w:space="0" w:color="auto"/>
            <w:left w:val="none" w:sz="0" w:space="0" w:color="auto"/>
            <w:bottom w:val="none" w:sz="0" w:space="0" w:color="auto"/>
            <w:right w:val="none" w:sz="0" w:space="0" w:color="auto"/>
          </w:divBdr>
        </w:div>
        <w:div w:id="485511153">
          <w:marLeft w:val="0"/>
          <w:marRight w:val="0"/>
          <w:marTop w:val="0"/>
          <w:marBottom w:val="0"/>
          <w:divBdr>
            <w:top w:val="none" w:sz="0" w:space="0" w:color="auto"/>
            <w:left w:val="none" w:sz="0" w:space="0" w:color="auto"/>
            <w:bottom w:val="none" w:sz="0" w:space="0" w:color="auto"/>
            <w:right w:val="none" w:sz="0" w:space="0" w:color="auto"/>
          </w:divBdr>
        </w:div>
        <w:div w:id="486821705">
          <w:marLeft w:val="0"/>
          <w:marRight w:val="0"/>
          <w:marTop w:val="0"/>
          <w:marBottom w:val="0"/>
          <w:divBdr>
            <w:top w:val="none" w:sz="0" w:space="0" w:color="auto"/>
            <w:left w:val="none" w:sz="0" w:space="0" w:color="auto"/>
            <w:bottom w:val="none" w:sz="0" w:space="0" w:color="auto"/>
            <w:right w:val="none" w:sz="0" w:space="0" w:color="auto"/>
          </w:divBdr>
        </w:div>
        <w:div w:id="492067004">
          <w:marLeft w:val="0"/>
          <w:marRight w:val="0"/>
          <w:marTop w:val="0"/>
          <w:marBottom w:val="0"/>
          <w:divBdr>
            <w:top w:val="none" w:sz="0" w:space="0" w:color="auto"/>
            <w:left w:val="none" w:sz="0" w:space="0" w:color="auto"/>
            <w:bottom w:val="none" w:sz="0" w:space="0" w:color="auto"/>
            <w:right w:val="none" w:sz="0" w:space="0" w:color="auto"/>
          </w:divBdr>
        </w:div>
        <w:div w:id="493691886">
          <w:marLeft w:val="0"/>
          <w:marRight w:val="0"/>
          <w:marTop w:val="0"/>
          <w:marBottom w:val="0"/>
          <w:divBdr>
            <w:top w:val="none" w:sz="0" w:space="0" w:color="auto"/>
            <w:left w:val="none" w:sz="0" w:space="0" w:color="auto"/>
            <w:bottom w:val="none" w:sz="0" w:space="0" w:color="auto"/>
            <w:right w:val="none" w:sz="0" w:space="0" w:color="auto"/>
          </w:divBdr>
        </w:div>
        <w:div w:id="493883016">
          <w:marLeft w:val="0"/>
          <w:marRight w:val="0"/>
          <w:marTop w:val="0"/>
          <w:marBottom w:val="0"/>
          <w:divBdr>
            <w:top w:val="none" w:sz="0" w:space="0" w:color="auto"/>
            <w:left w:val="none" w:sz="0" w:space="0" w:color="auto"/>
            <w:bottom w:val="none" w:sz="0" w:space="0" w:color="auto"/>
            <w:right w:val="none" w:sz="0" w:space="0" w:color="auto"/>
          </w:divBdr>
        </w:div>
        <w:div w:id="493958325">
          <w:marLeft w:val="0"/>
          <w:marRight w:val="0"/>
          <w:marTop w:val="0"/>
          <w:marBottom w:val="0"/>
          <w:divBdr>
            <w:top w:val="none" w:sz="0" w:space="0" w:color="auto"/>
            <w:left w:val="none" w:sz="0" w:space="0" w:color="auto"/>
            <w:bottom w:val="none" w:sz="0" w:space="0" w:color="auto"/>
            <w:right w:val="none" w:sz="0" w:space="0" w:color="auto"/>
          </w:divBdr>
        </w:div>
        <w:div w:id="496265496">
          <w:marLeft w:val="0"/>
          <w:marRight w:val="0"/>
          <w:marTop w:val="0"/>
          <w:marBottom w:val="0"/>
          <w:divBdr>
            <w:top w:val="none" w:sz="0" w:space="0" w:color="auto"/>
            <w:left w:val="none" w:sz="0" w:space="0" w:color="auto"/>
            <w:bottom w:val="none" w:sz="0" w:space="0" w:color="auto"/>
            <w:right w:val="none" w:sz="0" w:space="0" w:color="auto"/>
          </w:divBdr>
        </w:div>
        <w:div w:id="496654885">
          <w:marLeft w:val="0"/>
          <w:marRight w:val="0"/>
          <w:marTop w:val="0"/>
          <w:marBottom w:val="0"/>
          <w:divBdr>
            <w:top w:val="none" w:sz="0" w:space="0" w:color="auto"/>
            <w:left w:val="none" w:sz="0" w:space="0" w:color="auto"/>
            <w:bottom w:val="none" w:sz="0" w:space="0" w:color="auto"/>
            <w:right w:val="none" w:sz="0" w:space="0" w:color="auto"/>
          </w:divBdr>
        </w:div>
        <w:div w:id="498930717">
          <w:marLeft w:val="0"/>
          <w:marRight w:val="0"/>
          <w:marTop w:val="0"/>
          <w:marBottom w:val="0"/>
          <w:divBdr>
            <w:top w:val="none" w:sz="0" w:space="0" w:color="auto"/>
            <w:left w:val="none" w:sz="0" w:space="0" w:color="auto"/>
            <w:bottom w:val="none" w:sz="0" w:space="0" w:color="auto"/>
            <w:right w:val="none" w:sz="0" w:space="0" w:color="auto"/>
          </w:divBdr>
        </w:div>
        <w:div w:id="500319649">
          <w:marLeft w:val="0"/>
          <w:marRight w:val="0"/>
          <w:marTop w:val="0"/>
          <w:marBottom w:val="0"/>
          <w:divBdr>
            <w:top w:val="none" w:sz="0" w:space="0" w:color="auto"/>
            <w:left w:val="none" w:sz="0" w:space="0" w:color="auto"/>
            <w:bottom w:val="none" w:sz="0" w:space="0" w:color="auto"/>
            <w:right w:val="none" w:sz="0" w:space="0" w:color="auto"/>
          </w:divBdr>
        </w:div>
        <w:div w:id="503781649">
          <w:marLeft w:val="0"/>
          <w:marRight w:val="0"/>
          <w:marTop w:val="0"/>
          <w:marBottom w:val="0"/>
          <w:divBdr>
            <w:top w:val="none" w:sz="0" w:space="0" w:color="auto"/>
            <w:left w:val="none" w:sz="0" w:space="0" w:color="auto"/>
            <w:bottom w:val="none" w:sz="0" w:space="0" w:color="auto"/>
            <w:right w:val="none" w:sz="0" w:space="0" w:color="auto"/>
          </w:divBdr>
        </w:div>
        <w:div w:id="507528651">
          <w:marLeft w:val="0"/>
          <w:marRight w:val="0"/>
          <w:marTop w:val="0"/>
          <w:marBottom w:val="0"/>
          <w:divBdr>
            <w:top w:val="none" w:sz="0" w:space="0" w:color="auto"/>
            <w:left w:val="none" w:sz="0" w:space="0" w:color="auto"/>
            <w:bottom w:val="none" w:sz="0" w:space="0" w:color="auto"/>
            <w:right w:val="none" w:sz="0" w:space="0" w:color="auto"/>
          </w:divBdr>
        </w:div>
        <w:div w:id="508061919">
          <w:marLeft w:val="0"/>
          <w:marRight w:val="0"/>
          <w:marTop w:val="0"/>
          <w:marBottom w:val="0"/>
          <w:divBdr>
            <w:top w:val="none" w:sz="0" w:space="0" w:color="auto"/>
            <w:left w:val="none" w:sz="0" w:space="0" w:color="auto"/>
            <w:bottom w:val="none" w:sz="0" w:space="0" w:color="auto"/>
            <w:right w:val="none" w:sz="0" w:space="0" w:color="auto"/>
          </w:divBdr>
        </w:div>
        <w:div w:id="511648864">
          <w:marLeft w:val="0"/>
          <w:marRight w:val="0"/>
          <w:marTop w:val="0"/>
          <w:marBottom w:val="0"/>
          <w:divBdr>
            <w:top w:val="none" w:sz="0" w:space="0" w:color="auto"/>
            <w:left w:val="none" w:sz="0" w:space="0" w:color="auto"/>
            <w:bottom w:val="none" w:sz="0" w:space="0" w:color="auto"/>
            <w:right w:val="none" w:sz="0" w:space="0" w:color="auto"/>
          </w:divBdr>
        </w:div>
        <w:div w:id="512112955">
          <w:marLeft w:val="0"/>
          <w:marRight w:val="0"/>
          <w:marTop w:val="0"/>
          <w:marBottom w:val="0"/>
          <w:divBdr>
            <w:top w:val="none" w:sz="0" w:space="0" w:color="auto"/>
            <w:left w:val="none" w:sz="0" w:space="0" w:color="auto"/>
            <w:bottom w:val="none" w:sz="0" w:space="0" w:color="auto"/>
            <w:right w:val="none" w:sz="0" w:space="0" w:color="auto"/>
          </w:divBdr>
        </w:div>
        <w:div w:id="513033099">
          <w:marLeft w:val="0"/>
          <w:marRight w:val="0"/>
          <w:marTop w:val="0"/>
          <w:marBottom w:val="0"/>
          <w:divBdr>
            <w:top w:val="none" w:sz="0" w:space="0" w:color="auto"/>
            <w:left w:val="none" w:sz="0" w:space="0" w:color="auto"/>
            <w:bottom w:val="none" w:sz="0" w:space="0" w:color="auto"/>
            <w:right w:val="none" w:sz="0" w:space="0" w:color="auto"/>
          </w:divBdr>
        </w:div>
        <w:div w:id="513151542">
          <w:marLeft w:val="0"/>
          <w:marRight w:val="0"/>
          <w:marTop w:val="0"/>
          <w:marBottom w:val="0"/>
          <w:divBdr>
            <w:top w:val="none" w:sz="0" w:space="0" w:color="auto"/>
            <w:left w:val="none" w:sz="0" w:space="0" w:color="auto"/>
            <w:bottom w:val="none" w:sz="0" w:space="0" w:color="auto"/>
            <w:right w:val="none" w:sz="0" w:space="0" w:color="auto"/>
          </w:divBdr>
        </w:div>
        <w:div w:id="513962913">
          <w:marLeft w:val="0"/>
          <w:marRight w:val="0"/>
          <w:marTop w:val="0"/>
          <w:marBottom w:val="0"/>
          <w:divBdr>
            <w:top w:val="none" w:sz="0" w:space="0" w:color="auto"/>
            <w:left w:val="none" w:sz="0" w:space="0" w:color="auto"/>
            <w:bottom w:val="none" w:sz="0" w:space="0" w:color="auto"/>
            <w:right w:val="none" w:sz="0" w:space="0" w:color="auto"/>
          </w:divBdr>
        </w:div>
        <w:div w:id="516699988">
          <w:marLeft w:val="0"/>
          <w:marRight w:val="0"/>
          <w:marTop w:val="0"/>
          <w:marBottom w:val="0"/>
          <w:divBdr>
            <w:top w:val="none" w:sz="0" w:space="0" w:color="auto"/>
            <w:left w:val="none" w:sz="0" w:space="0" w:color="auto"/>
            <w:bottom w:val="none" w:sz="0" w:space="0" w:color="auto"/>
            <w:right w:val="none" w:sz="0" w:space="0" w:color="auto"/>
          </w:divBdr>
        </w:div>
        <w:div w:id="519323528">
          <w:marLeft w:val="0"/>
          <w:marRight w:val="0"/>
          <w:marTop w:val="0"/>
          <w:marBottom w:val="0"/>
          <w:divBdr>
            <w:top w:val="none" w:sz="0" w:space="0" w:color="auto"/>
            <w:left w:val="none" w:sz="0" w:space="0" w:color="auto"/>
            <w:bottom w:val="none" w:sz="0" w:space="0" w:color="auto"/>
            <w:right w:val="none" w:sz="0" w:space="0" w:color="auto"/>
          </w:divBdr>
        </w:div>
        <w:div w:id="522476964">
          <w:marLeft w:val="0"/>
          <w:marRight w:val="0"/>
          <w:marTop w:val="0"/>
          <w:marBottom w:val="0"/>
          <w:divBdr>
            <w:top w:val="none" w:sz="0" w:space="0" w:color="auto"/>
            <w:left w:val="none" w:sz="0" w:space="0" w:color="auto"/>
            <w:bottom w:val="none" w:sz="0" w:space="0" w:color="auto"/>
            <w:right w:val="none" w:sz="0" w:space="0" w:color="auto"/>
          </w:divBdr>
        </w:div>
        <w:div w:id="524366162">
          <w:marLeft w:val="0"/>
          <w:marRight w:val="0"/>
          <w:marTop w:val="0"/>
          <w:marBottom w:val="0"/>
          <w:divBdr>
            <w:top w:val="none" w:sz="0" w:space="0" w:color="auto"/>
            <w:left w:val="none" w:sz="0" w:space="0" w:color="auto"/>
            <w:bottom w:val="none" w:sz="0" w:space="0" w:color="auto"/>
            <w:right w:val="none" w:sz="0" w:space="0" w:color="auto"/>
          </w:divBdr>
        </w:div>
        <w:div w:id="526019269">
          <w:marLeft w:val="0"/>
          <w:marRight w:val="0"/>
          <w:marTop w:val="0"/>
          <w:marBottom w:val="0"/>
          <w:divBdr>
            <w:top w:val="none" w:sz="0" w:space="0" w:color="auto"/>
            <w:left w:val="none" w:sz="0" w:space="0" w:color="auto"/>
            <w:bottom w:val="none" w:sz="0" w:space="0" w:color="auto"/>
            <w:right w:val="none" w:sz="0" w:space="0" w:color="auto"/>
          </w:divBdr>
        </w:div>
        <w:div w:id="527716130">
          <w:marLeft w:val="0"/>
          <w:marRight w:val="0"/>
          <w:marTop w:val="0"/>
          <w:marBottom w:val="0"/>
          <w:divBdr>
            <w:top w:val="none" w:sz="0" w:space="0" w:color="auto"/>
            <w:left w:val="none" w:sz="0" w:space="0" w:color="auto"/>
            <w:bottom w:val="none" w:sz="0" w:space="0" w:color="auto"/>
            <w:right w:val="none" w:sz="0" w:space="0" w:color="auto"/>
          </w:divBdr>
        </w:div>
        <w:div w:id="536241725">
          <w:marLeft w:val="0"/>
          <w:marRight w:val="0"/>
          <w:marTop w:val="0"/>
          <w:marBottom w:val="0"/>
          <w:divBdr>
            <w:top w:val="none" w:sz="0" w:space="0" w:color="auto"/>
            <w:left w:val="none" w:sz="0" w:space="0" w:color="auto"/>
            <w:bottom w:val="none" w:sz="0" w:space="0" w:color="auto"/>
            <w:right w:val="none" w:sz="0" w:space="0" w:color="auto"/>
          </w:divBdr>
        </w:div>
        <w:div w:id="538783243">
          <w:marLeft w:val="0"/>
          <w:marRight w:val="0"/>
          <w:marTop w:val="0"/>
          <w:marBottom w:val="0"/>
          <w:divBdr>
            <w:top w:val="none" w:sz="0" w:space="0" w:color="auto"/>
            <w:left w:val="none" w:sz="0" w:space="0" w:color="auto"/>
            <w:bottom w:val="none" w:sz="0" w:space="0" w:color="auto"/>
            <w:right w:val="none" w:sz="0" w:space="0" w:color="auto"/>
          </w:divBdr>
        </w:div>
        <w:div w:id="541939963">
          <w:marLeft w:val="0"/>
          <w:marRight w:val="0"/>
          <w:marTop w:val="0"/>
          <w:marBottom w:val="0"/>
          <w:divBdr>
            <w:top w:val="none" w:sz="0" w:space="0" w:color="auto"/>
            <w:left w:val="none" w:sz="0" w:space="0" w:color="auto"/>
            <w:bottom w:val="none" w:sz="0" w:space="0" w:color="auto"/>
            <w:right w:val="none" w:sz="0" w:space="0" w:color="auto"/>
          </w:divBdr>
        </w:div>
        <w:div w:id="543833871">
          <w:marLeft w:val="0"/>
          <w:marRight w:val="0"/>
          <w:marTop w:val="0"/>
          <w:marBottom w:val="0"/>
          <w:divBdr>
            <w:top w:val="none" w:sz="0" w:space="0" w:color="auto"/>
            <w:left w:val="none" w:sz="0" w:space="0" w:color="auto"/>
            <w:bottom w:val="none" w:sz="0" w:space="0" w:color="auto"/>
            <w:right w:val="none" w:sz="0" w:space="0" w:color="auto"/>
          </w:divBdr>
        </w:div>
        <w:div w:id="546379643">
          <w:marLeft w:val="0"/>
          <w:marRight w:val="0"/>
          <w:marTop w:val="0"/>
          <w:marBottom w:val="0"/>
          <w:divBdr>
            <w:top w:val="none" w:sz="0" w:space="0" w:color="auto"/>
            <w:left w:val="none" w:sz="0" w:space="0" w:color="auto"/>
            <w:bottom w:val="none" w:sz="0" w:space="0" w:color="auto"/>
            <w:right w:val="none" w:sz="0" w:space="0" w:color="auto"/>
          </w:divBdr>
        </w:div>
        <w:div w:id="560405164">
          <w:marLeft w:val="0"/>
          <w:marRight w:val="0"/>
          <w:marTop w:val="0"/>
          <w:marBottom w:val="0"/>
          <w:divBdr>
            <w:top w:val="none" w:sz="0" w:space="0" w:color="auto"/>
            <w:left w:val="none" w:sz="0" w:space="0" w:color="auto"/>
            <w:bottom w:val="none" w:sz="0" w:space="0" w:color="auto"/>
            <w:right w:val="none" w:sz="0" w:space="0" w:color="auto"/>
          </w:divBdr>
        </w:div>
        <w:div w:id="564609746">
          <w:marLeft w:val="0"/>
          <w:marRight w:val="0"/>
          <w:marTop w:val="0"/>
          <w:marBottom w:val="0"/>
          <w:divBdr>
            <w:top w:val="none" w:sz="0" w:space="0" w:color="auto"/>
            <w:left w:val="none" w:sz="0" w:space="0" w:color="auto"/>
            <w:bottom w:val="none" w:sz="0" w:space="0" w:color="auto"/>
            <w:right w:val="none" w:sz="0" w:space="0" w:color="auto"/>
          </w:divBdr>
        </w:div>
        <w:div w:id="564879144">
          <w:marLeft w:val="0"/>
          <w:marRight w:val="0"/>
          <w:marTop w:val="0"/>
          <w:marBottom w:val="0"/>
          <w:divBdr>
            <w:top w:val="none" w:sz="0" w:space="0" w:color="auto"/>
            <w:left w:val="none" w:sz="0" w:space="0" w:color="auto"/>
            <w:bottom w:val="none" w:sz="0" w:space="0" w:color="auto"/>
            <w:right w:val="none" w:sz="0" w:space="0" w:color="auto"/>
          </w:divBdr>
        </w:div>
        <w:div w:id="567420360">
          <w:marLeft w:val="0"/>
          <w:marRight w:val="0"/>
          <w:marTop w:val="0"/>
          <w:marBottom w:val="0"/>
          <w:divBdr>
            <w:top w:val="none" w:sz="0" w:space="0" w:color="auto"/>
            <w:left w:val="none" w:sz="0" w:space="0" w:color="auto"/>
            <w:bottom w:val="none" w:sz="0" w:space="0" w:color="auto"/>
            <w:right w:val="none" w:sz="0" w:space="0" w:color="auto"/>
          </w:divBdr>
        </w:div>
        <w:div w:id="567497852">
          <w:marLeft w:val="0"/>
          <w:marRight w:val="0"/>
          <w:marTop w:val="0"/>
          <w:marBottom w:val="0"/>
          <w:divBdr>
            <w:top w:val="none" w:sz="0" w:space="0" w:color="auto"/>
            <w:left w:val="none" w:sz="0" w:space="0" w:color="auto"/>
            <w:bottom w:val="none" w:sz="0" w:space="0" w:color="auto"/>
            <w:right w:val="none" w:sz="0" w:space="0" w:color="auto"/>
          </w:divBdr>
        </w:div>
        <w:div w:id="568619649">
          <w:marLeft w:val="0"/>
          <w:marRight w:val="0"/>
          <w:marTop w:val="0"/>
          <w:marBottom w:val="0"/>
          <w:divBdr>
            <w:top w:val="none" w:sz="0" w:space="0" w:color="auto"/>
            <w:left w:val="none" w:sz="0" w:space="0" w:color="auto"/>
            <w:bottom w:val="none" w:sz="0" w:space="0" w:color="auto"/>
            <w:right w:val="none" w:sz="0" w:space="0" w:color="auto"/>
          </w:divBdr>
        </w:div>
        <w:div w:id="571819591">
          <w:marLeft w:val="0"/>
          <w:marRight w:val="0"/>
          <w:marTop w:val="0"/>
          <w:marBottom w:val="0"/>
          <w:divBdr>
            <w:top w:val="none" w:sz="0" w:space="0" w:color="auto"/>
            <w:left w:val="none" w:sz="0" w:space="0" w:color="auto"/>
            <w:bottom w:val="none" w:sz="0" w:space="0" w:color="auto"/>
            <w:right w:val="none" w:sz="0" w:space="0" w:color="auto"/>
          </w:divBdr>
        </w:div>
        <w:div w:id="572008885">
          <w:marLeft w:val="0"/>
          <w:marRight w:val="0"/>
          <w:marTop w:val="0"/>
          <w:marBottom w:val="0"/>
          <w:divBdr>
            <w:top w:val="none" w:sz="0" w:space="0" w:color="auto"/>
            <w:left w:val="none" w:sz="0" w:space="0" w:color="auto"/>
            <w:bottom w:val="none" w:sz="0" w:space="0" w:color="auto"/>
            <w:right w:val="none" w:sz="0" w:space="0" w:color="auto"/>
          </w:divBdr>
        </w:div>
        <w:div w:id="574629759">
          <w:marLeft w:val="0"/>
          <w:marRight w:val="0"/>
          <w:marTop w:val="0"/>
          <w:marBottom w:val="0"/>
          <w:divBdr>
            <w:top w:val="none" w:sz="0" w:space="0" w:color="auto"/>
            <w:left w:val="none" w:sz="0" w:space="0" w:color="auto"/>
            <w:bottom w:val="none" w:sz="0" w:space="0" w:color="auto"/>
            <w:right w:val="none" w:sz="0" w:space="0" w:color="auto"/>
          </w:divBdr>
        </w:div>
        <w:div w:id="577056432">
          <w:marLeft w:val="0"/>
          <w:marRight w:val="0"/>
          <w:marTop w:val="0"/>
          <w:marBottom w:val="0"/>
          <w:divBdr>
            <w:top w:val="none" w:sz="0" w:space="0" w:color="auto"/>
            <w:left w:val="none" w:sz="0" w:space="0" w:color="auto"/>
            <w:bottom w:val="none" w:sz="0" w:space="0" w:color="auto"/>
            <w:right w:val="none" w:sz="0" w:space="0" w:color="auto"/>
          </w:divBdr>
        </w:div>
        <w:div w:id="577402667">
          <w:marLeft w:val="0"/>
          <w:marRight w:val="0"/>
          <w:marTop w:val="0"/>
          <w:marBottom w:val="0"/>
          <w:divBdr>
            <w:top w:val="none" w:sz="0" w:space="0" w:color="auto"/>
            <w:left w:val="none" w:sz="0" w:space="0" w:color="auto"/>
            <w:bottom w:val="none" w:sz="0" w:space="0" w:color="auto"/>
            <w:right w:val="none" w:sz="0" w:space="0" w:color="auto"/>
          </w:divBdr>
        </w:div>
        <w:div w:id="581333940">
          <w:marLeft w:val="0"/>
          <w:marRight w:val="0"/>
          <w:marTop w:val="0"/>
          <w:marBottom w:val="0"/>
          <w:divBdr>
            <w:top w:val="none" w:sz="0" w:space="0" w:color="auto"/>
            <w:left w:val="none" w:sz="0" w:space="0" w:color="auto"/>
            <w:bottom w:val="none" w:sz="0" w:space="0" w:color="auto"/>
            <w:right w:val="none" w:sz="0" w:space="0" w:color="auto"/>
          </w:divBdr>
        </w:div>
        <w:div w:id="587008012">
          <w:marLeft w:val="0"/>
          <w:marRight w:val="0"/>
          <w:marTop w:val="0"/>
          <w:marBottom w:val="0"/>
          <w:divBdr>
            <w:top w:val="none" w:sz="0" w:space="0" w:color="auto"/>
            <w:left w:val="none" w:sz="0" w:space="0" w:color="auto"/>
            <w:bottom w:val="none" w:sz="0" w:space="0" w:color="auto"/>
            <w:right w:val="none" w:sz="0" w:space="0" w:color="auto"/>
          </w:divBdr>
        </w:div>
        <w:div w:id="587345734">
          <w:marLeft w:val="0"/>
          <w:marRight w:val="0"/>
          <w:marTop w:val="0"/>
          <w:marBottom w:val="0"/>
          <w:divBdr>
            <w:top w:val="none" w:sz="0" w:space="0" w:color="auto"/>
            <w:left w:val="none" w:sz="0" w:space="0" w:color="auto"/>
            <w:bottom w:val="none" w:sz="0" w:space="0" w:color="auto"/>
            <w:right w:val="none" w:sz="0" w:space="0" w:color="auto"/>
          </w:divBdr>
        </w:div>
        <w:div w:id="591356785">
          <w:marLeft w:val="0"/>
          <w:marRight w:val="0"/>
          <w:marTop w:val="0"/>
          <w:marBottom w:val="0"/>
          <w:divBdr>
            <w:top w:val="none" w:sz="0" w:space="0" w:color="auto"/>
            <w:left w:val="none" w:sz="0" w:space="0" w:color="auto"/>
            <w:bottom w:val="none" w:sz="0" w:space="0" w:color="auto"/>
            <w:right w:val="none" w:sz="0" w:space="0" w:color="auto"/>
          </w:divBdr>
        </w:div>
        <w:div w:id="595333934">
          <w:marLeft w:val="0"/>
          <w:marRight w:val="0"/>
          <w:marTop w:val="0"/>
          <w:marBottom w:val="0"/>
          <w:divBdr>
            <w:top w:val="none" w:sz="0" w:space="0" w:color="auto"/>
            <w:left w:val="none" w:sz="0" w:space="0" w:color="auto"/>
            <w:bottom w:val="none" w:sz="0" w:space="0" w:color="auto"/>
            <w:right w:val="none" w:sz="0" w:space="0" w:color="auto"/>
          </w:divBdr>
        </w:div>
        <w:div w:id="596520868">
          <w:marLeft w:val="0"/>
          <w:marRight w:val="0"/>
          <w:marTop w:val="0"/>
          <w:marBottom w:val="0"/>
          <w:divBdr>
            <w:top w:val="none" w:sz="0" w:space="0" w:color="auto"/>
            <w:left w:val="none" w:sz="0" w:space="0" w:color="auto"/>
            <w:bottom w:val="none" w:sz="0" w:space="0" w:color="auto"/>
            <w:right w:val="none" w:sz="0" w:space="0" w:color="auto"/>
          </w:divBdr>
        </w:div>
        <w:div w:id="596643799">
          <w:marLeft w:val="0"/>
          <w:marRight w:val="0"/>
          <w:marTop w:val="0"/>
          <w:marBottom w:val="0"/>
          <w:divBdr>
            <w:top w:val="none" w:sz="0" w:space="0" w:color="auto"/>
            <w:left w:val="none" w:sz="0" w:space="0" w:color="auto"/>
            <w:bottom w:val="none" w:sz="0" w:space="0" w:color="auto"/>
            <w:right w:val="none" w:sz="0" w:space="0" w:color="auto"/>
          </w:divBdr>
        </w:div>
        <w:div w:id="597760736">
          <w:marLeft w:val="0"/>
          <w:marRight w:val="0"/>
          <w:marTop w:val="0"/>
          <w:marBottom w:val="0"/>
          <w:divBdr>
            <w:top w:val="none" w:sz="0" w:space="0" w:color="auto"/>
            <w:left w:val="none" w:sz="0" w:space="0" w:color="auto"/>
            <w:bottom w:val="none" w:sz="0" w:space="0" w:color="auto"/>
            <w:right w:val="none" w:sz="0" w:space="0" w:color="auto"/>
          </w:divBdr>
        </w:div>
        <w:div w:id="598099485">
          <w:marLeft w:val="0"/>
          <w:marRight w:val="0"/>
          <w:marTop w:val="0"/>
          <w:marBottom w:val="0"/>
          <w:divBdr>
            <w:top w:val="none" w:sz="0" w:space="0" w:color="auto"/>
            <w:left w:val="none" w:sz="0" w:space="0" w:color="auto"/>
            <w:bottom w:val="none" w:sz="0" w:space="0" w:color="auto"/>
            <w:right w:val="none" w:sz="0" w:space="0" w:color="auto"/>
          </w:divBdr>
        </w:div>
        <w:div w:id="598804295">
          <w:marLeft w:val="0"/>
          <w:marRight w:val="0"/>
          <w:marTop w:val="0"/>
          <w:marBottom w:val="0"/>
          <w:divBdr>
            <w:top w:val="none" w:sz="0" w:space="0" w:color="auto"/>
            <w:left w:val="none" w:sz="0" w:space="0" w:color="auto"/>
            <w:bottom w:val="none" w:sz="0" w:space="0" w:color="auto"/>
            <w:right w:val="none" w:sz="0" w:space="0" w:color="auto"/>
          </w:divBdr>
        </w:div>
        <w:div w:id="599068682">
          <w:marLeft w:val="0"/>
          <w:marRight w:val="0"/>
          <w:marTop w:val="0"/>
          <w:marBottom w:val="0"/>
          <w:divBdr>
            <w:top w:val="none" w:sz="0" w:space="0" w:color="auto"/>
            <w:left w:val="none" w:sz="0" w:space="0" w:color="auto"/>
            <w:bottom w:val="none" w:sz="0" w:space="0" w:color="auto"/>
            <w:right w:val="none" w:sz="0" w:space="0" w:color="auto"/>
          </w:divBdr>
        </w:div>
        <w:div w:id="602612099">
          <w:marLeft w:val="0"/>
          <w:marRight w:val="0"/>
          <w:marTop w:val="0"/>
          <w:marBottom w:val="0"/>
          <w:divBdr>
            <w:top w:val="none" w:sz="0" w:space="0" w:color="auto"/>
            <w:left w:val="none" w:sz="0" w:space="0" w:color="auto"/>
            <w:bottom w:val="none" w:sz="0" w:space="0" w:color="auto"/>
            <w:right w:val="none" w:sz="0" w:space="0" w:color="auto"/>
          </w:divBdr>
        </w:div>
        <w:div w:id="604535598">
          <w:marLeft w:val="0"/>
          <w:marRight w:val="0"/>
          <w:marTop w:val="0"/>
          <w:marBottom w:val="0"/>
          <w:divBdr>
            <w:top w:val="none" w:sz="0" w:space="0" w:color="auto"/>
            <w:left w:val="none" w:sz="0" w:space="0" w:color="auto"/>
            <w:bottom w:val="none" w:sz="0" w:space="0" w:color="auto"/>
            <w:right w:val="none" w:sz="0" w:space="0" w:color="auto"/>
          </w:divBdr>
        </w:div>
        <w:div w:id="605038551">
          <w:marLeft w:val="0"/>
          <w:marRight w:val="0"/>
          <w:marTop w:val="0"/>
          <w:marBottom w:val="0"/>
          <w:divBdr>
            <w:top w:val="none" w:sz="0" w:space="0" w:color="auto"/>
            <w:left w:val="none" w:sz="0" w:space="0" w:color="auto"/>
            <w:bottom w:val="none" w:sz="0" w:space="0" w:color="auto"/>
            <w:right w:val="none" w:sz="0" w:space="0" w:color="auto"/>
          </w:divBdr>
        </w:div>
        <w:div w:id="605772345">
          <w:marLeft w:val="0"/>
          <w:marRight w:val="0"/>
          <w:marTop w:val="0"/>
          <w:marBottom w:val="0"/>
          <w:divBdr>
            <w:top w:val="none" w:sz="0" w:space="0" w:color="auto"/>
            <w:left w:val="none" w:sz="0" w:space="0" w:color="auto"/>
            <w:bottom w:val="none" w:sz="0" w:space="0" w:color="auto"/>
            <w:right w:val="none" w:sz="0" w:space="0" w:color="auto"/>
          </w:divBdr>
        </w:div>
        <w:div w:id="609749752">
          <w:marLeft w:val="0"/>
          <w:marRight w:val="0"/>
          <w:marTop w:val="0"/>
          <w:marBottom w:val="0"/>
          <w:divBdr>
            <w:top w:val="none" w:sz="0" w:space="0" w:color="auto"/>
            <w:left w:val="none" w:sz="0" w:space="0" w:color="auto"/>
            <w:bottom w:val="none" w:sz="0" w:space="0" w:color="auto"/>
            <w:right w:val="none" w:sz="0" w:space="0" w:color="auto"/>
          </w:divBdr>
        </w:div>
        <w:div w:id="609774174">
          <w:marLeft w:val="0"/>
          <w:marRight w:val="0"/>
          <w:marTop w:val="0"/>
          <w:marBottom w:val="0"/>
          <w:divBdr>
            <w:top w:val="none" w:sz="0" w:space="0" w:color="auto"/>
            <w:left w:val="none" w:sz="0" w:space="0" w:color="auto"/>
            <w:bottom w:val="none" w:sz="0" w:space="0" w:color="auto"/>
            <w:right w:val="none" w:sz="0" w:space="0" w:color="auto"/>
          </w:divBdr>
        </w:div>
        <w:div w:id="612328908">
          <w:marLeft w:val="0"/>
          <w:marRight w:val="0"/>
          <w:marTop w:val="0"/>
          <w:marBottom w:val="0"/>
          <w:divBdr>
            <w:top w:val="none" w:sz="0" w:space="0" w:color="auto"/>
            <w:left w:val="none" w:sz="0" w:space="0" w:color="auto"/>
            <w:bottom w:val="none" w:sz="0" w:space="0" w:color="auto"/>
            <w:right w:val="none" w:sz="0" w:space="0" w:color="auto"/>
          </w:divBdr>
        </w:div>
        <w:div w:id="614100123">
          <w:marLeft w:val="0"/>
          <w:marRight w:val="0"/>
          <w:marTop w:val="0"/>
          <w:marBottom w:val="0"/>
          <w:divBdr>
            <w:top w:val="none" w:sz="0" w:space="0" w:color="auto"/>
            <w:left w:val="none" w:sz="0" w:space="0" w:color="auto"/>
            <w:bottom w:val="none" w:sz="0" w:space="0" w:color="auto"/>
            <w:right w:val="none" w:sz="0" w:space="0" w:color="auto"/>
          </w:divBdr>
        </w:div>
        <w:div w:id="619340626">
          <w:marLeft w:val="0"/>
          <w:marRight w:val="0"/>
          <w:marTop w:val="0"/>
          <w:marBottom w:val="0"/>
          <w:divBdr>
            <w:top w:val="none" w:sz="0" w:space="0" w:color="auto"/>
            <w:left w:val="none" w:sz="0" w:space="0" w:color="auto"/>
            <w:bottom w:val="none" w:sz="0" w:space="0" w:color="auto"/>
            <w:right w:val="none" w:sz="0" w:space="0" w:color="auto"/>
          </w:divBdr>
        </w:div>
        <w:div w:id="619535024">
          <w:marLeft w:val="0"/>
          <w:marRight w:val="0"/>
          <w:marTop w:val="0"/>
          <w:marBottom w:val="0"/>
          <w:divBdr>
            <w:top w:val="none" w:sz="0" w:space="0" w:color="auto"/>
            <w:left w:val="none" w:sz="0" w:space="0" w:color="auto"/>
            <w:bottom w:val="none" w:sz="0" w:space="0" w:color="auto"/>
            <w:right w:val="none" w:sz="0" w:space="0" w:color="auto"/>
          </w:divBdr>
        </w:div>
        <w:div w:id="620258726">
          <w:marLeft w:val="0"/>
          <w:marRight w:val="0"/>
          <w:marTop w:val="0"/>
          <w:marBottom w:val="0"/>
          <w:divBdr>
            <w:top w:val="none" w:sz="0" w:space="0" w:color="auto"/>
            <w:left w:val="none" w:sz="0" w:space="0" w:color="auto"/>
            <w:bottom w:val="none" w:sz="0" w:space="0" w:color="auto"/>
            <w:right w:val="none" w:sz="0" w:space="0" w:color="auto"/>
          </w:divBdr>
        </w:div>
        <w:div w:id="620262124">
          <w:marLeft w:val="0"/>
          <w:marRight w:val="0"/>
          <w:marTop w:val="0"/>
          <w:marBottom w:val="0"/>
          <w:divBdr>
            <w:top w:val="none" w:sz="0" w:space="0" w:color="auto"/>
            <w:left w:val="none" w:sz="0" w:space="0" w:color="auto"/>
            <w:bottom w:val="none" w:sz="0" w:space="0" w:color="auto"/>
            <w:right w:val="none" w:sz="0" w:space="0" w:color="auto"/>
          </w:divBdr>
        </w:div>
        <w:div w:id="621812319">
          <w:marLeft w:val="0"/>
          <w:marRight w:val="0"/>
          <w:marTop w:val="0"/>
          <w:marBottom w:val="0"/>
          <w:divBdr>
            <w:top w:val="none" w:sz="0" w:space="0" w:color="auto"/>
            <w:left w:val="none" w:sz="0" w:space="0" w:color="auto"/>
            <w:bottom w:val="none" w:sz="0" w:space="0" w:color="auto"/>
            <w:right w:val="none" w:sz="0" w:space="0" w:color="auto"/>
          </w:divBdr>
        </w:div>
        <w:div w:id="622610996">
          <w:marLeft w:val="0"/>
          <w:marRight w:val="0"/>
          <w:marTop w:val="0"/>
          <w:marBottom w:val="0"/>
          <w:divBdr>
            <w:top w:val="none" w:sz="0" w:space="0" w:color="auto"/>
            <w:left w:val="none" w:sz="0" w:space="0" w:color="auto"/>
            <w:bottom w:val="none" w:sz="0" w:space="0" w:color="auto"/>
            <w:right w:val="none" w:sz="0" w:space="0" w:color="auto"/>
          </w:divBdr>
        </w:div>
        <w:div w:id="623509591">
          <w:marLeft w:val="0"/>
          <w:marRight w:val="0"/>
          <w:marTop w:val="0"/>
          <w:marBottom w:val="0"/>
          <w:divBdr>
            <w:top w:val="none" w:sz="0" w:space="0" w:color="auto"/>
            <w:left w:val="none" w:sz="0" w:space="0" w:color="auto"/>
            <w:bottom w:val="none" w:sz="0" w:space="0" w:color="auto"/>
            <w:right w:val="none" w:sz="0" w:space="0" w:color="auto"/>
          </w:divBdr>
        </w:div>
        <w:div w:id="629750505">
          <w:marLeft w:val="0"/>
          <w:marRight w:val="0"/>
          <w:marTop w:val="0"/>
          <w:marBottom w:val="0"/>
          <w:divBdr>
            <w:top w:val="none" w:sz="0" w:space="0" w:color="auto"/>
            <w:left w:val="none" w:sz="0" w:space="0" w:color="auto"/>
            <w:bottom w:val="none" w:sz="0" w:space="0" w:color="auto"/>
            <w:right w:val="none" w:sz="0" w:space="0" w:color="auto"/>
          </w:divBdr>
        </w:div>
        <w:div w:id="631444153">
          <w:marLeft w:val="0"/>
          <w:marRight w:val="0"/>
          <w:marTop w:val="0"/>
          <w:marBottom w:val="0"/>
          <w:divBdr>
            <w:top w:val="none" w:sz="0" w:space="0" w:color="auto"/>
            <w:left w:val="none" w:sz="0" w:space="0" w:color="auto"/>
            <w:bottom w:val="none" w:sz="0" w:space="0" w:color="auto"/>
            <w:right w:val="none" w:sz="0" w:space="0" w:color="auto"/>
          </w:divBdr>
        </w:div>
        <w:div w:id="635523535">
          <w:marLeft w:val="0"/>
          <w:marRight w:val="0"/>
          <w:marTop w:val="0"/>
          <w:marBottom w:val="0"/>
          <w:divBdr>
            <w:top w:val="none" w:sz="0" w:space="0" w:color="auto"/>
            <w:left w:val="none" w:sz="0" w:space="0" w:color="auto"/>
            <w:bottom w:val="none" w:sz="0" w:space="0" w:color="auto"/>
            <w:right w:val="none" w:sz="0" w:space="0" w:color="auto"/>
          </w:divBdr>
        </w:div>
        <w:div w:id="635836670">
          <w:marLeft w:val="0"/>
          <w:marRight w:val="0"/>
          <w:marTop w:val="0"/>
          <w:marBottom w:val="0"/>
          <w:divBdr>
            <w:top w:val="none" w:sz="0" w:space="0" w:color="auto"/>
            <w:left w:val="none" w:sz="0" w:space="0" w:color="auto"/>
            <w:bottom w:val="none" w:sz="0" w:space="0" w:color="auto"/>
            <w:right w:val="none" w:sz="0" w:space="0" w:color="auto"/>
          </w:divBdr>
        </w:div>
        <w:div w:id="644243596">
          <w:marLeft w:val="0"/>
          <w:marRight w:val="0"/>
          <w:marTop w:val="0"/>
          <w:marBottom w:val="0"/>
          <w:divBdr>
            <w:top w:val="none" w:sz="0" w:space="0" w:color="auto"/>
            <w:left w:val="none" w:sz="0" w:space="0" w:color="auto"/>
            <w:bottom w:val="none" w:sz="0" w:space="0" w:color="auto"/>
            <w:right w:val="none" w:sz="0" w:space="0" w:color="auto"/>
          </w:divBdr>
        </w:div>
        <w:div w:id="644703619">
          <w:marLeft w:val="0"/>
          <w:marRight w:val="0"/>
          <w:marTop w:val="0"/>
          <w:marBottom w:val="0"/>
          <w:divBdr>
            <w:top w:val="none" w:sz="0" w:space="0" w:color="auto"/>
            <w:left w:val="none" w:sz="0" w:space="0" w:color="auto"/>
            <w:bottom w:val="none" w:sz="0" w:space="0" w:color="auto"/>
            <w:right w:val="none" w:sz="0" w:space="0" w:color="auto"/>
          </w:divBdr>
        </w:div>
        <w:div w:id="646133839">
          <w:marLeft w:val="0"/>
          <w:marRight w:val="0"/>
          <w:marTop w:val="0"/>
          <w:marBottom w:val="0"/>
          <w:divBdr>
            <w:top w:val="none" w:sz="0" w:space="0" w:color="auto"/>
            <w:left w:val="none" w:sz="0" w:space="0" w:color="auto"/>
            <w:bottom w:val="none" w:sz="0" w:space="0" w:color="auto"/>
            <w:right w:val="none" w:sz="0" w:space="0" w:color="auto"/>
          </w:divBdr>
        </w:div>
        <w:div w:id="650714811">
          <w:marLeft w:val="0"/>
          <w:marRight w:val="0"/>
          <w:marTop w:val="0"/>
          <w:marBottom w:val="0"/>
          <w:divBdr>
            <w:top w:val="none" w:sz="0" w:space="0" w:color="auto"/>
            <w:left w:val="none" w:sz="0" w:space="0" w:color="auto"/>
            <w:bottom w:val="none" w:sz="0" w:space="0" w:color="auto"/>
            <w:right w:val="none" w:sz="0" w:space="0" w:color="auto"/>
          </w:divBdr>
        </w:div>
        <w:div w:id="652761878">
          <w:marLeft w:val="0"/>
          <w:marRight w:val="0"/>
          <w:marTop w:val="0"/>
          <w:marBottom w:val="0"/>
          <w:divBdr>
            <w:top w:val="none" w:sz="0" w:space="0" w:color="auto"/>
            <w:left w:val="none" w:sz="0" w:space="0" w:color="auto"/>
            <w:bottom w:val="none" w:sz="0" w:space="0" w:color="auto"/>
            <w:right w:val="none" w:sz="0" w:space="0" w:color="auto"/>
          </w:divBdr>
        </w:div>
        <w:div w:id="658535788">
          <w:marLeft w:val="0"/>
          <w:marRight w:val="0"/>
          <w:marTop w:val="0"/>
          <w:marBottom w:val="0"/>
          <w:divBdr>
            <w:top w:val="none" w:sz="0" w:space="0" w:color="auto"/>
            <w:left w:val="none" w:sz="0" w:space="0" w:color="auto"/>
            <w:bottom w:val="none" w:sz="0" w:space="0" w:color="auto"/>
            <w:right w:val="none" w:sz="0" w:space="0" w:color="auto"/>
          </w:divBdr>
        </w:div>
        <w:div w:id="659310827">
          <w:marLeft w:val="0"/>
          <w:marRight w:val="0"/>
          <w:marTop w:val="0"/>
          <w:marBottom w:val="0"/>
          <w:divBdr>
            <w:top w:val="none" w:sz="0" w:space="0" w:color="auto"/>
            <w:left w:val="none" w:sz="0" w:space="0" w:color="auto"/>
            <w:bottom w:val="none" w:sz="0" w:space="0" w:color="auto"/>
            <w:right w:val="none" w:sz="0" w:space="0" w:color="auto"/>
          </w:divBdr>
        </w:div>
        <w:div w:id="659694764">
          <w:marLeft w:val="0"/>
          <w:marRight w:val="0"/>
          <w:marTop w:val="0"/>
          <w:marBottom w:val="0"/>
          <w:divBdr>
            <w:top w:val="none" w:sz="0" w:space="0" w:color="auto"/>
            <w:left w:val="none" w:sz="0" w:space="0" w:color="auto"/>
            <w:bottom w:val="none" w:sz="0" w:space="0" w:color="auto"/>
            <w:right w:val="none" w:sz="0" w:space="0" w:color="auto"/>
          </w:divBdr>
        </w:div>
        <w:div w:id="660080539">
          <w:marLeft w:val="0"/>
          <w:marRight w:val="0"/>
          <w:marTop w:val="0"/>
          <w:marBottom w:val="0"/>
          <w:divBdr>
            <w:top w:val="none" w:sz="0" w:space="0" w:color="auto"/>
            <w:left w:val="none" w:sz="0" w:space="0" w:color="auto"/>
            <w:bottom w:val="none" w:sz="0" w:space="0" w:color="auto"/>
            <w:right w:val="none" w:sz="0" w:space="0" w:color="auto"/>
          </w:divBdr>
        </w:div>
        <w:div w:id="660891390">
          <w:marLeft w:val="0"/>
          <w:marRight w:val="0"/>
          <w:marTop w:val="0"/>
          <w:marBottom w:val="0"/>
          <w:divBdr>
            <w:top w:val="none" w:sz="0" w:space="0" w:color="auto"/>
            <w:left w:val="none" w:sz="0" w:space="0" w:color="auto"/>
            <w:bottom w:val="none" w:sz="0" w:space="0" w:color="auto"/>
            <w:right w:val="none" w:sz="0" w:space="0" w:color="auto"/>
          </w:divBdr>
        </w:div>
        <w:div w:id="663973763">
          <w:marLeft w:val="0"/>
          <w:marRight w:val="0"/>
          <w:marTop w:val="0"/>
          <w:marBottom w:val="0"/>
          <w:divBdr>
            <w:top w:val="none" w:sz="0" w:space="0" w:color="auto"/>
            <w:left w:val="none" w:sz="0" w:space="0" w:color="auto"/>
            <w:bottom w:val="none" w:sz="0" w:space="0" w:color="auto"/>
            <w:right w:val="none" w:sz="0" w:space="0" w:color="auto"/>
          </w:divBdr>
        </w:div>
        <w:div w:id="664864626">
          <w:marLeft w:val="0"/>
          <w:marRight w:val="0"/>
          <w:marTop w:val="0"/>
          <w:marBottom w:val="0"/>
          <w:divBdr>
            <w:top w:val="none" w:sz="0" w:space="0" w:color="auto"/>
            <w:left w:val="none" w:sz="0" w:space="0" w:color="auto"/>
            <w:bottom w:val="none" w:sz="0" w:space="0" w:color="auto"/>
            <w:right w:val="none" w:sz="0" w:space="0" w:color="auto"/>
          </w:divBdr>
        </w:div>
        <w:div w:id="673608111">
          <w:marLeft w:val="0"/>
          <w:marRight w:val="0"/>
          <w:marTop w:val="0"/>
          <w:marBottom w:val="0"/>
          <w:divBdr>
            <w:top w:val="none" w:sz="0" w:space="0" w:color="auto"/>
            <w:left w:val="none" w:sz="0" w:space="0" w:color="auto"/>
            <w:bottom w:val="none" w:sz="0" w:space="0" w:color="auto"/>
            <w:right w:val="none" w:sz="0" w:space="0" w:color="auto"/>
          </w:divBdr>
        </w:div>
        <w:div w:id="673923532">
          <w:marLeft w:val="0"/>
          <w:marRight w:val="0"/>
          <w:marTop w:val="0"/>
          <w:marBottom w:val="0"/>
          <w:divBdr>
            <w:top w:val="none" w:sz="0" w:space="0" w:color="auto"/>
            <w:left w:val="none" w:sz="0" w:space="0" w:color="auto"/>
            <w:bottom w:val="none" w:sz="0" w:space="0" w:color="auto"/>
            <w:right w:val="none" w:sz="0" w:space="0" w:color="auto"/>
          </w:divBdr>
        </w:div>
        <w:div w:id="676465325">
          <w:marLeft w:val="0"/>
          <w:marRight w:val="0"/>
          <w:marTop w:val="0"/>
          <w:marBottom w:val="0"/>
          <w:divBdr>
            <w:top w:val="none" w:sz="0" w:space="0" w:color="auto"/>
            <w:left w:val="none" w:sz="0" w:space="0" w:color="auto"/>
            <w:bottom w:val="none" w:sz="0" w:space="0" w:color="auto"/>
            <w:right w:val="none" w:sz="0" w:space="0" w:color="auto"/>
          </w:divBdr>
        </w:div>
        <w:div w:id="676662595">
          <w:marLeft w:val="0"/>
          <w:marRight w:val="0"/>
          <w:marTop w:val="0"/>
          <w:marBottom w:val="0"/>
          <w:divBdr>
            <w:top w:val="none" w:sz="0" w:space="0" w:color="auto"/>
            <w:left w:val="none" w:sz="0" w:space="0" w:color="auto"/>
            <w:bottom w:val="none" w:sz="0" w:space="0" w:color="auto"/>
            <w:right w:val="none" w:sz="0" w:space="0" w:color="auto"/>
          </w:divBdr>
        </w:div>
        <w:div w:id="677125816">
          <w:marLeft w:val="0"/>
          <w:marRight w:val="0"/>
          <w:marTop w:val="0"/>
          <w:marBottom w:val="0"/>
          <w:divBdr>
            <w:top w:val="none" w:sz="0" w:space="0" w:color="auto"/>
            <w:left w:val="none" w:sz="0" w:space="0" w:color="auto"/>
            <w:bottom w:val="none" w:sz="0" w:space="0" w:color="auto"/>
            <w:right w:val="none" w:sz="0" w:space="0" w:color="auto"/>
          </w:divBdr>
        </w:div>
        <w:div w:id="680277715">
          <w:marLeft w:val="0"/>
          <w:marRight w:val="0"/>
          <w:marTop w:val="0"/>
          <w:marBottom w:val="0"/>
          <w:divBdr>
            <w:top w:val="none" w:sz="0" w:space="0" w:color="auto"/>
            <w:left w:val="none" w:sz="0" w:space="0" w:color="auto"/>
            <w:bottom w:val="none" w:sz="0" w:space="0" w:color="auto"/>
            <w:right w:val="none" w:sz="0" w:space="0" w:color="auto"/>
          </w:divBdr>
        </w:div>
        <w:div w:id="683555449">
          <w:marLeft w:val="0"/>
          <w:marRight w:val="0"/>
          <w:marTop w:val="0"/>
          <w:marBottom w:val="0"/>
          <w:divBdr>
            <w:top w:val="none" w:sz="0" w:space="0" w:color="auto"/>
            <w:left w:val="none" w:sz="0" w:space="0" w:color="auto"/>
            <w:bottom w:val="none" w:sz="0" w:space="0" w:color="auto"/>
            <w:right w:val="none" w:sz="0" w:space="0" w:color="auto"/>
          </w:divBdr>
        </w:div>
        <w:div w:id="693337258">
          <w:marLeft w:val="0"/>
          <w:marRight w:val="0"/>
          <w:marTop w:val="0"/>
          <w:marBottom w:val="0"/>
          <w:divBdr>
            <w:top w:val="none" w:sz="0" w:space="0" w:color="auto"/>
            <w:left w:val="none" w:sz="0" w:space="0" w:color="auto"/>
            <w:bottom w:val="none" w:sz="0" w:space="0" w:color="auto"/>
            <w:right w:val="none" w:sz="0" w:space="0" w:color="auto"/>
          </w:divBdr>
        </w:div>
        <w:div w:id="697006502">
          <w:marLeft w:val="0"/>
          <w:marRight w:val="0"/>
          <w:marTop w:val="0"/>
          <w:marBottom w:val="0"/>
          <w:divBdr>
            <w:top w:val="none" w:sz="0" w:space="0" w:color="auto"/>
            <w:left w:val="none" w:sz="0" w:space="0" w:color="auto"/>
            <w:bottom w:val="none" w:sz="0" w:space="0" w:color="auto"/>
            <w:right w:val="none" w:sz="0" w:space="0" w:color="auto"/>
          </w:divBdr>
        </w:div>
        <w:div w:id="707679184">
          <w:marLeft w:val="0"/>
          <w:marRight w:val="0"/>
          <w:marTop w:val="0"/>
          <w:marBottom w:val="0"/>
          <w:divBdr>
            <w:top w:val="none" w:sz="0" w:space="0" w:color="auto"/>
            <w:left w:val="none" w:sz="0" w:space="0" w:color="auto"/>
            <w:bottom w:val="none" w:sz="0" w:space="0" w:color="auto"/>
            <w:right w:val="none" w:sz="0" w:space="0" w:color="auto"/>
          </w:divBdr>
        </w:div>
        <w:div w:id="708991874">
          <w:marLeft w:val="0"/>
          <w:marRight w:val="0"/>
          <w:marTop w:val="0"/>
          <w:marBottom w:val="0"/>
          <w:divBdr>
            <w:top w:val="none" w:sz="0" w:space="0" w:color="auto"/>
            <w:left w:val="none" w:sz="0" w:space="0" w:color="auto"/>
            <w:bottom w:val="none" w:sz="0" w:space="0" w:color="auto"/>
            <w:right w:val="none" w:sz="0" w:space="0" w:color="auto"/>
          </w:divBdr>
        </w:div>
        <w:div w:id="708994369">
          <w:marLeft w:val="0"/>
          <w:marRight w:val="0"/>
          <w:marTop w:val="0"/>
          <w:marBottom w:val="0"/>
          <w:divBdr>
            <w:top w:val="none" w:sz="0" w:space="0" w:color="auto"/>
            <w:left w:val="none" w:sz="0" w:space="0" w:color="auto"/>
            <w:bottom w:val="none" w:sz="0" w:space="0" w:color="auto"/>
            <w:right w:val="none" w:sz="0" w:space="0" w:color="auto"/>
          </w:divBdr>
        </w:div>
        <w:div w:id="709722099">
          <w:marLeft w:val="0"/>
          <w:marRight w:val="0"/>
          <w:marTop w:val="0"/>
          <w:marBottom w:val="0"/>
          <w:divBdr>
            <w:top w:val="none" w:sz="0" w:space="0" w:color="auto"/>
            <w:left w:val="none" w:sz="0" w:space="0" w:color="auto"/>
            <w:bottom w:val="none" w:sz="0" w:space="0" w:color="auto"/>
            <w:right w:val="none" w:sz="0" w:space="0" w:color="auto"/>
          </w:divBdr>
        </w:div>
        <w:div w:id="709770394">
          <w:marLeft w:val="0"/>
          <w:marRight w:val="0"/>
          <w:marTop w:val="0"/>
          <w:marBottom w:val="0"/>
          <w:divBdr>
            <w:top w:val="none" w:sz="0" w:space="0" w:color="auto"/>
            <w:left w:val="none" w:sz="0" w:space="0" w:color="auto"/>
            <w:bottom w:val="none" w:sz="0" w:space="0" w:color="auto"/>
            <w:right w:val="none" w:sz="0" w:space="0" w:color="auto"/>
          </w:divBdr>
        </w:div>
        <w:div w:id="710111503">
          <w:marLeft w:val="0"/>
          <w:marRight w:val="0"/>
          <w:marTop w:val="0"/>
          <w:marBottom w:val="0"/>
          <w:divBdr>
            <w:top w:val="none" w:sz="0" w:space="0" w:color="auto"/>
            <w:left w:val="none" w:sz="0" w:space="0" w:color="auto"/>
            <w:bottom w:val="none" w:sz="0" w:space="0" w:color="auto"/>
            <w:right w:val="none" w:sz="0" w:space="0" w:color="auto"/>
          </w:divBdr>
        </w:div>
        <w:div w:id="713772852">
          <w:marLeft w:val="0"/>
          <w:marRight w:val="0"/>
          <w:marTop w:val="0"/>
          <w:marBottom w:val="0"/>
          <w:divBdr>
            <w:top w:val="none" w:sz="0" w:space="0" w:color="auto"/>
            <w:left w:val="none" w:sz="0" w:space="0" w:color="auto"/>
            <w:bottom w:val="none" w:sz="0" w:space="0" w:color="auto"/>
            <w:right w:val="none" w:sz="0" w:space="0" w:color="auto"/>
          </w:divBdr>
        </w:div>
        <w:div w:id="714156043">
          <w:marLeft w:val="0"/>
          <w:marRight w:val="0"/>
          <w:marTop w:val="0"/>
          <w:marBottom w:val="0"/>
          <w:divBdr>
            <w:top w:val="none" w:sz="0" w:space="0" w:color="auto"/>
            <w:left w:val="none" w:sz="0" w:space="0" w:color="auto"/>
            <w:bottom w:val="none" w:sz="0" w:space="0" w:color="auto"/>
            <w:right w:val="none" w:sz="0" w:space="0" w:color="auto"/>
          </w:divBdr>
        </w:div>
        <w:div w:id="714933193">
          <w:marLeft w:val="0"/>
          <w:marRight w:val="0"/>
          <w:marTop w:val="0"/>
          <w:marBottom w:val="0"/>
          <w:divBdr>
            <w:top w:val="none" w:sz="0" w:space="0" w:color="auto"/>
            <w:left w:val="none" w:sz="0" w:space="0" w:color="auto"/>
            <w:bottom w:val="none" w:sz="0" w:space="0" w:color="auto"/>
            <w:right w:val="none" w:sz="0" w:space="0" w:color="auto"/>
          </w:divBdr>
        </w:div>
        <w:div w:id="716659251">
          <w:marLeft w:val="0"/>
          <w:marRight w:val="0"/>
          <w:marTop w:val="0"/>
          <w:marBottom w:val="0"/>
          <w:divBdr>
            <w:top w:val="none" w:sz="0" w:space="0" w:color="auto"/>
            <w:left w:val="none" w:sz="0" w:space="0" w:color="auto"/>
            <w:bottom w:val="none" w:sz="0" w:space="0" w:color="auto"/>
            <w:right w:val="none" w:sz="0" w:space="0" w:color="auto"/>
          </w:divBdr>
        </w:div>
        <w:div w:id="717095482">
          <w:marLeft w:val="0"/>
          <w:marRight w:val="0"/>
          <w:marTop w:val="0"/>
          <w:marBottom w:val="0"/>
          <w:divBdr>
            <w:top w:val="none" w:sz="0" w:space="0" w:color="auto"/>
            <w:left w:val="none" w:sz="0" w:space="0" w:color="auto"/>
            <w:bottom w:val="none" w:sz="0" w:space="0" w:color="auto"/>
            <w:right w:val="none" w:sz="0" w:space="0" w:color="auto"/>
          </w:divBdr>
        </w:div>
        <w:div w:id="717974065">
          <w:marLeft w:val="0"/>
          <w:marRight w:val="0"/>
          <w:marTop w:val="0"/>
          <w:marBottom w:val="0"/>
          <w:divBdr>
            <w:top w:val="none" w:sz="0" w:space="0" w:color="auto"/>
            <w:left w:val="none" w:sz="0" w:space="0" w:color="auto"/>
            <w:bottom w:val="none" w:sz="0" w:space="0" w:color="auto"/>
            <w:right w:val="none" w:sz="0" w:space="0" w:color="auto"/>
          </w:divBdr>
        </w:div>
        <w:div w:id="718094057">
          <w:marLeft w:val="0"/>
          <w:marRight w:val="0"/>
          <w:marTop w:val="0"/>
          <w:marBottom w:val="0"/>
          <w:divBdr>
            <w:top w:val="none" w:sz="0" w:space="0" w:color="auto"/>
            <w:left w:val="none" w:sz="0" w:space="0" w:color="auto"/>
            <w:bottom w:val="none" w:sz="0" w:space="0" w:color="auto"/>
            <w:right w:val="none" w:sz="0" w:space="0" w:color="auto"/>
          </w:divBdr>
        </w:div>
        <w:div w:id="721708668">
          <w:marLeft w:val="0"/>
          <w:marRight w:val="0"/>
          <w:marTop w:val="0"/>
          <w:marBottom w:val="0"/>
          <w:divBdr>
            <w:top w:val="none" w:sz="0" w:space="0" w:color="auto"/>
            <w:left w:val="none" w:sz="0" w:space="0" w:color="auto"/>
            <w:bottom w:val="none" w:sz="0" w:space="0" w:color="auto"/>
            <w:right w:val="none" w:sz="0" w:space="0" w:color="auto"/>
          </w:divBdr>
        </w:div>
        <w:div w:id="725295090">
          <w:marLeft w:val="0"/>
          <w:marRight w:val="0"/>
          <w:marTop w:val="0"/>
          <w:marBottom w:val="0"/>
          <w:divBdr>
            <w:top w:val="none" w:sz="0" w:space="0" w:color="auto"/>
            <w:left w:val="none" w:sz="0" w:space="0" w:color="auto"/>
            <w:bottom w:val="none" w:sz="0" w:space="0" w:color="auto"/>
            <w:right w:val="none" w:sz="0" w:space="0" w:color="auto"/>
          </w:divBdr>
        </w:div>
        <w:div w:id="725764879">
          <w:marLeft w:val="0"/>
          <w:marRight w:val="0"/>
          <w:marTop w:val="0"/>
          <w:marBottom w:val="0"/>
          <w:divBdr>
            <w:top w:val="none" w:sz="0" w:space="0" w:color="auto"/>
            <w:left w:val="none" w:sz="0" w:space="0" w:color="auto"/>
            <w:bottom w:val="none" w:sz="0" w:space="0" w:color="auto"/>
            <w:right w:val="none" w:sz="0" w:space="0" w:color="auto"/>
          </w:divBdr>
        </w:div>
        <w:div w:id="727803023">
          <w:marLeft w:val="0"/>
          <w:marRight w:val="0"/>
          <w:marTop w:val="0"/>
          <w:marBottom w:val="0"/>
          <w:divBdr>
            <w:top w:val="none" w:sz="0" w:space="0" w:color="auto"/>
            <w:left w:val="none" w:sz="0" w:space="0" w:color="auto"/>
            <w:bottom w:val="none" w:sz="0" w:space="0" w:color="auto"/>
            <w:right w:val="none" w:sz="0" w:space="0" w:color="auto"/>
          </w:divBdr>
        </w:div>
        <w:div w:id="728577128">
          <w:marLeft w:val="0"/>
          <w:marRight w:val="0"/>
          <w:marTop w:val="0"/>
          <w:marBottom w:val="0"/>
          <w:divBdr>
            <w:top w:val="none" w:sz="0" w:space="0" w:color="auto"/>
            <w:left w:val="none" w:sz="0" w:space="0" w:color="auto"/>
            <w:bottom w:val="none" w:sz="0" w:space="0" w:color="auto"/>
            <w:right w:val="none" w:sz="0" w:space="0" w:color="auto"/>
          </w:divBdr>
        </w:div>
        <w:div w:id="729958970">
          <w:marLeft w:val="0"/>
          <w:marRight w:val="0"/>
          <w:marTop w:val="0"/>
          <w:marBottom w:val="0"/>
          <w:divBdr>
            <w:top w:val="none" w:sz="0" w:space="0" w:color="auto"/>
            <w:left w:val="none" w:sz="0" w:space="0" w:color="auto"/>
            <w:bottom w:val="none" w:sz="0" w:space="0" w:color="auto"/>
            <w:right w:val="none" w:sz="0" w:space="0" w:color="auto"/>
          </w:divBdr>
        </w:div>
        <w:div w:id="733308871">
          <w:marLeft w:val="0"/>
          <w:marRight w:val="0"/>
          <w:marTop w:val="0"/>
          <w:marBottom w:val="0"/>
          <w:divBdr>
            <w:top w:val="none" w:sz="0" w:space="0" w:color="auto"/>
            <w:left w:val="none" w:sz="0" w:space="0" w:color="auto"/>
            <w:bottom w:val="none" w:sz="0" w:space="0" w:color="auto"/>
            <w:right w:val="none" w:sz="0" w:space="0" w:color="auto"/>
          </w:divBdr>
        </w:div>
        <w:div w:id="734016284">
          <w:marLeft w:val="0"/>
          <w:marRight w:val="0"/>
          <w:marTop w:val="0"/>
          <w:marBottom w:val="0"/>
          <w:divBdr>
            <w:top w:val="none" w:sz="0" w:space="0" w:color="auto"/>
            <w:left w:val="none" w:sz="0" w:space="0" w:color="auto"/>
            <w:bottom w:val="none" w:sz="0" w:space="0" w:color="auto"/>
            <w:right w:val="none" w:sz="0" w:space="0" w:color="auto"/>
          </w:divBdr>
        </w:div>
        <w:div w:id="735005993">
          <w:marLeft w:val="0"/>
          <w:marRight w:val="0"/>
          <w:marTop w:val="0"/>
          <w:marBottom w:val="0"/>
          <w:divBdr>
            <w:top w:val="none" w:sz="0" w:space="0" w:color="auto"/>
            <w:left w:val="none" w:sz="0" w:space="0" w:color="auto"/>
            <w:bottom w:val="none" w:sz="0" w:space="0" w:color="auto"/>
            <w:right w:val="none" w:sz="0" w:space="0" w:color="auto"/>
          </w:divBdr>
        </w:div>
        <w:div w:id="735006412">
          <w:marLeft w:val="0"/>
          <w:marRight w:val="0"/>
          <w:marTop w:val="0"/>
          <w:marBottom w:val="0"/>
          <w:divBdr>
            <w:top w:val="none" w:sz="0" w:space="0" w:color="auto"/>
            <w:left w:val="none" w:sz="0" w:space="0" w:color="auto"/>
            <w:bottom w:val="none" w:sz="0" w:space="0" w:color="auto"/>
            <w:right w:val="none" w:sz="0" w:space="0" w:color="auto"/>
          </w:divBdr>
        </w:div>
        <w:div w:id="735321684">
          <w:marLeft w:val="0"/>
          <w:marRight w:val="0"/>
          <w:marTop w:val="0"/>
          <w:marBottom w:val="0"/>
          <w:divBdr>
            <w:top w:val="none" w:sz="0" w:space="0" w:color="auto"/>
            <w:left w:val="none" w:sz="0" w:space="0" w:color="auto"/>
            <w:bottom w:val="none" w:sz="0" w:space="0" w:color="auto"/>
            <w:right w:val="none" w:sz="0" w:space="0" w:color="auto"/>
          </w:divBdr>
        </w:div>
        <w:div w:id="739327755">
          <w:marLeft w:val="0"/>
          <w:marRight w:val="0"/>
          <w:marTop w:val="0"/>
          <w:marBottom w:val="0"/>
          <w:divBdr>
            <w:top w:val="none" w:sz="0" w:space="0" w:color="auto"/>
            <w:left w:val="none" w:sz="0" w:space="0" w:color="auto"/>
            <w:bottom w:val="none" w:sz="0" w:space="0" w:color="auto"/>
            <w:right w:val="none" w:sz="0" w:space="0" w:color="auto"/>
          </w:divBdr>
        </w:div>
        <w:div w:id="740062094">
          <w:marLeft w:val="0"/>
          <w:marRight w:val="0"/>
          <w:marTop w:val="0"/>
          <w:marBottom w:val="0"/>
          <w:divBdr>
            <w:top w:val="none" w:sz="0" w:space="0" w:color="auto"/>
            <w:left w:val="none" w:sz="0" w:space="0" w:color="auto"/>
            <w:bottom w:val="none" w:sz="0" w:space="0" w:color="auto"/>
            <w:right w:val="none" w:sz="0" w:space="0" w:color="auto"/>
          </w:divBdr>
        </w:div>
        <w:div w:id="744297784">
          <w:marLeft w:val="0"/>
          <w:marRight w:val="0"/>
          <w:marTop w:val="0"/>
          <w:marBottom w:val="0"/>
          <w:divBdr>
            <w:top w:val="none" w:sz="0" w:space="0" w:color="auto"/>
            <w:left w:val="none" w:sz="0" w:space="0" w:color="auto"/>
            <w:bottom w:val="none" w:sz="0" w:space="0" w:color="auto"/>
            <w:right w:val="none" w:sz="0" w:space="0" w:color="auto"/>
          </w:divBdr>
        </w:div>
        <w:div w:id="747073814">
          <w:marLeft w:val="0"/>
          <w:marRight w:val="0"/>
          <w:marTop w:val="0"/>
          <w:marBottom w:val="0"/>
          <w:divBdr>
            <w:top w:val="none" w:sz="0" w:space="0" w:color="auto"/>
            <w:left w:val="none" w:sz="0" w:space="0" w:color="auto"/>
            <w:bottom w:val="none" w:sz="0" w:space="0" w:color="auto"/>
            <w:right w:val="none" w:sz="0" w:space="0" w:color="auto"/>
          </w:divBdr>
        </w:div>
        <w:div w:id="747112094">
          <w:marLeft w:val="0"/>
          <w:marRight w:val="0"/>
          <w:marTop w:val="0"/>
          <w:marBottom w:val="0"/>
          <w:divBdr>
            <w:top w:val="none" w:sz="0" w:space="0" w:color="auto"/>
            <w:left w:val="none" w:sz="0" w:space="0" w:color="auto"/>
            <w:bottom w:val="none" w:sz="0" w:space="0" w:color="auto"/>
            <w:right w:val="none" w:sz="0" w:space="0" w:color="auto"/>
          </w:divBdr>
        </w:div>
        <w:div w:id="747312298">
          <w:marLeft w:val="0"/>
          <w:marRight w:val="0"/>
          <w:marTop w:val="0"/>
          <w:marBottom w:val="0"/>
          <w:divBdr>
            <w:top w:val="none" w:sz="0" w:space="0" w:color="auto"/>
            <w:left w:val="none" w:sz="0" w:space="0" w:color="auto"/>
            <w:bottom w:val="none" w:sz="0" w:space="0" w:color="auto"/>
            <w:right w:val="none" w:sz="0" w:space="0" w:color="auto"/>
          </w:divBdr>
        </w:div>
        <w:div w:id="747387796">
          <w:marLeft w:val="0"/>
          <w:marRight w:val="0"/>
          <w:marTop w:val="0"/>
          <w:marBottom w:val="0"/>
          <w:divBdr>
            <w:top w:val="none" w:sz="0" w:space="0" w:color="auto"/>
            <w:left w:val="none" w:sz="0" w:space="0" w:color="auto"/>
            <w:bottom w:val="none" w:sz="0" w:space="0" w:color="auto"/>
            <w:right w:val="none" w:sz="0" w:space="0" w:color="auto"/>
          </w:divBdr>
        </w:div>
        <w:div w:id="750615915">
          <w:marLeft w:val="0"/>
          <w:marRight w:val="0"/>
          <w:marTop w:val="0"/>
          <w:marBottom w:val="0"/>
          <w:divBdr>
            <w:top w:val="none" w:sz="0" w:space="0" w:color="auto"/>
            <w:left w:val="none" w:sz="0" w:space="0" w:color="auto"/>
            <w:bottom w:val="none" w:sz="0" w:space="0" w:color="auto"/>
            <w:right w:val="none" w:sz="0" w:space="0" w:color="auto"/>
          </w:divBdr>
        </w:div>
        <w:div w:id="750663913">
          <w:marLeft w:val="0"/>
          <w:marRight w:val="0"/>
          <w:marTop w:val="0"/>
          <w:marBottom w:val="0"/>
          <w:divBdr>
            <w:top w:val="none" w:sz="0" w:space="0" w:color="auto"/>
            <w:left w:val="none" w:sz="0" w:space="0" w:color="auto"/>
            <w:bottom w:val="none" w:sz="0" w:space="0" w:color="auto"/>
            <w:right w:val="none" w:sz="0" w:space="0" w:color="auto"/>
          </w:divBdr>
        </w:div>
        <w:div w:id="756825680">
          <w:marLeft w:val="0"/>
          <w:marRight w:val="0"/>
          <w:marTop w:val="0"/>
          <w:marBottom w:val="0"/>
          <w:divBdr>
            <w:top w:val="none" w:sz="0" w:space="0" w:color="auto"/>
            <w:left w:val="none" w:sz="0" w:space="0" w:color="auto"/>
            <w:bottom w:val="none" w:sz="0" w:space="0" w:color="auto"/>
            <w:right w:val="none" w:sz="0" w:space="0" w:color="auto"/>
          </w:divBdr>
        </w:div>
        <w:div w:id="759181826">
          <w:marLeft w:val="0"/>
          <w:marRight w:val="0"/>
          <w:marTop w:val="0"/>
          <w:marBottom w:val="0"/>
          <w:divBdr>
            <w:top w:val="none" w:sz="0" w:space="0" w:color="auto"/>
            <w:left w:val="none" w:sz="0" w:space="0" w:color="auto"/>
            <w:bottom w:val="none" w:sz="0" w:space="0" w:color="auto"/>
            <w:right w:val="none" w:sz="0" w:space="0" w:color="auto"/>
          </w:divBdr>
        </w:div>
        <w:div w:id="759763165">
          <w:marLeft w:val="0"/>
          <w:marRight w:val="0"/>
          <w:marTop w:val="0"/>
          <w:marBottom w:val="0"/>
          <w:divBdr>
            <w:top w:val="none" w:sz="0" w:space="0" w:color="auto"/>
            <w:left w:val="none" w:sz="0" w:space="0" w:color="auto"/>
            <w:bottom w:val="none" w:sz="0" w:space="0" w:color="auto"/>
            <w:right w:val="none" w:sz="0" w:space="0" w:color="auto"/>
          </w:divBdr>
        </w:div>
        <w:div w:id="764499982">
          <w:marLeft w:val="0"/>
          <w:marRight w:val="0"/>
          <w:marTop w:val="0"/>
          <w:marBottom w:val="0"/>
          <w:divBdr>
            <w:top w:val="none" w:sz="0" w:space="0" w:color="auto"/>
            <w:left w:val="none" w:sz="0" w:space="0" w:color="auto"/>
            <w:bottom w:val="none" w:sz="0" w:space="0" w:color="auto"/>
            <w:right w:val="none" w:sz="0" w:space="0" w:color="auto"/>
          </w:divBdr>
        </w:div>
        <w:div w:id="768546079">
          <w:marLeft w:val="0"/>
          <w:marRight w:val="0"/>
          <w:marTop w:val="0"/>
          <w:marBottom w:val="0"/>
          <w:divBdr>
            <w:top w:val="none" w:sz="0" w:space="0" w:color="auto"/>
            <w:left w:val="none" w:sz="0" w:space="0" w:color="auto"/>
            <w:bottom w:val="none" w:sz="0" w:space="0" w:color="auto"/>
            <w:right w:val="none" w:sz="0" w:space="0" w:color="auto"/>
          </w:divBdr>
        </w:div>
        <w:div w:id="769668294">
          <w:marLeft w:val="0"/>
          <w:marRight w:val="0"/>
          <w:marTop w:val="0"/>
          <w:marBottom w:val="0"/>
          <w:divBdr>
            <w:top w:val="none" w:sz="0" w:space="0" w:color="auto"/>
            <w:left w:val="none" w:sz="0" w:space="0" w:color="auto"/>
            <w:bottom w:val="none" w:sz="0" w:space="0" w:color="auto"/>
            <w:right w:val="none" w:sz="0" w:space="0" w:color="auto"/>
          </w:divBdr>
        </w:div>
        <w:div w:id="772097202">
          <w:marLeft w:val="0"/>
          <w:marRight w:val="0"/>
          <w:marTop w:val="0"/>
          <w:marBottom w:val="0"/>
          <w:divBdr>
            <w:top w:val="none" w:sz="0" w:space="0" w:color="auto"/>
            <w:left w:val="none" w:sz="0" w:space="0" w:color="auto"/>
            <w:bottom w:val="none" w:sz="0" w:space="0" w:color="auto"/>
            <w:right w:val="none" w:sz="0" w:space="0" w:color="auto"/>
          </w:divBdr>
        </w:div>
        <w:div w:id="772674994">
          <w:marLeft w:val="0"/>
          <w:marRight w:val="0"/>
          <w:marTop w:val="0"/>
          <w:marBottom w:val="0"/>
          <w:divBdr>
            <w:top w:val="none" w:sz="0" w:space="0" w:color="auto"/>
            <w:left w:val="none" w:sz="0" w:space="0" w:color="auto"/>
            <w:bottom w:val="none" w:sz="0" w:space="0" w:color="auto"/>
            <w:right w:val="none" w:sz="0" w:space="0" w:color="auto"/>
          </w:divBdr>
        </w:div>
        <w:div w:id="773205089">
          <w:marLeft w:val="0"/>
          <w:marRight w:val="0"/>
          <w:marTop w:val="0"/>
          <w:marBottom w:val="0"/>
          <w:divBdr>
            <w:top w:val="none" w:sz="0" w:space="0" w:color="auto"/>
            <w:left w:val="none" w:sz="0" w:space="0" w:color="auto"/>
            <w:bottom w:val="none" w:sz="0" w:space="0" w:color="auto"/>
            <w:right w:val="none" w:sz="0" w:space="0" w:color="auto"/>
          </w:divBdr>
        </w:div>
        <w:div w:id="777022813">
          <w:marLeft w:val="0"/>
          <w:marRight w:val="0"/>
          <w:marTop w:val="0"/>
          <w:marBottom w:val="0"/>
          <w:divBdr>
            <w:top w:val="none" w:sz="0" w:space="0" w:color="auto"/>
            <w:left w:val="none" w:sz="0" w:space="0" w:color="auto"/>
            <w:bottom w:val="none" w:sz="0" w:space="0" w:color="auto"/>
            <w:right w:val="none" w:sz="0" w:space="0" w:color="auto"/>
          </w:divBdr>
        </w:div>
        <w:div w:id="777406970">
          <w:marLeft w:val="0"/>
          <w:marRight w:val="0"/>
          <w:marTop w:val="0"/>
          <w:marBottom w:val="0"/>
          <w:divBdr>
            <w:top w:val="none" w:sz="0" w:space="0" w:color="auto"/>
            <w:left w:val="none" w:sz="0" w:space="0" w:color="auto"/>
            <w:bottom w:val="none" w:sz="0" w:space="0" w:color="auto"/>
            <w:right w:val="none" w:sz="0" w:space="0" w:color="auto"/>
          </w:divBdr>
        </w:div>
        <w:div w:id="778642129">
          <w:marLeft w:val="0"/>
          <w:marRight w:val="0"/>
          <w:marTop w:val="0"/>
          <w:marBottom w:val="0"/>
          <w:divBdr>
            <w:top w:val="none" w:sz="0" w:space="0" w:color="auto"/>
            <w:left w:val="none" w:sz="0" w:space="0" w:color="auto"/>
            <w:bottom w:val="none" w:sz="0" w:space="0" w:color="auto"/>
            <w:right w:val="none" w:sz="0" w:space="0" w:color="auto"/>
          </w:divBdr>
        </w:div>
        <w:div w:id="779300367">
          <w:marLeft w:val="0"/>
          <w:marRight w:val="0"/>
          <w:marTop w:val="0"/>
          <w:marBottom w:val="0"/>
          <w:divBdr>
            <w:top w:val="none" w:sz="0" w:space="0" w:color="auto"/>
            <w:left w:val="none" w:sz="0" w:space="0" w:color="auto"/>
            <w:bottom w:val="none" w:sz="0" w:space="0" w:color="auto"/>
            <w:right w:val="none" w:sz="0" w:space="0" w:color="auto"/>
          </w:divBdr>
        </w:div>
        <w:div w:id="779371033">
          <w:marLeft w:val="0"/>
          <w:marRight w:val="0"/>
          <w:marTop w:val="0"/>
          <w:marBottom w:val="0"/>
          <w:divBdr>
            <w:top w:val="none" w:sz="0" w:space="0" w:color="auto"/>
            <w:left w:val="none" w:sz="0" w:space="0" w:color="auto"/>
            <w:bottom w:val="none" w:sz="0" w:space="0" w:color="auto"/>
            <w:right w:val="none" w:sz="0" w:space="0" w:color="auto"/>
          </w:divBdr>
        </w:div>
        <w:div w:id="785655278">
          <w:marLeft w:val="0"/>
          <w:marRight w:val="0"/>
          <w:marTop w:val="0"/>
          <w:marBottom w:val="0"/>
          <w:divBdr>
            <w:top w:val="none" w:sz="0" w:space="0" w:color="auto"/>
            <w:left w:val="none" w:sz="0" w:space="0" w:color="auto"/>
            <w:bottom w:val="none" w:sz="0" w:space="0" w:color="auto"/>
            <w:right w:val="none" w:sz="0" w:space="0" w:color="auto"/>
          </w:divBdr>
        </w:div>
        <w:div w:id="789937942">
          <w:marLeft w:val="0"/>
          <w:marRight w:val="0"/>
          <w:marTop w:val="0"/>
          <w:marBottom w:val="0"/>
          <w:divBdr>
            <w:top w:val="none" w:sz="0" w:space="0" w:color="auto"/>
            <w:left w:val="none" w:sz="0" w:space="0" w:color="auto"/>
            <w:bottom w:val="none" w:sz="0" w:space="0" w:color="auto"/>
            <w:right w:val="none" w:sz="0" w:space="0" w:color="auto"/>
          </w:divBdr>
        </w:div>
        <w:div w:id="790973868">
          <w:marLeft w:val="0"/>
          <w:marRight w:val="0"/>
          <w:marTop w:val="0"/>
          <w:marBottom w:val="0"/>
          <w:divBdr>
            <w:top w:val="none" w:sz="0" w:space="0" w:color="auto"/>
            <w:left w:val="none" w:sz="0" w:space="0" w:color="auto"/>
            <w:bottom w:val="none" w:sz="0" w:space="0" w:color="auto"/>
            <w:right w:val="none" w:sz="0" w:space="0" w:color="auto"/>
          </w:divBdr>
        </w:div>
        <w:div w:id="795760099">
          <w:marLeft w:val="0"/>
          <w:marRight w:val="0"/>
          <w:marTop w:val="0"/>
          <w:marBottom w:val="0"/>
          <w:divBdr>
            <w:top w:val="none" w:sz="0" w:space="0" w:color="auto"/>
            <w:left w:val="none" w:sz="0" w:space="0" w:color="auto"/>
            <w:bottom w:val="none" w:sz="0" w:space="0" w:color="auto"/>
            <w:right w:val="none" w:sz="0" w:space="0" w:color="auto"/>
          </w:divBdr>
        </w:div>
        <w:div w:id="798033300">
          <w:marLeft w:val="0"/>
          <w:marRight w:val="0"/>
          <w:marTop w:val="0"/>
          <w:marBottom w:val="0"/>
          <w:divBdr>
            <w:top w:val="none" w:sz="0" w:space="0" w:color="auto"/>
            <w:left w:val="none" w:sz="0" w:space="0" w:color="auto"/>
            <w:bottom w:val="none" w:sz="0" w:space="0" w:color="auto"/>
            <w:right w:val="none" w:sz="0" w:space="0" w:color="auto"/>
          </w:divBdr>
        </w:div>
        <w:div w:id="800194753">
          <w:marLeft w:val="0"/>
          <w:marRight w:val="0"/>
          <w:marTop w:val="0"/>
          <w:marBottom w:val="0"/>
          <w:divBdr>
            <w:top w:val="none" w:sz="0" w:space="0" w:color="auto"/>
            <w:left w:val="none" w:sz="0" w:space="0" w:color="auto"/>
            <w:bottom w:val="none" w:sz="0" w:space="0" w:color="auto"/>
            <w:right w:val="none" w:sz="0" w:space="0" w:color="auto"/>
          </w:divBdr>
        </w:div>
        <w:div w:id="800727029">
          <w:marLeft w:val="0"/>
          <w:marRight w:val="0"/>
          <w:marTop w:val="0"/>
          <w:marBottom w:val="0"/>
          <w:divBdr>
            <w:top w:val="none" w:sz="0" w:space="0" w:color="auto"/>
            <w:left w:val="none" w:sz="0" w:space="0" w:color="auto"/>
            <w:bottom w:val="none" w:sz="0" w:space="0" w:color="auto"/>
            <w:right w:val="none" w:sz="0" w:space="0" w:color="auto"/>
          </w:divBdr>
        </w:div>
        <w:div w:id="806780098">
          <w:marLeft w:val="0"/>
          <w:marRight w:val="0"/>
          <w:marTop w:val="0"/>
          <w:marBottom w:val="0"/>
          <w:divBdr>
            <w:top w:val="none" w:sz="0" w:space="0" w:color="auto"/>
            <w:left w:val="none" w:sz="0" w:space="0" w:color="auto"/>
            <w:bottom w:val="none" w:sz="0" w:space="0" w:color="auto"/>
            <w:right w:val="none" w:sz="0" w:space="0" w:color="auto"/>
          </w:divBdr>
        </w:div>
        <w:div w:id="807943300">
          <w:marLeft w:val="0"/>
          <w:marRight w:val="0"/>
          <w:marTop w:val="0"/>
          <w:marBottom w:val="0"/>
          <w:divBdr>
            <w:top w:val="none" w:sz="0" w:space="0" w:color="auto"/>
            <w:left w:val="none" w:sz="0" w:space="0" w:color="auto"/>
            <w:bottom w:val="none" w:sz="0" w:space="0" w:color="auto"/>
            <w:right w:val="none" w:sz="0" w:space="0" w:color="auto"/>
          </w:divBdr>
        </w:div>
        <w:div w:id="809592366">
          <w:marLeft w:val="0"/>
          <w:marRight w:val="0"/>
          <w:marTop w:val="0"/>
          <w:marBottom w:val="0"/>
          <w:divBdr>
            <w:top w:val="none" w:sz="0" w:space="0" w:color="auto"/>
            <w:left w:val="none" w:sz="0" w:space="0" w:color="auto"/>
            <w:bottom w:val="none" w:sz="0" w:space="0" w:color="auto"/>
            <w:right w:val="none" w:sz="0" w:space="0" w:color="auto"/>
          </w:divBdr>
        </w:div>
        <w:div w:id="813792442">
          <w:marLeft w:val="0"/>
          <w:marRight w:val="0"/>
          <w:marTop w:val="0"/>
          <w:marBottom w:val="0"/>
          <w:divBdr>
            <w:top w:val="none" w:sz="0" w:space="0" w:color="auto"/>
            <w:left w:val="none" w:sz="0" w:space="0" w:color="auto"/>
            <w:bottom w:val="none" w:sz="0" w:space="0" w:color="auto"/>
            <w:right w:val="none" w:sz="0" w:space="0" w:color="auto"/>
          </w:divBdr>
        </w:div>
        <w:div w:id="814293784">
          <w:marLeft w:val="0"/>
          <w:marRight w:val="0"/>
          <w:marTop w:val="0"/>
          <w:marBottom w:val="0"/>
          <w:divBdr>
            <w:top w:val="none" w:sz="0" w:space="0" w:color="auto"/>
            <w:left w:val="none" w:sz="0" w:space="0" w:color="auto"/>
            <w:bottom w:val="none" w:sz="0" w:space="0" w:color="auto"/>
            <w:right w:val="none" w:sz="0" w:space="0" w:color="auto"/>
          </w:divBdr>
        </w:div>
        <w:div w:id="814906055">
          <w:marLeft w:val="0"/>
          <w:marRight w:val="0"/>
          <w:marTop w:val="0"/>
          <w:marBottom w:val="0"/>
          <w:divBdr>
            <w:top w:val="none" w:sz="0" w:space="0" w:color="auto"/>
            <w:left w:val="none" w:sz="0" w:space="0" w:color="auto"/>
            <w:bottom w:val="none" w:sz="0" w:space="0" w:color="auto"/>
            <w:right w:val="none" w:sz="0" w:space="0" w:color="auto"/>
          </w:divBdr>
        </w:div>
        <w:div w:id="814906287">
          <w:marLeft w:val="0"/>
          <w:marRight w:val="0"/>
          <w:marTop w:val="0"/>
          <w:marBottom w:val="0"/>
          <w:divBdr>
            <w:top w:val="none" w:sz="0" w:space="0" w:color="auto"/>
            <w:left w:val="none" w:sz="0" w:space="0" w:color="auto"/>
            <w:bottom w:val="none" w:sz="0" w:space="0" w:color="auto"/>
            <w:right w:val="none" w:sz="0" w:space="0" w:color="auto"/>
          </w:divBdr>
        </w:div>
        <w:div w:id="816729829">
          <w:marLeft w:val="0"/>
          <w:marRight w:val="0"/>
          <w:marTop w:val="0"/>
          <w:marBottom w:val="0"/>
          <w:divBdr>
            <w:top w:val="none" w:sz="0" w:space="0" w:color="auto"/>
            <w:left w:val="none" w:sz="0" w:space="0" w:color="auto"/>
            <w:bottom w:val="none" w:sz="0" w:space="0" w:color="auto"/>
            <w:right w:val="none" w:sz="0" w:space="0" w:color="auto"/>
          </w:divBdr>
        </w:div>
        <w:div w:id="821040978">
          <w:marLeft w:val="0"/>
          <w:marRight w:val="0"/>
          <w:marTop w:val="0"/>
          <w:marBottom w:val="0"/>
          <w:divBdr>
            <w:top w:val="none" w:sz="0" w:space="0" w:color="auto"/>
            <w:left w:val="none" w:sz="0" w:space="0" w:color="auto"/>
            <w:bottom w:val="none" w:sz="0" w:space="0" w:color="auto"/>
            <w:right w:val="none" w:sz="0" w:space="0" w:color="auto"/>
          </w:divBdr>
        </w:div>
        <w:div w:id="822238683">
          <w:marLeft w:val="0"/>
          <w:marRight w:val="0"/>
          <w:marTop w:val="0"/>
          <w:marBottom w:val="0"/>
          <w:divBdr>
            <w:top w:val="none" w:sz="0" w:space="0" w:color="auto"/>
            <w:left w:val="none" w:sz="0" w:space="0" w:color="auto"/>
            <w:bottom w:val="none" w:sz="0" w:space="0" w:color="auto"/>
            <w:right w:val="none" w:sz="0" w:space="0" w:color="auto"/>
          </w:divBdr>
        </w:div>
        <w:div w:id="823398227">
          <w:marLeft w:val="0"/>
          <w:marRight w:val="0"/>
          <w:marTop w:val="0"/>
          <w:marBottom w:val="0"/>
          <w:divBdr>
            <w:top w:val="none" w:sz="0" w:space="0" w:color="auto"/>
            <w:left w:val="none" w:sz="0" w:space="0" w:color="auto"/>
            <w:bottom w:val="none" w:sz="0" w:space="0" w:color="auto"/>
            <w:right w:val="none" w:sz="0" w:space="0" w:color="auto"/>
          </w:divBdr>
        </w:div>
        <w:div w:id="825241565">
          <w:marLeft w:val="0"/>
          <w:marRight w:val="0"/>
          <w:marTop w:val="0"/>
          <w:marBottom w:val="0"/>
          <w:divBdr>
            <w:top w:val="none" w:sz="0" w:space="0" w:color="auto"/>
            <w:left w:val="none" w:sz="0" w:space="0" w:color="auto"/>
            <w:bottom w:val="none" w:sz="0" w:space="0" w:color="auto"/>
            <w:right w:val="none" w:sz="0" w:space="0" w:color="auto"/>
          </w:divBdr>
        </w:div>
        <w:div w:id="825901575">
          <w:marLeft w:val="0"/>
          <w:marRight w:val="0"/>
          <w:marTop w:val="0"/>
          <w:marBottom w:val="0"/>
          <w:divBdr>
            <w:top w:val="none" w:sz="0" w:space="0" w:color="auto"/>
            <w:left w:val="none" w:sz="0" w:space="0" w:color="auto"/>
            <w:bottom w:val="none" w:sz="0" w:space="0" w:color="auto"/>
            <w:right w:val="none" w:sz="0" w:space="0" w:color="auto"/>
          </w:divBdr>
        </w:div>
        <w:div w:id="826826294">
          <w:marLeft w:val="0"/>
          <w:marRight w:val="0"/>
          <w:marTop w:val="0"/>
          <w:marBottom w:val="0"/>
          <w:divBdr>
            <w:top w:val="none" w:sz="0" w:space="0" w:color="auto"/>
            <w:left w:val="none" w:sz="0" w:space="0" w:color="auto"/>
            <w:bottom w:val="none" w:sz="0" w:space="0" w:color="auto"/>
            <w:right w:val="none" w:sz="0" w:space="0" w:color="auto"/>
          </w:divBdr>
        </w:div>
        <w:div w:id="831021399">
          <w:marLeft w:val="0"/>
          <w:marRight w:val="0"/>
          <w:marTop w:val="0"/>
          <w:marBottom w:val="0"/>
          <w:divBdr>
            <w:top w:val="none" w:sz="0" w:space="0" w:color="auto"/>
            <w:left w:val="none" w:sz="0" w:space="0" w:color="auto"/>
            <w:bottom w:val="none" w:sz="0" w:space="0" w:color="auto"/>
            <w:right w:val="none" w:sz="0" w:space="0" w:color="auto"/>
          </w:divBdr>
        </w:div>
        <w:div w:id="831027700">
          <w:marLeft w:val="0"/>
          <w:marRight w:val="0"/>
          <w:marTop w:val="0"/>
          <w:marBottom w:val="0"/>
          <w:divBdr>
            <w:top w:val="none" w:sz="0" w:space="0" w:color="auto"/>
            <w:left w:val="none" w:sz="0" w:space="0" w:color="auto"/>
            <w:bottom w:val="none" w:sz="0" w:space="0" w:color="auto"/>
            <w:right w:val="none" w:sz="0" w:space="0" w:color="auto"/>
          </w:divBdr>
        </w:div>
        <w:div w:id="832259831">
          <w:marLeft w:val="0"/>
          <w:marRight w:val="0"/>
          <w:marTop w:val="0"/>
          <w:marBottom w:val="0"/>
          <w:divBdr>
            <w:top w:val="none" w:sz="0" w:space="0" w:color="auto"/>
            <w:left w:val="none" w:sz="0" w:space="0" w:color="auto"/>
            <w:bottom w:val="none" w:sz="0" w:space="0" w:color="auto"/>
            <w:right w:val="none" w:sz="0" w:space="0" w:color="auto"/>
          </w:divBdr>
        </w:div>
        <w:div w:id="832373754">
          <w:marLeft w:val="0"/>
          <w:marRight w:val="0"/>
          <w:marTop w:val="0"/>
          <w:marBottom w:val="0"/>
          <w:divBdr>
            <w:top w:val="none" w:sz="0" w:space="0" w:color="auto"/>
            <w:left w:val="none" w:sz="0" w:space="0" w:color="auto"/>
            <w:bottom w:val="none" w:sz="0" w:space="0" w:color="auto"/>
            <w:right w:val="none" w:sz="0" w:space="0" w:color="auto"/>
          </w:divBdr>
        </w:div>
        <w:div w:id="832719210">
          <w:marLeft w:val="0"/>
          <w:marRight w:val="0"/>
          <w:marTop w:val="0"/>
          <w:marBottom w:val="0"/>
          <w:divBdr>
            <w:top w:val="none" w:sz="0" w:space="0" w:color="auto"/>
            <w:left w:val="none" w:sz="0" w:space="0" w:color="auto"/>
            <w:bottom w:val="none" w:sz="0" w:space="0" w:color="auto"/>
            <w:right w:val="none" w:sz="0" w:space="0" w:color="auto"/>
          </w:divBdr>
        </w:div>
        <w:div w:id="836576952">
          <w:marLeft w:val="0"/>
          <w:marRight w:val="0"/>
          <w:marTop w:val="0"/>
          <w:marBottom w:val="0"/>
          <w:divBdr>
            <w:top w:val="none" w:sz="0" w:space="0" w:color="auto"/>
            <w:left w:val="none" w:sz="0" w:space="0" w:color="auto"/>
            <w:bottom w:val="none" w:sz="0" w:space="0" w:color="auto"/>
            <w:right w:val="none" w:sz="0" w:space="0" w:color="auto"/>
          </w:divBdr>
        </w:div>
        <w:div w:id="839127787">
          <w:marLeft w:val="0"/>
          <w:marRight w:val="0"/>
          <w:marTop w:val="0"/>
          <w:marBottom w:val="0"/>
          <w:divBdr>
            <w:top w:val="none" w:sz="0" w:space="0" w:color="auto"/>
            <w:left w:val="none" w:sz="0" w:space="0" w:color="auto"/>
            <w:bottom w:val="none" w:sz="0" w:space="0" w:color="auto"/>
            <w:right w:val="none" w:sz="0" w:space="0" w:color="auto"/>
          </w:divBdr>
        </w:div>
        <w:div w:id="841311947">
          <w:marLeft w:val="0"/>
          <w:marRight w:val="0"/>
          <w:marTop w:val="0"/>
          <w:marBottom w:val="0"/>
          <w:divBdr>
            <w:top w:val="none" w:sz="0" w:space="0" w:color="auto"/>
            <w:left w:val="none" w:sz="0" w:space="0" w:color="auto"/>
            <w:bottom w:val="none" w:sz="0" w:space="0" w:color="auto"/>
            <w:right w:val="none" w:sz="0" w:space="0" w:color="auto"/>
          </w:divBdr>
        </w:div>
        <w:div w:id="842087347">
          <w:marLeft w:val="0"/>
          <w:marRight w:val="0"/>
          <w:marTop w:val="0"/>
          <w:marBottom w:val="0"/>
          <w:divBdr>
            <w:top w:val="none" w:sz="0" w:space="0" w:color="auto"/>
            <w:left w:val="none" w:sz="0" w:space="0" w:color="auto"/>
            <w:bottom w:val="none" w:sz="0" w:space="0" w:color="auto"/>
            <w:right w:val="none" w:sz="0" w:space="0" w:color="auto"/>
          </w:divBdr>
        </w:div>
        <w:div w:id="842208586">
          <w:marLeft w:val="0"/>
          <w:marRight w:val="0"/>
          <w:marTop w:val="0"/>
          <w:marBottom w:val="0"/>
          <w:divBdr>
            <w:top w:val="none" w:sz="0" w:space="0" w:color="auto"/>
            <w:left w:val="none" w:sz="0" w:space="0" w:color="auto"/>
            <w:bottom w:val="none" w:sz="0" w:space="0" w:color="auto"/>
            <w:right w:val="none" w:sz="0" w:space="0" w:color="auto"/>
          </w:divBdr>
        </w:div>
        <w:div w:id="844591249">
          <w:marLeft w:val="0"/>
          <w:marRight w:val="0"/>
          <w:marTop w:val="0"/>
          <w:marBottom w:val="0"/>
          <w:divBdr>
            <w:top w:val="none" w:sz="0" w:space="0" w:color="auto"/>
            <w:left w:val="none" w:sz="0" w:space="0" w:color="auto"/>
            <w:bottom w:val="none" w:sz="0" w:space="0" w:color="auto"/>
            <w:right w:val="none" w:sz="0" w:space="0" w:color="auto"/>
          </w:divBdr>
        </w:div>
        <w:div w:id="844594102">
          <w:marLeft w:val="0"/>
          <w:marRight w:val="0"/>
          <w:marTop w:val="0"/>
          <w:marBottom w:val="0"/>
          <w:divBdr>
            <w:top w:val="none" w:sz="0" w:space="0" w:color="auto"/>
            <w:left w:val="none" w:sz="0" w:space="0" w:color="auto"/>
            <w:bottom w:val="none" w:sz="0" w:space="0" w:color="auto"/>
            <w:right w:val="none" w:sz="0" w:space="0" w:color="auto"/>
          </w:divBdr>
        </w:div>
        <w:div w:id="845175585">
          <w:marLeft w:val="0"/>
          <w:marRight w:val="0"/>
          <w:marTop w:val="0"/>
          <w:marBottom w:val="0"/>
          <w:divBdr>
            <w:top w:val="none" w:sz="0" w:space="0" w:color="auto"/>
            <w:left w:val="none" w:sz="0" w:space="0" w:color="auto"/>
            <w:bottom w:val="none" w:sz="0" w:space="0" w:color="auto"/>
            <w:right w:val="none" w:sz="0" w:space="0" w:color="auto"/>
          </w:divBdr>
        </w:div>
        <w:div w:id="848375897">
          <w:marLeft w:val="0"/>
          <w:marRight w:val="0"/>
          <w:marTop w:val="0"/>
          <w:marBottom w:val="0"/>
          <w:divBdr>
            <w:top w:val="none" w:sz="0" w:space="0" w:color="auto"/>
            <w:left w:val="none" w:sz="0" w:space="0" w:color="auto"/>
            <w:bottom w:val="none" w:sz="0" w:space="0" w:color="auto"/>
            <w:right w:val="none" w:sz="0" w:space="0" w:color="auto"/>
          </w:divBdr>
        </w:div>
        <w:div w:id="848711452">
          <w:marLeft w:val="0"/>
          <w:marRight w:val="0"/>
          <w:marTop w:val="0"/>
          <w:marBottom w:val="0"/>
          <w:divBdr>
            <w:top w:val="none" w:sz="0" w:space="0" w:color="auto"/>
            <w:left w:val="none" w:sz="0" w:space="0" w:color="auto"/>
            <w:bottom w:val="none" w:sz="0" w:space="0" w:color="auto"/>
            <w:right w:val="none" w:sz="0" w:space="0" w:color="auto"/>
          </w:divBdr>
        </w:div>
        <w:div w:id="850336405">
          <w:marLeft w:val="0"/>
          <w:marRight w:val="0"/>
          <w:marTop w:val="0"/>
          <w:marBottom w:val="0"/>
          <w:divBdr>
            <w:top w:val="none" w:sz="0" w:space="0" w:color="auto"/>
            <w:left w:val="none" w:sz="0" w:space="0" w:color="auto"/>
            <w:bottom w:val="none" w:sz="0" w:space="0" w:color="auto"/>
            <w:right w:val="none" w:sz="0" w:space="0" w:color="auto"/>
          </w:divBdr>
        </w:div>
        <w:div w:id="857230170">
          <w:marLeft w:val="0"/>
          <w:marRight w:val="0"/>
          <w:marTop w:val="0"/>
          <w:marBottom w:val="0"/>
          <w:divBdr>
            <w:top w:val="none" w:sz="0" w:space="0" w:color="auto"/>
            <w:left w:val="none" w:sz="0" w:space="0" w:color="auto"/>
            <w:bottom w:val="none" w:sz="0" w:space="0" w:color="auto"/>
            <w:right w:val="none" w:sz="0" w:space="0" w:color="auto"/>
          </w:divBdr>
        </w:div>
        <w:div w:id="861699442">
          <w:marLeft w:val="0"/>
          <w:marRight w:val="0"/>
          <w:marTop w:val="0"/>
          <w:marBottom w:val="0"/>
          <w:divBdr>
            <w:top w:val="none" w:sz="0" w:space="0" w:color="auto"/>
            <w:left w:val="none" w:sz="0" w:space="0" w:color="auto"/>
            <w:bottom w:val="none" w:sz="0" w:space="0" w:color="auto"/>
            <w:right w:val="none" w:sz="0" w:space="0" w:color="auto"/>
          </w:divBdr>
        </w:div>
        <w:div w:id="863790707">
          <w:marLeft w:val="0"/>
          <w:marRight w:val="0"/>
          <w:marTop w:val="0"/>
          <w:marBottom w:val="0"/>
          <w:divBdr>
            <w:top w:val="none" w:sz="0" w:space="0" w:color="auto"/>
            <w:left w:val="none" w:sz="0" w:space="0" w:color="auto"/>
            <w:bottom w:val="none" w:sz="0" w:space="0" w:color="auto"/>
            <w:right w:val="none" w:sz="0" w:space="0" w:color="auto"/>
          </w:divBdr>
        </w:div>
        <w:div w:id="868031811">
          <w:marLeft w:val="0"/>
          <w:marRight w:val="0"/>
          <w:marTop w:val="0"/>
          <w:marBottom w:val="0"/>
          <w:divBdr>
            <w:top w:val="none" w:sz="0" w:space="0" w:color="auto"/>
            <w:left w:val="none" w:sz="0" w:space="0" w:color="auto"/>
            <w:bottom w:val="none" w:sz="0" w:space="0" w:color="auto"/>
            <w:right w:val="none" w:sz="0" w:space="0" w:color="auto"/>
          </w:divBdr>
        </w:div>
        <w:div w:id="871919728">
          <w:marLeft w:val="0"/>
          <w:marRight w:val="0"/>
          <w:marTop w:val="0"/>
          <w:marBottom w:val="0"/>
          <w:divBdr>
            <w:top w:val="none" w:sz="0" w:space="0" w:color="auto"/>
            <w:left w:val="none" w:sz="0" w:space="0" w:color="auto"/>
            <w:bottom w:val="none" w:sz="0" w:space="0" w:color="auto"/>
            <w:right w:val="none" w:sz="0" w:space="0" w:color="auto"/>
          </w:divBdr>
        </w:div>
        <w:div w:id="872764258">
          <w:marLeft w:val="0"/>
          <w:marRight w:val="0"/>
          <w:marTop w:val="0"/>
          <w:marBottom w:val="0"/>
          <w:divBdr>
            <w:top w:val="none" w:sz="0" w:space="0" w:color="auto"/>
            <w:left w:val="none" w:sz="0" w:space="0" w:color="auto"/>
            <w:bottom w:val="none" w:sz="0" w:space="0" w:color="auto"/>
            <w:right w:val="none" w:sz="0" w:space="0" w:color="auto"/>
          </w:divBdr>
        </w:div>
        <w:div w:id="873007155">
          <w:marLeft w:val="0"/>
          <w:marRight w:val="0"/>
          <w:marTop w:val="0"/>
          <w:marBottom w:val="0"/>
          <w:divBdr>
            <w:top w:val="none" w:sz="0" w:space="0" w:color="auto"/>
            <w:left w:val="none" w:sz="0" w:space="0" w:color="auto"/>
            <w:bottom w:val="none" w:sz="0" w:space="0" w:color="auto"/>
            <w:right w:val="none" w:sz="0" w:space="0" w:color="auto"/>
          </w:divBdr>
        </w:div>
        <w:div w:id="873227925">
          <w:marLeft w:val="0"/>
          <w:marRight w:val="0"/>
          <w:marTop w:val="0"/>
          <w:marBottom w:val="0"/>
          <w:divBdr>
            <w:top w:val="none" w:sz="0" w:space="0" w:color="auto"/>
            <w:left w:val="none" w:sz="0" w:space="0" w:color="auto"/>
            <w:bottom w:val="none" w:sz="0" w:space="0" w:color="auto"/>
            <w:right w:val="none" w:sz="0" w:space="0" w:color="auto"/>
          </w:divBdr>
        </w:div>
        <w:div w:id="874388187">
          <w:marLeft w:val="0"/>
          <w:marRight w:val="0"/>
          <w:marTop w:val="0"/>
          <w:marBottom w:val="0"/>
          <w:divBdr>
            <w:top w:val="none" w:sz="0" w:space="0" w:color="auto"/>
            <w:left w:val="none" w:sz="0" w:space="0" w:color="auto"/>
            <w:bottom w:val="none" w:sz="0" w:space="0" w:color="auto"/>
            <w:right w:val="none" w:sz="0" w:space="0" w:color="auto"/>
          </w:divBdr>
        </w:div>
        <w:div w:id="876548740">
          <w:marLeft w:val="0"/>
          <w:marRight w:val="0"/>
          <w:marTop w:val="0"/>
          <w:marBottom w:val="0"/>
          <w:divBdr>
            <w:top w:val="none" w:sz="0" w:space="0" w:color="auto"/>
            <w:left w:val="none" w:sz="0" w:space="0" w:color="auto"/>
            <w:bottom w:val="none" w:sz="0" w:space="0" w:color="auto"/>
            <w:right w:val="none" w:sz="0" w:space="0" w:color="auto"/>
          </w:divBdr>
        </w:div>
        <w:div w:id="877203236">
          <w:marLeft w:val="0"/>
          <w:marRight w:val="0"/>
          <w:marTop w:val="0"/>
          <w:marBottom w:val="0"/>
          <w:divBdr>
            <w:top w:val="none" w:sz="0" w:space="0" w:color="auto"/>
            <w:left w:val="none" w:sz="0" w:space="0" w:color="auto"/>
            <w:bottom w:val="none" w:sz="0" w:space="0" w:color="auto"/>
            <w:right w:val="none" w:sz="0" w:space="0" w:color="auto"/>
          </w:divBdr>
        </w:div>
        <w:div w:id="877282109">
          <w:marLeft w:val="0"/>
          <w:marRight w:val="0"/>
          <w:marTop w:val="0"/>
          <w:marBottom w:val="0"/>
          <w:divBdr>
            <w:top w:val="none" w:sz="0" w:space="0" w:color="auto"/>
            <w:left w:val="none" w:sz="0" w:space="0" w:color="auto"/>
            <w:bottom w:val="none" w:sz="0" w:space="0" w:color="auto"/>
            <w:right w:val="none" w:sz="0" w:space="0" w:color="auto"/>
          </w:divBdr>
        </w:div>
        <w:div w:id="878276251">
          <w:marLeft w:val="0"/>
          <w:marRight w:val="0"/>
          <w:marTop w:val="0"/>
          <w:marBottom w:val="0"/>
          <w:divBdr>
            <w:top w:val="none" w:sz="0" w:space="0" w:color="auto"/>
            <w:left w:val="none" w:sz="0" w:space="0" w:color="auto"/>
            <w:bottom w:val="none" w:sz="0" w:space="0" w:color="auto"/>
            <w:right w:val="none" w:sz="0" w:space="0" w:color="auto"/>
          </w:divBdr>
        </w:div>
        <w:div w:id="878710762">
          <w:marLeft w:val="0"/>
          <w:marRight w:val="0"/>
          <w:marTop w:val="0"/>
          <w:marBottom w:val="0"/>
          <w:divBdr>
            <w:top w:val="none" w:sz="0" w:space="0" w:color="auto"/>
            <w:left w:val="none" w:sz="0" w:space="0" w:color="auto"/>
            <w:bottom w:val="none" w:sz="0" w:space="0" w:color="auto"/>
            <w:right w:val="none" w:sz="0" w:space="0" w:color="auto"/>
          </w:divBdr>
        </w:div>
        <w:div w:id="879514623">
          <w:marLeft w:val="0"/>
          <w:marRight w:val="0"/>
          <w:marTop w:val="0"/>
          <w:marBottom w:val="0"/>
          <w:divBdr>
            <w:top w:val="none" w:sz="0" w:space="0" w:color="auto"/>
            <w:left w:val="none" w:sz="0" w:space="0" w:color="auto"/>
            <w:bottom w:val="none" w:sz="0" w:space="0" w:color="auto"/>
            <w:right w:val="none" w:sz="0" w:space="0" w:color="auto"/>
          </w:divBdr>
        </w:div>
        <w:div w:id="880246263">
          <w:marLeft w:val="0"/>
          <w:marRight w:val="0"/>
          <w:marTop w:val="0"/>
          <w:marBottom w:val="0"/>
          <w:divBdr>
            <w:top w:val="none" w:sz="0" w:space="0" w:color="auto"/>
            <w:left w:val="none" w:sz="0" w:space="0" w:color="auto"/>
            <w:bottom w:val="none" w:sz="0" w:space="0" w:color="auto"/>
            <w:right w:val="none" w:sz="0" w:space="0" w:color="auto"/>
          </w:divBdr>
        </w:div>
        <w:div w:id="880441030">
          <w:marLeft w:val="0"/>
          <w:marRight w:val="0"/>
          <w:marTop w:val="0"/>
          <w:marBottom w:val="0"/>
          <w:divBdr>
            <w:top w:val="none" w:sz="0" w:space="0" w:color="auto"/>
            <w:left w:val="none" w:sz="0" w:space="0" w:color="auto"/>
            <w:bottom w:val="none" w:sz="0" w:space="0" w:color="auto"/>
            <w:right w:val="none" w:sz="0" w:space="0" w:color="auto"/>
          </w:divBdr>
        </w:div>
        <w:div w:id="884370553">
          <w:marLeft w:val="0"/>
          <w:marRight w:val="0"/>
          <w:marTop w:val="0"/>
          <w:marBottom w:val="0"/>
          <w:divBdr>
            <w:top w:val="none" w:sz="0" w:space="0" w:color="auto"/>
            <w:left w:val="none" w:sz="0" w:space="0" w:color="auto"/>
            <w:bottom w:val="none" w:sz="0" w:space="0" w:color="auto"/>
            <w:right w:val="none" w:sz="0" w:space="0" w:color="auto"/>
          </w:divBdr>
        </w:div>
        <w:div w:id="885533973">
          <w:marLeft w:val="0"/>
          <w:marRight w:val="0"/>
          <w:marTop w:val="0"/>
          <w:marBottom w:val="0"/>
          <w:divBdr>
            <w:top w:val="none" w:sz="0" w:space="0" w:color="auto"/>
            <w:left w:val="none" w:sz="0" w:space="0" w:color="auto"/>
            <w:bottom w:val="none" w:sz="0" w:space="0" w:color="auto"/>
            <w:right w:val="none" w:sz="0" w:space="0" w:color="auto"/>
          </w:divBdr>
        </w:div>
        <w:div w:id="885875791">
          <w:marLeft w:val="0"/>
          <w:marRight w:val="0"/>
          <w:marTop w:val="0"/>
          <w:marBottom w:val="0"/>
          <w:divBdr>
            <w:top w:val="none" w:sz="0" w:space="0" w:color="auto"/>
            <w:left w:val="none" w:sz="0" w:space="0" w:color="auto"/>
            <w:bottom w:val="none" w:sz="0" w:space="0" w:color="auto"/>
            <w:right w:val="none" w:sz="0" w:space="0" w:color="auto"/>
          </w:divBdr>
        </w:div>
        <w:div w:id="886180459">
          <w:marLeft w:val="0"/>
          <w:marRight w:val="0"/>
          <w:marTop w:val="0"/>
          <w:marBottom w:val="0"/>
          <w:divBdr>
            <w:top w:val="none" w:sz="0" w:space="0" w:color="auto"/>
            <w:left w:val="none" w:sz="0" w:space="0" w:color="auto"/>
            <w:bottom w:val="none" w:sz="0" w:space="0" w:color="auto"/>
            <w:right w:val="none" w:sz="0" w:space="0" w:color="auto"/>
          </w:divBdr>
        </w:div>
        <w:div w:id="887447824">
          <w:marLeft w:val="0"/>
          <w:marRight w:val="0"/>
          <w:marTop w:val="0"/>
          <w:marBottom w:val="0"/>
          <w:divBdr>
            <w:top w:val="none" w:sz="0" w:space="0" w:color="auto"/>
            <w:left w:val="none" w:sz="0" w:space="0" w:color="auto"/>
            <w:bottom w:val="none" w:sz="0" w:space="0" w:color="auto"/>
            <w:right w:val="none" w:sz="0" w:space="0" w:color="auto"/>
          </w:divBdr>
        </w:div>
        <w:div w:id="887693270">
          <w:marLeft w:val="0"/>
          <w:marRight w:val="0"/>
          <w:marTop w:val="0"/>
          <w:marBottom w:val="0"/>
          <w:divBdr>
            <w:top w:val="none" w:sz="0" w:space="0" w:color="auto"/>
            <w:left w:val="none" w:sz="0" w:space="0" w:color="auto"/>
            <w:bottom w:val="none" w:sz="0" w:space="0" w:color="auto"/>
            <w:right w:val="none" w:sz="0" w:space="0" w:color="auto"/>
          </w:divBdr>
        </w:div>
        <w:div w:id="893271458">
          <w:marLeft w:val="0"/>
          <w:marRight w:val="0"/>
          <w:marTop w:val="0"/>
          <w:marBottom w:val="0"/>
          <w:divBdr>
            <w:top w:val="none" w:sz="0" w:space="0" w:color="auto"/>
            <w:left w:val="none" w:sz="0" w:space="0" w:color="auto"/>
            <w:bottom w:val="none" w:sz="0" w:space="0" w:color="auto"/>
            <w:right w:val="none" w:sz="0" w:space="0" w:color="auto"/>
          </w:divBdr>
        </w:div>
        <w:div w:id="899940784">
          <w:marLeft w:val="0"/>
          <w:marRight w:val="0"/>
          <w:marTop w:val="0"/>
          <w:marBottom w:val="0"/>
          <w:divBdr>
            <w:top w:val="none" w:sz="0" w:space="0" w:color="auto"/>
            <w:left w:val="none" w:sz="0" w:space="0" w:color="auto"/>
            <w:bottom w:val="none" w:sz="0" w:space="0" w:color="auto"/>
            <w:right w:val="none" w:sz="0" w:space="0" w:color="auto"/>
          </w:divBdr>
        </w:div>
        <w:div w:id="900094247">
          <w:marLeft w:val="0"/>
          <w:marRight w:val="0"/>
          <w:marTop w:val="0"/>
          <w:marBottom w:val="0"/>
          <w:divBdr>
            <w:top w:val="none" w:sz="0" w:space="0" w:color="auto"/>
            <w:left w:val="none" w:sz="0" w:space="0" w:color="auto"/>
            <w:bottom w:val="none" w:sz="0" w:space="0" w:color="auto"/>
            <w:right w:val="none" w:sz="0" w:space="0" w:color="auto"/>
          </w:divBdr>
        </w:div>
        <w:div w:id="904293009">
          <w:marLeft w:val="0"/>
          <w:marRight w:val="0"/>
          <w:marTop w:val="0"/>
          <w:marBottom w:val="0"/>
          <w:divBdr>
            <w:top w:val="none" w:sz="0" w:space="0" w:color="auto"/>
            <w:left w:val="none" w:sz="0" w:space="0" w:color="auto"/>
            <w:bottom w:val="none" w:sz="0" w:space="0" w:color="auto"/>
            <w:right w:val="none" w:sz="0" w:space="0" w:color="auto"/>
          </w:divBdr>
        </w:div>
        <w:div w:id="907492307">
          <w:marLeft w:val="0"/>
          <w:marRight w:val="0"/>
          <w:marTop w:val="0"/>
          <w:marBottom w:val="0"/>
          <w:divBdr>
            <w:top w:val="none" w:sz="0" w:space="0" w:color="auto"/>
            <w:left w:val="none" w:sz="0" w:space="0" w:color="auto"/>
            <w:bottom w:val="none" w:sz="0" w:space="0" w:color="auto"/>
            <w:right w:val="none" w:sz="0" w:space="0" w:color="auto"/>
          </w:divBdr>
        </w:div>
        <w:div w:id="913510708">
          <w:marLeft w:val="0"/>
          <w:marRight w:val="0"/>
          <w:marTop w:val="0"/>
          <w:marBottom w:val="0"/>
          <w:divBdr>
            <w:top w:val="none" w:sz="0" w:space="0" w:color="auto"/>
            <w:left w:val="none" w:sz="0" w:space="0" w:color="auto"/>
            <w:bottom w:val="none" w:sz="0" w:space="0" w:color="auto"/>
            <w:right w:val="none" w:sz="0" w:space="0" w:color="auto"/>
          </w:divBdr>
        </w:div>
        <w:div w:id="917636840">
          <w:marLeft w:val="0"/>
          <w:marRight w:val="0"/>
          <w:marTop w:val="0"/>
          <w:marBottom w:val="0"/>
          <w:divBdr>
            <w:top w:val="none" w:sz="0" w:space="0" w:color="auto"/>
            <w:left w:val="none" w:sz="0" w:space="0" w:color="auto"/>
            <w:bottom w:val="none" w:sz="0" w:space="0" w:color="auto"/>
            <w:right w:val="none" w:sz="0" w:space="0" w:color="auto"/>
          </w:divBdr>
        </w:div>
        <w:div w:id="922450511">
          <w:marLeft w:val="0"/>
          <w:marRight w:val="0"/>
          <w:marTop w:val="0"/>
          <w:marBottom w:val="0"/>
          <w:divBdr>
            <w:top w:val="none" w:sz="0" w:space="0" w:color="auto"/>
            <w:left w:val="none" w:sz="0" w:space="0" w:color="auto"/>
            <w:bottom w:val="none" w:sz="0" w:space="0" w:color="auto"/>
            <w:right w:val="none" w:sz="0" w:space="0" w:color="auto"/>
          </w:divBdr>
        </w:div>
        <w:div w:id="923143405">
          <w:marLeft w:val="0"/>
          <w:marRight w:val="0"/>
          <w:marTop w:val="0"/>
          <w:marBottom w:val="0"/>
          <w:divBdr>
            <w:top w:val="none" w:sz="0" w:space="0" w:color="auto"/>
            <w:left w:val="none" w:sz="0" w:space="0" w:color="auto"/>
            <w:bottom w:val="none" w:sz="0" w:space="0" w:color="auto"/>
            <w:right w:val="none" w:sz="0" w:space="0" w:color="auto"/>
          </w:divBdr>
        </w:div>
        <w:div w:id="927621533">
          <w:marLeft w:val="0"/>
          <w:marRight w:val="0"/>
          <w:marTop w:val="0"/>
          <w:marBottom w:val="0"/>
          <w:divBdr>
            <w:top w:val="none" w:sz="0" w:space="0" w:color="auto"/>
            <w:left w:val="none" w:sz="0" w:space="0" w:color="auto"/>
            <w:bottom w:val="none" w:sz="0" w:space="0" w:color="auto"/>
            <w:right w:val="none" w:sz="0" w:space="0" w:color="auto"/>
          </w:divBdr>
        </w:div>
        <w:div w:id="928999520">
          <w:marLeft w:val="0"/>
          <w:marRight w:val="0"/>
          <w:marTop w:val="0"/>
          <w:marBottom w:val="0"/>
          <w:divBdr>
            <w:top w:val="none" w:sz="0" w:space="0" w:color="auto"/>
            <w:left w:val="none" w:sz="0" w:space="0" w:color="auto"/>
            <w:bottom w:val="none" w:sz="0" w:space="0" w:color="auto"/>
            <w:right w:val="none" w:sz="0" w:space="0" w:color="auto"/>
          </w:divBdr>
        </w:div>
        <w:div w:id="931548941">
          <w:marLeft w:val="0"/>
          <w:marRight w:val="0"/>
          <w:marTop w:val="0"/>
          <w:marBottom w:val="0"/>
          <w:divBdr>
            <w:top w:val="none" w:sz="0" w:space="0" w:color="auto"/>
            <w:left w:val="none" w:sz="0" w:space="0" w:color="auto"/>
            <w:bottom w:val="none" w:sz="0" w:space="0" w:color="auto"/>
            <w:right w:val="none" w:sz="0" w:space="0" w:color="auto"/>
          </w:divBdr>
        </w:div>
        <w:div w:id="934632050">
          <w:marLeft w:val="0"/>
          <w:marRight w:val="0"/>
          <w:marTop w:val="0"/>
          <w:marBottom w:val="0"/>
          <w:divBdr>
            <w:top w:val="none" w:sz="0" w:space="0" w:color="auto"/>
            <w:left w:val="none" w:sz="0" w:space="0" w:color="auto"/>
            <w:bottom w:val="none" w:sz="0" w:space="0" w:color="auto"/>
            <w:right w:val="none" w:sz="0" w:space="0" w:color="auto"/>
          </w:divBdr>
        </w:div>
        <w:div w:id="935286082">
          <w:marLeft w:val="0"/>
          <w:marRight w:val="0"/>
          <w:marTop w:val="0"/>
          <w:marBottom w:val="0"/>
          <w:divBdr>
            <w:top w:val="none" w:sz="0" w:space="0" w:color="auto"/>
            <w:left w:val="none" w:sz="0" w:space="0" w:color="auto"/>
            <w:bottom w:val="none" w:sz="0" w:space="0" w:color="auto"/>
            <w:right w:val="none" w:sz="0" w:space="0" w:color="auto"/>
          </w:divBdr>
        </w:div>
        <w:div w:id="936208792">
          <w:marLeft w:val="0"/>
          <w:marRight w:val="0"/>
          <w:marTop w:val="0"/>
          <w:marBottom w:val="0"/>
          <w:divBdr>
            <w:top w:val="none" w:sz="0" w:space="0" w:color="auto"/>
            <w:left w:val="none" w:sz="0" w:space="0" w:color="auto"/>
            <w:bottom w:val="none" w:sz="0" w:space="0" w:color="auto"/>
            <w:right w:val="none" w:sz="0" w:space="0" w:color="auto"/>
          </w:divBdr>
        </w:div>
        <w:div w:id="936329321">
          <w:marLeft w:val="0"/>
          <w:marRight w:val="0"/>
          <w:marTop w:val="0"/>
          <w:marBottom w:val="0"/>
          <w:divBdr>
            <w:top w:val="none" w:sz="0" w:space="0" w:color="auto"/>
            <w:left w:val="none" w:sz="0" w:space="0" w:color="auto"/>
            <w:bottom w:val="none" w:sz="0" w:space="0" w:color="auto"/>
            <w:right w:val="none" w:sz="0" w:space="0" w:color="auto"/>
          </w:divBdr>
        </w:div>
        <w:div w:id="938025878">
          <w:marLeft w:val="0"/>
          <w:marRight w:val="0"/>
          <w:marTop w:val="0"/>
          <w:marBottom w:val="0"/>
          <w:divBdr>
            <w:top w:val="none" w:sz="0" w:space="0" w:color="auto"/>
            <w:left w:val="none" w:sz="0" w:space="0" w:color="auto"/>
            <w:bottom w:val="none" w:sz="0" w:space="0" w:color="auto"/>
            <w:right w:val="none" w:sz="0" w:space="0" w:color="auto"/>
          </w:divBdr>
        </w:div>
        <w:div w:id="938678780">
          <w:marLeft w:val="0"/>
          <w:marRight w:val="0"/>
          <w:marTop w:val="0"/>
          <w:marBottom w:val="0"/>
          <w:divBdr>
            <w:top w:val="none" w:sz="0" w:space="0" w:color="auto"/>
            <w:left w:val="none" w:sz="0" w:space="0" w:color="auto"/>
            <w:bottom w:val="none" w:sz="0" w:space="0" w:color="auto"/>
            <w:right w:val="none" w:sz="0" w:space="0" w:color="auto"/>
          </w:divBdr>
        </w:div>
        <w:div w:id="938952951">
          <w:marLeft w:val="0"/>
          <w:marRight w:val="0"/>
          <w:marTop w:val="0"/>
          <w:marBottom w:val="0"/>
          <w:divBdr>
            <w:top w:val="none" w:sz="0" w:space="0" w:color="auto"/>
            <w:left w:val="none" w:sz="0" w:space="0" w:color="auto"/>
            <w:bottom w:val="none" w:sz="0" w:space="0" w:color="auto"/>
            <w:right w:val="none" w:sz="0" w:space="0" w:color="auto"/>
          </w:divBdr>
        </w:div>
        <w:div w:id="944461296">
          <w:marLeft w:val="0"/>
          <w:marRight w:val="0"/>
          <w:marTop w:val="0"/>
          <w:marBottom w:val="0"/>
          <w:divBdr>
            <w:top w:val="none" w:sz="0" w:space="0" w:color="auto"/>
            <w:left w:val="none" w:sz="0" w:space="0" w:color="auto"/>
            <w:bottom w:val="none" w:sz="0" w:space="0" w:color="auto"/>
            <w:right w:val="none" w:sz="0" w:space="0" w:color="auto"/>
          </w:divBdr>
        </w:div>
        <w:div w:id="945499484">
          <w:marLeft w:val="0"/>
          <w:marRight w:val="0"/>
          <w:marTop w:val="0"/>
          <w:marBottom w:val="0"/>
          <w:divBdr>
            <w:top w:val="none" w:sz="0" w:space="0" w:color="auto"/>
            <w:left w:val="none" w:sz="0" w:space="0" w:color="auto"/>
            <w:bottom w:val="none" w:sz="0" w:space="0" w:color="auto"/>
            <w:right w:val="none" w:sz="0" w:space="0" w:color="auto"/>
          </w:divBdr>
        </w:div>
        <w:div w:id="946349853">
          <w:marLeft w:val="0"/>
          <w:marRight w:val="0"/>
          <w:marTop w:val="0"/>
          <w:marBottom w:val="0"/>
          <w:divBdr>
            <w:top w:val="none" w:sz="0" w:space="0" w:color="auto"/>
            <w:left w:val="none" w:sz="0" w:space="0" w:color="auto"/>
            <w:bottom w:val="none" w:sz="0" w:space="0" w:color="auto"/>
            <w:right w:val="none" w:sz="0" w:space="0" w:color="auto"/>
          </w:divBdr>
        </w:div>
        <w:div w:id="949507892">
          <w:marLeft w:val="0"/>
          <w:marRight w:val="0"/>
          <w:marTop w:val="0"/>
          <w:marBottom w:val="0"/>
          <w:divBdr>
            <w:top w:val="none" w:sz="0" w:space="0" w:color="auto"/>
            <w:left w:val="none" w:sz="0" w:space="0" w:color="auto"/>
            <w:bottom w:val="none" w:sz="0" w:space="0" w:color="auto"/>
            <w:right w:val="none" w:sz="0" w:space="0" w:color="auto"/>
          </w:divBdr>
        </w:div>
        <w:div w:id="949704635">
          <w:marLeft w:val="0"/>
          <w:marRight w:val="0"/>
          <w:marTop w:val="0"/>
          <w:marBottom w:val="0"/>
          <w:divBdr>
            <w:top w:val="none" w:sz="0" w:space="0" w:color="auto"/>
            <w:left w:val="none" w:sz="0" w:space="0" w:color="auto"/>
            <w:bottom w:val="none" w:sz="0" w:space="0" w:color="auto"/>
            <w:right w:val="none" w:sz="0" w:space="0" w:color="auto"/>
          </w:divBdr>
        </w:div>
        <w:div w:id="949822945">
          <w:marLeft w:val="0"/>
          <w:marRight w:val="0"/>
          <w:marTop w:val="0"/>
          <w:marBottom w:val="0"/>
          <w:divBdr>
            <w:top w:val="none" w:sz="0" w:space="0" w:color="auto"/>
            <w:left w:val="none" w:sz="0" w:space="0" w:color="auto"/>
            <w:bottom w:val="none" w:sz="0" w:space="0" w:color="auto"/>
            <w:right w:val="none" w:sz="0" w:space="0" w:color="auto"/>
          </w:divBdr>
        </w:div>
        <w:div w:id="952706716">
          <w:marLeft w:val="0"/>
          <w:marRight w:val="0"/>
          <w:marTop w:val="0"/>
          <w:marBottom w:val="0"/>
          <w:divBdr>
            <w:top w:val="none" w:sz="0" w:space="0" w:color="auto"/>
            <w:left w:val="none" w:sz="0" w:space="0" w:color="auto"/>
            <w:bottom w:val="none" w:sz="0" w:space="0" w:color="auto"/>
            <w:right w:val="none" w:sz="0" w:space="0" w:color="auto"/>
          </w:divBdr>
        </w:div>
        <w:div w:id="962737435">
          <w:marLeft w:val="0"/>
          <w:marRight w:val="0"/>
          <w:marTop w:val="0"/>
          <w:marBottom w:val="0"/>
          <w:divBdr>
            <w:top w:val="none" w:sz="0" w:space="0" w:color="auto"/>
            <w:left w:val="none" w:sz="0" w:space="0" w:color="auto"/>
            <w:bottom w:val="none" w:sz="0" w:space="0" w:color="auto"/>
            <w:right w:val="none" w:sz="0" w:space="0" w:color="auto"/>
          </w:divBdr>
        </w:div>
        <w:div w:id="962810833">
          <w:marLeft w:val="0"/>
          <w:marRight w:val="0"/>
          <w:marTop w:val="0"/>
          <w:marBottom w:val="0"/>
          <w:divBdr>
            <w:top w:val="none" w:sz="0" w:space="0" w:color="auto"/>
            <w:left w:val="none" w:sz="0" w:space="0" w:color="auto"/>
            <w:bottom w:val="none" w:sz="0" w:space="0" w:color="auto"/>
            <w:right w:val="none" w:sz="0" w:space="0" w:color="auto"/>
          </w:divBdr>
        </w:div>
        <w:div w:id="963927797">
          <w:marLeft w:val="0"/>
          <w:marRight w:val="0"/>
          <w:marTop w:val="0"/>
          <w:marBottom w:val="0"/>
          <w:divBdr>
            <w:top w:val="none" w:sz="0" w:space="0" w:color="auto"/>
            <w:left w:val="none" w:sz="0" w:space="0" w:color="auto"/>
            <w:bottom w:val="none" w:sz="0" w:space="0" w:color="auto"/>
            <w:right w:val="none" w:sz="0" w:space="0" w:color="auto"/>
          </w:divBdr>
        </w:div>
        <w:div w:id="964390440">
          <w:marLeft w:val="0"/>
          <w:marRight w:val="0"/>
          <w:marTop w:val="0"/>
          <w:marBottom w:val="0"/>
          <w:divBdr>
            <w:top w:val="none" w:sz="0" w:space="0" w:color="auto"/>
            <w:left w:val="none" w:sz="0" w:space="0" w:color="auto"/>
            <w:bottom w:val="none" w:sz="0" w:space="0" w:color="auto"/>
            <w:right w:val="none" w:sz="0" w:space="0" w:color="auto"/>
          </w:divBdr>
        </w:div>
        <w:div w:id="969703274">
          <w:marLeft w:val="0"/>
          <w:marRight w:val="0"/>
          <w:marTop w:val="0"/>
          <w:marBottom w:val="0"/>
          <w:divBdr>
            <w:top w:val="none" w:sz="0" w:space="0" w:color="auto"/>
            <w:left w:val="none" w:sz="0" w:space="0" w:color="auto"/>
            <w:bottom w:val="none" w:sz="0" w:space="0" w:color="auto"/>
            <w:right w:val="none" w:sz="0" w:space="0" w:color="auto"/>
          </w:divBdr>
        </w:div>
        <w:div w:id="976032014">
          <w:marLeft w:val="0"/>
          <w:marRight w:val="0"/>
          <w:marTop w:val="0"/>
          <w:marBottom w:val="0"/>
          <w:divBdr>
            <w:top w:val="none" w:sz="0" w:space="0" w:color="auto"/>
            <w:left w:val="none" w:sz="0" w:space="0" w:color="auto"/>
            <w:bottom w:val="none" w:sz="0" w:space="0" w:color="auto"/>
            <w:right w:val="none" w:sz="0" w:space="0" w:color="auto"/>
          </w:divBdr>
        </w:div>
        <w:div w:id="979841443">
          <w:marLeft w:val="0"/>
          <w:marRight w:val="0"/>
          <w:marTop w:val="0"/>
          <w:marBottom w:val="0"/>
          <w:divBdr>
            <w:top w:val="none" w:sz="0" w:space="0" w:color="auto"/>
            <w:left w:val="none" w:sz="0" w:space="0" w:color="auto"/>
            <w:bottom w:val="none" w:sz="0" w:space="0" w:color="auto"/>
            <w:right w:val="none" w:sz="0" w:space="0" w:color="auto"/>
          </w:divBdr>
        </w:div>
        <w:div w:id="980116212">
          <w:marLeft w:val="0"/>
          <w:marRight w:val="0"/>
          <w:marTop w:val="0"/>
          <w:marBottom w:val="0"/>
          <w:divBdr>
            <w:top w:val="none" w:sz="0" w:space="0" w:color="auto"/>
            <w:left w:val="none" w:sz="0" w:space="0" w:color="auto"/>
            <w:bottom w:val="none" w:sz="0" w:space="0" w:color="auto"/>
            <w:right w:val="none" w:sz="0" w:space="0" w:color="auto"/>
          </w:divBdr>
        </w:div>
        <w:div w:id="982126859">
          <w:marLeft w:val="0"/>
          <w:marRight w:val="0"/>
          <w:marTop w:val="0"/>
          <w:marBottom w:val="0"/>
          <w:divBdr>
            <w:top w:val="none" w:sz="0" w:space="0" w:color="auto"/>
            <w:left w:val="none" w:sz="0" w:space="0" w:color="auto"/>
            <w:bottom w:val="none" w:sz="0" w:space="0" w:color="auto"/>
            <w:right w:val="none" w:sz="0" w:space="0" w:color="auto"/>
          </w:divBdr>
        </w:div>
        <w:div w:id="983043911">
          <w:marLeft w:val="0"/>
          <w:marRight w:val="0"/>
          <w:marTop w:val="0"/>
          <w:marBottom w:val="0"/>
          <w:divBdr>
            <w:top w:val="none" w:sz="0" w:space="0" w:color="auto"/>
            <w:left w:val="none" w:sz="0" w:space="0" w:color="auto"/>
            <w:bottom w:val="none" w:sz="0" w:space="0" w:color="auto"/>
            <w:right w:val="none" w:sz="0" w:space="0" w:color="auto"/>
          </w:divBdr>
        </w:div>
        <w:div w:id="984317225">
          <w:marLeft w:val="0"/>
          <w:marRight w:val="0"/>
          <w:marTop w:val="0"/>
          <w:marBottom w:val="0"/>
          <w:divBdr>
            <w:top w:val="none" w:sz="0" w:space="0" w:color="auto"/>
            <w:left w:val="none" w:sz="0" w:space="0" w:color="auto"/>
            <w:bottom w:val="none" w:sz="0" w:space="0" w:color="auto"/>
            <w:right w:val="none" w:sz="0" w:space="0" w:color="auto"/>
          </w:divBdr>
        </w:div>
        <w:div w:id="984352933">
          <w:marLeft w:val="0"/>
          <w:marRight w:val="0"/>
          <w:marTop w:val="0"/>
          <w:marBottom w:val="0"/>
          <w:divBdr>
            <w:top w:val="none" w:sz="0" w:space="0" w:color="auto"/>
            <w:left w:val="none" w:sz="0" w:space="0" w:color="auto"/>
            <w:bottom w:val="none" w:sz="0" w:space="0" w:color="auto"/>
            <w:right w:val="none" w:sz="0" w:space="0" w:color="auto"/>
          </w:divBdr>
        </w:div>
        <w:div w:id="984704797">
          <w:marLeft w:val="0"/>
          <w:marRight w:val="0"/>
          <w:marTop w:val="0"/>
          <w:marBottom w:val="0"/>
          <w:divBdr>
            <w:top w:val="none" w:sz="0" w:space="0" w:color="auto"/>
            <w:left w:val="none" w:sz="0" w:space="0" w:color="auto"/>
            <w:bottom w:val="none" w:sz="0" w:space="0" w:color="auto"/>
            <w:right w:val="none" w:sz="0" w:space="0" w:color="auto"/>
          </w:divBdr>
        </w:div>
        <w:div w:id="993097801">
          <w:marLeft w:val="0"/>
          <w:marRight w:val="0"/>
          <w:marTop w:val="0"/>
          <w:marBottom w:val="0"/>
          <w:divBdr>
            <w:top w:val="none" w:sz="0" w:space="0" w:color="auto"/>
            <w:left w:val="none" w:sz="0" w:space="0" w:color="auto"/>
            <w:bottom w:val="none" w:sz="0" w:space="0" w:color="auto"/>
            <w:right w:val="none" w:sz="0" w:space="0" w:color="auto"/>
          </w:divBdr>
        </w:div>
        <w:div w:id="993798910">
          <w:marLeft w:val="0"/>
          <w:marRight w:val="0"/>
          <w:marTop w:val="0"/>
          <w:marBottom w:val="0"/>
          <w:divBdr>
            <w:top w:val="none" w:sz="0" w:space="0" w:color="auto"/>
            <w:left w:val="none" w:sz="0" w:space="0" w:color="auto"/>
            <w:bottom w:val="none" w:sz="0" w:space="0" w:color="auto"/>
            <w:right w:val="none" w:sz="0" w:space="0" w:color="auto"/>
          </w:divBdr>
        </w:div>
        <w:div w:id="993948634">
          <w:marLeft w:val="0"/>
          <w:marRight w:val="0"/>
          <w:marTop w:val="0"/>
          <w:marBottom w:val="0"/>
          <w:divBdr>
            <w:top w:val="none" w:sz="0" w:space="0" w:color="auto"/>
            <w:left w:val="none" w:sz="0" w:space="0" w:color="auto"/>
            <w:bottom w:val="none" w:sz="0" w:space="0" w:color="auto"/>
            <w:right w:val="none" w:sz="0" w:space="0" w:color="auto"/>
          </w:divBdr>
        </w:div>
        <w:div w:id="994577417">
          <w:marLeft w:val="0"/>
          <w:marRight w:val="0"/>
          <w:marTop w:val="0"/>
          <w:marBottom w:val="0"/>
          <w:divBdr>
            <w:top w:val="none" w:sz="0" w:space="0" w:color="auto"/>
            <w:left w:val="none" w:sz="0" w:space="0" w:color="auto"/>
            <w:bottom w:val="none" w:sz="0" w:space="0" w:color="auto"/>
            <w:right w:val="none" w:sz="0" w:space="0" w:color="auto"/>
          </w:divBdr>
        </w:div>
        <w:div w:id="997923814">
          <w:marLeft w:val="0"/>
          <w:marRight w:val="0"/>
          <w:marTop w:val="0"/>
          <w:marBottom w:val="0"/>
          <w:divBdr>
            <w:top w:val="none" w:sz="0" w:space="0" w:color="auto"/>
            <w:left w:val="none" w:sz="0" w:space="0" w:color="auto"/>
            <w:bottom w:val="none" w:sz="0" w:space="0" w:color="auto"/>
            <w:right w:val="none" w:sz="0" w:space="0" w:color="auto"/>
          </w:divBdr>
        </w:div>
        <w:div w:id="998769627">
          <w:marLeft w:val="0"/>
          <w:marRight w:val="0"/>
          <w:marTop w:val="0"/>
          <w:marBottom w:val="0"/>
          <w:divBdr>
            <w:top w:val="none" w:sz="0" w:space="0" w:color="auto"/>
            <w:left w:val="none" w:sz="0" w:space="0" w:color="auto"/>
            <w:bottom w:val="none" w:sz="0" w:space="0" w:color="auto"/>
            <w:right w:val="none" w:sz="0" w:space="0" w:color="auto"/>
          </w:divBdr>
        </w:div>
        <w:div w:id="998770192">
          <w:marLeft w:val="0"/>
          <w:marRight w:val="0"/>
          <w:marTop w:val="0"/>
          <w:marBottom w:val="0"/>
          <w:divBdr>
            <w:top w:val="none" w:sz="0" w:space="0" w:color="auto"/>
            <w:left w:val="none" w:sz="0" w:space="0" w:color="auto"/>
            <w:bottom w:val="none" w:sz="0" w:space="0" w:color="auto"/>
            <w:right w:val="none" w:sz="0" w:space="0" w:color="auto"/>
          </w:divBdr>
        </w:div>
        <w:div w:id="999230079">
          <w:marLeft w:val="0"/>
          <w:marRight w:val="0"/>
          <w:marTop w:val="0"/>
          <w:marBottom w:val="0"/>
          <w:divBdr>
            <w:top w:val="none" w:sz="0" w:space="0" w:color="auto"/>
            <w:left w:val="none" w:sz="0" w:space="0" w:color="auto"/>
            <w:bottom w:val="none" w:sz="0" w:space="0" w:color="auto"/>
            <w:right w:val="none" w:sz="0" w:space="0" w:color="auto"/>
          </w:divBdr>
        </w:div>
        <w:div w:id="1002123263">
          <w:marLeft w:val="0"/>
          <w:marRight w:val="0"/>
          <w:marTop w:val="0"/>
          <w:marBottom w:val="0"/>
          <w:divBdr>
            <w:top w:val="none" w:sz="0" w:space="0" w:color="auto"/>
            <w:left w:val="none" w:sz="0" w:space="0" w:color="auto"/>
            <w:bottom w:val="none" w:sz="0" w:space="0" w:color="auto"/>
            <w:right w:val="none" w:sz="0" w:space="0" w:color="auto"/>
          </w:divBdr>
        </w:div>
        <w:div w:id="1003045250">
          <w:marLeft w:val="0"/>
          <w:marRight w:val="0"/>
          <w:marTop w:val="0"/>
          <w:marBottom w:val="0"/>
          <w:divBdr>
            <w:top w:val="none" w:sz="0" w:space="0" w:color="auto"/>
            <w:left w:val="none" w:sz="0" w:space="0" w:color="auto"/>
            <w:bottom w:val="none" w:sz="0" w:space="0" w:color="auto"/>
            <w:right w:val="none" w:sz="0" w:space="0" w:color="auto"/>
          </w:divBdr>
        </w:div>
        <w:div w:id="1003974594">
          <w:marLeft w:val="0"/>
          <w:marRight w:val="0"/>
          <w:marTop w:val="0"/>
          <w:marBottom w:val="0"/>
          <w:divBdr>
            <w:top w:val="none" w:sz="0" w:space="0" w:color="auto"/>
            <w:left w:val="none" w:sz="0" w:space="0" w:color="auto"/>
            <w:bottom w:val="none" w:sz="0" w:space="0" w:color="auto"/>
            <w:right w:val="none" w:sz="0" w:space="0" w:color="auto"/>
          </w:divBdr>
        </w:div>
        <w:div w:id="1006636921">
          <w:marLeft w:val="0"/>
          <w:marRight w:val="0"/>
          <w:marTop w:val="0"/>
          <w:marBottom w:val="0"/>
          <w:divBdr>
            <w:top w:val="none" w:sz="0" w:space="0" w:color="auto"/>
            <w:left w:val="none" w:sz="0" w:space="0" w:color="auto"/>
            <w:bottom w:val="none" w:sz="0" w:space="0" w:color="auto"/>
            <w:right w:val="none" w:sz="0" w:space="0" w:color="auto"/>
          </w:divBdr>
        </w:div>
        <w:div w:id="1007713716">
          <w:marLeft w:val="0"/>
          <w:marRight w:val="0"/>
          <w:marTop w:val="0"/>
          <w:marBottom w:val="0"/>
          <w:divBdr>
            <w:top w:val="none" w:sz="0" w:space="0" w:color="auto"/>
            <w:left w:val="none" w:sz="0" w:space="0" w:color="auto"/>
            <w:bottom w:val="none" w:sz="0" w:space="0" w:color="auto"/>
            <w:right w:val="none" w:sz="0" w:space="0" w:color="auto"/>
          </w:divBdr>
        </w:div>
        <w:div w:id="1008171976">
          <w:marLeft w:val="0"/>
          <w:marRight w:val="0"/>
          <w:marTop w:val="0"/>
          <w:marBottom w:val="0"/>
          <w:divBdr>
            <w:top w:val="none" w:sz="0" w:space="0" w:color="auto"/>
            <w:left w:val="none" w:sz="0" w:space="0" w:color="auto"/>
            <w:bottom w:val="none" w:sz="0" w:space="0" w:color="auto"/>
            <w:right w:val="none" w:sz="0" w:space="0" w:color="auto"/>
          </w:divBdr>
        </w:div>
        <w:div w:id="1008481521">
          <w:marLeft w:val="0"/>
          <w:marRight w:val="0"/>
          <w:marTop w:val="0"/>
          <w:marBottom w:val="0"/>
          <w:divBdr>
            <w:top w:val="none" w:sz="0" w:space="0" w:color="auto"/>
            <w:left w:val="none" w:sz="0" w:space="0" w:color="auto"/>
            <w:bottom w:val="none" w:sz="0" w:space="0" w:color="auto"/>
            <w:right w:val="none" w:sz="0" w:space="0" w:color="auto"/>
          </w:divBdr>
        </w:div>
        <w:div w:id="1011448257">
          <w:marLeft w:val="0"/>
          <w:marRight w:val="0"/>
          <w:marTop w:val="0"/>
          <w:marBottom w:val="0"/>
          <w:divBdr>
            <w:top w:val="none" w:sz="0" w:space="0" w:color="auto"/>
            <w:left w:val="none" w:sz="0" w:space="0" w:color="auto"/>
            <w:bottom w:val="none" w:sz="0" w:space="0" w:color="auto"/>
            <w:right w:val="none" w:sz="0" w:space="0" w:color="auto"/>
          </w:divBdr>
        </w:div>
        <w:div w:id="1017150058">
          <w:marLeft w:val="0"/>
          <w:marRight w:val="0"/>
          <w:marTop w:val="0"/>
          <w:marBottom w:val="0"/>
          <w:divBdr>
            <w:top w:val="none" w:sz="0" w:space="0" w:color="auto"/>
            <w:left w:val="none" w:sz="0" w:space="0" w:color="auto"/>
            <w:bottom w:val="none" w:sz="0" w:space="0" w:color="auto"/>
            <w:right w:val="none" w:sz="0" w:space="0" w:color="auto"/>
          </w:divBdr>
        </w:div>
        <w:div w:id="1019501665">
          <w:marLeft w:val="0"/>
          <w:marRight w:val="0"/>
          <w:marTop w:val="0"/>
          <w:marBottom w:val="0"/>
          <w:divBdr>
            <w:top w:val="none" w:sz="0" w:space="0" w:color="auto"/>
            <w:left w:val="none" w:sz="0" w:space="0" w:color="auto"/>
            <w:bottom w:val="none" w:sz="0" w:space="0" w:color="auto"/>
            <w:right w:val="none" w:sz="0" w:space="0" w:color="auto"/>
          </w:divBdr>
        </w:div>
        <w:div w:id="1026445671">
          <w:marLeft w:val="0"/>
          <w:marRight w:val="0"/>
          <w:marTop w:val="0"/>
          <w:marBottom w:val="0"/>
          <w:divBdr>
            <w:top w:val="none" w:sz="0" w:space="0" w:color="auto"/>
            <w:left w:val="none" w:sz="0" w:space="0" w:color="auto"/>
            <w:bottom w:val="none" w:sz="0" w:space="0" w:color="auto"/>
            <w:right w:val="none" w:sz="0" w:space="0" w:color="auto"/>
          </w:divBdr>
        </w:div>
        <w:div w:id="1030105458">
          <w:marLeft w:val="0"/>
          <w:marRight w:val="0"/>
          <w:marTop w:val="0"/>
          <w:marBottom w:val="0"/>
          <w:divBdr>
            <w:top w:val="none" w:sz="0" w:space="0" w:color="auto"/>
            <w:left w:val="none" w:sz="0" w:space="0" w:color="auto"/>
            <w:bottom w:val="none" w:sz="0" w:space="0" w:color="auto"/>
            <w:right w:val="none" w:sz="0" w:space="0" w:color="auto"/>
          </w:divBdr>
        </w:div>
        <w:div w:id="1030837188">
          <w:marLeft w:val="0"/>
          <w:marRight w:val="0"/>
          <w:marTop w:val="0"/>
          <w:marBottom w:val="0"/>
          <w:divBdr>
            <w:top w:val="none" w:sz="0" w:space="0" w:color="auto"/>
            <w:left w:val="none" w:sz="0" w:space="0" w:color="auto"/>
            <w:bottom w:val="none" w:sz="0" w:space="0" w:color="auto"/>
            <w:right w:val="none" w:sz="0" w:space="0" w:color="auto"/>
          </w:divBdr>
        </w:div>
        <w:div w:id="1032614291">
          <w:marLeft w:val="0"/>
          <w:marRight w:val="0"/>
          <w:marTop w:val="0"/>
          <w:marBottom w:val="0"/>
          <w:divBdr>
            <w:top w:val="none" w:sz="0" w:space="0" w:color="auto"/>
            <w:left w:val="none" w:sz="0" w:space="0" w:color="auto"/>
            <w:bottom w:val="none" w:sz="0" w:space="0" w:color="auto"/>
            <w:right w:val="none" w:sz="0" w:space="0" w:color="auto"/>
          </w:divBdr>
        </w:div>
        <w:div w:id="1033464398">
          <w:marLeft w:val="0"/>
          <w:marRight w:val="0"/>
          <w:marTop w:val="0"/>
          <w:marBottom w:val="0"/>
          <w:divBdr>
            <w:top w:val="none" w:sz="0" w:space="0" w:color="auto"/>
            <w:left w:val="none" w:sz="0" w:space="0" w:color="auto"/>
            <w:bottom w:val="none" w:sz="0" w:space="0" w:color="auto"/>
            <w:right w:val="none" w:sz="0" w:space="0" w:color="auto"/>
          </w:divBdr>
        </w:div>
        <w:div w:id="1037466459">
          <w:marLeft w:val="0"/>
          <w:marRight w:val="0"/>
          <w:marTop w:val="0"/>
          <w:marBottom w:val="0"/>
          <w:divBdr>
            <w:top w:val="none" w:sz="0" w:space="0" w:color="auto"/>
            <w:left w:val="none" w:sz="0" w:space="0" w:color="auto"/>
            <w:bottom w:val="none" w:sz="0" w:space="0" w:color="auto"/>
            <w:right w:val="none" w:sz="0" w:space="0" w:color="auto"/>
          </w:divBdr>
        </w:div>
        <w:div w:id="1037703817">
          <w:marLeft w:val="0"/>
          <w:marRight w:val="0"/>
          <w:marTop w:val="0"/>
          <w:marBottom w:val="0"/>
          <w:divBdr>
            <w:top w:val="none" w:sz="0" w:space="0" w:color="auto"/>
            <w:left w:val="none" w:sz="0" w:space="0" w:color="auto"/>
            <w:bottom w:val="none" w:sz="0" w:space="0" w:color="auto"/>
            <w:right w:val="none" w:sz="0" w:space="0" w:color="auto"/>
          </w:divBdr>
        </w:div>
        <w:div w:id="1038046488">
          <w:marLeft w:val="0"/>
          <w:marRight w:val="0"/>
          <w:marTop w:val="0"/>
          <w:marBottom w:val="0"/>
          <w:divBdr>
            <w:top w:val="none" w:sz="0" w:space="0" w:color="auto"/>
            <w:left w:val="none" w:sz="0" w:space="0" w:color="auto"/>
            <w:bottom w:val="none" w:sz="0" w:space="0" w:color="auto"/>
            <w:right w:val="none" w:sz="0" w:space="0" w:color="auto"/>
          </w:divBdr>
        </w:div>
        <w:div w:id="1039621015">
          <w:marLeft w:val="0"/>
          <w:marRight w:val="0"/>
          <w:marTop w:val="0"/>
          <w:marBottom w:val="0"/>
          <w:divBdr>
            <w:top w:val="none" w:sz="0" w:space="0" w:color="auto"/>
            <w:left w:val="none" w:sz="0" w:space="0" w:color="auto"/>
            <w:bottom w:val="none" w:sz="0" w:space="0" w:color="auto"/>
            <w:right w:val="none" w:sz="0" w:space="0" w:color="auto"/>
          </w:divBdr>
        </w:div>
        <w:div w:id="1041785648">
          <w:marLeft w:val="0"/>
          <w:marRight w:val="0"/>
          <w:marTop w:val="0"/>
          <w:marBottom w:val="0"/>
          <w:divBdr>
            <w:top w:val="none" w:sz="0" w:space="0" w:color="auto"/>
            <w:left w:val="none" w:sz="0" w:space="0" w:color="auto"/>
            <w:bottom w:val="none" w:sz="0" w:space="0" w:color="auto"/>
            <w:right w:val="none" w:sz="0" w:space="0" w:color="auto"/>
          </w:divBdr>
        </w:div>
        <w:div w:id="1043671040">
          <w:marLeft w:val="0"/>
          <w:marRight w:val="0"/>
          <w:marTop w:val="0"/>
          <w:marBottom w:val="0"/>
          <w:divBdr>
            <w:top w:val="none" w:sz="0" w:space="0" w:color="auto"/>
            <w:left w:val="none" w:sz="0" w:space="0" w:color="auto"/>
            <w:bottom w:val="none" w:sz="0" w:space="0" w:color="auto"/>
            <w:right w:val="none" w:sz="0" w:space="0" w:color="auto"/>
          </w:divBdr>
        </w:div>
        <w:div w:id="1044603403">
          <w:marLeft w:val="0"/>
          <w:marRight w:val="0"/>
          <w:marTop w:val="0"/>
          <w:marBottom w:val="0"/>
          <w:divBdr>
            <w:top w:val="none" w:sz="0" w:space="0" w:color="auto"/>
            <w:left w:val="none" w:sz="0" w:space="0" w:color="auto"/>
            <w:bottom w:val="none" w:sz="0" w:space="0" w:color="auto"/>
            <w:right w:val="none" w:sz="0" w:space="0" w:color="auto"/>
          </w:divBdr>
        </w:div>
        <w:div w:id="1046029470">
          <w:marLeft w:val="0"/>
          <w:marRight w:val="0"/>
          <w:marTop w:val="0"/>
          <w:marBottom w:val="0"/>
          <w:divBdr>
            <w:top w:val="none" w:sz="0" w:space="0" w:color="auto"/>
            <w:left w:val="none" w:sz="0" w:space="0" w:color="auto"/>
            <w:bottom w:val="none" w:sz="0" w:space="0" w:color="auto"/>
            <w:right w:val="none" w:sz="0" w:space="0" w:color="auto"/>
          </w:divBdr>
        </w:div>
        <w:div w:id="1048410204">
          <w:marLeft w:val="0"/>
          <w:marRight w:val="0"/>
          <w:marTop w:val="0"/>
          <w:marBottom w:val="0"/>
          <w:divBdr>
            <w:top w:val="none" w:sz="0" w:space="0" w:color="auto"/>
            <w:left w:val="none" w:sz="0" w:space="0" w:color="auto"/>
            <w:bottom w:val="none" w:sz="0" w:space="0" w:color="auto"/>
            <w:right w:val="none" w:sz="0" w:space="0" w:color="auto"/>
          </w:divBdr>
        </w:div>
        <w:div w:id="1050030325">
          <w:marLeft w:val="0"/>
          <w:marRight w:val="0"/>
          <w:marTop w:val="0"/>
          <w:marBottom w:val="0"/>
          <w:divBdr>
            <w:top w:val="none" w:sz="0" w:space="0" w:color="auto"/>
            <w:left w:val="none" w:sz="0" w:space="0" w:color="auto"/>
            <w:bottom w:val="none" w:sz="0" w:space="0" w:color="auto"/>
            <w:right w:val="none" w:sz="0" w:space="0" w:color="auto"/>
          </w:divBdr>
        </w:div>
        <w:div w:id="1054156706">
          <w:marLeft w:val="0"/>
          <w:marRight w:val="0"/>
          <w:marTop w:val="0"/>
          <w:marBottom w:val="0"/>
          <w:divBdr>
            <w:top w:val="none" w:sz="0" w:space="0" w:color="auto"/>
            <w:left w:val="none" w:sz="0" w:space="0" w:color="auto"/>
            <w:bottom w:val="none" w:sz="0" w:space="0" w:color="auto"/>
            <w:right w:val="none" w:sz="0" w:space="0" w:color="auto"/>
          </w:divBdr>
        </w:div>
        <w:div w:id="1057630355">
          <w:marLeft w:val="0"/>
          <w:marRight w:val="0"/>
          <w:marTop w:val="0"/>
          <w:marBottom w:val="0"/>
          <w:divBdr>
            <w:top w:val="none" w:sz="0" w:space="0" w:color="auto"/>
            <w:left w:val="none" w:sz="0" w:space="0" w:color="auto"/>
            <w:bottom w:val="none" w:sz="0" w:space="0" w:color="auto"/>
            <w:right w:val="none" w:sz="0" w:space="0" w:color="auto"/>
          </w:divBdr>
        </w:div>
        <w:div w:id="1058632650">
          <w:marLeft w:val="0"/>
          <w:marRight w:val="0"/>
          <w:marTop w:val="0"/>
          <w:marBottom w:val="0"/>
          <w:divBdr>
            <w:top w:val="none" w:sz="0" w:space="0" w:color="auto"/>
            <w:left w:val="none" w:sz="0" w:space="0" w:color="auto"/>
            <w:bottom w:val="none" w:sz="0" w:space="0" w:color="auto"/>
            <w:right w:val="none" w:sz="0" w:space="0" w:color="auto"/>
          </w:divBdr>
        </w:div>
        <w:div w:id="1060324440">
          <w:marLeft w:val="0"/>
          <w:marRight w:val="0"/>
          <w:marTop w:val="0"/>
          <w:marBottom w:val="0"/>
          <w:divBdr>
            <w:top w:val="none" w:sz="0" w:space="0" w:color="auto"/>
            <w:left w:val="none" w:sz="0" w:space="0" w:color="auto"/>
            <w:bottom w:val="none" w:sz="0" w:space="0" w:color="auto"/>
            <w:right w:val="none" w:sz="0" w:space="0" w:color="auto"/>
          </w:divBdr>
        </w:div>
        <w:div w:id="1060835014">
          <w:marLeft w:val="0"/>
          <w:marRight w:val="0"/>
          <w:marTop w:val="0"/>
          <w:marBottom w:val="0"/>
          <w:divBdr>
            <w:top w:val="none" w:sz="0" w:space="0" w:color="auto"/>
            <w:left w:val="none" w:sz="0" w:space="0" w:color="auto"/>
            <w:bottom w:val="none" w:sz="0" w:space="0" w:color="auto"/>
            <w:right w:val="none" w:sz="0" w:space="0" w:color="auto"/>
          </w:divBdr>
        </w:div>
        <w:div w:id="1061487670">
          <w:marLeft w:val="0"/>
          <w:marRight w:val="0"/>
          <w:marTop w:val="0"/>
          <w:marBottom w:val="0"/>
          <w:divBdr>
            <w:top w:val="none" w:sz="0" w:space="0" w:color="auto"/>
            <w:left w:val="none" w:sz="0" w:space="0" w:color="auto"/>
            <w:bottom w:val="none" w:sz="0" w:space="0" w:color="auto"/>
            <w:right w:val="none" w:sz="0" w:space="0" w:color="auto"/>
          </w:divBdr>
        </w:div>
        <w:div w:id="1061631940">
          <w:marLeft w:val="0"/>
          <w:marRight w:val="0"/>
          <w:marTop w:val="0"/>
          <w:marBottom w:val="0"/>
          <w:divBdr>
            <w:top w:val="none" w:sz="0" w:space="0" w:color="auto"/>
            <w:left w:val="none" w:sz="0" w:space="0" w:color="auto"/>
            <w:bottom w:val="none" w:sz="0" w:space="0" w:color="auto"/>
            <w:right w:val="none" w:sz="0" w:space="0" w:color="auto"/>
          </w:divBdr>
        </w:div>
        <w:div w:id="1066487571">
          <w:marLeft w:val="0"/>
          <w:marRight w:val="0"/>
          <w:marTop w:val="0"/>
          <w:marBottom w:val="0"/>
          <w:divBdr>
            <w:top w:val="none" w:sz="0" w:space="0" w:color="auto"/>
            <w:left w:val="none" w:sz="0" w:space="0" w:color="auto"/>
            <w:bottom w:val="none" w:sz="0" w:space="0" w:color="auto"/>
            <w:right w:val="none" w:sz="0" w:space="0" w:color="auto"/>
          </w:divBdr>
        </w:div>
        <w:div w:id="1072391738">
          <w:marLeft w:val="0"/>
          <w:marRight w:val="0"/>
          <w:marTop w:val="0"/>
          <w:marBottom w:val="0"/>
          <w:divBdr>
            <w:top w:val="none" w:sz="0" w:space="0" w:color="auto"/>
            <w:left w:val="none" w:sz="0" w:space="0" w:color="auto"/>
            <w:bottom w:val="none" w:sz="0" w:space="0" w:color="auto"/>
            <w:right w:val="none" w:sz="0" w:space="0" w:color="auto"/>
          </w:divBdr>
        </w:div>
        <w:div w:id="1074203406">
          <w:marLeft w:val="0"/>
          <w:marRight w:val="0"/>
          <w:marTop w:val="0"/>
          <w:marBottom w:val="0"/>
          <w:divBdr>
            <w:top w:val="none" w:sz="0" w:space="0" w:color="auto"/>
            <w:left w:val="none" w:sz="0" w:space="0" w:color="auto"/>
            <w:bottom w:val="none" w:sz="0" w:space="0" w:color="auto"/>
            <w:right w:val="none" w:sz="0" w:space="0" w:color="auto"/>
          </w:divBdr>
        </w:div>
        <w:div w:id="1074470376">
          <w:marLeft w:val="0"/>
          <w:marRight w:val="0"/>
          <w:marTop w:val="0"/>
          <w:marBottom w:val="0"/>
          <w:divBdr>
            <w:top w:val="none" w:sz="0" w:space="0" w:color="auto"/>
            <w:left w:val="none" w:sz="0" w:space="0" w:color="auto"/>
            <w:bottom w:val="none" w:sz="0" w:space="0" w:color="auto"/>
            <w:right w:val="none" w:sz="0" w:space="0" w:color="auto"/>
          </w:divBdr>
        </w:div>
        <w:div w:id="1074817319">
          <w:marLeft w:val="0"/>
          <w:marRight w:val="0"/>
          <w:marTop w:val="0"/>
          <w:marBottom w:val="0"/>
          <w:divBdr>
            <w:top w:val="none" w:sz="0" w:space="0" w:color="auto"/>
            <w:left w:val="none" w:sz="0" w:space="0" w:color="auto"/>
            <w:bottom w:val="none" w:sz="0" w:space="0" w:color="auto"/>
            <w:right w:val="none" w:sz="0" w:space="0" w:color="auto"/>
          </w:divBdr>
        </w:div>
        <w:div w:id="1075012553">
          <w:marLeft w:val="0"/>
          <w:marRight w:val="0"/>
          <w:marTop w:val="0"/>
          <w:marBottom w:val="0"/>
          <w:divBdr>
            <w:top w:val="none" w:sz="0" w:space="0" w:color="auto"/>
            <w:left w:val="none" w:sz="0" w:space="0" w:color="auto"/>
            <w:bottom w:val="none" w:sz="0" w:space="0" w:color="auto"/>
            <w:right w:val="none" w:sz="0" w:space="0" w:color="auto"/>
          </w:divBdr>
        </w:div>
        <w:div w:id="1081295780">
          <w:marLeft w:val="0"/>
          <w:marRight w:val="0"/>
          <w:marTop w:val="0"/>
          <w:marBottom w:val="0"/>
          <w:divBdr>
            <w:top w:val="none" w:sz="0" w:space="0" w:color="auto"/>
            <w:left w:val="none" w:sz="0" w:space="0" w:color="auto"/>
            <w:bottom w:val="none" w:sz="0" w:space="0" w:color="auto"/>
            <w:right w:val="none" w:sz="0" w:space="0" w:color="auto"/>
          </w:divBdr>
        </w:div>
        <w:div w:id="1082021976">
          <w:marLeft w:val="0"/>
          <w:marRight w:val="0"/>
          <w:marTop w:val="0"/>
          <w:marBottom w:val="0"/>
          <w:divBdr>
            <w:top w:val="none" w:sz="0" w:space="0" w:color="auto"/>
            <w:left w:val="none" w:sz="0" w:space="0" w:color="auto"/>
            <w:bottom w:val="none" w:sz="0" w:space="0" w:color="auto"/>
            <w:right w:val="none" w:sz="0" w:space="0" w:color="auto"/>
          </w:divBdr>
        </w:div>
        <w:div w:id="1082605899">
          <w:marLeft w:val="0"/>
          <w:marRight w:val="0"/>
          <w:marTop w:val="0"/>
          <w:marBottom w:val="0"/>
          <w:divBdr>
            <w:top w:val="none" w:sz="0" w:space="0" w:color="auto"/>
            <w:left w:val="none" w:sz="0" w:space="0" w:color="auto"/>
            <w:bottom w:val="none" w:sz="0" w:space="0" w:color="auto"/>
            <w:right w:val="none" w:sz="0" w:space="0" w:color="auto"/>
          </w:divBdr>
        </w:div>
        <w:div w:id="1083336184">
          <w:marLeft w:val="0"/>
          <w:marRight w:val="0"/>
          <w:marTop w:val="0"/>
          <w:marBottom w:val="0"/>
          <w:divBdr>
            <w:top w:val="none" w:sz="0" w:space="0" w:color="auto"/>
            <w:left w:val="none" w:sz="0" w:space="0" w:color="auto"/>
            <w:bottom w:val="none" w:sz="0" w:space="0" w:color="auto"/>
            <w:right w:val="none" w:sz="0" w:space="0" w:color="auto"/>
          </w:divBdr>
        </w:div>
        <w:div w:id="1083646191">
          <w:marLeft w:val="0"/>
          <w:marRight w:val="0"/>
          <w:marTop w:val="0"/>
          <w:marBottom w:val="0"/>
          <w:divBdr>
            <w:top w:val="none" w:sz="0" w:space="0" w:color="auto"/>
            <w:left w:val="none" w:sz="0" w:space="0" w:color="auto"/>
            <w:bottom w:val="none" w:sz="0" w:space="0" w:color="auto"/>
            <w:right w:val="none" w:sz="0" w:space="0" w:color="auto"/>
          </w:divBdr>
        </w:div>
        <w:div w:id="1085418215">
          <w:marLeft w:val="0"/>
          <w:marRight w:val="0"/>
          <w:marTop w:val="0"/>
          <w:marBottom w:val="0"/>
          <w:divBdr>
            <w:top w:val="none" w:sz="0" w:space="0" w:color="auto"/>
            <w:left w:val="none" w:sz="0" w:space="0" w:color="auto"/>
            <w:bottom w:val="none" w:sz="0" w:space="0" w:color="auto"/>
            <w:right w:val="none" w:sz="0" w:space="0" w:color="auto"/>
          </w:divBdr>
        </w:div>
        <w:div w:id="1085570491">
          <w:marLeft w:val="0"/>
          <w:marRight w:val="0"/>
          <w:marTop w:val="0"/>
          <w:marBottom w:val="0"/>
          <w:divBdr>
            <w:top w:val="none" w:sz="0" w:space="0" w:color="auto"/>
            <w:left w:val="none" w:sz="0" w:space="0" w:color="auto"/>
            <w:bottom w:val="none" w:sz="0" w:space="0" w:color="auto"/>
            <w:right w:val="none" w:sz="0" w:space="0" w:color="auto"/>
          </w:divBdr>
        </w:div>
        <w:div w:id="1085809362">
          <w:marLeft w:val="0"/>
          <w:marRight w:val="0"/>
          <w:marTop w:val="0"/>
          <w:marBottom w:val="0"/>
          <w:divBdr>
            <w:top w:val="none" w:sz="0" w:space="0" w:color="auto"/>
            <w:left w:val="none" w:sz="0" w:space="0" w:color="auto"/>
            <w:bottom w:val="none" w:sz="0" w:space="0" w:color="auto"/>
            <w:right w:val="none" w:sz="0" w:space="0" w:color="auto"/>
          </w:divBdr>
        </w:div>
        <w:div w:id="1086149081">
          <w:marLeft w:val="0"/>
          <w:marRight w:val="0"/>
          <w:marTop w:val="0"/>
          <w:marBottom w:val="0"/>
          <w:divBdr>
            <w:top w:val="none" w:sz="0" w:space="0" w:color="auto"/>
            <w:left w:val="none" w:sz="0" w:space="0" w:color="auto"/>
            <w:bottom w:val="none" w:sz="0" w:space="0" w:color="auto"/>
            <w:right w:val="none" w:sz="0" w:space="0" w:color="auto"/>
          </w:divBdr>
        </w:div>
        <w:div w:id="1086461870">
          <w:marLeft w:val="0"/>
          <w:marRight w:val="0"/>
          <w:marTop w:val="0"/>
          <w:marBottom w:val="0"/>
          <w:divBdr>
            <w:top w:val="none" w:sz="0" w:space="0" w:color="auto"/>
            <w:left w:val="none" w:sz="0" w:space="0" w:color="auto"/>
            <w:bottom w:val="none" w:sz="0" w:space="0" w:color="auto"/>
            <w:right w:val="none" w:sz="0" w:space="0" w:color="auto"/>
          </w:divBdr>
        </w:div>
        <w:div w:id="1100104379">
          <w:marLeft w:val="0"/>
          <w:marRight w:val="0"/>
          <w:marTop w:val="0"/>
          <w:marBottom w:val="0"/>
          <w:divBdr>
            <w:top w:val="none" w:sz="0" w:space="0" w:color="auto"/>
            <w:left w:val="none" w:sz="0" w:space="0" w:color="auto"/>
            <w:bottom w:val="none" w:sz="0" w:space="0" w:color="auto"/>
            <w:right w:val="none" w:sz="0" w:space="0" w:color="auto"/>
          </w:divBdr>
        </w:div>
        <w:div w:id="1101023457">
          <w:marLeft w:val="0"/>
          <w:marRight w:val="0"/>
          <w:marTop w:val="0"/>
          <w:marBottom w:val="0"/>
          <w:divBdr>
            <w:top w:val="none" w:sz="0" w:space="0" w:color="auto"/>
            <w:left w:val="none" w:sz="0" w:space="0" w:color="auto"/>
            <w:bottom w:val="none" w:sz="0" w:space="0" w:color="auto"/>
            <w:right w:val="none" w:sz="0" w:space="0" w:color="auto"/>
          </w:divBdr>
        </w:div>
        <w:div w:id="1106075977">
          <w:marLeft w:val="0"/>
          <w:marRight w:val="0"/>
          <w:marTop w:val="0"/>
          <w:marBottom w:val="0"/>
          <w:divBdr>
            <w:top w:val="none" w:sz="0" w:space="0" w:color="auto"/>
            <w:left w:val="none" w:sz="0" w:space="0" w:color="auto"/>
            <w:bottom w:val="none" w:sz="0" w:space="0" w:color="auto"/>
            <w:right w:val="none" w:sz="0" w:space="0" w:color="auto"/>
          </w:divBdr>
        </w:div>
        <w:div w:id="1107965059">
          <w:marLeft w:val="0"/>
          <w:marRight w:val="0"/>
          <w:marTop w:val="0"/>
          <w:marBottom w:val="0"/>
          <w:divBdr>
            <w:top w:val="none" w:sz="0" w:space="0" w:color="auto"/>
            <w:left w:val="none" w:sz="0" w:space="0" w:color="auto"/>
            <w:bottom w:val="none" w:sz="0" w:space="0" w:color="auto"/>
            <w:right w:val="none" w:sz="0" w:space="0" w:color="auto"/>
          </w:divBdr>
        </w:div>
        <w:div w:id="1113745275">
          <w:marLeft w:val="0"/>
          <w:marRight w:val="0"/>
          <w:marTop w:val="0"/>
          <w:marBottom w:val="0"/>
          <w:divBdr>
            <w:top w:val="none" w:sz="0" w:space="0" w:color="auto"/>
            <w:left w:val="none" w:sz="0" w:space="0" w:color="auto"/>
            <w:bottom w:val="none" w:sz="0" w:space="0" w:color="auto"/>
            <w:right w:val="none" w:sz="0" w:space="0" w:color="auto"/>
          </w:divBdr>
        </w:div>
        <w:div w:id="1115367946">
          <w:marLeft w:val="0"/>
          <w:marRight w:val="0"/>
          <w:marTop w:val="0"/>
          <w:marBottom w:val="0"/>
          <w:divBdr>
            <w:top w:val="none" w:sz="0" w:space="0" w:color="auto"/>
            <w:left w:val="none" w:sz="0" w:space="0" w:color="auto"/>
            <w:bottom w:val="none" w:sz="0" w:space="0" w:color="auto"/>
            <w:right w:val="none" w:sz="0" w:space="0" w:color="auto"/>
          </w:divBdr>
        </w:div>
        <w:div w:id="1116022031">
          <w:marLeft w:val="0"/>
          <w:marRight w:val="0"/>
          <w:marTop w:val="0"/>
          <w:marBottom w:val="0"/>
          <w:divBdr>
            <w:top w:val="none" w:sz="0" w:space="0" w:color="auto"/>
            <w:left w:val="none" w:sz="0" w:space="0" w:color="auto"/>
            <w:bottom w:val="none" w:sz="0" w:space="0" w:color="auto"/>
            <w:right w:val="none" w:sz="0" w:space="0" w:color="auto"/>
          </w:divBdr>
        </w:div>
        <w:div w:id="1119370761">
          <w:marLeft w:val="0"/>
          <w:marRight w:val="0"/>
          <w:marTop w:val="0"/>
          <w:marBottom w:val="0"/>
          <w:divBdr>
            <w:top w:val="none" w:sz="0" w:space="0" w:color="auto"/>
            <w:left w:val="none" w:sz="0" w:space="0" w:color="auto"/>
            <w:bottom w:val="none" w:sz="0" w:space="0" w:color="auto"/>
            <w:right w:val="none" w:sz="0" w:space="0" w:color="auto"/>
          </w:divBdr>
        </w:div>
        <w:div w:id="1120101536">
          <w:marLeft w:val="0"/>
          <w:marRight w:val="0"/>
          <w:marTop w:val="0"/>
          <w:marBottom w:val="0"/>
          <w:divBdr>
            <w:top w:val="none" w:sz="0" w:space="0" w:color="auto"/>
            <w:left w:val="none" w:sz="0" w:space="0" w:color="auto"/>
            <w:bottom w:val="none" w:sz="0" w:space="0" w:color="auto"/>
            <w:right w:val="none" w:sz="0" w:space="0" w:color="auto"/>
          </w:divBdr>
        </w:div>
        <w:div w:id="1121534715">
          <w:marLeft w:val="0"/>
          <w:marRight w:val="0"/>
          <w:marTop w:val="0"/>
          <w:marBottom w:val="0"/>
          <w:divBdr>
            <w:top w:val="none" w:sz="0" w:space="0" w:color="auto"/>
            <w:left w:val="none" w:sz="0" w:space="0" w:color="auto"/>
            <w:bottom w:val="none" w:sz="0" w:space="0" w:color="auto"/>
            <w:right w:val="none" w:sz="0" w:space="0" w:color="auto"/>
          </w:divBdr>
        </w:div>
        <w:div w:id="1123965251">
          <w:marLeft w:val="0"/>
          <w:marRight w:val="0"/>
          <w:marTop w:val="0"/>
          <w:marBottom w:val="0"/>
          <w:divBdr>
            <w:top w:val="none" w:sz="0" w:space="0" w:color="auto"/>
            <w:left w:val="none" w:sz="0" w:space="0" w:color="auto"/>
            <w:bottom w:val="none" w:sz="0" w:space="0" w:color="auto"/>
            <w:right w:val="none" w:sz="0" w:space="0" w:color="auto"/>
          </w:divBdr>
        </w:div>
        <w:div w:id="1124425161">
          <w:marLeft w:val="0"/>
          <w:marRight w:val="0"/>
          <w:marTop w:val="0"/>
          <w:marBottom w:val="0"/>
          <w:divBdr>
            <w:top w:val="none" w:sz="0" w:space="0" w:color="auto"/>
            <w:left w:val="none" w:sz="0" w:space="0" w:color="auto"/>
            <w:bottom w:val="none" w:sz="0" w:space="0" w:color="auto"/>
            <w:right w:val="none" w:sz="0" w:space="0" w:color="auto"/>
          </w:divBdr>
        </w:div>
        <w:div w:id="1126309689">
          <w:marLeft w:val="0"/>
          <w:marRight w:val="0"/>
          <w:marTop w:val="0"/>
          <w:marBottom w:val="0"/>
          <w:divBdr>
            <w:top w:val="none" w:sz="0" w:space="0" w:color="auto"/>
            <w:left w:val="none" w:sz="0" w:space="0" w:color="auto"/>
            <w:bottom w:val="none" w:sz="0" w:space="0" w:color="auto"/>
            <w:right w:val="none" w:sz="0" w:space="0" w:color="auto"/>
          </w:divBdr>
        </w:div>
        <w:div w:id="1132212104">
          <w:marLeft w:val="0"/>
          <w:marRight w:val="0"/>
          <w:marTop w:val="0"/>
          <w:marBottom w:val="0"/>
          <w:divBdr>
            <w:top w:val="none" w:sz="0" w:space="0" w:color="auto"/>
            <w:left w:val="none" w:sz="0" w:space="0" w:color="auto"/>
            <w:bottom w:val="none" w:sz="0" w:space="0" w:color="auto"/>
            <w:right w:val="none" w:sz="0" w:space="0" w:color="auto"/>
          </w:divBdr>
        </w:div>
        <w:div w:id="1132794909">
          <w:marLeft w:val="0"/>
          <w:marRight w:val="0"/>
          <w:marTop w:val="0"/>
          <w:marBottom w:val="0"/>
          <w:divBdr>
            <w:top w:val="none" w:sz="0" w:space="0" w:color="auto"/>
            <w:left w:val="none" w:sz="0" w:space="0" w:color="auto"/>
            <w:bottom w:val="none" w:sz="0" w:space="0" w:color="auto"/>
            <w:right w:val="none" w:sz="0" w:space="0" w:color="auto"/>
          </w:divBdr>
        </w:div>
        <w:div w:id="1133253924">
          <w:marLeft w:val="0"/>
          <w:marRight w:val="0"/>
          <w:marTop w:val="0"/>
          <w:marBottom w:val="0"/>
          <w:divBdr>
            <w:top w:val="none" w:sz="0" w:space="0" w:color="auto"/>
            <w:left w:val="none" w:sz="0" w:space="0" w:color="auto"/>
            <w:bottom w:val="none" w:sz="0" w:space="0" w:color="auto"/>
            <w:right w:val="none" w:sz="0" w:space="0" w:color="auto"/>
          </w:divBdr>
        </w:div>
        <w:div w:id="1135416579">
          <w:marLeft w:val="0"/>
          <w:marRight w:val="0"/>
          <w:marTop w:val="0"/>
          <w:marBottom w:val="0"/>
          <w:divBdr>
            <w:top w:val="none" w:sz="0" w:space="0" w:color="auto"/>
            <w:left w:val="none" w:sz="0" w:space="0" w:color="auto"/>
            <w:bottom w:val="none" w:sz="0" w:space="0" w:color="auto"/>
            <w:right w:val="none" w:sz="0" w:space="0" w:color="auto"/>
          </w:divBdr>
        </w:div>
        <w:div w:id="1138448668">
          <w:marLeft w:val="0"/>
          <w:marRight w:val="0"/>
          <w:marTop w:val="0"/>
          <w:marBottom w:val="0"/>
          <w:divBdr>
            <w:top w:val="none" w:sz="0" w:space="0" w:color="auto"/>
            <w:left w:val="none" w:sz="0" w:space="0" w:color="auto"/>
            <w:bottom w:val="none" w:sz="0" w:space="0" w:color="auto"/>
            <w:right w:val="none" w:sz="0" w:space="0" w:color="auto"/>
          </w:divBdr>
        </w:div>
        <w:div w:id="1141272213">
          <w:marLeft w:val="0"/>
          <w:marRight w:val="0"/>
          <w:marTop w:val="0"/>
          <w:marBottom w:val="0"/>
          <w:divBdr>
            <w:top w:val="none" w:sz="0" w:space="0" w:color="auto"/>
            <w:left w:val="none" w:sz="0" w:space="0" w:color="auto"/>
            <w:bottom w:val="none" w:sz="0" w:space="0" w:color="auto"/>
            <w:right w:val="none" w:sz="0" w:space="0" w:color="auto"/>
          </w:divBdr>
        </w:div>
        <w:div w:id="1141533618">
          <w:marLeft w:val="0"/>
          <w:marRight w:val="0"/>
          <w:marTop w:val="0"/>
          <w:marBottom w:val="0"/>
          <w:divBdr>
            <w:top w:val="none" w:sz="0" w:space="0" w:color="auto"/>
            <w:left w:val="none" w:sz="0" w:space="0" w:color="auto"/>
            <w:bottom w:val="none" w:sz="0" w:space="0" w:color="auto"/>
            <w:right w:val="none" w:sz="0" w:space="0" w:color="auto"/>
          </w:divBdr>
        </w:div>
        <w:div w:id="1142186908">
          <w:marLeft w:val="0"/>
          <w:marRight w:val="0"/>
          <w:marTop w:val="0"/>
          <w:marBottom w:val="0"/>
          <w:divBdr>
            <w:top w:val="none" w:sz="0" w:space="0" w:color="auto"/>
            <w:left w:val="none" w:sz="0" w:space="0" w:color="auto"/>
            <w:bottom w:val="none" w:sz="0" w:space="0" w:color="auto"/>
            <w:right w:val="none" w:sz="0" w:space="0" w:color="auto"/>
          </w:divBdr>
        </w:div>
        <w:div w:id="1145007908">
          <w:marLeft w:val="0"/>
          <w:marRight w:val="0"/>
          <w:marTop w:val="0"/>
          <w:marBottom w:val="0"/>
          <w:divBdr>
            <w:top w:val="none" w:sz="0" w:space="0" w:color="auto"/>
            <w:left w:val="none" w:sz="0" w:space="0" w:color="auto"/>
            <w:bottom w:val="none" w:sz="0" w:space="0" w:color="auto"/>
            <w:right w:val="none" w:sz="0" w:space="0" w:color="auto"/>
          </w:divBdr>
        </w:div>
        <w:div w:id="1145512985">
          <w:marLeft w:val="0"/>
          <w:marRight w:val="0"/>
          <w:marTop w:val="0"/>
          <w:marBottom w:val="0"/>
          <w:divBdr>
            <w:top w:val="none" w:sz="0" w:space="0" w:color="auto"/>
            <w:left w:val="none" w:sz="0" w:space="0" w:color="auto"/>
            <w:bottom w:val="none" w:sz="0" w:space="0" w:color="auto"/>
            <w:right w:val="none" w:sz="0" w:space="0" w:color="auto"/>
          </w:divBdr>
        </w:div>
        <w:div w:id="1149709817">
          <w:marLeft w:val="0"/>
          <w:marRight w:val="0"/>
          <w:marTop w:val="0"/>
          <w:marBottom w:val="0"/>
          <w:divBdr>
            <w:top w:val="none" w:sz="0" w:space="0" w:color="auto"/>
            <w:left w:val="none" w:sz="0" w:space="0" w:color="auto"/>
            <w:bottom w:val="none" w:sz="0" w:space="0" w:color="auto"/>
            <w:right w:val="none" w:sz="0" w:space="0" w:color="auto"/>
          </w:divBdr>
        </w:div>
        <w:div w:id="1150252810">
          <w:marLeft w:val="0"/>
          <w:marRight w:val="0"/>
          <w:marTop w:val="0"/>
          <w:marBottom w:val="0"/>
          <w:divBdr>
            <w:top w:val="none" w:sz="0" w:space="0" w:color="auto"/>
            <w:left w:val="none" w:sz="0" w:space="0" w:color="auto"/>
            <w:bottom w:val="none" w:sz="0" w:space="0" w:color="auto"/>
            <w:right w:val="none" w:sz="0" w:space="0" w:color="auto"/>
          </w:divBdr>
        </w:div>
        <w:div w:id="1152721641">
          <w:marLeft w:val="0"/>
          <w:marRight w:val="0"/>
          <w:marTop w:val="0"/>
          <w:marBottom w:val="0"/>
          <w:divBdr>
            <w:top w:val="none" w:sz="0" w:space="0" w:color="auto"/>
            <w:left w:val="none" w:sz="0" w:space="0" w:color="auto"/>
            <w:bottom w:val="none" w:sz="0" w:space="0" w:color="auto"/>
            <w:right w:val="none" w:sz="0" w:space="0" w:color="auto"/>
          </w:divBdr>
        </w:div>
        <w:div w:id="1152909821">
          <w:marLeft w:val="0"/>
          <w:marRight w:val="0"/>
          <w:marTop w:val="0"/>
          <w:marBottom w:val="0"/>
          <w:divBdr>
            <w:top w:val="none" w:sz="0" w:space="0" w:color="auto"/>
            <w:left w:val="none" w:sz="0" w:space="0" w:color="auto"/>
            <w:bottom w:val="none" w:sz="0" w:space="0" w:color="auto"/>
            <w:right w:val="none" w:sz="0" w:space="0" w:color="auto"/>
          </w:divBdr>
        </w:div>
        <w:div w:id="1153981755">
          <w:marLeft w:val="0"/>
          <w:marRight w:val="0"/>
          <w:marTop w:val="0"/>
          <w:marBottom w:val="0"/>
          <w:divBdr>
            <w:top w:val="none" w:sz="0" w:space="0" w:color="auto"/>
            <w:left w:val="none" w:sz="0" w:space="0" w:color="auto"/>
            <w:bottom w:val="none" w:sz="0" w:space="0" w:color="auto"/>
            <w:right w:val="none" w:sz="0" w:space="0" w:color="auto"/>
          </w:divBdr>
        </w:div>
        <w:div w:id="1154025452">
          <w:marLeft w:val="0"/>
          <w:marRight w:val="0"/>
          <w:marTop w:val="0"/>
          <w:marBottom w:val="0"/>
          <w:divBdr>
            <w:top w:val="none" w:sz="0" w:space="0" w:color="auto"/>
            <w:left w:val="none" w:sz="0" w:space="0" w:color="auto"/>
            <w:bottom w:val="none" w:sz="0" w:space="0" w:color="auto"/>
            <w:right w:val="none" w:sz="0" w:space="0" w:color="auto"/>
          </w:divBdr>
        </w:div>
        <w:div w:id="1154225580">
          <w:marLeft w:val="0"/>
          <w:marRight w:val="0"/>
          <w:marTop w:val="0"/>
          <w:marBottom w:val="0"/>
          <w:divBdr>
            <w:top w:val="none" w:sz="0" w:space="0" w:color="auto"/>
            <w:left w:val="none" w:sz="0" w:space="0" w:color="auto"/>
            <w:bottom w:val="none" w:sz="0" w:space="0" w:color="auto"/>
            <w:right w:val="none" w:sz="0" w:space="0" w:color="auto"/>
          </w:divBdr>
        </w:div>
        <w:div w:id="1155224916">
          <w:marLeft w:val="0"/>
          <w:marRight w:val="0"/>
          <w:marTop w:val="0"/>
          <w:marBottom w:val="0"/>
          <w:divBdr>
            <w:top w:val="none" w:sz="0" w:space="0" w:color="auto"/>
            <w:left w:val="none" w:sz="0" w:space="0" w:color="auto"/>
            <w:bottom w:val="none" w:sz="0" w:space="0" w:color="auto"/>
            <w:right w:val="none" w:sz="0" w:space="0" w:color="auto"/>
          </w:divBdr>
        </w:div>
        <w:div w:id="1158809875">
          <w:marLeft w:val="0"/>
          <w:marRight w:val="0"/>
          <w:marTop w:val="0"/>
          <w:marBottom w:val="0"/>
          <w:divBdr>
            <w:top w:val="none" w:sz="0" w:space="0" w:color="auto"/>
            <w:left w:val="none" w:sz="0" w:space="0" w:color="auto"/>
            <w:bottom w:val="none" w:sz="0" w:space="0" w:color="auto"/>
            <w:right w:val="none" w:sz="0" w:space="0" w:color="auto"/>
          </w:divBdr>
        </w:div>
        <w:div w:id="1158958814">
          <w:marLeft w:val="0"/>
          <w:marRight w:val="0"/>
          <w:marTop w:val="0"/>
          <w:marBottom w:val="0"/>
          <w:divBdr>
            <w:top w:val="none" w:sz="0" w:space="0" w:color="auto"/>
            <w:left w:val="none" w:sz="0" w:space="0" w:color="auto"/>
            <w:bottom w:val="none" w:sz="0" w:space="0" w:color="auto"/>
            <w:right w:val="none" w:sz="0" w:space="0" w:color="auto"/>
          </w:divBdr>
        </w:div>
        <w:div w:id="1161190383">
          <w:marLeft w:val="0"/>
          <w:marRight w:val="0"/>
          <w:marTop w:val="0"/>
          <w:marBottom w:val="0"/>
          <w:divBdr>
            <w:top w:val="none" w:sz="0" w:space="0" w:color="auto"/>
            <w:left w:val="none" w:sz="0" w:space="0" w:color="auto"/>
            <w:bottom w:val="none" w:sz="0" w:space="0" w:color="auto"/>
            <w:right w:val="none" w:sz="0" w:space="0" w:color="auto"/>
          </w:divBdr>
        </w:div>
        <w:div w:id="1162625463">
          <w:marLeft w:val="0"/>
          <w:marRight w:val="0"/>
          <w:marTop w:val="0"/>
          <w:marBottom w:val="0"/>
          <w:divBdr>
            <w:top w:val="none" w:sz="0" w:space="0" w:color="auto"/>
            <w:left w:val="none" w:sz="0" w:space="0" w:color="auto"/>
            <w:bottom w:val="none" w:sz="0" w:space="0" w:color="auto"/>
            <w:right w:val="none" w:sz="0" w:space="0" w:color="auto"/>
          </w:divBdr>
        </w:div>
        <w:div w:id="1162813966">
          <w:marLeft w:val="0"/>
          <w:marRight w:val="0"/>
          <w:marTop w:val="0"/>
          <w:marBottom w:val="0"/>
          <w:divBdr>
            <w:top w:val="none" w:sz="0" w:space="0" w:color="auto"/>
            <w:left w:val="none" w:sz="0" w:space="0" w:color="auto"/>
            <w:bottom w:val="none" w:sz="0" w:space="0" w:color="auto"/>
            <w:right w:val="none" w:sz="0" w:space="0" w:color="auto"/>
          </w:divBdr>
        </w:div>
        <w:div w:id="1163084500">
          <w:marLeft w:val="0"/>
          <w:marRight w:val="0"/>
          <w:marTop w:val="0"/>
          <w:marBottom w:val="0"/>
          <w:divBdr>
            <w:top w:val="none" w:sz="0" w:space="0" w:color="auto"/>
            <w:left w:val="none" w:sz="0" w:space="0" w:color="auto"/>
            <w:bottom w:val="none" w:sz="0" w:space="0" w:color="auto"/>
            <w:right w:val="none" w:sz="0" w:space="0" w:color="auto"/>
          </w:divBdr>
        </w:div>
        <w:div w:id="1164975738">
          <w:marLeft w:val="0"/>
          <w:marRight w:val="0"/>
          <w:marTop w:val="0"/>
          <w:marBottom w:val="0"/>
          <w:divBdr>
            <w:top w:val="none" w:sz="0" w:space="0" w:color="auto"/>
            <w:left w:val="none" w:sz="0" w:space="0" w:color="auto"/>
            <w:bottom w:val="none" w:sz="0" w:space="0" w:color="auto"/>
            <w:right w:val="none" w:sz="0" w:space="0" w:color="auto"/>
          </w:divBdr>
        </w:div>
        <w:div w:id="1168134520">
          <w:marLeft w:val="0"/>
          <w:marRight w:val="0"/>
          <w:marTop w:val="0"/>
          <w:marBottom w:val="0"/>
          <w:divBdr>
            <w:top w:val="none" w:sz="0" w:space="0" w:color="auto"/>
            <w:left w:val="none" w:sz="0" w:space="0" w:color="auto"/>
            <w:bottom w:val="none" w:sz="0" w:space="0" w:color="auto"/>
            <w:right w:val="none" w:sz="0" w:space="0" w:color="auto"/>
          </w:divBdr>
        </w:div>
        <w:div w:id="1171683090">
          <w:marLeft w:val="0"/>
          <w:marRight w:val="0"/>
          <w:marTop w:val="0"/>
          <w:marBottom w:val="0"/>
          <w:divBdr>
            <w:top w:val="none" w:sz="0" w:space="0" w:color="auto"/>
            <w:left w:val="none" w:sz="0" w:space="0" w:color="auto"/>
            <w:bottom w:val="none" w:sz="0" w:space="0" w:color="auto"/>
            <w:right w:val="none" w:sz="0" w:space="0" w:color="auto"/>
          </w:divBdr>
        </w:div>
        <w:div w:id="1173111461">
          <w:marLeft w:val="0"/>
          <w:marRight w:val="0"/>
          <w:marTop w:val="0"/>
          <w:marBottom w:val="0"/>
          <w:divBdr>
            <w:top w:val="none" w:sz="0" w:space="0" w:color="auto"/>
            <w:left w:val="none" w:sz="0" w:space="0" w:color="auto"/>
            <w:bottom w:val="none" w:sz="0" w:space="0" w:color="auto"/>
            <w:right w:val="none" w:sz="0" w:space="0" w:color="auto"/>
          </w:divBdr>
        </w:div>
        <w:div w:id="1173372826">
          <w:marLeft w:val="0"/>
          <w:marRight w:val="0"/>
          <w:marTop w:val="0"/>
          <w:marBottom w:val="0"/>
          <w:divBdr>
            <w:top w:val="none" w:sz="0" w:space="0" w:color="auto"/>
            <w:left w:val="none" w:sz="0" w:space="0" w:color="auto"/>
            <w:bottom w:val="none" w:sz="0" w:space="0" w:color="auto"/>
            <w:right w:val="none" w:sz="0" w:space="0" w:color="auto"/>
          </w:divBdr>
        </w:div>
        <w:div w:id="1175223795">
          <w:marLeft w:val="0"/>
          <w:marRight w:val="0"/>
          <w:marTop w:val="0"/>
          <w:marBottom w:val="0"/>
          <w:divBdr>
            <w:top w:val="none" w:sz="0" w:space="0" w:color="auto"/>
            <w:left w:val="none" w:sz="0" w:space="0" w:color="auto"/>
            <w:bottom w:val="none" w:sz="0" w:space="0" w:color="auto"/>
            <w:right w:val="none" w:sz="0" w:space="0" w:color="auto"/>
          </w:divBdr>
        </w:div>
        <w:div w:id="1177621629">
          <w:marLeft w:val="0"/>
          <w:marRight w:val="0"/>
          <w:marTop w:val="0"/>
          <w:marBottom w:val="0"/>
          <w:divBdr>
            <w:top w:val="none" w:sz="0" w:space="0" w:color="auto"/>
            <w:left w:val="none" w:sz="0" w:space="0" w:color="auto"/>
            <w:bottom w:val="none" w:sz="0" w:space="0" w:color="auto"/>
            <w:right w:val="none" w:sz="0" w:space="0" w:color="auto"/>
          </w:divBdr>
        </w:div>
        <w:div w:id="1178540440">
          <w:marLeft w:val="0"/>
          <w:marRight w:val="0"/>
          <w:marTop w:val="0"/>
          <w:marBottom w:val="0"/>
          <w:divBdr>
            <w:top w:val="none" w:sz="0" w:space="0" w:color="auto"/>
            <w:left w:val="none" w:sz="0" w:space="0" w:color="auto"/>
            <w:bottom w:val="none" w:sz="0" w:space="0" w:color="auto"/>
            <w:right w:val="none" w:sz="0" w:space="0" w:color="auto"/>
          </w:divBdr>
        </w:div>
        <w:div w:id="1179390957">
          <w:marLeft w:val="0"/>
          <w:marRight w:val="0"/>
          <w:marTop w:val="0"/>
          <w:marBottom w:val="0"/>
          <w:divBdr>
            <w:top w:val="none" w:sz="0" w:space="0" w:color="auto"/>
            <w:left w:val="none" w:sz="0" w:space="0" w:color="auto"/>
            <w:bottom w:val="none" w:sz="0" w:space="0" w:color="auto"/>
            <w:right w:val="none" w:sz="0" w:space="0" w:color="auto"/>
          </w:divBdr>
        </w:div>
        <w:div w:id="1180582862">
          <w:marLeft w:val="0"/>
          <w:marRight w:val="0"/>
          <w:marTop w:val="0"/>
          <w:marBottom w:val="0"/>
          <w:divBdr>
            <w:top w:val="none" w:sz="0" w:space="0" w:color="auto"/>
            <w:left w:val="none" w:sz="0" w:space="0" w:color="auto"/>
            <w:bottom w:val="none" w:sz="0" w:space="0" w:color="auto"/>
            <w:right w:val="none" w:sz="0" w:space="0" w:color="auto"/>
          </w:divBdr>
        </w:div>
        <w:div w:id="1181358734">
          <w:marLeft w:val="0"/>
          <w:marRight w:val="0"/>
          <w:marTop w:val="0"/>
          <w:marBottom w:val="0"/>
          <w:divBdr>
            <w:top w:val="none" w:sz="0" w:space="0" w:color="auto"/>
            <w:left w:val="none" w:sz="0" w:space="0" w:color="auto"/>
            <w:bottom w:val="none" w:sz="0" w:space="0" w:color="auto"/>
            <w:right w:val="none" w:sz="0" w:space="0" w:color="auto"/>
          </w:divBdr>
        </w:div>
        <w:div w:id="1182668738">
          <w:marLeft w:val="0"/>
          <w:marRight w:val="0"/>
          <w:marTop w:val="0"/>
          <w:marBottom w:val="0"/>
          <w:divBdr>
            <w:top w:val="none" w:sz="0" w:space="0" w:color="auto"/>
            <w:left w:val="none" w:sz="0" w:space="0" w:color="auto"/>
            <w:bottom w:val="none" w:sz="0" w:space="0" w:color="auto"/>
            <w:right w:val="none" w:sz="0" w:space="0" w:color="auto"/>
          </w:divBdr>
        </w:div>
        <w:div w:id="1186868151">
          <w:marLeft w:val="0"/>
          <w:marRight w:val="0"/>
          <w:marTop w:val="0"/>
          <w:marBottom w:val="0"/>
          <w:divBdr>
            <w:top w:val="none" w:sz="0" w:space="0" w:color="auto"/>
            <w:left w:val="none" w:sz="0" w:space="0" w:color="auto"/>
            <w:bottom w:val="none" w:sz="0" w:space="0" w:color="auto"/>
            <w:right w:val="none" w:sz="0" w:space="0" w:color="auto"/>
          </w:divBdr>
        </w:div>
        <w:div w:id="1187450411">
          <w:marLeft w:val="0"/>
          <w:marRight w:val="0"/>
          <w:marTop w:val="0"/>
          <w:marBottom w:val="0"/>
          <w:divBdr>
            <w:top w:val="none" w:sz="0" w:space="0" w:color="auto"/>
            <w:left w:val="none" w:sz="0" w:space="0" w:color="auto"/>
            <w:bottom w:val="none" w:sz="0" w:space="0" w:color="auto"/>
            <w:right w:val="none" w:sz="0" w:space="0" w:color="auto"/>
          </w:divBdr>
        </w:div>
        <w:div w:id="1190068302">
          <w:marLeft w:val="0"/>
          <w:marRight w:val="0"/>
          <w:marTop w:val="0"/>
          <w:marBottom w:val="0"/>
          <w:divBdr>
            <w:top w:val="none" w:sz="0" w:space="0" w:color="auto"/>
            <w:left w:val="none" w:sz="0" w:space="0" w:color="auto"/>
            <w:bottom w:val="none" w:sz="0" w:space="0" w:color="auto"/>
            <w:right w:val="none" w:sz="0" w:space="0" w:color="auto"/>
          </w:divBdr>
        </w:div>
        <w:div w:id="1193496433">
          <w:marLeft w:val="0"/>
          <w:marRight w:val="0"/>
          <w:marTop w:val="0"/>
          <w:marBottom w:val="0"/>
          <w:divBdr>
            <w:top w:val="none" w:sz="0" w:space="0" w:color="auto"/>
            <w:left w:val="none" w:sz="0" w:space="0" w:color="auto"/>
            <w:bottom w:val="none" w:sz="0" w:space="0" w:color="auto"/>
            <w:right w:val="none" w:sz="0" w:space="0" w:color="auto"/>
          </w:divBdr>
        </w:div>
        <w:div w:id="1196112252">
          <w:marLeft w:val="0"/>
          <w:marRight w:val="0"/>
          <w:marTop w:val="0"/>
          <w:marBottom w:val="0"/>
          <w:divBdr>
            <w:top w:val="none" w:sz="0" w:space="0" w:color="auto"/>
            <w:left w:val="none" w:sz="0" w:space="0" w:color="auto"/>
            <w:bottom w:val="none" w:sz="0" w:space="0" w:color="auto"/>
            <w:right w:val="none" w:sz="0" w:space="0" w:color="auto"/>
          </w:divBdr>
        </w:div>
        <w:div w:id="1197424052">
          <w:marLeft w:val="0"/>
          <w:marRight w:val="0"/>
          <w:marTop w:val="0"/>
          <w:marBottom w:val="0"/>
          <w:divBdr>
            <w:top w:val="none" w:sz="0" w:space="0" w:color="auto"/>
            <w:left w:val="none" w:sz="0" w:space="0" w:color="auto"/>
            <w:bottom w:val="none" w:sz="0" w:space="0" w:color="auto"/>
            <w:right w:val="none" w:sz="0" w:space="0" w:color="auto"/>
          </w:divBdr>
        </w:div>
        <w:div w:id="1199777434">
          <w:marLeft w:val="0"/>
          <w:marRight w:val="0"/>
          <w:marTop w:val="0"/>
          <w:marBottom w:val="0"/>
          <w:divBdr>
            <w:top w:val="none" w:sz="0" w:space="0" w:color="auto"/>
            <w:left w:val="none" w:sz="0" w:space="0" w:color="auto"/>
            <w:bottom w:val="none" w:sz="0" w:space="0" w:color="auto"/>
            <w:right w:val="none" w:sz="0" w:space="0" w:color="auto"/>
          </w:divBdr>
        </w:div>
        <w:div w:id="1204168881">
          <w:marLeft w:val="0"/>
          <w:marRight w:val="0"/>
          <w:marTop w:val="0"/>
          <w:marBottom w:val="0"/>
          <w:divBdr>
            <w:top w:val="none" w:sz="0" w:space="0" w:color="auto"/>
            <w:left w:val="none" w:sz="0" w:space="0" w:color="auto"/>
            <w:bottom w:val="none" w:sz="0" w:space="0" w:color="auto"/>
            <w:right w:val="none" w:sz="0" w:space="0" w:color="auto"/>
          </w:divBdr>
        </w:div>
        <w:div w:id="1205217988">
          <w:marLeft w:val="0"/>
          <w:marRight w:val="0"/>
          <w:marTop w:val="0"/>
          <w:marBottom w:val="0"/>
          <w:divBdr>
            <w:top w:val="none" w:sz="0" w:space="0" w:color="auto"/>
            <w:left w:val="none" w:sz="0" w:space="0" w:color="auto"/>
            <w:bottom w:val="none" w:sz="0" w:space="0" w:color="auto"/>
            <w:right w:val="none" w:sz="0" w:space="0" w:color="auto"/>
          </w:divBdr>
        </w:div>
        <w:div w:id="1207714804">
          <w:marLeft w:val="0"/>
          <w:marRight w:val="0"/>
          <w:marTop w:val="0"/>
          <w:marBottom w:val="0"/>
          <w:divBdr>
            <w:top w:val="none" w:sz="0" w:space="0" w:color="auto"/>
            <w:left w:val="none" w:sz="0" w:space="0" w:color="auto"/>
            <w:bottom w:val="none" w:sz="0" w:space="0" w:color="auto"/>
            <w:right w:val="none" w:sz="0" w:space="0" w:color="auto"/>
          </w:divBdr>
        </w:div>
        <w:div w:id="1207835591">
          <w:marLeft w:val="0"/>
          <w:marRight w:val="0"/>
          <w:marTop w:val="0"/>
          <w:marBottom w:val="0"/>
          <w:divBdr>
            <w:top w:val="none" w:sz="0" w:space="0" w:color="auto"/>
            <w:left w:val="none" w:sz="0" w:space="0" w:color="auto"/>
            <w:bottom w:val="none" w:sz="0" w:space="0" w:color="auto"/>
            <w:right w:val="none" w:sz="0" w:space="0" w:color="auto"/>
          </w:divBdr>
        </w:div>
        <w:div w:id="1208831971">
          <w:marLeft w:val="0"/>
          <w:marRight w:val="0"/>
          <w:marTop w:val="0"/>
          <w:marBottom w:val="0"/>
          <w:divBdr>
            <w:top w:val="none" w:sz="0" w:space="0" w:color="auto"/>
            <w:left w:val="none" w:sz="0" w:space="0" w:color="auto"/>
            <w:bottom w:val="none" w:sz="0" w:space="0" w:color="auto"/>
            <w:right w:val="none" w:sz="0" w:space="0" w:color="auto"/>
          </w:divBdr>
        </w:div>
        <w:div w:id="1209295176">
          <w:marLeft w:val="0"/>
          <w:marRight w:val="0"/>
          <w:marTop w:val="0"/>
          <w:marBottom w:val="0"/>
          <w:divBdr>
            <w:top w:val="none" w:sz="0" w:space="0" w:color="auto"/>
            <w:left w:val="none" w:sz="0" w:space="0" w:color="auto"/>
            <w:bottom w:val="none" w:sz="0" w:space="0" w:color="auto"/>
            <w:right w:val="none" w:sz="0" w:space="0" w:color="auto"/>
          </w:divBdr>
        </w:div>
        <w:div w:id="1210266655">
          <w:marLeft w:val="0"/>
          <w:marRight w:val="0"/>
          <w:marTop w:val="0"/>
          <w:marBottom w:val="0"/>
          <w:divBdr>
            <w:top w:val="none" w:sz="0" w:space="0" w:color="auto"/>
            <w:left w:val="none" w:sz="0" w:space="0" w:color="auto"/>
            <w:bottom w:val="none" w:sz="0" w:space="0" w:color="auto"/>
            <w:right w:val="none" w:sz="0" w:space="0" w:color="auto"/>
          </w:divBdr>
        </w:div>
        <w:div w:id="1211307512">
          <w:marLeft w:val="0"/>
          <w:marRight w:val="0"/>
          <w:marTop w:val="0"/>
          <w:marBottom w:val="0"/>
          <w:divBdr>
            <w:top w:val="none" w:sz="0" w:space="0" w:color="auto"/>
            <w:left w:val="none" w:sz="0" w:space="0" w:color="auto"/>
            <w:bottom w:val="none" w:sz="0" w:space="0" w:color="auto"/>
            <w:right w:val="none" w:sz="0" w:space="0" w:color="auto"/>
          </w:divBdr>
        </w:div>
        <w:div w:id="1212696697">
          <w:marLeft w:val="0"/>
          <w:marRight w:val="0"/>
          <w:marTop w:val="0"/>
          <w:marBottom w:val="0"/>
          <w:divBdr>
            <w:top w:val="none" w:sz="0" w:space="0" w:color="auto"/>
            <w:left w:val="none" w:sz="0" w:space="0" w:color="auto"/>
            <w:bottom w:val="none" w:sz="0" w:space="0" w:color="auto"/>
            <w:right w:val="none" w:sz="0" w:space="0" w:color="auto"/>
          </w:divBdr>
        </w:div>
        <w:div w:id="1213155628">
          <w:marLeft w:val="0"/>
          <w:marRight w:val="0"/>
          <w:marTop w:val="0"/>
          <w:marBottom w:val="0"/>
          <w:divBdr>
            <w:top w:val="none" w:sz="0" w:space="0" w:color="auto"/>
            <w:left w:val="none" w:sz="0" w:space="0" w:color="auto"/>
            <w:bottom w:val="none" w:sz="0" w:space="0" w:color="auto"/>
            <w:right w:val="none" w:sz="0" w:space="0" w:color="auto"/>
          </w:divBdr>
        </w:div>
        <w:div w:id="1213351955">
          <w:marLeft w:val="0"/>
          <w:marRight w:val="0"/>
          <w:marTop w:val="0"/>
          <w:marBottom w:val="0"/>
          <w:divBdr>
            <w:top w:val="none" w:sz="0" w:space="0" w:color="auto"/>
            <w:left w:val="none" w:sz="0" w:space="0" w:color="auto"/>
            <w:bottom w:val="none" w:sz="0" w:space="0" w:color="auto"/>
            <w:right w:val="none" w:sz="0" w:space="0" w:color="auto"/>
          </w:divBdr>
        </w:div>
        <w:div w:id="1214387200">
          <w:marLeft w:val="0"/>
          <w:marRight w:val="0"/>
          <w:marTop w:val="0"/>
          <w:marBottom w:val="0"/>
          <w:divBdr>
            <w:top w:val="none" w:sz="0" w:space="0" w:color="auto"/>
            <w:left w:val="none" w:sz="0" w:space="0" w:color="auto"/>
            <w:bottom w:val="none" w:sz="0" w:space="0" w:color="auto"/>
            <w:right w:val="none" w:sz="0" w:space="0" w:color="auto"/>
          </w:divBdr>
        </w:div>
        <w:div w:id="1214780198">
          <w:marLeft w:val="0"/>
          <w:marRight w:val="0"/>
          <w:marTop w:val="0"/>
          <w:marBottom w:val="0"/>
          <w:divBdr>
            <w:top w:val="none" w:sz="0" w:space="0" w:color="auto"/>
            <w:left w:val="none" w:sz="0" w:space="0" w:color="auto"/>
            <w:bottom w:val="none" w:sz="0" w:space="0" w:color="auto"/>
            <w:right w:val="none" w:sz="0" w:space="0" w:color="auto"/>
          </w:divBdr>
        </w:div>
        <w:div w:id="1215122209">
          <w:marLeft w:val="0"/>
          <w:marRight w:val="0"/>
          <w:marTop w:val="0"/>
          <w:marBottom w:val="0"/>
          <w:divBdr>
            <w:top w:val="none" w:sz="0" w:space="0" w:color="auto"/>
            <w:left w:val="none" w:sz="0" w:space="0" w:color="auto"/>
            <w:bottom w:val="none" w:sz="0" w:space="0" w:color="auto"/>
            <w:right w:val="none" w:sz="0" w:space="0" w:color="auto"/>
          </w:divBdr>
        </w:div>
        <w:div w:id="1216159456">
          <w:marLeft w:val="0"/>
          <w:marRight w:val="0"/>
          <w:marTop w:val="0"/>
          <w:marBottom w:val="0"/>
          <w:divBdr>
            <w:top w:val="none" w:sz="0" w:space="0" w:color="auto"/>
            <w:left w:val="none" w:sz="0" w:space="0" w:color="auto"/>
            <w:bottom w:val="none" w:sz="0" w:space="0" w:color="auto"/>
            <w:right w:val="none" w:sz="0" w:space="0" w:color="auto"/>
          </w:divBdr>
        </w:div>
        <w:div w:id="1219825606">
          <w:marLeft w:val="0"/>
          <w:marRight w:val="0"/>
          <w:marTop w:val="0"/>
          <w:marBottom w:val="0"/>
          <w:divBdr>
            <w:top w:val="none" w:sz="0" w:space="0" w:color="auto"/>
            <w:left w:val="none" w:sz="0" w:space="0" w:color="auto"/>
            <w:bottom w:val="none" w:sz="0" w:space="0" w:color="auto"/>
            <w:right w:val="none" w:sz="0" w:space="0" w:color="auto"/>
          </w:divBdr>
        </w:div>
        <w:div w:id="1219902027">
          <w:marLeft w:val="0"/>
          <w:marRight w:val="0"/>
          <w:marTop w:val="0"/>
          <w:marBottom w:val="0"/>
          <w:divBdr>
            <w:top w:val="none" w:sz="0" w:space="0" w:color="auto"/>
            <w:left w:val="none" w:sz="0" w:space="0" w:color="auto"/>
            <w:bottom w:val="none" w:sz="0" w:space="0" w:color="auto"/>
            <w:right w:val="none" w:sz="0" w:space="0" w:color="auto"/>
          </w:divBdr>
        </w:div>
        <w:div w:id="1226530806">
          <w:marLeft w:val="0"/>
          <w:marRight w:val="0"/>
          <w:marTop w:val="0"/>
          <w:marBottom w:val="0"/>
          <w:divBdr>
            <w:top w:val="none" w:sz="0" w:space="0" w:color="auto"/>
            <w:left w:val="none" w:sz="0" w:space="0" w:color="auto"/>
            <w:bottom w:val="none" w:sz="0" w:space="0" w:color="auto"/>
            <w:right w:val="none" w:sz="0" w:space="0" w:color="auto"/>
          </w:divBdr>
        </w:div>
        <w:div w:id="1226572921">
          <w:marLeft w:val="0"/>
          <w:marRight w:val="0"/>
          <w:marTop w:val="0"/>
          <w:marBottom w:val="0"/>
          <w:divBdr>
            <w:top w:val="none" w:sz="0" w:space="0" w:color="auto"/>
            <w:left w:val="none" w:sz="0" w:space="0" w:color="auto"/>
            <w:bottom w:val="none" w:sz="0" w:space="0" w:color="auto"/>
            <w:right w:val="none" w:sz="0" w:space="0" w:color="auto"/>
          </w:divBdr>
        </w:div>
        <w:div w:id="1226719239">
          <w:marLeft w:val="0"/>
          <w:marRight w:val="0"/>
          <w:marTop w:val="0"/>
          <w:marBottom w:val="0"/>
          <w:divBdr>
            <w:top w:val="none" w:sz="0" w:space="0" w:color="auto"/>
            <w:left w:val="none" w:sz="0" w:space="0" w:color="auto"/>
            <w:bottom w:val="none" w:sz="0" w:space="0" w:color="auto"/>
            <w:right w:val="none" w:sz="0" w:space="0" w:color="auto"/>
          </w:divBdr>
        </w:div>
        <w:div w:id="1228296426">
          <w:marLeft w:val="0"/>
          <w:marRight w:val="0"/>
          <w:marTop w:val="0"/>
          <w:marBottom w:val="0"/>
          <w:divBdr>
            <w:top w:val="none" w:sz="0" w:space="0" w:color="auto"/>
            <w:left w:val="none" w:sz="0" w:space="0" w:color="auto"/>
            <w:bottom w:val="none" w:sz="0" w:space="0" w:color="auto"/>
            <w:right w:val="none" w:sz="0" w:space="0" w:color="auto"/>
          </w:divBdr>
        </w:div>
        <w:div w:id="1230307582">
          <w:marLeft w:val="0"/>
          <w:marRight w:val="0"/>
          <w:marTop w:val="0"/>
          <w:marBottom w:val="0"/>
          <w:divBdr>
            <w:top w:val="none" w:sz="0" w:space="0" w:color="auto"/>
            <w:left w:val="none" w:sz="0" w:space="0" w:color="auto"/>
            <w:bottom w:val="none" w:sz="0" w:space="0" w:color="auto"/>
            <w:right w:val="none" w:sz="0" w:space="0" w:color="auto"/>
          </w:divBdr>
        </w:div>
        <w:div w:id="1230653225">
          <w:marLeft w:val="0"/>
          <w:marRight w:val="0"/>
          <w:marTop w:val="0"/>
          <w:marBottom w:val="0"/>
          <w:divBdr>
            <w:top w:val="none" w:sz="0" w:space="0" w:color="auto"/>
            <w:left w:val="none" w:sz="0" w:space="0" w:color="auto"/>
            <w:bottom w:val="none" w:sz="0" w:space="0" w:color="auto"/>
            <w:right w:val="none" w:sz="0" w:space="0" w:color="auto"/>
          </w:divBdr>
        </w:div>
        <w:div w:id="1233851934">
          <w:marLeft w:val="0"/>
          <w:marRight w:val="0"/>
          <w:marTop w:val="0"/>
          <w:marBottom w:val="0"/>
          <w:divBdr>
            <w:top w:val="none" w:sz="0" w:space="0" w:color="auto"/>
            <w:left w:val="none" w:sz="0" w:space="0" w:color="auto"/>
            <w:bottom w:val="none" w:sz="0" w:space="0" w:color="auto"/>
            <w:right w:val="none" w:sz="0" w:space="0" w:color="auto"/>
          </w:divBdr>
        </w:div>
        <w:div w:id="1235317368">
          <w:marLeft w:val="0"/>
          <w:marRight w:val="0"/>
          <w:marTop w:val="0"/>
          <w:marBottom w:val="0"/>
          <w:divBdr>
            <w:top w:val="none" w:sz="0" w:space="0" w:color="auto"/>
            <w:left w:val="none" w:sz="0" w:space="0" w:color="auto"/>
            <w:bottom w:val="none" w:sz="0" w:space="0" w:color="auto"/>
            <w:right w:val="none" w:sz="0" w:space="0" w:color="auto"/>
          </w:divBdr>
        </w:div>
        <w:div w:id="1235432228">
          <w:marLeft w:val="0"/>
          <w:marRight w:val="0"/>
          <w:marTop w:val="0"/>
          <w:marBottom w:val="0"/>
          <w:divBdr>
            <w:top w:val="none" w:sz="0" w:space="0" w:color="auto"/>
            <w:left w:val="none" w:sz="0" w:space="0" w:color="auto"/>
            <w:bottom w:val="none" w:sz="0" w:space="0" w:color="auto"/>
            <w:right w:val="none" w:sz="0" w:space="0" w:color="auto"/>
          </w:divBdr>
        </w:div>
        <w:div w:id="1236205774">
          <w:marLeft w:val="0"/>
          <w:marRight w:val="0"/>
          <w:marTop w:val="0"/>
          <w:marBottom w:val="0"/>
          <w:divBdr>
            <w:top w:val="none" w:sz="0" w:space="0" w:color="auto"/>
            <w:left w:val="none" w:sz="0" w:space="0" w:color="auto"/>
            <w:bottom w:val="none" w:sz="0" w:space="0" w:color="auto"/>
            <w:right w:val="none" w:sz="0" w:space="0" w:color="auto"/>
          </w:divBdr>
        </w:div>
        <w:div w:id="1240866286">
          <w:marLeft w:val="0"/>
          <w:marRight w:val="0"/>
          <w:marTop w:val="0"/>
          <w:marBottom w:val="0"/>
          <w:divBdr>
            <w:top w:val="none" w:sz="0" w:space="0" w:color="auto"/>
            <w:left w:val="none" w:sz="0" w:space="0" w:color="auto"/>
            <w:bottom w:val="none" w:sz="0" w:space="0" w:color="auto"/>
            <w:right w:val="none" w:sz="0" w:space="0" w:color="auto"/>
          </w:divBdr>
        </w:div>
        <w:div w:id="1242640660">
          <w:marLeft w:val="0"/>
          <w:marRight w:val="0"/>
          <w:marTop w:val="0"/>
          <w:marBottom w:val="0"/>
          <w:divBdr>
            <w:top w:val="none" w:sz="0" w:space="0" w:color="auto"/>
            <w:left w:val="none" w:sz="0" w:space="0" w:color="auto"/>
            <w:bottom w:val="none" w:sz="0" w:space="0" w:color="auto"/>
            <w:right w:val="none" w:sz="0" w:space="0" w:color="auto"/>
          </w:divBdr>
        </w:div>
        <w:div w:id="1242982436">
          <w:marLeft w:val="0"/>
          <w:marRight w:val="0"/>
          <w:marTop w:val="0"/>
          <w:marBottom w:val="0"/>
          <w:divBdr>
            <w:top w:val="none" w:sz="0" w:space="0" w:color="auto"/>
            <w:left w:val="none" w:sz="0" w:space="0" w:color="auto"/>
            <w:bottom w:val="none" w:sz="0" w:space="0" w:color="auto"/>
            <w:right w:val="none" w:sz="0" w:space="0" w:color="auto"/>
          </w:divBdr>
        </w:div>
        <w:div w:id="1243368226">
          <w:marLeft w:val="0"/>
          <w:marRight w:val="0"/>
          <w:marTop w:val="0"/>
          <w:marBottom w:val="0"/>
          <w:divBdr>
            <w:top w:val="none" w:sz="0" w:space="0" w:color="auto"/>
            <w:left w:val="none" w:sz="0" w:space="0" w:color="auto"/>
            <w:bottom w:val="none" w:sz="0" w:space="0" w:color="auto"/>
            <w:right w:val="none" w:sz="0" w:space="0" w:color="auto"/>
          </w:divBdr>
        </w:div>
        <w:div w:id="1244295970">
          <w:marLeft w:val="0"/>
          <w:marRight w:val="0"/>
          <w:marTop w:val="0"/>
          <w:marBottom w:val="0"/>
          <w:divBdr>
            <w:top w:val="none" w:sz="0" w:space="0" w:color="auto"/>
            <w:left w:val="none" w:sz="0" w:space="0" w:color="auto"/>
            <w:bottom w:val="none" w:sz="0" w:space="0" w:color="auto"/>
            <w:right w:val="none" w:sz="0" w:space="0" w:color="auto"/>
          </w:divBdr>
        </w:div>
        <w:div w:id="1247300494">
          <w:marLeft w:val="0"/>
          <w:marRight w:val="0"/>
          <w:marTop w:val="0"/>
          <w:marBottom w:val="0"/>
          <w:divBdr>
            <w:top w:val="none" w:sz="0" w:space="0" w:color="auto"/>
            <w:left w:val="none" w:sz="0" w:space="0" w:color="auto"/>
            <w:bottom w:val="none" w:sz="0" w:space="0" w:color="auto"/>
            <w:right w:val="none" w:sz="0" w:space="0" w:color="auto"/>
          </w:divBdr>
        </w:div>
        <w:div w:id="1248882968">
          <w:marLeft w:val="0"/>
          <w:marRight w:val="0"/>
          <w:marTop w:val="0"/>
          <w:marBottom w:val="0"/>
          <w:divBdr>
            <w:top w:val="none" w:sz="0" w:space="0" w:color="auto"/>
            <w:left w:val="none" w:sz="0" w:space="0" w:color="auto"/>
            <w:bottom w:val="none" w:sz="0" w:space="0" w:color="auto"/>
            <w:right w:val="none" w:sz="0" w:space="0" w:color="auto"/>
          </w:divBdr>
        </w:div>
        <w:div w:id="1251934854">
          <w:marLeft w:val="0"/>
          <w:marRight w:val="0"/>
          <w:marTop w:val="0"/>
          <w:marBottom w:val="0"/>
          <w:divBdr>
            <w:top w:val="none" w:sz="0" w:space="0" w:color="auto"/>
            <w:left w:val="none" w:sz="0" w:space="0" w:color="auto"/>
            <w:bottom w:val="none" w:sz="0" w:space="0" w:color="auto"/>
            <w:right w:val="none" w:sz="0" w:space="0" w:color="auto"/>
          </w:divBdr>
        </w:div>
        <w:div w:id="1253316036">
          <w:marLeft w:val="0"/>
          <w:marRight w:val="0"/>
          <w:marTop w:val="0"/>
          <w:marBottom w:val="0"/>
          <w:divBdr>
            <w:top w:val="none" w:sz="0" w:space="0" w:color="auto"/>
            <w:left w:val="none" w:sz="0" w:space="0" w:color="auto"/>
            <w:bottom w:val="none" w:sz="0" w:space="0" w:color="auto"/>
            <w:right w:val="none" w:sz="0" w:space="0" w:color="auto"/>
          </w:divBdr>
        </w:div>
        <w:div w:id="1256281456">
          <w:marLeft w:val="0"/>
          <w:marRight w:val="0"/>
          <w:marTop w:val="0"/>
          <w:marBottom w:val="0"/>
          <w:divBdr>
            <w:top w:val="none" w:sz="0" w:space="0" w:color="auto"/>
            <w:left w:val="none" w:sz="0" w:space="0" w:color="auto"/>
            <w:bottom w:val="none" w:sz="0" w:space="0" w:color="auto"/>
            <w:right w:val="none" w:sz="0" w:space="0" w:color="auto"/>
          </w:divBdr>
        </w:div>
        <w:div w:id="1256282326">
          <w:marLeft w:val="0"/>
          <w:marRight w:val="0"/>
          <w:marTop w:val="0"/>
          <w:marBottom w:val="0"/>
          <w:divBdr>
            <w:top w:val="none" w:sz="0" w:space="0" w:color="auto"/>
            <w:left w:val="none" w:sz="0" w:space="0" w:color="auto"/>
            <w:bottom w:val="none" w:sz="0" w:space="0" w:color="auto"/>
            <w:right w:val="none" w:sz="0" w:space="0" w:color="auto"/>
          </w:divBdr>
        </w:div>
        <w:div w:id="1256288112">
          <w:marLeft w:val="0"/>
          <w:marRight w:val="0"/>
          <w:marTop w:val="0"/>
          <w:marBottom w:val="0"/>
          <w:divBdr>
            <w:top w:val="none" w:sz="0" w:space="0" w:color="auto"/>
            <w:left w:val="none" w:sz="0" w:space="0" w:color="auto"/>
            <w:bottom w:val="none" w:sz="0" w:space="0" w:color="auto"/>
            <w:right w:val="none" w:sz="0" w:space="0" w:color="auto"/>
          </w:divBdr>
        </w:div>
        <w:div w:id="1256790035">
          <w:marLeft w:val="0"/>
          <w:marRight w:val="0"/>
          <w:marTop w:val="0"/>
          <w:marBottom w:val="0"/>
          <w:divBdr>
            <w:top w:val="none" w:sz="0" w:space="0" w:color="auto"/>
            <w:left w:val="none" w:sz="0" w:space="0" w:color="auto"/>
            <w:bottom w:val="none" w:sz="0" w:space="0" w:color="auto"/>
            <w:right w:val="none" w:sz="0" w:space="0" w:color="auto"/>
          </w:divBdr>
        </w:div>
        <w:div w:id="1259867736">
          <w:marLeft w:val="0"/>
          <w:marRight w:val="0"/>
          <w:marTop w:val="0"/>
          <w:marBottom w:val="0"/>
          <w:divBdr>
            <w:top w:val="none" w:sz="0" w:space="0" w:color="auto"/>
            <w:left w:val="none" w:sz="0" w:space="0" w:color="auto"/>
            <w:bottom w:val="none" w:sz="0" w:space="0" w:color="auto"/>
            <w:right w:val="none" w:sz="0" w:space="0" w:color="auto"/>
          </w:divBdr>
        </w:div>
        <w:div w:id="1260479883">
          <w:marLeft w:val="0"/>
          <w:marRight w:val="0"/>
          <w:marTop w:val="0"/>
          <w:marBottom w:val="0"/>
          <w:divBdr>
            <w:top w:val="none" w:sz="0" w:space="0" w:color="auto"/>
            <w:left w:val="none" w:sz="0" w:space="0" w:color="auto"/>
            <w:bottom w:val="none" w:sz="0" w:space="0" w:color="auto"/>
            <w:right w:val="none" w:sz="0" w:space="0" w:color="auto"/>
          </w:divBdr>
        </w:div>
        <w:div w:id="1262184003">
          <w:marLeft w:val="0"/>
          <w:marRight w:val="0"/>
          <w:marTop w:val="0"/>
          <w:marBottom w:val="0"/>
          <w:divBdr>
            <w:top w:val="none" w:sz="0" w:space="0" w:color="auto"/>
            <w:left w:val="none" w:sz="0" w:space="0" w:color="auto"/>
            <w:bottom w:val="none" w:sz="0" w:space="0" w:color="auto"/>
            <w:right w:val="none" w:sz="0" w:space="0" w:color="auto"/>
          </w:divBdr>
        </w:div>
        <w:div w:id="1263537758">
          <w:marLeft w:val="0"/>
          <w:marRight w:val="0"/>
          <w:marTop w:val="0"/>
          <w:marBottom w:val="0"/>
          <w:divBdr>
            <w:top w:val="none" w:sz="0" w:space="0" w:color="auto"/>
            <w:left w:val="none" w:sz="0" w:space="0" w:color="auto"/>
            <w:bottom w:val="none" w:sz="0" w:space="0" w:color="auto"/>
            <w:right w:val="none" w:sz="0" w:space="0" w:color="auto"/>
          </w:divBdr>
        </w:div>
        <w:div w:id="1265964703">
          <w:marLeft w:val="0"/>
          <w:marRight w:val="0"/>
          <w:marTop w:val="0"/>
          <w:marBottom w:val="0"/>
          <w:divBdr>
            <w:top w:val="none" w:sz="0" w:space="0" w:color="auto"/>
            <w:left w:val="none" w:sz="0" w:space="0" w:color="auto"/>
            <w:bottom w:val="none" w:sz="0" w:space="0" w:color="auto"/>
            <w:right w:val="none" w:sz="0" w:space="0" w:color="auto"/>
          </w:divBdr>
        </w:div>
        <w:div w:id="1266302682">
          <w:marLeft w:val="0"/>
          <w:marRight w:val="0"/>
          <w:marTop w:val="0"/>
          <w:marBottom w:val="0"/>
          <w:divBdr>
            <w:top w:val="none" w:sz="0" w:space="0" w:color="auto"/>
            <w:left w:val="none" w:sz="0" w:space="0" w:color="auto"/>
            <w:bottom w:val="none" w:sz="0" w:space="0" w:color="auto"/>
            <w:right w:val="none" w:sz="0" w:space="0" w:color="auto"/>
          </w:divBdr>
        </w:div>
        <w:div w:id="1266310161">
          <w:marLeft w:val="0"/>
          <w:marRight w:val="0"/>
          <w:marTop w:val="0"/>
          <w:marBottom w:val="0"/>
          <w:divBdr>
            <w:top w:val="none" w:sz="0" w:space="0" w:color="auto"/>
            <w:left w:val="none" w:sz="0" w:space="0" w:color="auto"/>
            <w:bottom w:val="none" w:sz="0" w:space="0" w:color="auto"/>
            <w:right w:val="none" w:sz="0" w:space="0" w:color="auto"/>
          </w:divBdr>
        </w:div>
        <w:div w:id="1266957167">
          <w:marLeft w:val="0"/>
          <w:marRight w:val="0"/>
          <w:marTop w:val="0"/>
          <w:marBottom w:val="0"/>
          <w:divBdr>
            <w:top w:val="none" w:sz="0" w:space="0" w:color="auto"/>
            <w:left w:val="none" w:sz="0" w:space="0" w:color="auto"/>
            <w:bottom w:val="none" w:sz="0" w:space="0" w:color="auto"/>
            <w:right w:val="none" w:sz="0" w:space="0" w:color="auto"/>
          </w:divBdr>
        </w:div>
        <w:div w:id="1267037534">
          <w:marLeft w:val="0"/>
          <w:marRight w:val="0"/>
          <w:marTop w:val="0"/>
          <w:marBottom w:val="0"/>
          <w:divBdr>
            <w:top w:val="none" w:sz="0" w:space="0" w:color="auto"/>
            <w:left w:val="none" w:sz="0" w:space="0" w:color="auto"/>
            <w:bottom w:val="none" w:sz="0" w:space="0" w:color="auto"/>
            <w:right w:val="none" w:sz="0" w:space="0" w:color="auto"/>
          </w:divBdr>
        </w:div>
        <w:div w:id="1267077425">
          <w:marLeft w:val="0"/>
          <w:marRight w:val="0"/>
          <w:marTop w:val="0"/>
          <w:marBottom w:val="0"/>
          <w:divBdr>
            <w:top w:val="none" w:sz="0" w:space="0" w:color="auto"/>
            <w:left w:val="none" w:sz="0" w:space="0" w:color="auto"/>
            <w:bottom w:val="none" w:sz="0" w:space="0" w:color="auto"/>
            <w:right w:val="none" w:sz="0" w:space="0" w:color="auto"/>
          </w:divBdr>
        </w:div>
        <w:div w:id="1267734352">
          <w:marLeft w:val="0"/>
          <w:marRight w:val="0"/>
          <w:marTop w:val="0"/>
          <w:marBottom w:val="0"/>
          <w:divBdr>
            <w:top w:val="none" w:sz="0" w:space="0" w:color="auto"/>
            <w:left w:val="none" w:sz="0" w:space="0" w:color="auto"/>
            <w:bottom w:val="none" w:sz="0" w:space="0" w:color="auto"/>
            <w:right w:val="none" w:sz="0" w:space="0" w:color="auto"/>
          </w:divBdr>
        </w:div>
        <w:div w:id="1268078964">
          <w:marLeft w:val="0"/>
          <w:marRight w:val="0"/>
          <w:marTop w:val="0"/>
          <w:marBottom w:val="0"/>
          <w:divBdr>
            <w:top w:val="none" w:sz="0" w:space="0" w:color="auto"/>
            <w:left w:val="none" w:sz="0" w:space="0" w:color="auto"/>
            <w:bottom w:val="none" w:sz="0" w:space="0" w:color="auto"/>
            <w:right w:val="none" w:sz="0" w:space="0" w:color="auto"/>
          </w:divBdr>
        </w:div>
        <w:div w:id="1268733648">
          <w:marLeft w:val="0"/>
          <w:marRight w:val="0"/>
          <w:marTop w:val="0"/>
          <w:marBottom w:val="0"/>
          <w:divBdr>
            <w:top w:val="none" w:sz="0" w:space="0" w:color="auto"/>
            <w:left w:val="none" w:sz="0" w:space="0" w:color="auto"/>
            <w:bottom w:val="none" w:sz="0" w:space="0" w:color="auto"/>
            <w:right w:val="none" w:sz="0" w:space="0" w:color="auto"/>
          </w:divBdr>
        </w:div>
        <w:div w:id="1270166502">
          <w:marLeft w:val="0"/>
          <w:marRight w:val="0"/>
          <w:marTop w:val="0"/>
          <w:marBottom w:val="0"/>
          <w:divBdr>
            <w:top w:val="none" w:sz="0" w:space="0" w:color="auto"/>
            <w:left w:val="none" w:sz="0" w:space="0" w:color="auto"/>
            <w:bottom w:val="none" w:sz="0" w:space="0" w:color="auto"/>
            <w:right w:val="none" w:sz="0" w:space="0" w:color="auto"/>
          </w:divBdr>
        </w:div>
        <w:div w:id="1272275815">
          <w:marLeft w:val="0"/>
          <w:marRight w:val="0"/>
          <w:marTop w:val="0"/>
          <w:marBottom w:val="0"/>
          <w:divBdr>
            <w:top w:val="none" w:sz="0" w:space="0" w:color="auto"/>
            <w:left w:val="none" w:sz="0" w:space="0" w:color="auto"/>
            <w:bottom w:val="none" w:sz="0" w:space="0" w:color="auto"/>
            <w:right w:val="none" w:sz="0" w:space="0" w:color="auto"/>
          </w:divBdr>
        </w:div>
        <w:div w:id="1273440797">
          <w:marLeft w:val="0"/>
          <w:marRight w:val="0"/>
          <w:marTop w:val="0"/>
          <w:marBottom w:val="0"/>
          <w:divBdr>
            <w:top w:val="none" w:sz="0" w:space="0" w:color="auto"/>
            <w:left w:val="none" w:sz="0" w:space="0" w:color="auto"/>
            <w:bottom w:val="none" w:sz="0" w:space="0" w:color="auto"/>
            <w:right w:val="none" w:sz="0" w:space="0" w:color="auto"/>
          </w:divBdr>
        </w:div>
        <w:div w:id="1276476964">
          <w:marLeft w:val="0"/>
          <w:marRight w:val="0"/>
          <w:marTop w:val="0"/>
          <w:marBottom w:val="0"/>
          <w:divBdr>
            <w:top w:val="none" w:sz="0" w:space="0" w:color="auto"/>
            <w:left w:val="none" w:sz="0" w:space="0" w:color="auto"/>
            <w:bottom w:val="none" w:sz="0" w:space="0" w:color="auto"/>
            <w:right w:val="none" w:sz="0" w:space="0" w:color="auto"/>
          </w:divBdr>
        </w:div>
        <w:div w:id="1277444293">
          <w:marLeft w:val="0"/>
          <w:marRight w:val="0"/>
          <w:marTop w:val="0"/>
          <w:marBottom w:val="0"/>
          <w:divBdr>
            <w:top w:val="none" w:sz="0" w:space="0" w:color="auto"/>
            <w:left w:val="none" w:sz="0" w:space="0" w:color="auto"/>
            <w:bottom w:val="none" w:sz="0" w:space="0" w:color="auto"/>
            <w:right w:val="none" w:sz="0" w:space="0" w:color="auto"/>
          </w:divBdr>
        </w:div>
        <w:div w:id="1281302557">
          <w:marLeft w:val="0"/>
          <w:marRight w:val="0"/>
          <w:marTop w:val="0"/>
          <w:marBottom w:val="0"/>
          <w:divBdr>
            <w:top w:val="none" w:sz="0" w:space="0" w:color="auto"/>
            <w:left w:val="none" w:sz="0" w:space="0" w:color="auto"/>
            <w:bottom w:val="none" w:sz="0" w:space="0" w:color="auto"/>
            <w:right w:val="none" w:sz="0" w:space="0" w:color="auto"/>
          </w:divBdr>
        </w:div>
        <w:div w:id="1282221443">
          <w:marLeft w:val="0"/>
          <w:marRight w:val="0"/>
          <w:marTop w:val="0"/>
          <w:marBottom w:val="0"/>
          <w:divBdr>
            <w:top w:val="none" w:sz="0" w:space="0" w:color="auto"/>
            <w:left w:val="none" w:sz="0" w:space="0" w:color="auto"/>
            <w:bottom w:val="none" w:sz="0" w:space="0" w:color="auto"/>
            <w:right w:val="none" w:sz="0" w:space="0" w:color="auto"/>
          </w:divBdr>
        </w:div>
        <w:div w:id="1283802116">
          <w:marLeft w:val="0"/>
          <w:marRight w:val="0"/>
          <w:marTop w:val="0"/>
          <w:marBottom w:val="0"/>
          <w:divBdr>
            <w:top w:val="none" w:sz="0" w:space="0" w:color="auto"/>
            <w:left w:val="none" w:sz="0" w:space="0" w:color="auto"/>
            <w:bottom w:val="none" w:sz="0" w:space="0" w:color="auto"/>
            <w:right w:val="none" w:sz="0" w:space="0" w:color="auto"/>
          </w:divBdr>
        </w:div>
        <w:div w:id="1286160711">
          <w:marLeft w:val="0"/>
          <w:marRight w:val="0"/>
          <w:marTop w:val="0"/>
          <w:marBottom w:val="0"/>
          <w:divBdr>
            <w:top w:val="none" w:sz="0" w:space="0" w:color="auto"/>
            <w:left w:val="none" w:sz="0" w:space="0" w:color="auto"/>
            <w:bottom w:val="none" w:sz="0" w:space="0" w:color="auto"/>
            <w:right w:val="none" w:sz="0" w:space="0" w:color="auto"/>
          </w:divBdr>
        </w:div>
        <w:div w:id="1287812394">
          <w:marLeft w:val="0"/>
          <w:marRight w:val="0"/>
          <w:marTop w:val="0"/>
          <w:marBottom w:val="0"/>
          <w:divBdr>
            <w:top w:val="none" w:sz="0" w:space="0" w:color="auto"/>
            <w:left w:val="none" w:sz="0" w:space="0" w:color="auto"/>
            <w:bottom w:val="none" w:sz="0" w:space="0" w:color="auto"/>
            <w:right w:val="none" w:sz="0" w:space="0" w:color="auto"/>
          </w:divBdr>
        </w:div>
        <w:div w:id="1288468984">
          <w:marLeft w:val="0"/>
          <w:marRight w:val="0"/>
          <w:marTop w:val="0"/>
          <w:marBottom w:val="0"/>
          <w:divBdr>
            <w:top w:val="none" w:sz="0" w:space="0" w:color="auto"/>
            <w:left w:val="none" w:sz="0" w:space="0" w:color="auto"/>
            <w:bottom w:val="none" w:sz="0" w:space="0" w:color="auto"/>
            <w:right w:val="none" w:sz="0" w:space="0" w:color="auto"/>
          </w:divBdr>
        </w:div>
        <w:div w:id="1288850403">
          <w:marLeft w:val="0"/>
          <w:marRight w:val="0"/>
          <w:marTop w:val="0"/>
          <w:marBottom w:val="0"/>
          <w:divBdr>
            <w:top w:val="none" w:sz="0" w:space="0" w:color="auto"/>
            <w:left w:val="none" w:sz="0" w:space="0" w:color="auto"/>
            <w:bottom w:val="none" w:sz="0" w:space="0" w:color="auto"/>
            <w:right w:val="none" w:sz="0" w:space="0" w:color="auto"/>
          </w:divBdr>
        </w:div>
        <w:div w:id="1289357986">
          <w:marLeft w:val="0"/>
          <w:marRight w:val="0"/>
          <w:marTop w:val="0"/>
          <w:marBottom w:val="0"/>
          <w:divBdr>
            <w:top w:val="none" w:sz="0" w:space="0" w:color="auto"/>
            <w:left w:val="none" w:sz="0" w:space="0" w:color="auto"/>
            <w:bottom w:val="none" w:sz="0" w:space="0" w:color="auto"/>
            <w:right w:val="none" w:sz="0" w:space="0" w:color="auto"/>
          </w:divBdr>
        </w:div>
        <w:div w:id="1289970877">
          <w:marLeft w:val="0"/>
          <w:marRight w:val="0"/>
          <w:marTop w:val="0"/>
          <w:marBottom w:val="0"/>
          <w:divBdr>
            <w:top w:val="none" w:sz="0" w:space="0" w:color="auto"/>
            <w:left w:val="none" w:sz="0" w:space="0" w:color="auto"/>
            <w:bottom w:val="none" w:sz="0" w:space="0" w:color="auto"/>
            <w:right w:val="none" w:sz="0" w:space="0" w:color="auto"/>
          </w:divBdr>
        </w:div>
        <w:div w:id="1291588200">
          <w:marLeft w:val="0"/>
          <w:marRight w:val="0"/>
          <w:marTop w:val="0"/>
          <w:marBottom w:val="0"/>
          <w:divBdr>
            <w:top w:val="none" w:sz="0" w:space="0" w:color="auto"/>
            <w:left w:val="none" w:sz="0" w:space="0" w:color="auto"/>
            <w:bottom w:val="none" w:sz="0" w:space="0" w:color="auto"/>
            <w:right w:val="none" w:sz="0" w:space="0" w:color="auto"/>
          </w:divBdr>
        </w:div>
        <w:div w:id="1292633707">
          <w:marLeft w:val="0"/>
          <w:marRight w:val="0"/>
          <w:marTop w:val="0"/>
          <w:marBottom w:val="0"/>
          <w:divBdr>
            <w:top w:val="none" w:sz="0" w:space="0" w:color="auto"/>
            <w:left w:val="none" w:sz="0" w:space="0" w:color="auto"/>
            <w:bottom w:val="none" w:sz="0" w:space="0" w:color="auto"/>
            <w:right w:val="none" w:sz="0" w:space="0" w:color="auto"/>
          </w:divBdr>
        </w:div>
        <w:div w:id="1296253571">
          <w:marLeft w:val="0"/>
          <w:marRight w:val="0"/>
          <w:marTop w:val="0"/>
          <w:marBottom w:val="0"/>
          <w:divBdr>
            <w:top w:val="none" w:sz="0" w:space="0" w:color="auto"/>
            <w:left w:val="none" w:sz="0" w:space="0" w:color="auto"/>
            <w:bottom w:val="none" w:sz="0" w:space="0" w:color="auto"/>
            <w:right w:val="none" w:sz="0" w:space="0" w:color="auto"/>
          </w:divBdr>
        </w:div>
        <w:div w:id="1296374146">
          <w:marLeft w:val="0"/>
          <w:marRight w:val="0"/>
          <w:marTop w:val="0"/>
          <w:marBottom w:val="0"/>
          <w:divBdr>
            <w:top w:val="none" w:sz="0" w:space="0" w:color="auto"/>
            <w:left w:val="none" w:sz="0" w:space="0" w:color="auto"/>
            <w:bottom w:val="none" w:sz="0" w:space="0" w:color="auto"/>
            <w:right w:val="none" w:sz="0" w:space="0" w:color="auto"/>
          </w:divBdr>
        </w:div>
        <w:div w:id="1305623487">
          <w:marLeft w:val="0"/>
          <w:marRight w:val="0"/>
          <w:marTop w:val="0"/>
          <w:marBottom w:val="0"/>
          <w:divBdr>
            <w:top w:val="none" w:sz="0" w:space="0" w:color="auto"/>
            <w:left w:val="none" w:sz="0" w:space="0" w:color="auto"/>
            <w:bottom w:val="none" w:sz="0" w:space="0" w:color="auto"/>
            <w:right w:val="none" w:sz="0" w:space="0" w:color="auto"/>
          </w:divBdr>
        </w:div>
        <w:div w:id="1306155518">
          <w:marLeft w:val="0"/>
          <w:marRight w:val="0"/>
          <w:marTop w:val="0"/>
          <w:marBottom w:val="0"/>
          <w:divBdr>
            <w:top w:val="none" w:sz="0" w:space="0" w:color="auto"/>
            <w:left w:val="none" w:sz="0" w:space="0" w:color="auto"/>
            <w:bottom w:val="none" w:sz="0" w:space="0" w:color="auto"/>
            <w:right w:val="none" w:sz="0" w:space="0" w:color="auto"/>
          </w:divBdr>
        </w:div>
        <w:div w:id="1306472821">
          <w:marLeft w:val="0"/>
          <w:marRight w:val="0"/>
          <w:marTop w:val="0"/>
          <w:marBottom w:val="0"/>
          <w:divBdr>
            <w:top w:val="none" w:sz="0" w:space="0" w:color="auto"/>
            <w:left w:val="none" w:sz="0" w:space="0" w:color="auto"/>
            <w:bottom w:val="none" w:sz="0" w:space="0" w:color="auto"/>
            <w:right w:val="none" w:sz="0" w:space="0" w:color="auto"/>
          </w:divBdr>
        </w:div>
        <w:div w:id="1310862785">
          <w:marLeft w:val="0"/>
          <w:marRight w:val="0"/>
          <w:marTop w:val="0"/>
          <w:marBottom w:val="0"/>
          <w:divBdr>
            <w:top w:val="none" w:sz="0" w:space="0" w:color="auto"/>
            <w:left w:val="none" w:sz="0" w:space="0" w:color="auto"/>
            <w:bottom w:val="none" w:sz="0" w:space="0" w:color="auto"/>
            <w:right w:val="none" w:sz="0" w:space="0" w:color="auto"/>
          </w:divBdr>
        </w:div>
        <w:div w:id="1311784394">
          <w:marLeft w:val="0"/>
          <w:marRight w:val="0"/>
          <w:marTop w:val="0"/>
          <w:marBottom w:val="0"/>
          <w:divBdr>
            <w:top w:val="none" w:sz="0" w:space="0" w:color="auto"/>
            <w:left w:val="none" w:sz="0" w:space="0" w:color="auto"/>
            <w:bottom w:val="none" w:sz="0" w:space="0" w:color="auto"/>
            <w:right w:val="none" w:sz="0" w:space="0" w:color="auto"/>
          </w:divBdr>
        </w:div>
        <w:div w:id="1312104177">
          <w:marLeft w:val="0"/>
          <w:marRight w:val="0"/>
          <w:marTop w:val="0"/>
          <w:marBottom w:val="0"/>
          <w:divBdr>
            <w:top w:val="none" w:sz="0" w:space="0" w:color="auto"/>
            <w:left w:val="none" w:sz="0" w:space="0" w:color="auto"/>
            <w:bottom w:val="none" w:sz="0" w:space="0" w:color="auto"/>
            <w:right w:val="none" w:sz="0" w:space="0" w:color="auto"/>
          </w:divBdr>
        </w:div>
        <w:div w:id="1316298666">
          <w:marLeft w:val="0"/>
          <w:marRight w:val="0"/>
          <w:marTop w:val="0"/>
          <w:marBottom w:val="0"/>
          <w:divBdr>
            <w:top w:val="none" w:sz="0" w:space="0" w:color="auto"/>
            <w:left w:val="none" w:sz="0" w:space="0" w:color="auto"/>
            <w:bottom w:val="none" w:sz="0" w:space="0" w:color="auto"/>
            <w:right w:val="none" w:sz="0" w:space="0" w:color="auto"/>
          </w:divBdr>
        </w:div>
        <w:div w:id="1317152706">
          <w:marLeft w:val="0"/>
          <w:marRight w:val="0"/>
          <w:marTop w:val="0"/>
          <w:marBottom w:val="0"/>
          <w:divBdr>
            <w:top w:val="none" w:sz="0" w:space="0" w:color="auto"/>
            <w:left w:val="none" w:sz="0" w:space="0" w:color="auto"/>
            <w:bottom w:val="none" w:sz="0" w:space="0" w:color="auto"/>
            <w:right w:val="none" w:sz="0" w:space="0" w:color="auto"/>
          </w:divBdr>
        </w:div>
        <w:div w:id="1318874599">
          <w:marLeft w:val="0"/>
          <w:marRight w:val="0"/>
          <w:marTop w:val="0"/>
          <w:marBottom w:val="0"/>
          <w:divBdr>
            <w:top w:val="none" w:sz="0" w:space="0" w:color="auto"/>
            <w:left w:val="none" w:sz="0" w:space="0" w:color="auto"/>
            <w:bottom w:val="none" w:sz="0" w:space="0" w:color="auto"/>
            <w:right w:val="none" w:sz="0" w:space="0" w:color="auto"/>
          </w:divBdr>
        </w:div>
        <w:div w:id="1319454566">
          <w:marLeft w:val="0"/>
          <w:marRight w:val="0"/>
          <w:marTop w:val="0"/>
          <w:marBottom w:val="0"/>
          <w:divBdr>
            <w:top w:val="none" w:sz="0" w:space="0" w:color="auto"/>
            <w:left w:val="none" w:sz="0" w:space="0" w:color="auto"/>
            <w:bottom w:val="none" w:sz="0" w:space="0" w:color="auto"/>
            <w:right w:val="none" w:sz="0" w:space="0" w:color="auto"/>
          </w:divBdr>
        </w:div>
        <w:div w:id="1320697514">
          <w:marLeft w:val="0"/>
          <w:marRight w:val="0"/>
          <w:marTop w:val="0"/>
          <w:marBottom w:val="0"/>
          <w:divBdr>
            <w:top w:val="none" w:sz="0" w:space="0" w:color="auto"/>
            <w:left w:val="none" w:sz="0" w:space="0" w:color="auto"/>
            <w:bottom w:val="none" w:sz="0" w:space="0" w:color="auto"/>
            <w:right w:val="none" w:sz="0" w:space="0" w:color="auto"/>
          </w:divBdr>
        </w:div>
        <w:div w:id="1324705275">
          <w:marLeft w:val="0"/>
          <w:marRight w:val="0"/>
          <w:marTop w:val="0"/>
          <w:marBottom w:val="0"/>
          <w:divBdr>
            <w:top w:val="none" w:sz="0" w:space="0" w:color="auto"/>
            <w:left w:val="none" w:sz="0" w:space="0" w:color="auto"/>
            <w:bottom w:val="none" w:sz="0" w:space="0" w:color="auto"/>
            <w:right w:val="none" w:sz="0" w:space="0" w:color="auto"/>
          </w:divBdr>
        </w:div>
        <w:div w:id="1326007764">
          <w:marLeft w:val="0"/>
          <w:marRight w:val="0"/>
          <w:marTop w:val="0"/>
          <w:marBottom w:val="0"/>
          <w:divBdr>
            <w:top w:val="none" w:sz="0" w:space="0" w:color="auto"/>
            <w:left w:val="none" w:sz="0" w:space="0" w:color="auto"/>
            <w:bottom w:val="none" w:sz="0" w:space="0" w:color="auto"/>
            <w:right w:val="none" w:sz="0" w:space="0" w:color="auto"/>
          </w:divBdr>
        </w:div>
        <w:div w:id="1326669288">
          <w:marLeft w:val="0"/>
          <w:marRight w:val="0"/>
          <w:marTop w:val="0"/>
          <w:marBottom w:val="0"/>
          <w:divBdr>
            <w:top w:val="none" w:sz="0" w:space="0" w:color="auto"/>
            <w:left w:val="none" w:sz="0" w:space="0" w:color="auto"/>
            <w:bottom w:val="none" w:sz="0" w:space="0" w:color="auto"/>
            <w:right w:val="none" w:sz="0" w:space="0" w:color="auto"/>
          </w:divBdr>
        </w:div>
        <w:div w:id="1327780649">
          <w:marLeft w:val="0"/>
          <w:marRight w:val="0"/>
          <w:marTop w:val="0"/>
          <w:marBottom w:val="0"/>
          <w:divBdr>
            <w:top w:val="none" w:sz="0" w:space="0" w:color="auto"/>
            <w:left w:val="none" w:sz="0" w:space="0" w:color="auto"/>
            <w:bottom w:val="none" w:sz="0" w:space="0" w:color="auto"/>
            <w:right w:val="none" w:sz="0" w:space="0" w:color="auto"/>
          </w:divBdr>
        </w:div>
        <w:div w:id="1327788316">
          <w:marLeft w:val="0"/>
          <w:marRight w:val="0"/>
          <w:marTop w:val="0"/>
          <w:marBottom w:val="0"/>
          <w:divBdr>
            <w:top w:val="none" w:sz="0" w:space="0" w:color="auto"/>
            <w:left w:val="none" w:sz="0" w:space="0" w:color="auto"/>
            <w:bottom w:val="none" w:sz="0" w:space="0" w:color="auto"/>
            <w:right w:val="none" w:sz="0" w:space="0" w:color="auto"/>
          </w:divBdr>
        </w:div>
        <w:div w:id="1328099008">
          <w:marLeft w:val="0"/>
          <w:marRight w:val="0"/>
          <w:marTop w:val="0"/>
          <w:marBottom w:val="0"/>
          <w:divBdr>
            <w:top w:val="none" w:sz="0" w:space="0" w:color="auto"/>
            <w:left w:val="none" w:sz="0" w:space="0" w:color="auto"/>
            <w:bottom w:val="none" w:sz="0" w:space="0" w:color="auto"/>
            <w:right w:val="none" w:sz="0" w:space="0" w:color="auto"/>
          </w:divBdr>
        </w:div>
        <w:div w:id="1329208734">
          <w:marLeft w:val="0"/>
          <w:marRight w:val="0"/>
          <w:marTop w:val="0"/>
          <w:marBottom w:val="0"/>
          <w:divBdr>
            <w:top w:val="none" w:sz="0" w:space="0" w:color="auto"/>
            <w:left w:val="none" w:sz="0" w:space="0" w:color="auto"/>
            <w:bottom w:val="none" w:sz="0" w:space="0" w:color="auto"/>
            <w:right w:val="none" w:sz="0" w:space="0" w:color="auto"/>
          </w:divBdr>
        </w:div>
        <w:div w:id="1330982561">
          <w:marLeft w:val="0"/>
          <w:marRight w:val="0"/>
          <w:marTop w:val="0"/>
          <w:marBottom w:val="0"/>
          <w:divBdr>
            <w:top w:val="none" w:sz="0" w:space="0" w:color="auto"/>
            <w:left w:val="none" w:sz="0" w:space="0" w:color="auto"/>
            <w:bottom w:val="none" w:sz="0" w:space="0" w:color="auto"/>
            <w:right w:val="none" w:sz="0" w:space="0" w:color="auto"/>
          </w:divBdr>
        </w:div>
        <w:div w:id="1333293543">
          <w:marLeft w:val="0"/>
          <w:marRight w:val="0"/>
          <w:marTop w:val="0"/>
          <w:marBottom w:val="0"/>
          <w:divBdr>
            <w:top w:val="none" w:sz="0" w:space="0" w:color="auto"/>
            <w:left w:val="none" w:sz="0" w:space="0" w:color="auto"/>
            <w:bottom w:val="none" w:sz="0" w:space="0" w:color="auto"/>
            <w:right w:val="none" w:sz="0" w:space="0" w:color="auto"/>
          </w:divBdr>
        </w:div>
        <w:div w:id="1336567132">
          <w:marLeft w:val="0"/>
          <w:marRight w:val="0"/>
          <w:marTop w:val="0"/>
          <w:marBottom w:val="0"/>
          <w:divBdr>
            <w:top w:val="none" w:sz="0" w:space="0" w:color="auto"/>
            <w:left w:val="none" w:sz="0" w:space="0" w:color="auto"/>
            <w:bottom w:val="none" w:sz="0" w:space="0" w:color="auto"/>
            <w:right w:val="none" w:sz="0" w:space="0" w:color="auto"/>
          </w:divBdr>
        </w:div>
        <w:div w:id="1337732199">
          <w:marLeft w:val="0"/>
          <w:marRight w:val="0"/>
          <w:marTop w:val="0"/>
          <w:marBottom w:val="0"/>
          <w:divBdr>
            <w:top w:val="none" w:sz="0" w:space="0" w:color="auto"/>
            <w:left w:val="none" w:sz="0" w:space="0" w:color="auto"/>
            <w:bottom w:val="none" w:sz="0" w:space="0" w:color="auto"/>
            <w:right w:val="none" w:sz="0" w:space="0" w:color="auto"/>
          </w:divBdr>
        </w:div>
        <w:div w:id="1338922339">
          <w:marLeft w:val="0"/>
          <w:marRight w:val="0"/>
          <w:marTop w:val="0"/>
          <w:marBottom w:val="0"/>
          <w:divBdr>
            <w:top w:val="none" w:sz="0" w:space="0" w:color="auto"/>
            <w:left w:val="none" w:sz="0" w:space="0" w:color="auto"/>
            <w:bottom w:val="none" w:sz="0" w:space="0" w:color="auto"/>
            <w:right w:val="none" w:sz="0" w:space="0" w:color="auto"/>
          </w:divBdr>
        </w:div>
        <w:div w:id="1339229972">
          <w:marLeft w:val="0"/>
          <w:marRight w:val="0"/>
          <w:marTop w:val="0"/>
          <w:marBottom w:val="0"/>
          <w:divBdr>
            <w:top w:val="none" w:sz="0" w:space="0" w:color="auto"/>
            <w:left w:val="none" w:sz="0" w:space="0" w:color="auto"/>
            <w:bottom w:val="none" w:sz="0" w:space="0" w:color="auto"/>
            <w:right w:val="none" w:sz="0" w:space="0" w:color="auto"/>
          </w:divBdr>
        </w:div>
        <w:div w:id="1341354174">
          <w:marLeft w:val="0"/>
          <w:marRight w:val="0"/>
          <w:marTop w:val="0"/>
          <w:marBottom w:val="0"/>
          <w:divBdr>
            <w:top w:val="none" w:sz="0" w:space="0" w:color="auto"/>
            <w:left w:val="none" w:sz="0" w:space="0" w:color="auto"/>
            <w:bottom w:val="none" w:sz="0" w:space="0" w:color="auto"/>
            <w:right w:val="none" w:sz="0" w:space="0" w:color="auto"/>
          </w:divBdr>
        </w:div>
        <w:div w:id="1342275022">
          <w:marLeft w:val="0"/>
          <w:marRight w:val="0"/>
          <w:marTop w:val="0"/>
          <w:marBottom w:val="0"/>
          <w:divBdr>
            <w:top w:val="none" w:sz="0" w:space="0" w:color="auto"/>
            <w:left w:val="none" w:sz="0" w:space="0" w:color="auto"/>
            <w:bottom w:val="none" w:sz="0" w:space="0" w:color="auto"/>
            <w:right w:val="none" w:sz="0" w:space="0" w:color="auto"/>
          </w:divBdr>
        </w:div>
        <w:div w:id="1343624919">
          <w:marLeft w:val="0"/>
          <w:marRight w:val="0"/>
          <w:marTop w:val="0"/>
          <w:marBottom w:val="0"/>
          <w:divBdr>
            <w:top w:val="none" w:sz="0" w:space="0" w:color="auto"/>
            <w:left w:val="none" w:sz="0" w:space="0" w:color="auto"/>
            <w:bottom w:val="none" w:sz="0" w:space="0" w:color="auto"/>
            <w:right w:val="none" w:sz="0" w:space="0" w:color="auto"/>
          </w:divBdr>
        </w:div>
        <w:div w:id="1344016109">
          <w:marLeft w:val="0"/>
          <w:marRight w:val="0"/>
          <w:marTop w:val="0"/>
          <w:marBottom w:val="0"/>
          <w:divBdr>
            <w:top w:val="none" w:sz="0" w:space="0" w:color="auto"/>
            <w:left w:val="none" w:sz="0" w:space="0" w:color="auto"/>
            <w:bottom w:val="none" w:sz="0" w:space="0" w:color="auto"/>
            <w:right w:val="none" w:sz="0" w:space="0" w:color="auto"/>
          </w:divBdr>
        </w:div>
        <w:div w:id="1345940478">
          <w:marLeft w:val="0"/>
          <w:marRight w:val="0"/>
          <w:marTop w:val="0"/>
          <w:marBottom w:val="0"/>
          <w:divBdr>
            <w:top w:val="none" w:sz="0" w:space="0" w:color="auto"/>
            <w:left w:val="none" w:sz="0" w:space="0" w:color="auto"/>
            <w:bottom w:val="none" w:sz="0" w:space="0" w:color="auto"/>
            <w:right w:val="none" w:sz="0" w:space="0" w:color="auto"/>
          </w:divBdr>
        </w:div>
        <w:div w:id="1348408955">
          <w:marLeft w:val="0"/>
          <w:marRight w:val="0"/>
          <w:marTop w:val="0"/>
          <w:marBottom w:val="0"/>
          <w:divBdr>
            <w:top w:val="none" w:sz="0" w:space="0" w:color="auto"/>
            <w:left w:val="none" w:sz="0" w:space="0" w:color="auto"/>
            <w:bottom w:val="none" w:sz="0" w:space="0" w:color="auto"/>
            <w:right w:val="none" w:sz="0" w:space="0" w:color="auto"/>
          </w:divBdr>
        </w:div>
        <w:div w:id="1349598145">
          <w:marLeft w:val="0"/>
          <w:marRight w:val="0"/>
          <w:marTop w:val="0"/>
          <w:marBottom w:val="0"/>
          <w:divBdr>
            <w:top w:val="none" w:sz="0" w:space="0" w:color="auto"/>
            <w:left w:val="none" w:sz="0" w:space="0" w:color="auto"/>
            <w:bottom w:val="none" w:sz="0" w:space="0" w:color="auto"/>
            <w:right w:val="none" w:sz="0" w:space="0" w:color="auto"/>
          </w:divBdr>
        </w:div>
        <w:div w:id="1350982406">
          <w:marLeft w:val="0"/>
          <w:marRight w:val="0"/>
          <w:marTop w:val="0"/>
          <w:marBottom w:val="0"/>
          <w:divBdr>
            <w:top w:val="none" w:sz="0" w:space="0" w:color="auto"/>
            <w:left w:val="none" w:sz="0" w:space="0" w:color="auto"/>
            <w:bottom w:val="none" w:sz="0" w:space="0" w:color="auto"/>
            <w:right w:val="none" w:sz="0" w:space="0" w:color="auto"/>
          </w:divBdr>
        </w:div>
        <w:div w:id="1354575703">
          <w:marLeft w:val="0"/>
          <w:marRight w:val="0"/>
          <w:marTop w:val="0"/>
          <w:marBottom w:val="0"/>
          <w:divBdr>
            <w:top w:val="none" w:sz="0" w:space="0" w:color="auto"/>
            <w:left w:val="none" w:sz="0" w:space="0" w:color="auto"/>
            <w:bottom w:val="none" w:sz="0" w:space="0" w:color="auto"/>
            <w:right w:val="none" w:sz="0" w:space="0" w:color="auto"/>
          </w:divBdr>
        </w:div>
        <w:div w:id="1355571986">
          <w:marLeft w:val="0"/>
          <w:marRight w:val="0"/>
          <w:marTop w:val="0"/>
          <w:marBottom w:val="0"/>
          <w:divBdr>
            <w:top w:val="none" w:sz="0" w:space="0" w:color="auto"/>
            <w:left w:val="none" w:sz="0" w:space="0" w:color="auto"/>
            <w:bottom w:val="none" w:sz="0" w:space="0" w:color="auto"/>
            <w:right w:val="none" w:sz="0" w:space="0" w:color="auto"/>
          </w:divBdr>
        </w:div>
        <w:div w:id="1355959915">
          <w:marLeft w:val="0"/>
          <w:marRight w:val="0"/>
          <w:marTop w:val="0"/>
          <w:marBottom w:val="0"/>
          <w:divBdr>
            <w:top w:val="none" w:sz="0" w:space="0" w:color="auto"/>
            <w:left w:val="none" w:sz="0" w:space="0" w:color="auto"/>
            <w:bottom w:val="none" w:sz="0" w:space="0" w:color="auto"/>
            <w:right w:val="none" w:sz="0" w:space="0" w:color="auto"/>
          </w:divBdr>
        </w:div>
        <w:div w:id="1357266374">
          <w:marLeft w:val="0"/>
          <w:marRight w:val="0"/>
          <w:marTop w:val="0"/>
          <w:marBottom w:val="0"/>
          <w:divBdr>
            <w:top w:val="none" w:sz="0" w:space="0" w:color="auto"/>
            <w:left w:val="none" w:sz="0" w:space="0" w:color="auto"/>
            <w:bottom w:val="none" w:sz="0" w:space="0" w:color="auto"/>
            <w:right w:val="none" w:sz="0" w:space="0" w:color="auto"/>
          </w:divBdr>
        </w:div>
        <w:div w:id="1358656186">
          <w:marLeft w:val="0"/>
          <w:marRight w:val="0"/>
          <w:marTop w:val="0"/>
          <w:marBottom w:val="0"/>
          <w:divBdr>
            <w:top w:val="none" w:sz="0" w:space="0" w:color="auto"/>
            <w:left w:val="none" w:sz="0" w:space="0" w:color="auto"/>
            <w:bottom w:val="none" w:sz="0" w:space="0" w:color="auto"/>
            <w:right w:val="none" w:sz="0" w:space="0" w:color="auto"/>
          </w:divBdr>
        </w:div>
        <w:div w:id="1363827879">
          <w:marLeft w:val="0"/>
          <w:marRight w:val="0"/>
          <w:marTop w:val="0"/>
          <w:marBottom w:val="0"/>
          <w:divBdr>
            <w:top w:val="none" w:sz="0" w:space="0" w:color="auto"/>
            <w:left w:val="none" w:sz="0" w:space="0" w:color="auto"/>
            <w:bottom w:val="none" w:sz="0" w:space="0" w:color="auto"/>
            <w:right w:val="none" w:sz="0" w:space="0" w:color="auto"/>
          </w:divBdr>
        </w:div>
        <w:div w:id="1365404697">
          <w:marLeft w:val="0"/>
          <w:marRight w:val="0"/>
          <w:marTop w:val="0"/>
          <w:marBottom w:val="0"/>
          <w:divBdr>
            <w:top w:val="none" w:sz="0" w:space="0" w:color="auto"/>
            <w:left w:val="none" w:sz="0" w:space="0" w:color="auto"/>
            <w:bottom w:val="none" w:sz="0" w:space="0" w:color="auto"/>
            <w:right w:val="none" w:sz="0" w:space="0" w:color="auto"/>
          </w:divBdr>
        </w:div>
        <w:div w:id="1369378020">
          <w:marLeft w:val="0"/>
          <w:marRight w:val="0"/>
          <w:marTop w:val="0"/>
          <w:marBottom w:val="0"/>
          <w:divBdr>
            <w:top w:val="none" w:sz="0" w:space="0" w:color="auto"/>
            <w:left w:val="none" w:sz="0" w:space="0" w:color="auto"/>
            <w:bottom w:val="none" w:sz="0" w:space="0" w:color="auto"/>
            <w:right w:val="none" w:sz="0" w:space="0" w:color="auto"/>
          </w:divBdr>
        </w:div>
        <w:div w:id="1370379200">
          <w:marLeft w:val="0"/>
          <w:marRight w:val="0"/>
          <w:marTop w:val="0"/>
          <w:marBottom w:val="0"/>
          <w:divBdr>
            <w:top w:val="none" w:sz="0" w:space="0" w:color="auto"/>
            <w:left w:val="none" w:sz="0" w:space="0" w:color="auto"/>
            <w:bottom w:val="none" w:sz="0" w:space="0" w:color="auto"/>
            <w:right w:val="none" w:sz="0" w:space="0" w:color="auto"/>
          </w:divBdr>
        </w:div>
        <w:div w:id="1372345353">
          <w:marLeft w:val="0"/>
          <w:marRight w:val="0"/>
          <w:marTop w:val="0"/>
          <w:marBottom w:val="0"/>
          <w:divBdr>
            <w:top w:val="none" w:sz="0" w:space="0" w:color="auto"/>
            <w:left w:val="none" w:sz="0" w:space="0" w:color="auto"/>
            <w:bottom w:val="none" w:sz="0" w:space="0" w:color="auto"/>
            <w:right w:val="none" w:sz="0" w:space="0" w:color="auto"/>
          </w:divBdr>
        </w:div>
        <w:div w:id="1372611130">
          <w:marLeft w:val="0"/>
          <w:marRight w:val="0"/>
          <w:marTop w:val="0"/>
          <w:marBottom w:val="0"/>
          <w:divBdr>
            <w:top w:val="none" w:sz="0" w:space="0" w:color="auto"/>
            <w:left w:val="none" w:sz="0" w:space="0" w:color="auto"/>
            <w:bottom w:val="none" w:sz="0" w:space="0" w:color="auto"/>
            <w:right w:val="none" w:sz="0" w:space="0" w:color="auto"/>
          </w:divBdr>
        </w:div>
        <w:div w:id="1373458100">
          <w:marLeft w:val="0"/>
          <w:marRight w:val="0"/>
          <w:marTop w:val="0"/>
          <w:marBottom w:val="0"/>
          <w:divBdr>
            <w:top w:val="none" w:sz="0" w:space="0" w:color="auto"/>
            <w:left w:val="none" w:sz="0" w:space="0" w:color="auto"/>
            <w:bottom w:val="none" w:sz="0" w:space="0" w:color="auto"/>
            <w:right w:val="none" w:sz="0" w:space="0" w:color="auto"/>
          </w:divBdr>
        </w:div>
        <w:div w:id="1375891582">
          <w:marLeft w:val="0"/>
          <w:marRight w:val="0"/>
          <w:marTop w:val="0"/>
          <w:marBottom w:val="0"/>
          <w:divBdr>
            <w:top w:val="none" w:sz="0" w:space="0" w:color="auto"/>
            <w:left w:val="none" w:sz="0" w:space="0" w:color="auto"/>
            <w:bottom w:val="none" w:sz="0" w:space="0" w:color="auto"/>
            <w:right w:val="none" w:sz="0" w:space="0" w:color="auto"/>
          </w:divBdr>
        </w:div>
        <w:div w:id="1377007107">
          <w:marLeft w:val="0"/>
          <w:marRight w:val="0"/>
          <w:marTop w:val="0"/>
          <w:marBottom w:val="0"/>
          <w:divBdr>
            <w:top w:val="none" w:sz="0" w:space="0" w:color="auto"/>
            <w:left w:val="none" w:sz="0" w:space="0" w:color="auto"/>
            <w:bottom w:val="none" w:sz="0" w:space="0" w:color="auto"/>
            <w:right w:val="none" w:sz="0" w:space="0" w:color="auto"/>
          </w:divBdr>
        </w:div>
        <w:div w:id="1377465924">
          <w:marLeft w:val="0"/>
          <w:marRight w:val="0"/>
          <w:marTop w:val="0"/>
          <w:marBottom w:val="0"/>
          <w:divBdr>
            <w:top w:val="none" w:sz="0" w:space="0" w:color="auto"/>
            <w:left w:val="none" w:sz="0" w:space="0" w:color="auto"/>
            <w:bottom w:val="none" w:sz="0" w:space="0" w:color="auto"/>
            <w:right w:val="none" w:sz="0" w:space="0" w:color="auto"/>
          </w:divBdr>
        </w:div>
        <w:div w:id="1379666562">
          <w:marLeft w:val="0"/>
          <w:marRight w:val="0"/>
          <w:marTop w:val="0"/>
          <w:marBottom w:val="0"/>
          <w:divBdr>
            <w:top w:val="none" w:sz="0" w:space="0" w:color="auto"/>
            <w:left w:val="none" w:sz="0" w:space="0" w:color="auto"/>
            <w:bottom w:val="none" w:sz="0" w:space="0" w:color="auto"/>
            <w:right w:val="none" w:sz="0" w:space="0" w:color="auto"/>
          </w:divBdr>
        </w:div>
        <w:div w:id="1380743168">
          <w:marLeft w:val="0"/>
          <w:marRight w:val="0"/>
          <w:marTop w:val="0"/>
          <w:marBottom w:val="0"/>
          <w:divBdr>
            <w:top w:val="none" w:sz="0" w:space="0" w:color="auto"/>
            <w:left w:val="none" w:sz="0" w:space="0" w:color="auto"/>
            <w:bottom w:val="none" w:sz="0" w:space="0" w:color="auto"/>
            <w:right w:val="none" w:sz="0" w:space="0" w:color="auto"/>
          </w:divBdr>
        </w:div>
        <w:div w:id="1381243844">
          <w:marLeft w:val="0"/>
          <w:marRight w:val="0"/>
          <w:marTop w:val="0"/>
          <w:marBottom w:val="0"/>
          <w:divBdr>
            <w:top w:val="none" w:sz="0" w:space="0" w:color="auto"/>
            <w:left w:val="none" w:sz="0" w:space="0" w:color="auto"/>
            <w:bottom w:val="none" w:sz="0" w:space="0" w:color="auto"/>
            <w:right w:val="none" w:sz="0" w:space="0" w:color="auto"/>
          </w:divBdr>
        </w:div>
        <w:div w:id="1381399828">
          <w:marLeft w:val="0"/>
          <w:marRight w:val="0"/>
          <w:marTop w:val="0"/>
          <w:marBottom w:val="0"/>
          <w:divBdr>
            <w:top w:val="none" w:sz="0" w:space="0" w:color="auto"/>
            <w:left w:val="none" w:sz="0" w:space="0" w:color="auto"/>
            <w:bottom w:val="none" w:sz="0" w:space="0" w:color="auto"/>
            <w:right w:val="none" w:sz="0" w:space="0" w:color="auto"/>
          </w:divBdr>
        </w:div>
        <w:div w:id="1394281156">
          <w:marLeft w:val="0"/>
          <w:marRight w:val="0"/>
          <w:marTop w:val="0"/>
          <w:marBottom w:val="0"/>
          <w:divBdr>
            <w:top w:val="none" w:sz="0" w:space="0" w:color="auto"/>
            <w:left w:val="none" w:sz="0" w:space="0" w:color="auto"/>
            <w:bottom w:val="none" w:sz="0" w:space="0" w:color="auto"/>
            <w:right w:val="none" w:sz="0" w:space="0" w:color="auto"/>
          </w:divBdr>
        </w:div>
        <w:div w:id="1398044872">
          <w:marLeft w:val="0"/>
          <w:marRight w:val="0"/>
          <w:marTop w:val="0"/>
          <w:marBottom w:val="0"/>
          <w:divBdr>
            <w:top w:val="none" w:sz="0" w:space="0" w:color="auto"/>
            <w:left w:val="none" w:sz="0" w:space="0" w:color="auto"/>
            <w:bottom w:val="none" w:sz="0" w:space="0" w:color="auto"/>
            <w:right w:val="none" w:sz="0" w:space="0" w:color="auto"/>
          </w:divBdr>
        </w:div>
        <w:div w:id="1399666951">
          <w:marLeft w:val="0"/>
          <w:marRight w:val="0"/>
          <w:marTop w:val="0"/>
          <w:marBottom w:val="0"/>
          <w:divBdr>
            <w:top w:val="none" w:sz="0" w:space="0" w:color="auto"/>
            <w:left w:val="none" w:sz="0" w:space="0" w:color="auto"/>
            <w:bottom w:val="none" w:sz="0" w:space="0" w:color="auto"/>
            <w:right w:val="none" w:sz="0" w:space="0" w:color="auto"/>
          </w:divBdr>
        </w:div>
        <w:div w:id="1400590997">
          <w:marLeft w:val="0"/>
          <w:marRight w:val="0"/>
          <w:marTop w:val="0"/>
          <w:marBottom w:val="0"/>
          <w:divBdr>
            <w:top w:val="none" w:sz="0" w:space="0" w:color="auto"/>
            <w:left w:val="none" w:sz="0" w:space="0" w:color="auto"/>
            <w:bottom w:val="none" w:sz="0" w:space="0" w:color="auto"/>
            <w:right w:val="none" w:sz="0" w:space="0" w:color="auto"/>
          </w:divBdr>
        </w:div>
        <w:div w:id="1401446902">
          <w:marLeft w:val="0"/>
          <w:marRight w:val="0"/>
          <w:marTop w:val="0"/>
          <w:marBottom w:val="0"/>
          <w:divBdr>
            <w:top w:val="none" w:sz="0" w:space="0" w:color="auto"/>
            <w:left w:val="none" w:sz="0" w:space="0" w:color="auto"/>
            <w:bottom w:val="none" w:sz="0" w:space="0" w:color="auto"/>
            <w:right w:val="none" w:sz="0" w:space="0" w:color="auto"/>
          </w:divBdr>
        </w:div>
        <w:div w:id="1406104903">
          <w:marLeft w:val="0"/>
          <w:marRight w:val="0"/>
          <w:marTop w:val="0"/>
          <w:marBottom w:val="0"/>
          <w:divBdr>
            <w:top w:val="none" w:sz="0" w:space="0" w:color="auto"/>
            <w:left w:val="none" w:sz="0" w:space="0" w:color="auto"/>
            <w:bottom w:val="none" w:sz="0" w:space="0" w:color="auto"/>
            <w:right w:val="none" w:sz="0" w:space="0" w:color="auto"/>
          </w:divBdr>
        </w:div>
        <w:div w:id="1407192357">
          <w:marLeft w:val="0"/>
          <w:marRight w:val="0"/>
          <w:marTop w:val="0"/>
          <w:marBottom w:val="0"/>
          <w:divBdr>
            <w:top w:val="none" w:sz="0" w:space="0" w:color="auto"/>
            <w:left w:val="none" w:sz="0" w:space="0" w:color="auto"/>
            <w:bottom w:val="none" w:sz="0" w:space="0" w:color="auto"/>
            <w:right w:val="none" w:sz="0" w:space="0" w:color="auto"/>
          </w:divBdr>
        </w:div>
        <w:div w:id="1407722448">
          <w:marLeft w:val="0"/>
          <w:marRight w:val="0"/>
          <w:marTop w:val="0"/>
          <w:marBottom w:val="0"/>
          <w:divBdr>
            <w:top w:val="none" w:sz="0" w:space="0" w:color="auto"/>
            <w:left w:val="none" w:sz="0" w:space="0" w:color="auto"/>
            <w:bottom w:val="none" w:sz="0" w:space="0" w:color="auto"/>
            <w:right w:val="none" w:sz="0" w:space="0" w:color="auto"/>
          </w:divBdr>
        </w:div>
        <w:div w:id="1410007392">
          <w:marLeft w:val="0"/>
          <w:marRight w:val="0"/>
          <w:marTop w:val="0"/>
          <w:marBottom w:val="0"/>
          <w:divBdr>
            <w:top w:val="none" w:sz="0" w:space="0" w:color="auto"/>
            <w:left w:val="none" w:sz="0" w:space="0" w:color="auto"/>
            <w:bottom w:val="none" w:sz="0" w:space="0" w:color="auto"/>
            <w:right w:val="none" w:sz="0" w:space="0" w:color="auto"/>
          </w:divBdr>
        </w:div>
        <w:div w:id="1410538860">
          <w:marLeft w:val="0"/>
          <w:marRight w:val="0"/>
          <w:marTop w:val="0"/>
          <w:marBottom w:val="0"/>
          <w:divBdr>
            <w:top w:val="none" w:sz="0" w:space="0" w:color="auto"/>
            <w:left w:val="none" w:sz="0" w:space="0" w:color="auto"/>
            <w:bottom w:val="none" w:sz="0" w:space="0" w:color="auto"/>
            <w:right w:val="none" w:sz="0" w:space="0" w:color="auto"/>
          </w:divBdr>
        </w:div>
        <w:div w:id="1415323954">
          <w:marLeft w:val="0"/>
          <w:marRight w:val="0"/>
          <w:marTop w:val="0"/>
          <w:marBottom w:val="0"/>
          <w:divBdr>
            <w:top w:val="none" w:sz="0" w:space="0" w:color="auto"/>
            <w:left w:val="none" w:sz="0" w:space="0" w:color="auto"/>
            <w:bottom w:val="none" w:sz="0" w:space="0" w:color="auto"/>
            <w:right w:val="none" w:sz="0" w:space="0" w:color="auto"/>
          </w:divBdr>
        </w:div>
        <w:div w:id="1415399573">
          <w:marLeft w:val="0"/>
          <w:marRight w:val="0"/>
          <w:marTop w:val="0"/>
          <w:marBottom w:val="0"/>
          <w:divBdr>
            <w:top w:val="none" w:sz="0" w:space="0" w:color="auto"/>
            <w:left w:val="none" w:sz="0" w:space="0" w:color="auto"/>
            <w:bottom w:val="none" w:sz="0" w:space="0" w:color="auto"/>
            <w:right w:val="none" w:sz="0" w:space="0" w:color="auto"/>
          </w:divBdr>
        </w:div>
        <w:div w:id="1420322472">
          <w:marLeft w:val="0"/>
          <w:marRight w:val="0"/>
          <w:marTop w:val="0"/>
          <w:marBottom w:val="0"/>
          <w:divBdr>
            <w:top w:val="none" w:sz="0" w:space="0" w:color="auto"/>
            <w:left w:val="none" w:sz="0" w:space="0" w:color="auto"/>
            <w:bottom w:val="none" w:sz="0" w:space="0" w:color="auto"/>
            <w:right w:val="none" w:sz="0" w:space="0" w:color="auto"/>
          </w:divBdr>
        </w:div>
        <w:div w:id="1420372117">
          <w:marLeft w:val="0"/>
          <w:marRight w:val="0"/>
          <w:marTop w:val="0"/>
          <w:marBottom w:val="0"/>
          <w:divBdr>
            <w:top w:val="none" w:sz="0" w:space="0" w:color="auto"/>
            <w:left w:val="none" w:sz="0" w:space="0" w:color="auto"/>
            <w:bottom w:val="none" w:sz="0" w:space="0" w:color="auto"/>
            <w:right w:val="none" w:sz="0" w:space="0" w:color="auto"/>
          </w:divBdr>
        </w:div>
        <w:div w:id="1420951652">
          <w:marLeft w:val="0"/>
          <w:marRight w:val="0"/>
          <w:marTop w:val="0"/>
          <w:marBottom w:val="0"/>
          <w:divBdr>
            <w:top w:val="none" w:sz="0" w:space="0" w:color="auto"/>
            <w:left w:val="none" w:sz="0" w:space="0" w:color="auto"/>
            <w:bottom w:val="none" w:sz="0" w:space="0" w:color="auto"/>
            <w:right w:val="none" w:sz="0" w:space="0" w:color="auto"/>
          </w:divBdr>
        </w:div>
        <w:div w:id="1423146337">
          <w:marLeft w:val="0"/>
          <w:marRight w:val="0"/>
          <w:marTop w:val="0"/>
          <w:marBottom w:val="0"/>
          <w:divBdr>
            <w:top w:val="none" w:sz="0" w:space="0" w:color="auto"/>
            <w:left w:val="none" w:sz="0" w:space="0" w:color="auto"/>
            <w:bottom w:val="none" w:sz="0" w:space="0" w:color="auto"/>
            <w:right w:val="none" w:sz="0" w:space="0" w:color="auto"/>
          </w:divBdr>
        </w:div>
        <w:div w:id="1423380819">
          <w:marLeft w:val="0"/>
          <w:marRight w:val="0"/>
          <w:marTop w:val="0"/>
          <w:marBottom w:val="0"/>
          <w:divBdr>
            <w:top w:val="none" w:sz="0" w:space="0" w:color="auto"/>
            <w:left w:val="none" w:sz="0" w:space="0" w:color="auto"/>
            <w:bottom w:val="none" w:sz="0" w:space="0" w:color="auto"/>
            <w:right w:val="none" w:sz="0" w:space="0" w:color="auto"/>
          </w:divBdr>
        </w:div>
        <w:div w:id="1423798123">
          <w:marLeft w:val="0"/>
          <w:marRight w:val="0"/>
          <w:marTop w:val="0"/>
          <w:marBottom w:val="0"/>
          <w:divBdr>
            <w:top w:val="none" w:sz="0" w:space="0" w:color="auto"/>
            <w:left w:val="none" w:sz="0" w:space="0" w:color="auto"/>
            <w:bottom w:val="none" w:sz="0" w:space="0" w:color="auto"/>
            <w:right w:val="none" w:sz="0" w:space="0" w:color="auto"/>
          </w:divBdr>
        </w:div>
        <w:div w:id="1430276613">
          <w:marLeft w:val="0"/>
          <w:marRight w:val="0"/>
          <w:marTop w:val="0"/>
          <w:marBottom w:val="0"/>
          <w:divBdr>
            <w:top w:val="none" w:sz="0" w:space="0" w:color="auto"/>
            <w:left w:val="none" w:sz="0" w:space="0" w:color="auto"/>
            <w:bottom w:val="none" w:sz="0" w:space="0" w:color="auto"/>
            <w:right w:val="none" w:sz="0" w:space="0" w:color="auto"/>
          </w:divBdr>
        </w:div>
        <w:div w:id="1430347451">
          <w:marLeft w:val="0"/>
          <w:marRight w:val="0"/>
          <w:marTop w:val="0"/>
          <w:marBottom w:val="0"/>
          <w:divBdr>
            <w:top w:val="none" w:sz="0" w:space="0" w:color="auto"/>
            <w:left w:val="none" w:sz="0" w:space="0" w:color="auto"/>
            <w:bottom w:val="none" w:sz="0" w:space="0" w:color="auto"/>
            <w:right w:val="none" w:sz="0" w:space="0" w:color="auto"/>
          </w:divBdr>
        </w:div>
        <w:div w:id="1432628305">
          <w:marLeft w:val="0"/>
          <w:marRight w:val="0"/>
          <w:marTop w:val="0"/>
          <w:marBottom w:val="0"/>
          <w:divBdr>
            <w:top w:val="none" w:sz="0" w:space="0" w:color="auto"/>
            <w:left w:val="none" w:sz="0" w:space="0" w:color="auto"/>
            <w:bottom w:val="none" w:sz="0" w:space="0" w:color="auto"/>
            <w:right w:val="none" w:sz="0" w:space="0" w:color="auto"/>
          </w:divBdr>
        </w:div>
        <w:div w:id="1434011493">
          <w:marLeft w:val="0"/>
          <w:marRight w:val="0"/>
          <w:marTop w:val="0"/>
          <w:marBottom w:val="0"/>
          <w:divBdr>
            <w:top w:val="none" w:sz="0" w:space="0" w:color="auto"/>
            <w:left w:val="none" w:sz="0" w:space="0" w:color="auto"/>
            <w:bottom w:val="none" w:sz="0" w:space="0" w:color="auto"/>
            <w:right w:val="none" w:sz="0" w:space="0" w:color="auto"/>
          </w:divBdr>
        </w:div>
        <w:div w:id="1438253994">
          <w:marLeft w:val="0"/>
          <w:marRight w:val="0"/>
          <w:marTop w:val="0"/>
          <w:marBottom w:val="0"/>
          <w:divBdr>
            <w:top w:val="none" w:sz="0" w:space="0" w:color="auto"/>
            <w:left w:val="none" w:sz="0" w:space="0" w:color="auto"/>
            <w:bottom w:val="none" w:sz="0" w:space="0" w:color="auto"/>
            <w:right w:val="none" w:sz="0" w:space="0" w:color="auto"/>
          </w:divBdr>
        </w:div>
        <w:div w:id="1438283999">
          <w:marLeft w:val="0"/>
          <w:marRight w:val="0"/>
          <w:marTop w:val="0"/>
          <w:marBottom w:val="0"/>
          <w:divBdr>
            <w:top w:val="none" w:sz="0" w:space="0" w:color="auto"/>
            <w:left w:val="none" w:sz="0" w:space="0" w:color="auto"/>
            <w:bottom w:val="none" w:sz="0" w:space="0" w:color="auto"/>
            <w:right w:val="none" w:sz="0" w:space="0" w:color="auto"/>
          </w:divBdr>
        </w:div>
        <w:div w:id="1439450452">
          <w:marLeft w:val="0"/>
          <w:marRight w:val="0"/>
          <w:marTop w:val="0"/>
          <w:marBottom w:val="0"/>
          <w:divBdr>
            <w:top w:val="none" w:sz="0" w:space="0" w:color="auto"/>
            <w:left w:val="none" w:sz="0" w:space="0" w:color="auto"/>
            <w:bottom w:val="none" w:sz="0" w:space="0" w:color="auto"/>
            <w:right w:val="none" w:sz="0" w:space="0" w:color="auto"/>
          </w:divBdr>
        </w:div>
        <w:div w:id="1439452217">
          <w:marLeft w:val="0"/>
          <w:marRight w:val="0"/>
          <w:marTop w:val="0"/>
          <w:marBottom w:val="0"/>
          <w:divBdr>
            <w:top w:val="none" w:sz="0" w:space="0" w:color="auto"/>
            <w:left w:val="none" w:sz="0" w:space="0" w:color="auto"/>
            <w:bottom w:val="none" w:sz="0" w:space="0" w:color="auto"/>
            <w:right w:val="none" w:sz="0" w:space="0" w:color="auto"/>
          </w:divBdr>
        </w:div>
        <w:div w:id="1442846916">
          <w:marLeft w:val="0"/>
          <w:marRight w:val="0"/>
          <w:marTop w:val="0"/>
          <w:marBottom w:val="0"/>
          <w:divBdr>
            <w:top w:val="none" w:sz="0" w:space="0" w:color="auto"/>
            <w:left w:val="none" w:sz="0" w:space="0" w:color="auto"/>
            <w:bottom w:val="none" w:sz="0" w:space="0" w:color="auto"/>
            <w:right w:val="none" w:sz="0" w:space="0" w:color="auto"/>
          </w:divBdr>
        </w:div>
        <w:div w:id="1444153607">
          <w:marLeft w:val="0"/>
          <w:marRight w:val="0"/>
          <w:marTop w:val="0"/>
          <w:marBottom w:val="0"/>
          <w:divBdr>
            <w:top w:val="none" w:sz="0" w:space="0" w:color="auto"/>
            <w:left w:val="none" w:sz="0" w:space="0" w:color="auto"/>
            <w:bottom w:val="none" w:sz="0" w:space="0" w:color="auto"/>
            <w:right w:val="none" w:sz="0" w:space="0" w:color="auto"/>
          </w:divBdr>
        </w:div>
        <w:div w:id="1445225677">
          <w:marLeft w:val="0"/>
          <w:marRight w:val="0"/>
          <w:marTop w:val="0"/>
          <w:marBottom w:val="0"/>
          <w:divBdr>
            <w:top w:val="none" w:sz="0" w:space="0" w:color="auto"/>
            <w:left w:val="none" w:sz="0" w:space="0" w:color="auto"/>
            <w:bottom w:val="none" w:sz="0" w:space="0" w:color="auto"/>
            <w:right w:val="none" w:sz="0" w:space="0" w:color="auto"/>
          </w:divBdr>
        </w:div>
        <w:div w:id="1448768348">
          <w:marLeft w:val="0"/>
          <w:marRight w:val="0"/>
          <w:marTop w:val="0"/>
          <w:marBottom w:val="0"/>
          <w:divBdr>
            <w:top w:val="none" w:sz="0" w:space="0" w:color="auto"/>
            <w:left w:val="none" w:sz="0" w:space="0" w:color="auto"/>
            <w:bottom w:val="none" w:sz="0" w:space="0" w:color="auto"/>
            <w:right w:val="none" w:sz="0" w:space="0" w:color="auto"/>
          </w:divBdr>
        </w:div>
        <w:div w:id="1449154772">
          <w:marLeft w:val="0"/>
          <w:marRight w:val="0"/>
          <w:marTop w:val="0"/>
          <w:marBottom w:val="0"/>
          <w:divBdr>
            <w:top w:val="none" w:sz="0" w:space="0" w:color="auto"/>
            <w:left w:val="none" w:sz="0" w:space="0" w:color="auto"/>
            <w:bottom w:val="none" w:sz="0" w:space="0" w:color="auto"/>
            <w:right w:val="none" w:sz="0" w:space="0" w:color="auto"/>
          </w:divBdr>
        </w:div>
        <w:div w:id="1449274250">
          <w:marLeft w:val="0"/>
          <w:marRight w:val="0"/>
          <w:marTop w:val="0"/>
          <w:marBottom w:val="0"/>
          <w:divBdr>
            <w:top w:val="none" w:sz="0" w:space="0" w:color="auto"/>
            <w:left w:val="none" w:sz="0" w:space="0" w:color="auto"/>
            <w:bottom w:val="none" w:sz="0" w:space="0" w:color="auto"/>
            <w:right w:val="none" w:sz="0" w:space="0" w:color="auto"/>
          </w:divBdr>
        </w:div>
        <w:div w:id="1449936110">
          <w:marLeft w:val="0"/>
          <w:marRight w:val="0"/>
          <w:marTop w:val="0"/>
          <w:marBottom w:val="0"/>
          <w:divBdr>
            <w:top w:val="none" w:sz="0" w:space="0" w:color="auto"/>
            <w:left w:val="none" w:sz="0" w:space="0" w:color="auto"/>
            <w:bottom w:val="none" w:sz="0" w:space="0" w:color="auto"/>
            <w:right w:val="none" w:sz="0" w:space="0" w:color="auto"/>
          </w:divBdr>
        </w:div>
        <w:div w:id="1450858796">
          <w:marLeft w:val="0"/>
          <w:marRight w:val="0"/>
          <w:marTop w:val="0"/>
          <w:marBottom w:val="0"/>
          <w:divBdr>
            <w:top w:val="none" w:sz="0" w:space="0" w:color="auto"/>
            <w:left w:val="none" w:sz="0" w:space="0" w:color="auto"/>
            <w:bottom w:val="none" w:sz="0" w:space="0" w:color="auto"/>
            <w:right w:val="none" w:sz="0" w:space="0" w:color="auto"/>
          </w:divBdr>
        </w:div>
        <w:div w:id="1450932853">
          <w:marLeft w:val="0"/>
          <w:marRight w:val="0"/>
          <w:marTop w:val="0"/>
          <w:marBottom w:val="0"/>
          <w:divBdr>
            <w:top w:val="none" w:sz="0" w:space="0" w:color="auto"/>
            <w:left w:val="none" w:sz="0" w:space="0" w:color="auto"/>
            <w:bottom w:val="none" w:sz="0" w:space="0" w:color="auto"/>
            <w:right w:val="none" w:sz="0" w:space="0" w:color="auto"/>
          </w:divBdr>
        </w:div>
        <w:div w:id="1451973221">
          <w:marLeft w:val="0"/>
          <w:marRight w:val="0"/>
          <w:marTop w:val="0"/>
          <w:marBottom w:val="0"/>
          <w:divBdr>
            <w:top w:val="none" w:sz="0" w:space="0" w:color="auto"/>
            <w:left w:val="none" w:sz="0" w:space="0" w:color="auto"/>
            <w:bottom w:val="none" w:sz="0" w:space="0" w:color="auto"/>
            <w:right w:val="none" w:sz="0" w:space="0" w:color="auto"/>
          </w:divBdr>
        </w:div>
        <w:div w:id="1454440695">
          <w:marLeft w:val="0"/>
          <w:marRight w:val="0"/>
          <w:marTop w:val="0"/>
          <w:marBottom w:val="0"/>
          <w:divBdr>
            <w:top w:val="none" w:sz="0" w:space="0" w:color="auto"/>
            <w:left w:val="none" w:sz="0" w:space="0" w:color="auto"/>
            <w:bottom w:val="none" w:sz="0" w:space="0" w:color="auto"/>
            <w:right w:val="none" w:sz="0" w:space="0" w:color="auto"/>
          </w:divBdr>
        </w:div>
        <w:div w:id="1456102595">
          <w:marLeft w:val="0"/>
          <w:marRight w:val="0"/>
          <w:marTop w:val="0"/>
          <w:marBottom w:val="0"/>
          <w:divBdr>
            <w:top w:val="none" w:sz="0" w:space="0" w:color="auto"/>
            <w:left w:val="none" w:sz="0" w:space="0" w:color="auto"/>
            <w:bottom w:val="none" w:sz="0" w:space="0" w:color="auto"/>
            <w:right w:val="none" w:sz="0" w:space="0" w:color="auto"/>
          </w:divBdr>
        </w:div>
        <w:div w:id="1458530832">
          <w:marLeft w:val="0"/>
          <w:marRight w:val="0"/>
          <w:marTop w:val="0"/>
          <w:marBottom w:val="0"/>
          <w:divBdr>
            <w:top w:val="none" w:sz="0" w:space="0" w:color="auto"/>
            <w:left w:val="none" w:sz="0" w:space="0" w:color="auto"/>
            <w:bottom w:val="none" w:sz="0" w:space="0" w:color="auto"/>
            <w:right w:val="none" w:sz="0" w:space="0" w:color="auto"/>
          </w:divBdr>
        </w:div>
        <w:div w:id="1461462836">
          <w:marLeft w:val="0"/>
          <w:marRight w:val="0"/>
          <w:marTop w:val="0"/>
          <w:marBottom w:val="0"/>
          <w:divBdr>
            <w:top w:val="none" w:sz="0" w:space="0" w:color="auto"/>
            <w:left w:val="none" w:sz="0" w:space="0" w:color="auto"/>
            <w:bottom w:val="none" w:sz="0" w:space="0" w:color="auto"/>
            <w:right w:val="none" w:sz="0" w:space="0" w:color="auto"/>
          </w:divBdr>
        </w:div>
        <w:div w:id="1461918218">
          <w:marLeft w:val="0"/>
          <w:marRight w:val="0"/>
          <w:marTop w:val="0"/>
          <w:marBottom w:val="0"/>
          <w:divBdr>
            <w:top w:val="none" w:sz="0" w:space="0" w:color="auto"/>
            <w:left w:val="none" w:sz="0" w:space="0" w:color="auto"/>
            <w:bottom w:val="none" w:sz="0" w:space="0" w:color="auto"/>
            <w:right w:val="none" w:sz="0" w:space="0" w:color="auto"/>
          </w:divBdr>
        </w:div>
        <w:div w:id="1463575971">
          <w:marLeft w:val="0"/>
          <w:marRight w:val="0"/>
          <w:marTop w:val="0"/>
          <w:marBottom w:val="0"/>
          <w:divBdr>
            <w:top w:val="none" w:sz="0" w:space="0" w:color="auto"/>
            <w:left w:val="none" w:sz="0" w:space="0" w:color="auto"/>
            <w:bottom w:val="none" w:sz="0" w:space="0" w:color="auto"/>
            <w:right w:val="none" w:sz="0" w:space="0" w:color="auto"/>
          </w:divBdr>
        </w:div>
        <w:div w:id="1464494763">
          <w:marLeft w:val="0"/>
          <w:marRight w:val="0"/>
          <w:marTop w:val="0"/>
          <w:marBottom w:val="0"/>
          <w:divBdr>
            <w:top w:val="none" w:sz="0" w:space="0" w:color="auto"/>
            <w:left w:val="none" w:sz="0" w:space="0" w:color="auto"/>
            <w:bottom w:val="none" w:sz="0" w:space="0" w:color="auto"/>
            <w:right w:val="none" w:sz="0" w:space="0" w:color="auto"/>
          </w:divBdr>
        </w:div>
        <w:div w:id="1467888430">
          <w:marLeft w:val="0"/>
          <w:marRight w:val="0"/>
          <w:marTop w:val="0"/>
          <w:marBottom w:val="0"/>
          <w:divBdr>
            <w:top w:val="none" w:sz="0" w:space="0" w:color="auto"/>
            <w:left w:val="none" w:sz="0" w:space="0" w:color="auto"/>
            <w:bottom w:val="none" w:sz="0" w:space="0" w:color="auto"/>
            <w:right w:val="none" w:sz="0" w:space="0" w:color="auto"/>
          </w:divBdr>
        </w:div>
        <w:div w:id="1469207988">
          <w:marLeft w:val="0"/>
          <w:marRight w:val="0"/>
          <w:marTop w:val="0"/>
          <w:marBottom w:val="0"/>
          <w:divBdr>
            <w:top w:val="none" w:sz="0" w:space="0" w:color="auto"/>
            <w:left w:val="none" w:sz="0" w:space="0" w:color="auto"/>
            <w:bottom w:val="none" w:sz="0" w:space="0" w:color="auto"/>
            <w:right w:val="none" w:sz="0" w:space="0" w:color="auto"/>
          </w:divBdr>
        </w:div>
        <w:div w:id="1471166090">
          <w:marLeft w:val="0"/>
          <w:marRight w:val="0"/>
          <w:marTop w:val="0"/>
          <w:marBottom w:val="0"/>
          <w:divBdr>
            <w:top w:val="none" w:sz="0" w:space="0" w:color="auto"/>
            <w:left w:val="none" w:sz="0" w:space="0" w:color="auto"/>
            <w:bottom w:val="none" w:sz="0" w:space="0" w:color="auto"/>
            <w:right w:val="none" w:sz="0" w:space="0" w:color="auto"/>
          </w:divBdr>
        </w:div>
        <w:div w:id="1471938998">
          <w:marLeft w:val="0"/>
          <w:marRight w:val="0"/>
          <w:marTop w:val="0"/>
          <w:marBottom w:val="0"/>
          <w:divBdr>
            <w:top w:val="none" w:sz="0" w:space="0" w:color="auto"/>
            <w:left w:val="none" w:sz="0" w:space="0" w:color="auto"/>
            <w:bottom w:val="none" w:sz="0" w:space="0" w:color="auto"/>
            <w:right w:val="none" w:sz="0" w:space="0" w:color="auto"/>
          </w:divBdr>
        </w:div>
        <w:div w:id="1474713571">
          <w:marLeft w:val="0"/>
          <w:marRight w:val="0"/>
          <w:marTop w:val="0"/>
          <w:marBottom w:val="0"/>
          <w:divBdr>
            <w:top w:val="none" w:sz="0" w:space="0" w:color="auto"/>
            <w:left w:val="none" w:sz="0" w:space="0" w:color="auto"/>
            <w:bottom w:val="none" w:sz="0" w:space="0" w:color="auto"/>
            <w:right w:val="none" w:sz="0" w:space="0" w:color="auto"/>
          </w:divBdr>
        </w:div>
        <w:div w:id="1477530185">
          <w:marLeft w:val="0"/>
          <w:marRight w:val="0"/>
          <w:marTop w:val="0"/>
          <w:marBottom w:val="0"/>
          <w:divBdr>
            <w:top w:val="none" w:sz="0" w:space="0" w:color="auto"/>
            <w:left w:val="none" w:sz="0" w:space="0" w:color="auto"/>
            <w:bottom w:val="none" w:sz="0" w:space="0" w:color="auto"/>
            <w:right w:val="none" w:sz="0" w:space="0" w:color="auto"/>
          </w:divBdr>
        </w:div>
        <w:div w:id="1484807323">
          <w:marLeft w:val="0"/>
          <w:marRight w:val="0"/>
          <w:marTop w:val="0"/>
          <w:marBottom w:val="0"/>
          <w:divBdr>
            <w:top w:val="none" w:sz="0" w:space="0" w:color="auto"/>
            <w:left w:val="none" w:sz="0" w:space="0" w:color="auto"/>
            <w:bottom w:val="none" w:sz="0" w:space="0" w:color="auto"/>
            <w:right w:val="none" w:sz="0" w:space="0" w:color="auto"/>
          </w:divBdr>
        </w:div>
        <w:div w:id="1486780186">
          <w:marLeft w:val="0"/>
          <w:marRight w:val="0"/>
          <w:marTop w:val="0"/>
          <w:marBottom w:val="0"/>
          <w:divBdr>
            <w:top w:val="none" w:sz="0" w:space="0" w:color="auto"/>
            <w:left w:val="none" w:sz="0" w:space="0" w:color="auto"/>
            <w:bottom w:val="none" w:sz="0" w:space="0" w:color="auto"/>
            <w:right w:val="none" w:sz="0" w:space="0" w:color="auto"/>
          </w:divBdr>
        </w:div>
        <w:div w:id="1486895374">
          <w:marLeft w:val="0"/>
          <w:marRight w:val="0"/>
          <w:marTop w:val="0"/>
          <w:marBottom w:val="0"/>
          <w:divBdr>
            <w:top w:val="none" w:sz="0" w:space="0" w:color="auto"/>
            <w:left w:val="none" w:sz="0" w:space="0" w:color="auto"/>
            <w:bottom w:val="none" w:sz="0" w:space="0" w:color="auto"/>
            <w:right w:val="none" w:sz="0" w:space="0" w:color="auto"/>
          </w:divBdr>
        </w:div>
        <w:div w:id="1490094516">
          <w:marLeft w:val="0"/>
          <w:marRight w:val="0"/>
          <w:marTop w:val="0"/>
          <w:marBottom w:val="0"/>
          <w:divBdr>
            <w:top w:val="none" w:sz="0" w:space="0" w:color="auto"/>
            <w:left w:val="none" w:sz="0" w:space="0" w:color="auto"/>
            <w:bottom w:val="none" w:sz="0" w:space="0" w:color="auto"/>
            <w:right w:val="none" w:sz="0" w:space="0" w:color="auto"/>
          </w:divBdr>
        </w:div>
        <w:div w:id="1491631600">
          <w:marLeft w:val="0"/>
          <w:marRight w:val="0"/>
          <w:marTop w:val="0"/>
          <w:marBottom w:val="0"/>
          <w:divBdr>
            <w:top w:val="none" w:sz="0" w:space="0" w:color="auto"/>
            <w:left w:val="none" w:sz="0" w:space="0" w:color="auto"/>
            <w:bottom w:val="none" w:sz="0" w:space="0" w:color="auto"/>
            <w:right w:val="none" w:sz="0" w:space="0" w:color="auto"/>
          </w:divBdr>
        </w:div>
        <w:div w:id="1493259685">
          <w:marLeft w:val="0"/>
          <w:marRight w:val="0"/>
          <w:marTop w:val="0"/>
          <w:marBottom w:val="0"/>
          <w:divBdr>
            <w:top w:val="none" w:sz="0" w:space="0" w:color="auto"/>
            <w:left w:val="none" w:sz="0" w:space="0" w:color="auto"/>
            <w:bottom w:val="none" w:sz="0" w:space="0" w:color="auto"/>
            <w:right w:val="none" w:sz="0" w:space="0" w:color="auto"/>
          </w:divBdr>
        </w:div>
        <w:div w:id="1495023721">
          <w:marLeft w:val="0"/>
          <w:marRight w:val="0"/>
          <w:marTop w:val="0"/>
          <w:marBottom w:val="0"/>
          <w:divBdr>
            <w:top w:val="none" w:sz="0" w:space="0" w:color="auto"/>
            <w:left w:val="none" w:sz="0" w:space="0" w:color="auto"/>
            <w:bottom w:val="none" w:sz="0" w:space="0" w:color="auto"/>
            <w:right w:val="none" w:sz="0" w:space="0" w:color="auto"/>
          </w:divBdr>
        </w:div>
        <w:div w:id="1495225435">
          <w:marLeft w:val="0"/>
          <w:marRight w:val="0"/>
          <w:marTop w:val="0"/>
          <w:marBottom w:val="0"/>
          <w:divBdr>
            <w:top w:val="none" w:sz="0" w:space="0" w:color="auto"/>
            <w:left w:val="none" w:sz="0" w:space="0" w:color="auto"/>
            <w:bottom w:val="none" w:sz="0" w:space="0" w:color="auto"/>
            <w:right w:val="none" w:sz="0" w:space="0" w:color="auto"/>
          </w:divBdr>
        </w:div>
        <w:div w:id="1495295417">
          <w:marLeft w:val="0"/>
          <w:marRight w:val="0"/>
          <w:marTop w:val="0"/>
          <w:marBottom w:val="0"/>
          <w:divBdr>
            <w:top w:val="none" w:sz="0" w:space="0" w:color="auto"/>
            <w:left w:val="none" w:sz="0" w:space="0" w:color="auto"/>
            <w:bottom w:val="none" w:sz="0" w:space="0" w:color="auto"/>
            <w:right w:val="none" w:sz="0" w:space="0" w:color="auto"/>
          </w:divBdr>
        </w:div>
        <w:div w:id="1496611333">
          <w:marLeft w:val="0"/>
          <w:marRight w:val="0"/>
          <w:marTop w:val="0"/>
          <w:marBottom w:val="0"/>
          <w:divBdr>
            <w:top w:val="none" w:sz="0" w:space="0" w:color="auto"/>
            <w:left w:val="none" w:sz="0" w:space="0" w:color="auto"/>
            <w:bottom w:val="none" w:sz="0" w:space="0" w:color="auto"/>
            <w:right w:val="none" w:sz="0" w:space="0" w:color="auto"/>
          </w:divBdr>
        </w:div>
        <w:div w:id="1498960180">
          <w:marLeft w:val="0"/>
          <w:marRight w:val="0"/>
          <w:marTop w:val="0"/>
          <w:marBottom w:val="0"/>
          <w:divBdr>
            <w:top w:val="none" w:sz="0" w:space="0" w:color="auto"/>
            <w:left w:val="none" w:sz="0" w:space="0" w:color="auto"/>
            <w:bottom w:val="none" w:sz="0" w:space="0" w:color="auto"/>
            <w:right w:val="none" w:sz="0" w:space="0" w:color="auto"/>
          </w:divBdr>
        </w:div>
        <w:div w:id="1498962104">
          <w:marLeft w:val="0"/>
          <w:marRight w:val="0"/>
          <w:marTop w:val="0"/>
          <w:marBottom w:val="0"/>
          <w:divBdr>
            <w:top w:val="none" w:sz="0" w:space="0" w:color="auto"/>
            <w:left w:val="none" w:sz="0" w:space="0" w:color="auto"/>
            <w:bottom w:val="none" w:sz="0" w:space="0" w:color="auto"/>
            <w:right w:val="none" w:sz="0" w:space="0" w:color="auto"/>
          </w:divBdr>
        </w:div>
        <w:div w:id="1499810591">
          <w:marLeft w:val="0"/>
          <w:marRight w:val="0"/>
          <w:marTop w:val="0"/>
          <w:marBottom w:val="0"/>
          <w:divBdr>
            <w:top w:val="none" w:sz="0" w:space="0" w:color="auto"/>
            <w:left w:val="none" w:sz="0" w:space="0" w:color="auto"/>
            <w:bottom w:val="none" w:sz="0" w:space="0" w:color="auto"/>
            <w:right w:val="none" w:sz="0" w:space="0" w:color="auto"/>
          </w:divBdr>
        </w:div>
        <w:div w:id="1499881110">
          <w:marLeft w:val="0"/>
          <w:marRight w:val="0"/>
          <w:marTop w:val="0"/>
          <w:marBottom w:val="0"/>
          <w:divBdr>
            <w:top w:val="none" w:sz="0" w:space="0" w:color="auto"/>
            <w:left w:val="none" w:sz="0" w:space="0" w:color="auto"/>
            <w:bottom w:val="none" w:sz="0" w:space="0" w:color="auto"/>
            <w:right w:val="none" w:sz="0" w:space="0" w:color="auto"/>
          </w:divBdr>
        </w:div>
        <w:div w:id="1500341073">
          <w:marLeft w:val="0"/>
          <w:marRight w:val="0"/>
          <w:marTop w:val="0"/>
          <w:marBottom w:val="0"/>
          <w:divBdr>
            <w:top w:val="none" w:sz="0" w:space="0" w:color="auto"/>
            <w:left w:val="none" w:sz="0" w:space="0" w:color="auto"/>
            <w:bottom w:val="none" w:sz="0" w:space="0" w:color="auto"/>
            <w:right w:val="none" w:sz="0" w:space="0" w:color="auto"/>
          </w:divBdr>
        </w:div>
        <w:div w:id="1500736652">
          <w:marLeft w:val="0"/>
          <w:marRight w:val="0"/>
          <w:marTop w:val="0"/>
          <w:marBottom w:val="0"/>
          <w:divBdr>
            <w:top w:val="none" w:sz="0" w:space="0" w:color="auto"/>
            <w:left w:val="none" w:sz="0" w:space="0" w:color="auto"/>
            <w:bottom w:val="none" w:sz="0" w:space="0" w:color="auto"/>
            <w:right w:val="none" w:sz="0" w:space="0" w:color="auto"/>
          </w:divBdr>
        </w:div>
        <w:div w:id="1504734654">
          <w:marLeft w:val="0"/>
          <w:marRight w:val="0"/>
          <w:marTop w:val="0"/>
          <w:marBottom w:val="0"/>
          <w:divBdr>
            <w:top w:val="none" w:sz="0" w:space="0" w:color="auto"/>
            <w:left w:val="none" w:sz="0" w:space="0" w:color="auto"/>
            <w:bottom w:val="none" w:sz="0" w:space="0" w:color="auto"/>
            <w:right w:val="none" w:sz="0" w:space="0" w:color="auto"/>
          </w:divBdr>
        </w:div>
        <w:div w:id="1507283836">
          <w:marLeft w:val="0"/>
          <w:marRight w:val="0"/>
          <w:marTop w:val="0"/>
          <w:marBottom w:val="0"/>
          <w:divBdr>
            <w:top w:val="none" w:sz="0" w:space="0" w:color="auto"/>
            <w:left w:val="none" w:sz="0" w:space="0" w:color="auto"/>
            <w:bottom w:val="none" w:sz="0" w:space="0" w:color="auto"/>
            <w:right w:val="none" w:sz="0" w:space="0" w:color="auto"/>
          </w:divBdr>
        </w:div>
        <w:div w:id="1507749442">
          <w:marLeft w:val="0"/>
          <w:marRight w:val="0"/>
          <w:marTop w:val="0"/>
          <w:marBottom w:val="0"/>
          <w:divBdr>
            <w:top w:val="none" w:sz="0" w:space="0" w:color="auto"/>
            <w:left w:val="none" w:sz="0" w:space="0" w:color="auto"/>
            <w:bottom w:val="none" w:sz="0" w:space="0" w:color="auto"/>
            <w:right w:val="none" w:sz="0" w:space="0" w:color="auto"/>
          </w:divBdr>
        </w:div>
        <w:div w:id="1507789779">
          <w:marLeft w:val="0"/>
          <w:marRight w:val="0"/>
          <w:marTop w:val="0"/>
          <w:marBottom w:val="0"/>
          <w:divBdr>
            <w:top w:val="none" w:sz="0" w:space="0" w:color="auto"/>
            <w:left w:val="none" w:sz="0" w:space="0" w:color="auto"/>
            <w:bottom w:val="none" w:sz="0" w:space="0" w:color="auto"/>
            <w:right w:val="none" w:sz="0" w:space="0" w:color="auto"/>
          </w:divBdr>
        </w:div>
        <w:div w:id="1508253304">
          <w:marLeft w:val="0"/>
          <w:marRight w:val="0"/>
          <w:marTop w:val="0"/>
          <w:marBottom w:val="0"/>
          <w:divBdr>
            <w:top w:val="none" w:sz="0" w:space="0" w:color="auto"/>
            <w:left w:val="none" w:sz="0" w:space="0" w:color="auto"/>
            <w:bottom w:val="none" w:sz="0" w:space="0" w:color="auto"/>
            <w:right w:val="none" w:sz="0" w:space="0" w:color="auto"/>
          </w:divBdr>
        </w:div>
        <w:div w:id="1510174940">
          <w:marLeft w:val="0"/>
          <w:marRight w:val="0"/>
          <w:marTop w:val="0"/>
          <w:marBottom w:val="0"/>
          <w:divBdr>
            <w:top w:val="none" w:sz="0" w:space="0" w:color="auto"/>
            <w:left w:val="none" w:sz="0" w:space="0" w:color="auto"/>
            <w:bottom w:val="none" w:sz="0" w:space="0" w:color="auto"/>
            <w:right w:val="none" w:sz="0" w:space="0" w:color="auto"/>
          </w:divBdr>
        </w:div>
        <w:div w:id="1510220796">
          <w:marLeft w:val="0"/>
          <w:marRight w:val="0"/>
          <w:marTop w:val="0"/>
          <w:marBottom w:val="0"/>
          <w:divBdr>
            <w:top w:val="none" w:sz="0" w:space="0" w:color="auto"/>
            <w:left w:val="none" w:sz="0" w:space="0" w:color="auto"/>
            <w:bottom w:val="none" w:sz="0" w:space="0" w:color="auto"/>
            <w:right w:val="none" w:sz="0" w:space="0" w:color="auto"/>
          </w:divBdr>
        </w:div>
        <w:div w:id="1513447574">
          <w:marLeft w:val="0"/>
          <w:marRight w:val="0"/>
          <w:marTop w:val="0"/>
          <w:marBottom w:val="0"/>
          <w:divBdr>
            <w:top w:val="none" w:sz="0" w:space="0" w:color="auto"/>
            <w:left w:val="none" w:sz="0" w:space="0" w:color="auto"/>
            <w:bottom w:val="none" w:sz="0" w:space="0" w:color="auto"/>
            <w:right w:val="none" w:sz="0" w:space="0" w:color="auto"/>
          </w:divBdr>
        </w:div>
        <w:div w:id="1514614615">
          <w:marLeft w:val="0"/>
          <w:marRight w:val="0"/>
          <w:marTop w:val="0"/>
          <w:marBottom w:val="0"/>
          <w:divBdr>
            <w:top w:val="none" w:sz="0" w:space="0" w:color="auto"/>
            <w:left w:val="none" w:sz="0" w:space="0" w:color="auto"/>
            <w:bottom w:val="none" w:sz="0" w:space="0" w:color="auto"/>
            <w:right w:val="none" w:sz="0" w:space="0" w:color="auto"/>
          </w:divBdr>
        </w:div>
        <w:div w:id="1518351938">
          <w:marLeft w:val="0"/>
          <w:marRight w:val="0"/>
          <w:marTop w:val="0"/>
          <w:marBottom w:val="0"/>
          <w:divBdr>
            <w:top w:val="none" w:sz="0" w:space="0" w:color="auto"/>
            <w:left w:val="none" w:sz="0" w:space="0" w:color="auto"/>
            <w:bottom w:val="none" w:sz="0" w:space="0" w:color="auto"/>
            <w:right w:val="none" w:sz="0" w:space="0" w:color="auto"/>
          </w:divBdr>
        </w:div>
        <w:div w:id="1519544642">
          <w:marLeft w:val="0"/>
          <w:marRight w:val="0"/>
          <w:marTop w:val="0"/>
          <w:marBottom w:val="0"/>
          <w:divBdr>
            <w:top w:val="none" w:sz="0" w:space="0" w:color="auto"/>
            <w:left w:val="none" w:sz="0" w:space="0" w:color="auto"/>
            <w:bottom w:val="none" w:sz="0" w:space="0" w:color="auto"/>
            <w:right w:val="none" w:sz="0" w:space="0" w:color="auto"/>
          </w:divBdr>
        </w:div>
        <w:div w:id="1520194416">
          <w:marLeft w:val="0"/>
          <w:marRight w:val="0"/>
          <w:marTop w:val="0"/>
          <w:marBottom w:val="0"/>
          <w:divBdr>
            <w:top w:val="none" w:sz="0" w:space="0" w:color="auto"/>
            <w:left w:val="none" w:sz="0" w:space="0" w:color="auto"/>
            <w:bottom w:val="none" w:sz="0" w:space="0" w:color="auto"/>
            <w:right w:val="none" w:sz="0" w:space="0" w:color="auto"/>
          </w:divBdr>
        </w:div>
        <w:div w:id="1522429200">
          <w:marLeft w:val="0"/>
          <w:marRight w:val="0"/>
          <w:marTop w:val="0"/>
          <w:marBottom w:val="0"/>
          <w:divBdr>
            <w:top w:val="none" w:sz="0" w:space="0" w:color="auto"/>
            <w:left w:val="none" w:sz="0" w:space="0" w:color="auto"/>
            <w:bottom w:val="none" w:sz="0" w:space="0" w:color="auto"/>
            <w:right w:val="none" w:sz="0" w:space="0" w:color="auto"/>
          </w:divBdr>
        </w:div>
        <w:div w:id="1523783015">
          <w:marLeft w:val="0"/>
          <w:marRight w:val="0"/>
          <w:marTop w:val="0"/>
          <w:marBottom w:val="0"/>
          <w:divBdr>
            <w:top w:val="none" w:sz="0" w:space="0" w:color="auto"/>
            <w:left w:val="none" w:sz="0" w:space="0" w:color="auto"/>
            <w:bottom w:val="none" w:sz="0" w:space="0" w:color="auto"/>
            <w:right w:val="none" w:sz="0" w:space="0" w:color="auto"/>
          </w:divBdr>
        </w:div>
        <w:div w:id="1528252647">
          <w:marLeft w:val="0"/>
          <w:marRight w:val="0"/>
          <w:marTop w:val="0"/>
          <w:marBottom w:val="0"/>
          <w:divBdr>
            <w:top w:val="none" w:sz="0" w:space="0" w:color="auto"/>
            <w:left w:val="none" w:sz="0" w:space="0" w:color="auto"/>
            <w:bottom w:val="none" w:sz="0" w:space="0" w:color="auto"/>
            <w:right w:val="none" w:sz="0" w:space="0" w:color="auto"/>
          </w:divBdr>
        </w:div>
        <w:div w:id="1528324588">
          <w:marLeft w:val="0"/>
          <w:marRight w:val="0"/>
          <w:marTop w:val="0"/>
          <w:marBottom w:val="0"/>
          <w:divBdr>
            <w:top w:val="none" w:sz="0" w:space="0" w:color="auto"/>
            <w:left w:val="none" w:sz="0" w:space="0" w:color="auto"/>
            <w:bottom w:val="none" w:sz="0" w:space="0" w:color="auto"/>
            <w:right w:val="none" w:sz="0" w:space="0" w:color="auto"/>
          </w:divBdr>
        </w:div>
        <w:div w:id="1532301050">
          <w:marLeft w:val="0"/>
          <w:marRight w:val="0"/>
          <w:marTop w:val="0"/>
          <w:marBottom w:val="0"/>
          <w:divBdr>
            <w:top w:val="none" w:sz="0" w:space="0" w:color="auto"/>
            <w:left w:val="none" w:sz="0" w:space="0" w:color="auto"/>
            <w:bottom w:val="none" w:sz="0" w:space="0" w:color="auto"/>
            <w:right w:val="none" w:sz="0" w:space="0" w:color="auto"/>
          </w:divBdr>
        </w:div>
        <w:div w:id="1532764454">
          <w:marLeft w:val="0"/>
          <w:marRight w:val="0"/>
          <w:marTop w:val="0"/>
          <w:marBottom w:val="0"/>
          <w:divBdr>
            <w:top w:val="none" w:sz="0" w:space="0" w:color="auto"/>
            <w:left w:val="none" w:sz="0" w:space="0" w:color="auto"/>
            <w:bottom w:val="none" w:sz="0" w:space="0" w:color="auto"/>
            <w:right w:val="none" w:sz="0" w:space="0" w:color="auto"/>
          </w:divBdr>
        </w:div>
        <w:div w:id="1534154678">
          <w:marLeft w:val="0"/>
          <w:marRight w:val="0"/>
          <w:marTop w:val="0"/>
          <w:marBottom w:val="0"/>
          <w:divBdr>
            <w:top w:val="none" w:sz="0" w:space="0" w:color="auto"/>
            <w:left w:val="none" w:sz="0" w:space="0" w:color="auto"/>
            <w:bottom w:val="none" w:sz="0" w:space="0" w:color="auto"/>
            <w:right w:val="none" w:sz="0" w:space="0" w:color="auto"/>
          </w:divBdr>
        </w:div>
        <w:div w:id="1535724921">
          <w:marLeft w:val="0"/>
          <w:marRight w:val="0"/>
          <w:marTop w:val="0"/>
          <w:marBottom w:val="0"/>
          <w:divBdr>
            <w:top w:val="none" w:sz="0" w:space="0" w:color="auto"/>
            <w:left w:val="none" w:sz="0" w:space="0" w:color="auto"/>
            <w:bottom w:val="none" w:sz="0" w:space="0" w:color="auto"/>
            <w:right w:val="none" w:sz="0" w:space="0" w:color="auto"/>
          </w:divBdr>
        </w:div>
        <w:div w:id="1539970039">
          <w:marLeft w:val="0"/>
          <w:marRight w:val="0"/>
          <w:marTop w:val="0"/>
          <w:marBottom w:val="0"/>
          <w:divBdr>
            <w:top w:val="none" w:sz="0" w:space="0" w:color="auto"/>
            <w:left w:val="none" w:sz="0" w:space="0" w:color="auto"/>
            <w:bottom w:val="none" w:sz="0" w:space="0" w:color="auto"/>
            <w:right w:val="none" w:sz="0" w:space="0" w:color="auto"/>
          </w:divBdr>
        </w:div>
        <w:div w:id="1540045805">
          <w:marLeft w:val="0"/>
          <w:marRight w:val="0"/>
          <w:marTop w:val="0"/>
          <w:marBottom w:val="0"/>
          <w:divBdr>
            <w:top w:val="none" w:sz="0" w:space="0" w:color="auto"/>
            <w:left w:val="none" w:sz="0" w:space="0" w:color="auto"/>
            <w:bottom w:val="none" w:sz="0" w:space="0" w:color="auto"/>
            <w:right w:val="none" w:sz="0" w:space="0" w:color="auto"/>
          </w:divBdr>
        </w:div>
        <w:div w:id="1542088070">
          <w:marLeft w:val="0"/>
          <w:marRight w:val="0"/>
          <w:marTop w:val="0"/>
          <w:marBottom w:val="0"/>
          <w:divBdr>
            <w:top w:val="none" w:sz="0" w:space="0" w:color="auto"/>
            <w:left w:val="none" w:sz="0" w:space="0" w:color="auto"/>
            <w:bottom w:val="none" w:sz="0" w:space="0" w:color="auto"/>
            <w:right w:val="none" w:sz="0" w:space="0" w:color="auto"/>
          </w:divBdr>
        </w:div>
        <w:div w:id="1542093694">
          <w:marLeft w:val="0"/>
          <w:marRight w:val="0"/>
          <w:marTop w:val="0"/>
          <w:marBottom w:val="0"/>
          <w:divBdr>
            <w:top w:val="none" w:sz="0" w:space="0" w:color="auto"/>
            <w:left w:val="none" w:sz="0" w:space="0" w:color="auto"/>
            <w:bottom w:val="none" w:sz="0" w:space="0" w:color="auto"/>
            <w:right w:val="none" w:sz="0" w:space="0" w:color="auto"/>
          </w:divBdr>
        </w:div>
        <w:div w:id="1543862323">
          <w:marLeft w:val="0"/>
          <w:marRight w:val="0"/>
          <w:marTop w:val="0"/>
          <w:marBottom w:val="0"/>
          <w:divBdr>
            <w:top w:val="none" w:sz="0" w:space="0" w:color="auto"/>
            <w:left w:val="none" w:sz="0" w:space="0" w:color="auto"/>
            <w:bottom w:val="none" w:sz="0" w:space="0" w:color="auto"/>
            <w:right w:val="none" w:sz="0" w:space="0" w:color="auto"/>
          </w:divBdr>
        </w:div>
        <w:div w:id="1547136912">
          <w:marLeft w:val="0"/>
          <w:marRight w:val="0"/>
          <w:marTop w:val="0"/>
          <w:marBottom w:val="0"/>
          <w:divBdr>
            <w:top w:val="none" w:sz="0" w:space="0" w:color="auto"/>
            <w:left w:val="none" w:sz="0" w:space="0" w:color="auto"/>
            <w:bottom w:val="none" w:sz="0" w:space="0" w:color="auto"/>
            <w:right w:val="none" w:sz="0" w:space="0" w:color="auto"/>
          </w:divBdr>
        </w:div>
        <w:div w:id="1548713588">
          <w:marLeft w:val="0"/>
          <w:marRight w:val="0"/>
          <w:marTop w:val="0"/>
          <w:marBottom w:val="0"/>
          <w:divBdr>
            <w:top w:val="none" w:sz="0" w:space="0" w:color="auto"/>
            <w:left w:val="none" w:sz="0" w:space="0" w:color="auto"/>
            <w:bottom w:val="none" w:sz="0" w:space="0" w:color="auto"/>
            <w:right w:val="none" w:sz="0" w:space="0" w:color="auto"/>
          </w:divBdr>
        </w:div>
        <w:div w:id="1551962628">
          <w:marLeft w:val="0"/>
          <w:marRight w:val="0"/>
          <w:marTop w:val="0"/>
          <w:marBottom w:val="0"/>
          <w:divBdr>
            <w:top w:val="none" w:sz="0" w:space="0" w:color="auto"/>
            <w:left w:val="none" w:sz="0" w:space="0" w:color="auto"/>
            <w:bottom w:val="none" w:sz="0" w:space="0" w:color="auto"/>
            <w:right w:val="none" w:sz="0" w:space="0" w:color="auto"/>
          </w:divBdr>
        </w:div>
        <w:div w:id="1552959965">
          <w:marLeft w:val="0"/>
          <w:marRight w:val="0"/>
          <w:marTop w:val="0"/>
          <w:marBottom w:val="0"/>
          <w:divBdr>
            <w:top w:val="none" w:sz="0" w:space="0" w:color="auto"/>
            <w:left w:val="none" w:sz="0" w:space="0" w:color="auto"/>
            <w:bottom w:val="none" w:sz="0" w:space="0" w:color="auto"/>
            <w:right w:val="none" w:sz="0" w:space="0" w:color="auto"/>
          </w:divBdr>
        </w:div>
        <w:div w:id="1560172590">
          <w:marLeft w:val="0"/>
          <w:marRight w:val="0"/>
          <w:marTop w:val="0"/>
          <w:marBottom w:val="0"/>
          <w:divBdr>
            <w:top w:val="none" w:sz="0" w:space="0" w:color="auto"/>
            <w:left w:val="none" w:sz="0" w:space="0" w:color="auto"/>
            <w:bottom w:val="none" w:sz="0" w:space="0" w:color="auto"/>
            <w:right w:val="none" w:sz="0" w:space="0" w:color="auto"/>
          </w:divBdr>
        </w:div>
        <w:div w:id="1563099492">
          <w:marLeft w:val="0"/>
          <w:marRight w:val="0"/>
          <w:marTop w:val="0"/>
          <w:marBottom w:val="0"/>
          <w:divBdr>
            <w:top w:val="none" w:sz="0" w:space="0" w:color="auto"/>
            <w:left w:val="none" w:sz="0" w:space="0" w:color="auto"/>
            <w:bottom w:val="none" w:sz="0" w:space="0" w:color="auto"/>
            <w:right w:val="none" w:sz="0" w:space="0" w:color="auto"/>
          </w:divBdr>
        </w:div>
        <w:div w:id="1567034299">
          <w:marLeft w:val="0"/>
          <w:marRight w:val="0"/>
          <w:marTop w:val="0"/>
          <w:marBottom w:val="0"/>
          <w:divBdr>
            <w:top w:val="none" w:sz="0" w:space="0" w:color="auto"/>
            <w:left w:val="none" w:sz="0" w:space="0" w:color="auto"/>
            <w:bottom w:val="none" w:sz="0" w:space="0" w:color="auto"/>
            <w:right w:val="none" w:sz="0" w:space="0" w:color="auto"/>
          </w:divBdr>
        </w:div>
        <w:div w:id="1568300001">
          <w:marLeft w:val="0"/>
          <w:marRight w:val="0"/>
          <w:marTop w:val="0"/>
          <w:marBottom w:val="0"/>
          <w:divBdr>
            <w:top w:val="none" w:sz="0" w:space="0" w:color="auto"/>
            <w:left w:val="none" w:sz="0" w:space="0" w:color="auto"/>
            <w:bottom w:val="none" w:sz="0" w:space="0" w:color="auto"/>
            <w:right w:val="none" w:sz="0" w:space="0" w:color="auto"/>
          </w:divBdr>
        </w:div>
        <w:div w:id="1569683163">
          <w:marLeft w:val="0"/>
          <w:marRight w:val="0"/>
          <w:marTop w:val="0"/>
          <w:marBottom w:val="0"/>
          <w:divBdr>
            <w:top w:val="none" w:sz="0" w:space="0" w:color="auto"/>
            <w:left w:val="none" w:sz="0" w:space="0" w:color="auto"/>
            <w:bottom w:val="none" w:sz="0" w:space="0" w:color="auto"/>
            <w:right w:val="none" w:sz="0" w:space="0" w:color="auto"/>
          </w:divBdr>
        </w:div>
        <w:div w:id="1569725523">
          <w:marLeft w:val="0"/>
          <w:marRight w:val="0"/>
          <w:marTop w:val="0"/>
          <w:marBottom w:val="0"/>
          <w:divBdr>
            <w:top w:val="none" w:sz="0" w:space="0" w:color="auto"/>
            <w:left w:val="none" w:sz="0" w:space="0" w:color="auto"/>
            <w:bottom w:val="none" w:sz="0" w:space="0" w:color="auto"/>
            <w:right w:val="none" w:sz="0" w:space="0" w:color="auto"/>
          </w:divBdr>
        </w:div>
        <w:div w:id="1570186842">
          <w:marLeft w:val="0"/>
          <w:marRight w:val="0"/>
          <w:marTop w:val="0"/>
          <w:marBottom w:val="0"/>
          <w:divBdr>
            <w:top w:val="none" w:sz="0" w:space="0" w:color="auto"/>
            <w:left w:val="none" w:sz="0" w:space="0" w:color="auto"/>
            <w:bottom w:val="none" w:sz="0" w:space="0" w:color="auto"/>
            <w:right w:val="none" w:sz="0" w:space="0" w:color="auto"/>
          </w:divBdr>
        </w:div>
        <w:div w:id="1570338937">
          <w:marLeft w:val="0"/>
          <w:marRight w:val="0"/>
          <w:marTop w:val="0"/>
          <w:marBottom w:val="0"/>
          <w:divBdr>
            <w:top w:val="none" w:sz="0" w:space="0" w:color="auto"/>
            <w:left w:val="none" w:sz="0" w:space="0" w:color="auto"/>
            <w:bottom w:val="none" w:sz="0" w:space="0" w:color="auto"/>
            <w:right w:val="none" w:sz="0" w:space="0" w:color="auto"/>
          </w:divBdr>
        </w:div>
        <w:div w:id="1570581368">
          <w:marLeft w:val="0"/>
          <w:marRight w:val="0"/>
          <w:marTop w:val="0"/>
          <w:marBottom w:val="0"/>
          <w:divBdr>
            <w:top w:val="none" w:sz="0" w:space="0" w:color="auto"/>
            <w:left w:val="none" w:sz="0" w:space="0" w:color="auto"/>
            <w:bottom w:val="none" w:sz="0" w:space="0" w:color="auto"/>
            <w:right w:val="none" w:sz="0" w:space="0" w:color="auto"/>
          </w:divBdr>
        </w:div>
        <w:div w:id="1572934196">
          <w:marLeft w:val="0"/>
          <w:marRight w:val="0"/>
          <w:marTop w:val="0"/>
          <w:marBottom w:val="0"/>
          <w:divBdr>
            <w:top w:val="none" w:sz="0" w:space="0" w:color="auto"/>
            <w:left w:val="none" w:sz="0" w:space="0" w:color="auto"/>
            <w:bottom w:val="none" w:sz="0" w:space="0" w:color="auto"/>
            <w:right w:val="none" w:sz="0" w:space="0" w:color="auto"/>
          </w:divBdr>
        </w:div>
        <w:div w:id="1574850226">
          <w:marLeft w:val="0"/>
          <w:marRight w:val="0"/>
          <w:marTop w:val="0"/>
          <w:marBottom w:val="0"/>
          <w:divBdr>
            <w:top w:val="none" w:sz="0" w:space="0" w:color="auto"/>
            <w:left w:val="none" w:sz="0" w:space="0" w:color="auto"/>
            <w:bottom w:val="none" w:sz="0" w:space="0" w:color="auto"/>
            <w:right w:val="none" w:sz="0" w:space="0" w:color="auto"/>
          </w:divBdr>
        </w:div>
        <w:div w:id="1576433504">
          <w:marLeft w:val="0"/>
          <w:marRight w:val="0"/>
          <w:marTop w:val="0"/>
          <w:marBottom w:val="0"/>
          <w:divBdr>
            <w:top w:val="none" w:sz="0" w:space="0" w:color="auto"/>
            <w:left w:val="none" w:sz="0" w:space="0" w:color="auto"/>
            <w:bottom w:val="none" w:sz="0" w:space="0" w:color="auto"/>
            <w:right w:val="none" w:sz="0" w:space="0" w:color="auto"/>
          </w:divBdr>
        </w:div>
        <w:div w:id="1577855417">
          <w:marLeft w:val="0"/>
          <w:marRight w:val="0"/>
          <w:marTop w:val="0"/>
          <w:marBottom w:val="0"/>
          <w:divBdr>
            <w:top w:val="none" w:sz="0" w:space="0" w:color="auto"/>
            <w:left w:val="none" w:sz="0" w:space="0" w:color="auto"/>
            <w:bottom w:val="none" w:sz="0" w:space="0" w:color="auto"/>
            <w:right w:val="none" w:sz="0" w:space="0" w:color="auto"/>
          </w:divBdr>
        </w:div>
        <w:div w:id="1580286361">
          <w:marLeft w:val="0"/>
          <w:marRight w:val="0"/>
          <w:marTop w:val="0"/>
          <w:marBottom w:val="0"/>
          <w:divBdr>
            <w:top w:val="none" w:sz="0" w:space="0" w:color="auto"/>
            <w:left w:val="none" w:sz="0" w:space="0" w:color="auto"/>
            <w:bottom w:val="none" w:sz="0" w:space="0" w:color="auto"/>
            <w:right w:val="none" w:sz="0" w:space="0" w:color="auto"/>
          </w:divBdr>
        </w:div>
        <w:div w:id="1580795953">
          <w:marLeft w:val="0"/>
          <w:marRight w:val="0"/>
          <w:marTop w:val="0"/>
          <w:marBottom w:val="0"/>
          <w:divBdr>
            <w:top w:val="none" w:sz="0" w:space="0" w:color="auto"/>
            <w:left w:val="none" w:sz="0" w:space="0" w:color="auto"/>
            <w:bottom w:val="none" w:sz="0" w:space="0" w:color="auto"/>
            <w:right w:val="none" w:sz="0" w:space="0" w:color="auto"/>
          </w:divBdr>
        </w:div>
        <w:div w:id="1583181586">
          <w:marLeft w:val="0"/>
          <w:marRight w:val="0"/>
          <w:marTop w:val="0"/>
          <w:marBottom w:val="0"/>
          <w:divBdr>
            <w:top w:val="none" w:sz="0" w:space="0" w:color="auto"/>
            <w:left w:val="none" w:sz="0" w:space="0" w:color="auto"/>
            <w:bottom w:val="none" w:sz="0" w:space="0" w:color="auto"/>
            <w:right w:val="none" w:sz="0" w:space="0" w:color="auto"/>
          </w:divBdr>
        </w:div>
        <w:div w:id="1584799924">
          <w:marLeft w:val="0"/>
          <w:marRight w:val="0"/>
          <w:marTop w:val="0"/>
          <w:marBottom w:val="0"/>
          <w:divBdr>
            <w:top w:val="none" w:sz="0" w:space="0" w:color="auto"/>
            <w:left w:val="none" w:sz="0" w:space="0" w:color="auto"/>
            <w:bottom w:val="none" w:sz="0" w:space="0" w:color="auto"/>
            <w:right w:val="none" w:sz="0" w:space="0" w:color="auto"/>
          </w:divBdr>
        </w:div>
        <w:div w:id="1586724594">
          <w:marLeft w:val="0"/>
          <w:marRight w:val="0"/>
          <w:marTop w:val="0"/>
          <w:marBottom w:val="0"/>
          <w:divBdr>
            <w:top w:val="none" w:sz="0" w:space="0" w:color="auto"/>
            <w:left w:val="none" w:sz="0" w:space="0" w:color="auto"/>
            <w:bottom w:val="none" w:sz="0" w:space="0" w:color="auto"/>
            <w:right w:val="none" w:sz="0" w:space="0" w:color="auto"/>
          </w:divBdr>
        </w:div>
        <w:div w:id="1587224899">
          <w:marLeft w:val="0"/>
          <w:marRight w:val="0"/>
          <w:marTop w:val="0"/>
          <w:marBottom w:val="0"/>
          <w:divBdr>
            <w:top w:val="none" w:sz="0" w:space="0" w:color="auto"/>
            <w:left w:val="none" w:sz="0" w:space="0" w:color="auto"/>
            <w:bottom w:val="none" w:sz="0" w:space="0" w:color="auto"/>
            <w:right w:val="none" w:sz="0" w:space="0" w:color="auto"/>
          </w:divBdr>
        </w:div>
        <w:div w:id="1588879387">
          <w:marLeft w:val="0"/>
          <w:marRight w:val="0"/>
          <w:marTop w:val="0"/>
          <w:marBottom w:val="0"/>
          <w:divBdr>
            <w:top w:val="none" w:sz="0" w:space="0" w:color="auto"/>
            <w:left w:val="none" w:sz="0" w:space="0" w:color="auto"/>
            <w:bottom w:val="none" w:sz="0" w:space="0" w:color="auto"/>
            <w:right w:val="none" w:sz="0" w:space="0" w:color="auto"/>
          </w:divBdr>
        </w:div>
        <w:div w:id="1592201430">
          <w:marLeft w:val="0"/>
          <w:marRight w:val="0"/>
          <w:marTop w:val="0"/>
          <w:marBottom w:val="0"/>
          <w:divBdr>
            <w:top w:val="none" w:sz="0" w:space="0" w:color="auto"/>
            <w:left w:val="none" w:sz="0" w:space="0" w:color="auto"/>
            <w:bottom w:val="none" w:sz="0" w:space="0" w:color="auto"/>
            <w:right w:val="none" w:sz="0" w:space="0" w:color="auto"/>
          </w:divBdr>
        </w:div>
        <w:div w:id="1593197673">
          <w:marLeft w:val="0"/>
          <w:marRight w:val="0"/>
          <w:marTop w:val="0"/>
          <w:marBottom w:val="0"/>
          <w:divBdr>
            <w:top w:val="none" w:sz="0" w:space="0" w:color="auto"/>
            <w:left w:val="none" w:sz="0" w:space="0" w:color="auto"/>
            <w:bottom w:val="none" w:sz="0" w:space="0" w:color="auto"/>
            <w:right w:val="none" w:sz="0" w:space="0" w:color="auto"/>
          </w:divBdr>
        </w:div>
        <w:div w:id="1595436012">
          <w:marLeft w:val="0"/>
          <w:marRight w:val="0"/>
          <w:marTop w:val="0"/>
          <w:marBottom w:val="0"/>
          <w:divBdr>
            <w:top w:val="none" w:sz="0" w:space="0" w:color="auto"/>
            <w:left w:val="none" w:sz="0" w:space="0" w:color="auto"/>
            <w:bottom w:val="none" w:sz="0" w:space="0" w:color="auto"/>
            <w:right w:val="none" w:sz="0" w:space="0" w:color="auto"/>
          </w:divBdr>
        </w:div>
        <w:div w:id="1597976664">
          <w:marLeft w:val="0"/>
          <w:marRight w:val="0"/>
          <w:marTop w:val="0"/>
          <w:marBottom w:val="0"/>
          <w:divBdr>
            <w:top w:val="none" w:sz="0" w:space="0" w:color="auto"/>
            <w:left w:val="none" w:sz="0" w:space="0" w:color="auto"/>
            <w:bottom w:val="none" w:sz="0" w:space="0" w:color="auto"/>
            <w:right w:val="none" w:sz="0" w:space="0" w:color="auto"/>
          </w:divBdr>
        </w:div>
        <w:div w:id="1603293354">
          <w:marLeft w:val="0"/>
          <w:marRight w:val="0"/>
          <w:marTop w:val="0"/>
          <w:marBottom w:val="0"/>
          <w:divBdr>
            <w:top w:val="none" w:sz="0" w:space="0" w:color="auto"/>
            <w:left w:val="none" w:sz="0" w:space="0" w:color="auto"/>
            <w:bottom w:val="none" w:sz="0" w:space="0" w:color="auto"/>
            <w:right w:val="none" w:sz="0" w:space="0" w:color="auto"/>
          </w:divBdr>
        </w:div>
        <w:div w:id="1604023759">
          <w:marLeft w:val="0"/>
          <w:marRight w:val="0"/>
          <w:marTop w:val="0"/>
          <w:marBottom w:val="0"/>
          <w:divBdr>
            <w:top w:val="none" w:sz="0" w:space="0" w:color="auto"/>
            <w:left w:val="none" w:sz="0" w:space="0" w:color="auto"/>
            <w:bottom w:val="none" w:sz="0" w:space="0" w:color="auto"/>
            <w:right w:val="none" w:sz="0" w:space="0" w:color="auto"/>
          </w:divBdr>
        </w:div>
        <w:div w:id="1606189050">
          <w:marLeft w:val="0"/>
          <w:marRight w:val="0"/>
          <w:marTop w:val="0"/>
          <w:marBottom w:val="0"/>
          <w:divBdr>
            <w:top w:val="none" w:sz="0" w:space="0" w:color="auto"/>
            <w:left w:val="none" w:sz="0" w:space="0" w:color="auto"/>
            <w:bottom w:val="none" w:sz="0" w:space="0" w:color="auto"/>
            <w:right w:val="none" w:sz="0" w:space="0" w:color="auto"/>
          </w:divBdr>
        </w:div>
        <w:div w:id="1606379325">
          <w:marLeft w:val="0"/>
          <w:marRight w:val="0"/>
          <w:marTop w:val="0"/>
          <w:marBottom w:val="0"/>
          <w:divBdr>
            <w:top w:val="none" w:sz="0" w:space="0" w:color="auto"/>
            <w:left w:val="none" w:sz="0" w:space="0" w:color="auto"/>
            <w:bottom w:val="none" w:sz="0" w:space="0" w:color="auto"/>
            <w:right w:val="none" w:sz="0" w:space="0" w:color="auto"/>
          </w:divBdr>
        </w:div>
        <w:div w:id="1608846406">
          <w:marLeft w:val="0"/>
          <w:marRight w:val="0"/>
          <w:marTop w:val="0"/>
          <w:marBottom w:val="0"/>
          <w:divBdr>
            <w:top w:val="none" w:sz="0" w:space="0" w:color="auto"/>
            <w:left w:val="none" w:sz="0" w:space="0" w:color="auto"/>
            <w:bottom w:val="none" w:sz="0" w:space="0" w:color="auto"/>
            <w:right w:val="none" w:sz="0" w:space="0" w:color="auto"/>
          </w:divBdr>
        </w:div>
        <w:div w:id="1609389067">
          <w:marLeft w:val="0"/>
          <w:marRight w:val="0"/>
          <w:marTop w:val="0"/>
          <w:marBottom w:val="0"/>
          <w:divBdr>
            <w:top w:val="none" w:sz="0" w:space="0" w:color="auto"/>
            <w:left w:val="none" w:sz="0" w:space="0" w:color="auto"/>
            <w:bottom w:val="none" w:sz="0" w:space="0" w:color="auto"/>
            <w:right w:val="none" w:sz="0" w:space="0" w:color="auto"/>
          </w:divBdr>
        </w:div>
        <w:div w:id="1612593287">
          <w:marLeft w:val="0"/>
          <w:marRight w:val="0"/>
          <w:marTop w:val="0"/>
          <w:marBottom w:val="0"/>
          <w:divBdr>
            <w:top w:val="none" w:sz="0" w:space="0" w:color="auto"/>
            <w:left w:val="none" w:sz="0" w:space="0" w:color="auto"/>
            <w:bottom w:val="none" w:sz="0" w:space="0" w:color="auto"/>
            <w:right w:val="none" w:sz="0" w:space="0" w:color="auto"/>
          </w:divBdr>
        </w:div>
        <w:div w:id="1613048252">
          <w:marLeft w:val="0"/>
          <w:marRight w:val="0"/>
          <w:marTop w:val="0"/>
          <w:marBottom w:val="0"/>
          <w:divBdr>
            <w:top w:val="none" w:sz="0" w:space="0" w:color="auto"/>
            <w:left w:val="none" w:sz="0" w:space="0" w:color="auto"/>
            <w:bottom w:val="none" w:sz="0" w:space="0" w:color="auto"/>
            <w:right w:val="none" w:sz="0" w:space="0" w:color="auto"/>
          </w:divBdr>
        </w:div>
        <w:div w:id="1614049516">
          <w:marLeft w:val="0"/>
          <w:marRight w:val="0"/>
          <w:marTop w:val="0"/>
          <w:marBottom w:val="0"/>
          <w:divBdr>
            <w:top w:val="none" w:sz="0" w:space="0" w:color="auto"/>
            <w:left w:val="none" w:sz="0" w:space="0" w:color="auto"/>
            <w:bottom w:val="none" w:sz="0" w:space="0" w:color="auto"/>
            <w:right w:val="none" w:sz="0" w:space="0" w:color="auto"/>
          </w:divBdr>
        </w:div>
        <w:div w:id="1614363444">
          <w:marLeft w:val="0"/>
          <w:marRight w:val="0"/>
          <w:marTop w:val="0"/>
          <w:marBottom w:val="0"/>
          <w:divBdr>
            <w:top w:val="none" w:sz="0" w:space="0" w:color="auto"/>
            <w:left w:val="none" w:sz="0" w:space="0" w:color="auto"/>
            <w:bottom w:val="none" w:sz="0" w:space="0" w:color="auto"/>
            <w:right w:val="none" w:sz="0" w:space="0" w:color="auto"/>
          </w:divBdr>
        </w:div>
        <w:div w:id="1614938994">
          <w:marLeft w:val="0"/>
          <w:marRight w:val="0"/>
          <w:marTop w:val="0"/>
          <w:marBottom w:val="0"/>
          <w:divBdr>
            <w:top w:val="none" w:sz="0" w:space="0" w:color="auto"/>
            <w:left w:val="none" w:sz="0" w:space="0" w:color="auto"/>
            <w:bottom w:val="none" w:sz="0" w:space="0" w:color="auto"/>
            <w:right w:val="none" w:sz="0" w:space="0" w:color="auto"/>
          </w:divBdr>
        </w:div>
        <w:div w:id="1619488724">
          <w:marLeft w:val="0"/>
          <w:marRight w:val="0"/>
          <w:marTop w:val="0"/>
          <w:marBottom w:val="0"/>
          <w:divBdr>
            <w:top w:val="none" w:sz="0" w:space="0" w:color="auto"/>
            <w:left w:val="none" w:sz="0" w:space="0" w:color="auto"/>
            <w:bottom w:val="none" w:sz="0" w:space="0" w:color="auto"/>
            <w:right w:val="none" w:sz="0" w:space="0" w:color="auto"/>
          </w:divBdr>
        </w:div>
        <w:div w:id="1619725109">
          <w:marLeft w:val="0"/>
          <w:marRight w:val="0"/>
          <w:marTop w:val="0"/>
          <w:marBottom w:val="0"/>
          <w:divBdr>
            <w:top w:val="none" w:sz="0" w:space="0" w:color="auto"/>
            <w:left w:val="none" w:sz="0" w:space="0" w:color="auto"/>
            <w:bottom w:val="none" w:sz="0" w:space="0" w:color="auto"/>
            <w:right w:val="none" w:sz="0" w:space="0" w:color="auto"/>
          </w:divBdr>
        </w:div>
        <w:div w:id="1620454772">
          <w:marLeft w:val="0"/>
          <w:marRight w:val="0"/>
          <w:marTop w:val="0"/>
          <w:marBottom w:val="0"/>
          <w:divBdr>
            <w:top w:val="none" w:sz="0" w:space="0" w:color="auto"/>
            <w:left w:val="none" w:sz="0" w:space="0" w:color="auto"/>
            <w:bottom w:val="none" w:sz="0" w:space="0" w:color="auto"/>
            <w:right w:val="none" w:sz="0" w:space="0" w:color="auto"/>
          </w:divBdr>
        </w:div>
        <w:div w:id="1626036307">
          <w:marLeft w:val="0"/>
          <w:marRight w:val="0"/>
          <w:marTop w:val="0"/>
          <w:marBottom w:val="0"/>
          <w:divBdr>
            <w:top w:val="none" w:sz="0" w:space="0" w:color="auto"/>
            <w:left w:val="none" w:sz="0" w:space="0" w:color="auto"/>
            <w:bottom w:val="none" w:sz="0" w:space="0" w:color="auto"/>
            <w:right w:val="none" w:sz="0" w:space="0" w:color="auto"/>
          </w:divBdr>
        </w:div>
        <w:div w:id="1626038845">
          <w:marLeft w:val="0"/>
          <w:marRight w:val="0"/>
          <w:marTop w:val="0"/>
          <w:marBottom w:val="0"/>
          <w:divBdr>
            <w:top w:val="none" w:sz="0" w:space="0" w:color="auto"/>
            <w:left w:val="none" w:sz="0" w:space="0" w:color="auto"/>
            <w:bottom w:val="none" w:sz="0" w:space="0" w:color="auto"/>
            <w:right w:val="none" w:sz="0" w:space="0" w:color="auto"/>
          </w:divBdr>
        </w:div>
        <w:div w:id="1631399713">
          <w:marLeft w:val="0"/>
          <w:marRight w:val="0"/>
          <w:marTop w:val="0"/>
          <w:marBottom w:val="0"/>
          <w:divBdr>
            <w:top w:val="none" w:sz="0" w:space="0" w:color="auto"/>
            <w:left w:val="none" w:sz="0" w:space="0" w:color="auto"/>
            <w:bottom w:val="none" w:sz="0" w:space="0" w:color="auto"/>
            <w:right w:val="none" w:sz="0" w:space="0" w:color="auto"/>
          </w:divBdr>
        </w:div>
        <w:div w:id="1632781714">
          <w:marLeft w:val="0"/>
          <w:marRight w:val="0"/>
          <w:marTop w:val="0"/>
          <w:marBottom w:val="0"/>
          <w:divBdr>
            <w:top w:val="none" w:sz="0" w:space="0" w:color="auto"/>
            <w:left w:val="none" w:sz="0" w:space="0" w:color="auto"/>
            <w:bottom w:val="none" w:sz="0" w:space="0" w:color="auto"/>
            <w:right w:val="none" w:sz="0" w:space="0" w:color="auto"/>
          </w:divBdr>
        </w:div>
        <w:div w:id="1633360810">
          <w:marLeft w:val="0"/>
          <w:marRight w:val="0"/>
          <w:marTop w:val="0"/>
          <w:marBottom w:val="0"/>
          <w:divBdr>
            <w:top w:val="none" w:sz="0" w:space="0" w:color="auto"/>
            <w:left w:val="none" w:sz="0" w:space="0" w:color="auto"/>
            <w:bottom w:val="none" w:sz="0" w:space="0" w:color="auto"/>
            <w:right w:val="none" w:sz="0" w:space="0" w:color="auto"/>
          </w:divBdr>
        </w:div>
        <w:div w:id="1633829576">
          <w:marLeft w:val="0"/>
          <w:marRight w:val="0"/>
          <w:marTop w:val="0"/>
          <w:marBottom w:val="0"/>
          <w:divBdr>
            <w:top w:val="none" w:sz="0" w:space="0" w:color="auto"/>
            <w:left w:val="none" w:sz="0" w:space="0" w:color="auto"/>
            <w:bottom w:val="none" w:sz="0" w:space="0" w:color="auto"/>
            <w:right w:val="none" w:sz="0" w:space="0" w:color="auto"/>
          </w:divBdr>
        </w:div>
        <w:div w:id="1634601141">
          <w:marLeft w:val="0"/>
          <w:marRight w:val="0"/>
          <w:marTop w:val="0"/>
          <w:marBottom w:val="0"/>
          <w:divBdr>
            <w:top w:val="none" w:sz="0" w:space="0" w:color="auto"/>
            <w:left w:val="none" w:sz="0" w:space="0" w:color="auto"/>
            <w:bottom w:val="none" w:sz="0" w:space="0" w:color="auto"/>
            <w:right w:val="none" w:sz="0" w:space="0" w:color="auto"/>
          </w:divBdr>
        </w:div>
        <w:div w:id="1637681215">
          <w:marLeft w:val="0"/>
          <w:marRight w:val="0"/>
          <w:marTop w:val="0"/>
          <w:marBottom w:val="0"/>
          <w:divBdr>
            <w:top w:val="none" w:sz="0" w:space="0" w:color="auto"/>
            <w:left w:val="none" w:sz="0" w:space="0" w:color="auto"/>
            <w:bottom w:val="none" w:sz="0" w:space="0" w:color="auto"/>
            <w:right w:val="none" w:sz="0" w:space="0" w:color="auto"/>
          </w:divBdr>
        </w:div>
        <w:div w:id="1641617724">
          <w:marLeft w:val="0"/>
          <w:marRight w:val="0"/>
          <w:marTop w:val="0"/>
          <w:marBottom w:val="0"/>
          <w:divBdr>
            <w:top w:val="none" w:sz="0" w:space="0" w:color="auto"/>
            <w:left w:val="none" w:sz="0" w:space="0" w:color="auto"/>
            <w:bottom w:val="none" w:sz="0" w:space="0" w:color="auto"/>
            <w:right w:val="none" w:sz="0" w:space="0" w:color="auto"/>
          </w:divBdr>
        </w:div>
        <w:div w:id="1642005482">
          <w:marLeft w:val="0"/>
          <w:marRight w:val="0"/>
          <w:marTop w:val="0"/>
          <w:marBottom w:val="0"/>
          <w:divBdr>
            <w:top w:val="none" w:sz="0" w:space="0" w:color="auto"/>
            <w:left w:val="none" w:sz="0" w:space="0" w:color="auto"/>
            <w:bottom w:val="none" w:sz="0" w:space="0" w:color="auto"/>
            <w:right w:val="none" w:sz="0" w:space="0" w:color="auto"/>
          </w:divBdr>
        </w:div>
        <w:div w:id="1642541058">
          <w:marLeft w:val="0"/>
          <w:marRight w:val="0"/>
          <w:marTop w:val="0"/>
          <w:marBottom w:val="0"/>
          <w:divBdr>
            <w:top w:val="none" w:sz="0" w:space="0" w:color="auto"/>
            <w:left w:val="none" w:sz="0" w:space="0" w:color="auto"/>
            <w:bottom w:val="none" w:sz="0" w:space="0" w:color="auto"/>
            <w:right w:val="none" w:sz="0" w:space="0" w:color="auto"/>
          </w:divBdr>
        </w:div>
        <w:div w:id="1646278323">
          <w:marLeft w:val="0"/>
          <w:marRight w:val="0"/>
          <w:marTop w:val="0"/>
          <w:marBottom w:val="0"/>
          <w:divBdr>
            <w:top w:val="none" w:sz="0" w:space="0" w:color="auto"/>
            <w:left w:val="none" w:sz="0" w:space="0" w:color="auto"/>
            <w:bottom w:val="none" w:sz="0" w:space="0" w:color="auto"/>
            <w:right w:val="none" w:sz="0" w:space="0" w:color="auto"/>
          </w:divBdr>
        </w:div>
        <w:div w:id="1647396330">
          <w:marLeft w:val="0"/>
          <w:marRight w:val="0"/>
          <w:marTop w:val="0"/>
          <w:marBottom w:val="0"/>
          <w:divBdr>
            <w:top w:val="none" w:sz="0" w:space="0" w:color="auto"/>
            <w:left w:val="none" w:sz="0" w:space="0" w:color="auto"/>
            <w:bottom w:val="none" w:sz="0" w:space="0" w:color="auto"/>
            <w:right w:val="none" w:sz="0" w:space="0" w:color="auto"/>
          </w:divBdr>
        </w:div>
        <w:div w:id="1649507198">
          <w:marLeft w:val="0"/>
          <w:marRight w:val="0"/>
          <w:marTop w:val="0"/>
          <w:marBottom w:val="0"/>
          <w:divBdr>
            <w:top w:val="none" w:sz="0" w:space="0" w:color="auto"/>
            <w:left w:val="none" w:sz="0" w:space="0" w:color="auto"/>
            <w:bottom w:val="none" w:sz="0" w:space="0" w:color="auto"/>
            <w:right w:val="none" w:sz="0" w:space="0" w:color="auto"/>
          </w:divBdr>
        </w:div>
        <w:div w:id="1650404149">
          <w:marLeft w:val="0"/>
          <w:marRight w:val="0"/>
          <w:marTop w:val="0"/>
          <w:marBottom w:val="0"/>
          <w:divBdr>
            <w:top w:val="none" w:sz="0" w:space="0" w:color="auto"/>
            <w:left w:val="none" w:sz="0" w:space="0" w:color="auto"/>
            <w:bottom w:val="none" w:sz="0" w:space="0" w:color="auto"/>
            <w:right w:val="none" w:sz="0" w:space="0" w:color="auto"/>
          </w:divBdr>
        </w:div>
        <w:div w:id="1651130662">
          <w:marLeft w:val="0"/>
          <w:marRight w:val="0"/>
          <w:marTop w:val="0"/>
          <w:marBottom w:val="0"/>
          <w:divBdr>
            <w:top w:val="none" w:sz="0" w:space="0" w:color="auto"/>
            <w:left w:val="none" w:sz="0" w:space="0" w:color="auto"/>
            <w:bottom w:val="none" w:sz="0" w:space="0" w:color="auto"/>
            <w:right w:val="none" w:sz="0" w:space="0" w:color="auto"/>
          </w:divBdr>
        </w:div>
        <w:div w:id="1651204868">
          <w:marLeft w:val="0"/>
          <w:marRight w:val="0"/>
          <w:marTop w:val="0"/>
          <w:marBottom w:val="0"/>
          <w:divBdr>
            <w:top w:val="none" w:sz="0" w:space="0" w:color="auto"/>
            <w:left w:val="none" w:sz="0" w:space="0" w:color="auto"/>
            <w:bottom w:val="none" w:sz="0" w:space="0" w:color="auto"/>
            <w:right w:val="none" w:sz="0" w:space="0" w:color="auto"/>
          </w:divBdr>
        </w:div>
        <w:div w:id="1652832978">
          <w:marLeft w:val="0"/>
          <w:marRight w:val="0"/>
          <w:marTop w:val="0"/>
          <w:marBottom w:val="0"/>
          <w:divBdr>
            <w:top w:val="none" w:sz="0" w:space="0" w:color="auto"/>
            <w:left w:val="none" w:sz="0" w:space="0" w:color="auto"/>
            <w:bottom w:val="none" w:sz="0" w:space="0" w:color="auto"/>
            <w:right w:val="none" w:sz="0" w:space="0" w:color="auto"/>
          </w:divBdr>
        </w:div>
        <w:div w:id="1654486303">
          <w:marLeft w:val="0"/>
          <w:marRight w:val="0"/>
          <w:marTop w:val="0"/>
          <w:marBottom w:val="0"/>
          <w:divBdr>
            <w:top w:val="none" w:sz="0" w:space="0" w:color="auto"/>
            <w:left w:val="none" w:sz="0" w:space="0" w:color="auto"/>
            <w:bottom w:val="none" w:sz="0" w:space="0" w:color="auto"/>
            <w:right w:val="none" w:sz="0" w:space="0" w:color="auto"/>
          </w:divBdr>
        </w:div>
        <w:div w:id="1654873384">
          <w:marLeft w:val="0"/>
          <w:marRight w:val="0"/>
          <w:marTop w:val="0"/>
          <w:marBottom w:val="0"/>
          <w:divBdr>
            <w:top w:val="none" w:sz="0" w:space="0" w:color="auto"/>
            <w:left w:val="none" w:sz="0" w:space="0" w:color="auto"/>
            <w:bottom w:val="none" w:sz="0" w:space="0" w:color="auto"/>
            <w:right w:val="none" w:sz="0" w:space="0" w:color="auto"/>
          </w:divBdr>
        </w:div>
        <w:div w:id="1657613781">
          <w:marLeft w:val="0"/>
          <w:marRight w:val="0"/>
          <w:marTop w:val="0"/>
          <w:marBottom w:val="0"/>
          <w:divBdr>
            <w:top w:val="none" w:sz="0" w:space="0" w:color="auto"/>
            <w:left w:val="none" w:sz="0" w:space="0" w:color="auto"/>
            <w:bottom w:val="none" w:sz="0" w:space="0" w:color="auto"/>
            <w:right w:val="none" w:sz="0" w:space="0" w:color="auto"/>
          </w:divBdr>
        </w:div>
        <w:div w:id="1660185815">
          <w:marLeft w:val="0"/>
          <w:marRight w:val="0"/>
          <w:marTop w:val="0"/>
          <w:marBottom w:val="0"/>
          <w:divBdr>
            <w:top w:val="none" w:sz="0" w:space="0" w:color="auto"/>
            <w:left w:val="none" w:sz="0" w:space="0" w:color="auto"/>
            <w:bottom w:val="none" w:sz="0" w:space="0" w:color="auto"/>
            <w:right w:val="none" w:sz="0" w:space="0" w:color="auto"/>
          </w:divBdr>
        </w:div>
        <w:div w:id="1664310094">
          <w:marLeft w:val="0"/>
          <w:marRight w:val="0"/>
          <w:marTop w:val="0"/>
          <w:marBottom w:val="0"/>
          <w:divBdr>
            <w:top w:val="none" w:sz="0" w:space="0" w:color="auto"/>
            <w:left w:val="none" w:sz="0" w:space="0" w:color="auto"/>
            <w:bottom w:val="none" w:sz="0" w:space="0" w:color="auto"/>
            <w:right w:val="none" w:sz="0" w:space="0" w:color="auto"/>
          </w:divBdr>
        </w:div>
        <w:div w:id="1664509727">
          <w:marLeft w:val="0"/>
          <w:marRight w:val="0"/>
          <w:marTop w:val="0"/>
          <w:marBottom w:val="0"/>
          <w:divBdr>
            <w:top w:val="none" w:sz="0" w:space="0" w:color="auto"/>
            <w:left w:val="none" w:sz="0" w:space="0" w:color="auto"/>
            <w:bottom w:val="none" w:sz="0" w:space="0" w:color="auto"/>
            <w:right w:val="none" w:sz="0" w:space="0" w:color="auto"/>
          </w:divBdr>
        </w:div>
        <w:div w:id="1664704670">
          <w:marLeft w:val="0"/>
          <w:marRight w:val="0"/>
          <w:marTop w:val="0"/>
          <w:marBottom w:val="0"/>
          <w:divBdr>
            <w:top w:val="none" w:sz="0" w:space="0" w:color="auto"/>
            <w:left w:val="none" w:sz="0" w:space="0" w:color="auto"/>
            <w:bottom w:val="none" w:sz="0" w:space="0" w:color="auto"/>
            <w:right w:val="none" w:sz="0" w:space="0" w:color="auto"/>
          </w:divBdr>
        </w:div>
        <w:div w:id="1668435107">
          <w:marLeft w:val="0"/>
          <w:marRight w:val="0"/>
          <w:marTop w:val="0"/>
          <w:marBottom w:val="0"/>
          <w:divBdr>
            <w:top w:val="none" w:sz="0" w:space="0" w:color="auto"/>
            <w:left w:val="none" w:sz="0" w:space="0" w:color="auto"/>
            <w:bottom w:val="none" w:sz="0" w:space="0" w:color="auto"/>
            <w:right w:val="none" w:sz="0" w:space="0" w:color="auto"/>
          </w:divBdr>
        </w:div>
        <w:div w:id="1671910153">
          <w:marLeft w:val="0"/>
          <w:marRight w:val="0"/>
          <w:marTop w:val="0"/>
          <w:marBottom w:val="0"/>
          <w:divBdr>
            <w:top w:val="none" w:sz="0" w:space="0" w:color="auto"/>
            <w:left w:val="none" w:sz="0" w:space="0" w:color="auto"/>
            <w:bottom w:val="none" w:sz="0" w:space="0" w:color="auto"/>
            <w:right w:val="none" w:sz="0" w:space="0" w:color="auto"/>
          </w:divBdr>
        </w:div>
        <w:div w:id="1672491837">
          <w:marLeft w:val="0"/>
          <w:marRight w:val="0"/>
          <w:marTop w:val="0"/>
          <w:marBottom w:val="0"/>
          <w:divBdr>
            <w:top w:val="none" w:sz="0" w:space="0" w:color="auto"/>
            <w:left w:val="none" w:sz="0" w:space="0" w:color="auto"/>
            <w:bottom w:val="none" w:sz="0" w:space="0" w:color="auto"/>
            <w:right w:val="none" w:sz="0" w:space="0" w:color="auto"/>
          </w:divBdr>
        </w:div>
        <w:div w:id="1673558136">
          <w:marLeft w:val="0"/>
          <w:marRight w:val="0"/>
          <w:marTop w:val="0"/>
          <w:marBottom w:val="0"/>
          <w:divBdr>
            <w:top w:val="none" w:sz="0" w:space="0" w:color="auto"/>
            <w:left w:val="none" w:sz="0" w:space="0" w:color="auto"/>
            <w:bottom w:val="none" w:sz="0" w:space="0" w:color="auto"/>
            <w:right w:val="none" w:sz="0" w:space="0" w:color="auto"/>
          </w:divBdr>
        </w:div>
        <w:div w:id="1676960161">
          <w:marLeft w:val="0"/>
          <w:marRight w:val="0"/>
          <w:marTop w:val="0"/>
          <w:marBottom w:val="0"/>
          <w:divBdr>
            <w:top w:val="none" w:sz="0" w:space="0" w:color="auto"/>
            <w:left w:val="none" w:sz="0" w:space="0" w:color="auto"/>
            <w:bottom w:val="none" w:sz="0" w:space="0" w:color="auto"/>
            <w:right w:val="none" w:sz="0" w:space="0" w:color="auto"/>
          </w:divBdr>
        </w:div>
        <w:div w:id="1677612892">
          <w:marLeft w:val="0"/>
          <w:marRight w:val="0"/>
          <w:marTop w:val="0"/>
          <w:marBottom w:val="0"/>
          <w:divBdr>
            <w:top w:val="none" w:sz="0" w:space="0" w:color="auto"/>
            <w:left w:val="none" w:sz="0" w:space="0" w:color="auto"/>
            <w:bottom w:val="none" w:sz="0" w:space="0" w:color="auto"/>
            <w:right w:val="none" w:sz="0" w:space="0" w:color="auto"/>
          </w:divBdr>
        </w:div>
        <w:div w:id="1680426268">
          <w:marLeft w:val="0"/>
          <w:marRight w:val="0"/>
          <w:marTop w:val="0"/>
          <w:marBottom w:val="0"/>
          <w:divBdr>
            <w:top w:val="none" w:sz="0" w:space="0" w:color="auto"/>
            <w:left w:val="none" w:sz="0" w:space="0" w:color="auto"/>
            <w:bottom w:val="none" w:sz="0" w:space="0" w:color="auto"/>
            <w:right w:val="none" w:sz="0" w:space="0" w:color="auto"/>
          </w:divBdr>
        </w:div>
        <w:div w:id="1681156700">
          <w:marLeft w:val="0"/>
          <w:marRight w:val="0"/>
          <w:marTop w:val="0"/>
          <w:marBottom w:val="0"/>
          <w:divBdr>
            <w:top w:val="none" w:sz="0" w:space="0" w:color="auto"/>
            <w:left w:val="none" w:sz="0" w:space="0" w:color="auto"/>
            <w:bottom w:val="none" w:sz="0" w:space="0" w:color="auto"/>
            <w:right w:val="none" w:sz="0" w:space="0" w:color="auto"/>
          </w:divBdr>
        </w:div>
        <w:div w:id="1682589172">
          <w:marLeft w:val="0"/>
          <w:marRight w:val="0"/>
          <w:marTop w:val="0"/>
          <w:marBottom w:val="0"/>
          <w:divBdr>
            <w:top w:val="none" w:sz="0" w:space="0" w:color="auto"/>
            <w:left w:val="none" w:sz="0" w:space="0" w:color="auto"/>
            <w:bottom w:val="none" w:sz="0" w:space="0" w:color="auto"/>
            <w:right w:val="none" w:sz="0" w:space="0" w:color="auto"/>
          </w:divBdr>
        </w:div>
        <w:div w:id="1689016605">
          <w:marLeft w:val="0"/>
          <w:marRight w:val="0"/>
          <w:marTop w:val="0"/>
          <w:marBottom w:val="0"/>
          <w:divBdr>
            <w:top w:val="none" w:sz="0" w:space="0" w:color="auto"/>
            <w:left w:val="none" w:sz="0" w:space="0" w:color="auto"/>
            <w:bottom w:val="none" w:sz="0" w:space="0" w:color="auto"/>
            <w:right w:val="none" w:sz="0" w:space="0" w:color="auto"/>
          </w:divBdr>
        </w:div>
        <w:div w:id="1690526773">
          <w:marLeft w:val="0"/>
          <w:marRight w:val="0"/>
          <w:marTop w:val="0"/>
          <w:marBottom w:val="0"/>
          <w:divBdr>
            <w:top w:val="none" w:sz="0" w:space="0" w:color="auto"/>
            <w:left w:val="none" w:sz="0" w:space="0" w:color="auto"/>
            <w:bottom w:val="none" w:sz="0" w:space="0" w:color="auto"/>
            <w:right w:val="none" w:sz="0" w:space="0" w:color="auto"/>
          </w:divBdr>
        </w:div>
        <w:div w:id="1696692795">
          <w:marLeft w:val="0"/>
          <w:marRight w:val="0"/>
          <w:marTop w:val="0"/>
          <w:marBottom w:val="0"/>
          <w:divBdr>
            <w:top w:val="none" w:sz="0" w:space="0" w:color="auto"/>
            <w:left w:val="none" w:sz="0" w:space="0" w:color="auto"/>
            <w:bottom w:val="none" w:sz="0" w:space="0" w:color="auto"/>
            <w:right w:val="none" w:sz="0" w:space="0" w:color="auto"/>
          </w:divBdr>
        </w:div>
        <w:div w:id="1698191005">
          <w:marLeft w:val="0"/>
          <w:marRight w:val="0"/>
          <w:marTop w:val="0"/>
          <w:marBottom w:val="0"/>
          <w:divBdr>
            <w:top w:val="none" w:sz="0" w:space="0" w:color="auto"/>
            <w:left w:val="none" w:sz="0" w:space="0" w:color="auto"/>
            <w:bottom w:val="none" w:sz="0" w:space="0" w:color="auto"/>
            <w:right w:val="none" w:sz="0" w:space="0" w:color="auto"/>
          </w:divBdr>
        </w:div>
        <w:div w:id="1701585757">
          <w:marLeft w:val="0"/>
          <w:marRight w:val="0"/>
          <w:marTop w:val="0"/>
          <w:marBottom w:val="0"/>
          <w:divBdr>
            <w:top w:val="none" w:sz="0" w:space="0" w:color="auto"/>
            <w:left w:val="none" w:sz="0" w:space="0" w:color="auto"/>
            <w:bottom w:val="none" w:sz="0" w:space="0" w:color="auto"/>
            <w:right w:val="none" w:sz="0" w:space="0" w:color="auto"/>
          </w:divBdr>
        </w:div>
        <w:div w:id="1702587367">
          <w:marLeft w:val="0"/>
          <w:marRight w:val="0"/>
          <w:marTop w:val="0"/>
          <w:marBottom w:val="0"/>
          <w:divBdr>
            <w:top w:val="none" w:sz="0" w:space="0" w:color="auto"/>
            <w:left w:val="none" w:sz="0" w:space="0" w:color="auto"/>
            <w:bottom w:val="none" w:sz="0" w:space="0" w:color="auto"/>
            <w:right w:val="none" w:sz="0" w:space="0" w:color="auto"/>
          </w:divBdr>
        </w:div>
        <w:div w:id="1703702399">
          <w:marLeft w:val="0"/>
          <w:marRight w:val="0"/>
          <w:marTop w:val="0"/>
          <w:marBottom w:val="0"/>
          <w:divBdr>
            <w:top w:val="none" w:sz="0" w:space="0" w:color="auto"/>
            <w:left w:val="none" w:sz="0" w:space="0" w:color="auto"/>
            <w:bottom w:val="none" w:sz="0" w:space="0" w:color="auto"/>
            <w:right w:val="none" w:sz="0" w:space="0" w:color="auto"/>
          </w:divBdr>
        </w:div>
        <w:div w:id="1708525790">
          <w:marLeft w:val="0"/>
          <w:marRight w:val="0"/>
          <w:marTop w:val="0"/>
          <w:marBottom w:val="0"/>
          <w:divBdr>
            <w:top w:val="none" w:sz="0" w:space="0" w:color="auto"/>
            <w:left w:val="none" w:sz="0" w:space="0" w:color="auto"/>
            <w:bottom w:val="none" w:sz="0" w:space="0" w:color="auto"/>
            <w:right w:val="none" w:sz="0" w:space="0" w:color="auto"/>
          </w:divBdr>
        </w:div>
        <w:div w:id="1718160195">
          <w:marLeft w:val="0"/>
          <w:marRight w:val="0"/>
          <w:marTop w:val="0"/>
          <w:marBottom w:val="0"/>
          <w:divBdr>
            <w:top w:val="none" w:sz="0" w:space="0" w:color="auto"/>
            <w:left w:val="none" w:sz="0" w:space="0" w:color="auto"/>
            <w:bottom w:val="none" w:sz="0" w:space="0" w:color="auto"/>
            <w:right w:val="none" w:sz="0" w:space="0" w:color="auto"/>
          </w:divBdr>
        </w:div>
        <w:div w:id="1723138175">
          <w:marLeft w:val="0"/>
          <w:marRight w:val="0"/>
          <w:marTop w:val="0"/>
          <w:marBottom w:val="0"/>
          <w:divBdr>
            <w:top w:val="none" w:sz="0" w:space="0" w:color="auto"/>
            <w:left w:val="none" w:sz="0" w:space="0" w:color="auto"/>
            <w:bottom w:val="none" w:sz="0" w:space="0" w:color="auto"/>
            <w:right w:val="none" w:sz="0" w:space="0" w:color="auto"/>
          </w:divBdr>
        </w:div>
        <w:div w:id="1725786131">
          <w:marLeft w:val="0"/>
          <w:marRight w:val="0"/>
          <w:marTop w:val="0"/>
          <w:marBottom w:val="0"/>
          <w:divBdr>
            <w:top w:val="none" w:sz="0" w:space="0" w:color="auto"/>
            <w:left w:val="none" w:sz="0" w:space="0" w:color="auto"/>
            <w:bottom w:val="none" w:sz="0" w:space="0" w:color="auto"/>
            <w:right w:val="none" w:sz="0" w:space="0" w:color="auto"/>
          </w:divBdr>
        </w:div>
        <w:div w:id="1725907994">
          <w:marLeft w:val="0"/>
          <w:marRight w:val="0"/>
          <w:marTop w:val="0"/>
          <w:marBottom w:val="0"/>
          <w:divBdr>
            <w:top w:val="none" w:sz="0" w:space="0" w:color="auto"/>
            <w:left w:val="none" w:sz="0" w:space="0" w:color="auto"/>
            <w:bottom w:val="none" w:sz="0" w:space="0" w:color="auto"/>
            <w:right w:val="none" w:sz="0" w:space="0" w:color="auto"/>
          </w:divBdr>
        </w:div>
        <w:div w:id="1727994345">
          <w:marLeft w:val="0"/>
          <w:marRight w:val="0"/>
          <w:marTop w:val="0"/>
          <w:marBottom w:val="0"/>
          <w:divBdr>
            <w:top w:val="none" w:sz="0" w:space="0" w:color="auto"/>
            <w:left w:val="none" w:sz="0" w:space="0" w:color="auto"/>
            <w:bottom w:val="none" w:sz="0" w:space="0" w:color="auto"/>
            <w:right w:val="none" w:sz="0" w:space="0" w:color="auto"/>
          </w:divBdr>
        </w:div>
        <w:div w:id="1728185952">
          <w:marLeft w:val="0"/>
          <w:marRight w:val="0"/>
          <w:marTop w:val="0"/>
          <w:marBottom w:val="0"/>
          <w:divBdr>
            <w:top w:val="none" w:sz="0" w:space="0" w:color="auto"/>
            <w:left w:val="none" w:sz="0" w:space="0" w:color="auto"/>
            <w:bottom w:val="none" w:sz="0" w:space="0" w:color="auto"/>
            <w:right w:val="none" w:sz="0" w:space="0" w:color="auto"/>
          </w:divBdr>
        </w:div>
        <w:div w:id="1730180406">
          <w:marLeft w:val="0"/>
          <w:marRight w:val="0"/>
          <w:marTop w:val="0"/>
          <w:marBottom w:val="0"/>
          <w:divBdr>
            <w:top w:val="none" w:sz="0" w:space="0" w:color="auto"/>
            <w:left w:val="none" w:sz="0" w:space="0" w:color="auto"/>
            <w:bottom w:val="none" w:sz="0" w:space="0" w:color="auto"/>
            <w:right w:val="none" w:sz="0" w:space="0" w:color="auto"/>
          </w:divBdr>
        </w:div>
        <w:div w:id="1733506317">
          <w:marLeft w:val="0"/>
          <w:marRight w:val="0"/>
          <w:marTop w:val="0"/>
          <w:marBottom w:val="0"/>
          <w:divBdr>
            <w:top w:val="none" w:sz="0" w:space="0" w:color="auto"/>
            <w:left w:val="none" w:sz="0" w:space="0" w:color="auto"/>
            <w:bottom w:val="none" w:sz="0" w:space="0" w:color="auto"/>
            <w:right w:val="none" w:sz="0" w:space="0" w:color="auto"/>
          </w:divBdr>
        </w:div>
        <w:div w:id="1735424301">
          <w:marLeft w:val="0"/>
          <w:marRight w:val="0"/>
          <w:marTop w:val="0"/>
          <w:marBottom w:val="0"/>
          <w:divBdr>
            <w:top w:val="none" w:sz="0" w:space="0" w:color="auto"/>
            <w:left w:val="none" w:sz="0" w:space="0" w:color="auto"/>
            <w:bottom w:val="none" w:sz="0" w:space="0" w:color="auto"/>
            <w:right w:val="none" w:sz="0" w:space="0" w:color="auto"/>
          </w:divBdr>
        </w:div>
        <w:div w:id="1736589735">
          <w:marLeft w:val="0"/>
          <w:marRight w:val="0"/>
          <w:marTop w:val="0"/>
          <w:marBottom w:val="0"/>
          <w:divBdr>
            <w:top w:val="none" w:sz="0" w:space="0" w:color="auto"/>
            <w:left w:val="none" w:sz="0" w:space="0" w:color="auto"/>
            <w:bottom w:val="none" w:sz="0" w:space="0" w:color="auto"/>
            <w:right w:val="none" w:sz="0" w:space="0" w:color="auto"/>
          </w:divBdr>
        </w:div>
        <w:div w:id="1739208930">
          <w:marLeft w:val="0"/>
          <w:marRight w:val="0"/>
          <w:marTop w:val="0"/>
          <w:marBottom w:val="0"/>
          <w:divBdr>
            <w:top w:val="none" w:sz="0" w:space="0" w:color="auto"/>
            <w:left w:val="none" w:sz="0" w:space="0" w:color="auto"/>
            <w:bottom w:val="none" w:sz="0" w:space="0" w:color="auto"/>
            <w:right w:val="none" w:sz="0" w:space="0" w:color="auto"/>
          </w:divBdr>
        </w:div>
        <w:div w:id="1740205982">
          <w:marLeft w:val="0"/>
          <w:marRight w:val="0"/>
          <w:marTop w:val="0"/>
          <w:marBottom w:val="0"/>
          <w:divBdr>
            <w:top w:val="none" w:sz="0" w:space="0" w:color="auto"/>
            <w:left w:val="none" w:sz="0" w:space="0" w:color="auto"/>
            <w:bottom w:val="none" w:sz="0" w:space="0" w:color="auto"/>
            <w:right w:val="none" w:sz="0" w:space="0" w:color="auto"/>
          </w:divBdr>
        </w:div>
        <w:div w:id="1740322930">
          <w:marLeft w:val="0"/>
          <w:marRight w:val="0"/>
          <w:marTop w:val="0"/>
          <w:marBottom w:val="0"/>
          <w:divBdr>
            <w:top w:val="none" w:sz="0" w:space="0" w:color="auto"/>
            <w:left w:val="none" w:sz="0" w:space="0" w:color="auto"/>
            <w:bottom w:val="none" w:sz="0" w:space="0" w:color="auto"/>
            <w:right w:val="none" w:sz="0" w:space="0" w:color="auto"/>
          </w:divBdr>
        </w:div>
        <w:div w:id="1746951992">
          <w:marLeft w:val="0"/>
          <w:marRight w:val="0"/>
          <w:marTop w:val="0"/>
          <w:marBottom w:val="0"/>
          <w:divBdr>
            <w:top w:val="none" w:sz="0" w:space="0" w:color="auto"/>
            <w:left w:val="none" w:sz="0" w:space="0" w:color="auto"/>
            <w:bottom w:val="none" w:sz="0" w:space="0" w:color="auto"/>
            <w:right w:val="none" w:sz="0" w:space="0" w:color="auto"/>
          </w:divBdr>
        </w:div>
        <w:div w:id="1748067787">
          <w:marLeft w:val="0"/>
          <w:marRight w:val="0"/>
          <w:marTop w:val="0"/>
          <w:marBottom w:val="0"/>
          <w:divBdr>
            <w:top w:val="none" w:sz="0" w:space="0" w:color="auto"/>
            <w:left w:val="none" w:sz="0" w:space="0" w:color="auto"/>
            <w:bottom w:val="none" w:sz="0" w:space="0" w:color="auto"/>
            <w:right w:val="none" w:sz="0" w:space="0" w:color="auto"/>
          </w:divBdr>
        </w:div>
        <w:div w:id="1748579070">
          <w:marLeft w:val="0"/>
          <w:marRight w:val="0"/>
          <w:marTop w:val="0"/>
          <w:marBottom w:val="0"/>
          <w:divBdr>
            <w:top w:val="none" w:sz="0" w:space="0" w:color="auto"/>
            <w:left w:val="none" w:sz="0" w:space="0" w:color="auto"/>
            <w:bottom w:val="none" w:sz="0" w:space="0" w:color="auto"/>
            <w:right w:val="none" w:sz="0" w:space="0" w:color="auto"/>
          </w:divBdr>
        </w:div>
        <w:div w:id="1748989131">
          <w:marLeft w:val="0"/>
          <w:marRight w:val="0"/>
          <w:marTop w:val="0"/>
          <w:marBottom w:val="0"/>
          <w:divBdr>
            <w:top w:val="none" w:sz="0" w:space="0" w:color="auto"/>
            <w:left w:val="none" w:sz="0" w:space="0" w:color="auto"/>
            <w:bottom w:val="none" w:sz="0" w:space="0" w:color="auto"/>
            <w:right w:val="none" w:sz="0" w:space="0" w:color="auto"/>
          </w:divBdr>
        </w:div>
        <w:div w:id="1749231465">
          <w:marLeft w:val="0"/>
          <w:marRight w:val="0"/>
          <w:marTop w:val="0"/>
          <w:marBottom w:val="0"/>
          <w:divBdr>
            <w:top w:val="none" w:sz="0" w:space="0" w:color="auto"/>
            <w:left w:val="none" w:sz="0" w:space="0" w:color="auto"/>
            <w:bottom w:val="none" w:sz="0" w:space="0" w:color="auto"/>
            <w:right w:val="none" w:sz="0" w:space="0" w:color="auto"/>
          </w:divBdr>
        </w:div>
        <w:div w:id="1751731047">
          <w:marLeft w:val="0"/>
          <w:marRight w:val="0"/>
          <w:marTop w:val="0"/>
          <w:marBottom w:val="0"/>
          <w:divBdr>
            <w:top w:val="none" w:sz="0" w:space="0" w:color="auto"/>
            <w:left w:val="none" w:sz="0" w:space="0" w:color="auto"/>
            <w:bottom w:val="none" w:sz="0" w:space="0" w:color="auto"/>
            <w:right w:val="none" w:sz="0" w:space="0" w:color="auto"/>
          </w:divBdr>
        </w:div>
        <w:div w:id="1756440423">
          <w:marLeft w:val="0"/>
          <w:marRight w:val="0"/>
          <w:marTop w:val="0"/>
          <w:marBottom w:val="0"/>
          <w:divBdr>
            <w:top w:val="none" w:sz="0" w:space="0" w:color="auto"/>
            <w:left w:val="none" w:sz="0" w:space="0" w:color="auto"/>
            <w:bottom w:val="none" w:sz="0" w:space="0" w:color="auto"/>
            <w:right w:val="none" w:sz="0" w:space="0" w:color="auto"/>
          </w:divBdr>
        </w:div>
        <w:div w:id="1758792974">
          <w:marLeft w:val="0"/>
          <w:marRight w:val="0"/>
          <w:marTop w:val="0"/>
          <w:marBottom w:val="0"/>
          <w:divBdr>
            <w:top w:val="none" w:sz="0" w:space="0" w:color="auto"/>
            <w:left w:val="none" w:sz="0" w:space="0" w:color="auto"/>
            <w:bottom w:val="none" w:sz="0" w:space="0" w:color="auto"/>
            <w:right w:val="none" w:sz="0" w:space="0" w:color="auto"/>
          </w:divBdr>
        </w:div>
        <w:div w:id="1760327008">
          <w:marLeft w:val="0"/>
          <w:marRight w:val="0"/>
          <w:marTop w:val="0"/>
          <w:marBottom w:val="0"/>
          <w:divBdr>
            <w:top w:val="none" w:sz="0" w:space="0" w:color="auto"/>
            <w:left w:val="none" w:sz="0" w:space="0" w:color="auto"/>
            <w:bottom w:val="none" w:sz="0" w:space="0" w:color="auto"/>
            <w:right w:val="none" w:sz="0" w:space="0" w:color="auto"/>
          </w:divBdr>
        </w:div>
        <w:div w:id="1764258845">
          <w:marLeft w:val="0"/>
          <w:marRight w:val="0"/>
          <w:marTop w:val="0"/>
          <w:marBottom w:val="0"/>
          <w:divBdr>
            <w:top w:val="none" w:sz="0" w:space="0" w:color="auto"/>
            <w:left w:val="none" w:sz="0" w:space="0" w:color="auto"/>
            <w:bottom w:val="none" w:sz="0" w:space="0" w:color="auto"/>
            <w:right w:val="none" w:sz="0" w:space="0" w:color="auto"/>
          </w:divBdr>
        </w:div>
        <w:div w:id="1765179115">
          <w:marLeft w:val="0"/>
          <w:marRight w:val="0"/>
          <w:marTop w:val="0"/>
          <w:marBottom w:val="0"/>
          <w:divBdr>
            <w:top w:val="none" w:sz="0" w:space="0" w:color="auto"/>
            <w:left w:val="none" w:sz="0" w:space="0" w:color="auto"/>
            <w:bottom w:val="none" w:sz="0" w:space="0" w:color="auto"/>
            <w:right w:val="none" w:sz="0" w:space="0" w:color="auto"/>
          </w:divBdr>
        </w:div>
        <w:div w:id="1766342809">
          <w:marLeft w:val="0"/>
          <w:marRight w:val="0"/>
          <w:marTop w:val="0"/>
          <w:marBottom w:val="0"/>
          <w:divBdr>
            <w:top w:val="none" w:sz="0" w:space="0" w:color="auto"/>
            <w:left w:val="none" w:sz="0" w:space="0" w:color="auto"/>
            <w:bottom w:val="none" w:sz="0" w:space="0" w:color="auto"/>
            <w:right w:val="none" w:sz="0" w:space="0" w:color="auto"/>
          </w:divBdr>
        </w:div>
        <w:div w:id="1772317456">
          <w:marLeft w:val="0"/>
          <w:marRight w:val="0"/>
          <w:marTop w:val="0"/>
          <w:marBottom w:val="0"/>
          <w:divBdr>
            <w:top w:val="none" w:sz="0" w:space="0" w:color="auto"/>
            <w:left w:val="none" w:sz="0" w:space="0" w:color="auto"/>
            <w:bottom w:val="none" w:sz="0" w:space="0" w:color="auto"/>
            <w:right w:val="none" w:sz="0" w:space="0" w:color="auto"/>
          </w:divBdr>
        </w:div>
        <w:div w:id="1774132930">
          <w:marLeft w:val="0"/>
          <w:marRight w:val="0"/>
          <w:marTop w:val="0"/>
          <w:marBottom w:val="0"/>
          <w:divBdr>
            <w:top w:val="none" w:sz="0" w:space="0" w:color="auto"/>
            <w:left w:val="none" w:sz="0" w:space="0" w:color="auto"/>
            <w:bottom w:val="none" w:sz="0" w:space="0" w:color="auto"/>
            <w:right w:val="none" w:sz="0" w:space="0" w:color="auto"/>
          </w:divBdr>
        </w:div>
        <w:div w:id="1779370776">
          <w:marLeft w:val="0"/>
          <w:marRight w:val="0"/>
          <w:marTop w:val="0"/>
          <w:marBottom w:val="0"/>
          <w:divBdr>
            <w:top w:val="none" w:sz="0" w:space="0" w:color="auto"/>
            <w:left w:val="none" w:sz="0" w:space="0" w:color="auto"/>
            <w:bottom w:val="none" w:sz="0" w:space="0" w:color="auto"/>
            <w:right w:val="none" w:sz="0" w:space="0" w:color="auto"/>
          </w:divBdr>
        </w:div>
        <w:div w:id="1780297813">
          <w:marLeft w:val="0"/>
          <w:marRight w:val="0"/>
          <w:marTop w:val="0"/>
          <w:marBottom w:val="0"/>
          <w:divBdr>
            <w:top w:val="none" w:sz="0" w:space="0" w:color="auto"/>
            <w:left w:val="none" w:sz="0" w:space="0" w:color="auto"/>
            <w:bottom w:val="none" w:sz="0" w:space="0" w:color="auto"/>
            <w:right w:val="none" w:sz="0" w:space="0" w:color="auto"/>
          </w:divBdr>
        </w:div>
        <w:div w:id="1782146694">
          <w:marLeft w:val="0"/>
          <w:marRight w:val="0"/>
          <w:marTop w:val="0"/>
          <w:marBottom w:val="0"/>
          <w:divBdr>
            <w:top w:val="none" w:sz="0" w:space="0" w:color="auto"/>
            <w:left w:val="none" w:sz="0" w:space="0" w:color="auto"/>
            <w:bottom w:val="none" w:sz="0" w:space="0" w:color="auto"/>
            <w:right w:val="none" w:sz="0" w:space="0" w:color="auto"/>
          </w:divBdr>
        </w:div>
        <w:div w:id="1782214293">
          <w:marLeft w:val="0"/>
          <w:marRight w:val="0"/>
          <w:marTop w:val="0"/>
          <w:marBottom w:val="0"/>
          <w:divBdr>
            <w:top w:val="none" w:sz="0" w:space="0" w:color="auto"/>
            <w:left w:val="none" w:sz="0" w:space="0" w:color="auto"/>
            <w:bottom w:val="none" w:sz="0" w:space="0" w:color="auto"/>
            <w:right w:val="none" w:sz="0" w:space="0" w:color="auto"/>
          </w:divBdr>
        </w:div>
        <w:div w:id="1784030435">
          <w:marLeft w:val="0"/>
          <w:marRight w:val="0"/>
          <w:marTop w:val="0"/>
          <w:marBottom w:val="0"/>
          <w:divBdr>
            <w:top w:val="none" w:sz="0" w:space="0" w:color="auto"/>
            <w:left w:val="none" w:sz="0" w:space="0" w:color="auto"/>
            <w:bottom w:val="none" w:sz="0" w:space="0" w:color="auto"/>
            <w:right w:val="none" w:sz="0" w:space="0" w:color="auto"/>
          </w:divBdr>
        </w:div>
        <w:div w:id="1785343418">
          <w:marLeft w:val="0"/>
          <w:marRight w:val="0"/>
          <w:marTop w:val="0"/>
          <w:marBottom w:val="0"/>
          <w:divBdr>
            <w:top w:val="none" w:sz="0" w:space="0" w:color="auto"/>
            <w:left w:val="none" w:sz="0" w:space="0" w:color="auto"/>
            <w:bottom w:val="none" w:sz="0" w:space="0" w:color="auto"/>
            <w:right w:val="none" w:sz="0" w:space="0" w:color="auto"/>
          </w:divBdr>
        </w:div>
        <w:div w:id="1786076904">
          <w:marLeft w:val="0"/>
          <w:marRight w:val="0"/>
          <w:marTop w:val="0"/>
          <w:marBottom w:val="0"/>
          <w:divBdr>
            <w:top w:val="none" w:sz="0" w:space="0" w:color="auto"/>
            <w:left w:val="none" w:sz="0" w:space="0" w:color="auto"/>
            <w:bottom w:val="none" w:sz="0" w:space="0" w:color="auto"/>
            <w:right w:val="none" w:sz="0" w:space="0" w:color="auto"/>
          </w:divBdr>
        </w:div>
        <w:div w:id="1786536432">
          <w:marLeft w:val="0"/>
          <w:marRight w:val="0"/>
          <w:marTop w:val="0"/>
          <w:marBottom w:val="0"/>
          <w:divBdr>
            <w:top w:val="none" w:sz="0" w:space="0" w:color="auto"/>
            <w:left w:val="none" w:sz="0" w:space="0" w:color="auto"/>
            <w:bottom w:val="none" w:sz="0" w:space="0" w:color="auto"/>
            <w:right w:val="none" w:sz="0" w:space="0" w:color="auto"/>
          </w:divBdr>
        </w:div>
        <w:div w:id="1788501387">
          <w:marLeft w:val="0"/>
          <w:marRight w:val="0"/>
          <w:marTop w:val="0"/>
          <w:marBottom w:val="0"/>
          <w:divBdr>
            <w:top w:val="none" w:sz="0" w:space="0" w:color="auto"/>
            <w:left w:val="none" w:sz="0" w:space="0" w:color="auto"/>
            <w:bottom w:val="none" w:sz="0" w:space="0" w:color="auto"/>
            <w:right w:val="none" w:sz="0" w:space="0" w:color="auto"/>
          </w:divBdr>
        </w:div>
        <w:div w:id="1790199499">
          <w:marLeft w:val="0"/>
          <w:marRight w:val="0"/>
          <w:marTop w:val="0"/>
          <w:marBottom w:val="0"/>
          <w:divBdr>
            <w:top w:val="none" w:sz="0" w:space="0" w:color="auto"/>
            <w:left w:val="none" w:sz="0" w:space="0" w:color="auto"/>
            <w:bottom w:val="none" w:sz="0" w:space="0" w:color="auto"/>
            <w:right w:val="none" w:sz="0" w:space="0" w:color="auto"/>
          </w:divBdr>
        </w:div>
        <w:div w:id="1790275819">
          <w:marLeft w:val="0"/>
          <w:marRight w:val="0"/>
          <w:marTop w:val="0"/>
          <w:marBottom w:val="0"/>
          <w:divBdr>
            <w:top w:val="none" w:sz="0" w:space="0" w:color="auto"/>
            <w:left w:val="none" w:sz="0" w:space="0" w:color="auto"/>
            <w:bottom w:val="none" w:sz="0" w:space="0" w:color="auto"/>
            <w:right w:val="none" w:sz="0" w:space="0" w:color="auto"/>
          </w:divBdr>
        </w:div>
        <w:div w:id="1791435780">
          <w:marLeft w:val="0"/>
          <w:marRight w:val="0"/>
          <w:marTop w:val="0"/>
          <w:marBottom w:val="0"/>
          <w:divBdr>
            <w:top w:val="none" w:sz="0" w:space="0" w:color="auto"/>
            <w:left w:val="none" w:sz="0" w:space="0" w:color="auto"/>
            <w:bottom w:val="none" w:sz="0" w:space="0" w:color="auto"/>
            <w:right w:val="none" w:sz="0" w:space="0" w:color="auto"/>
          </w:divBdr>
        </w:div>
        <w:div w:id="1796561613">
          <w:marLeft w:val="0"/>
          <w:marRight w:val="0"/>
          <w:marTop w:val="0"/>
          <w:marBottom w:val="0"/>
          <w:divBdr>
            <w:top w:val="none" w:sz="0" w:space="0" w:color="auto"/>
            <w:left w:val="none" w:sz="0" w:space="0" w:color="auto"/>
            <w:bottom w:val="none" w:sz="0" w:space="0" w:color="auto"/>
            <w:right w:val="none" w:sz="0" w:space="0" w:color="auto"/>
          </w:divBdr>
        </w:div>
        <w:div w:id="1801219202">
          <w:marLeft w:val="0"/>
          <w:marRight w:val="0"/>
          <w:marTop w:val="0"/>
          <w:marBottom w:val="0"/>
          <w:divBdr>
            <w:top w:val="none" w:sz="0" w:space="0" w:color="auto"/>
            <w:left w:val="none" w:sz="0" w:space="0" w:color="auto"/>
            <w:bottom w:val="none" w:sz="0" w:space="0" w:color="auto"/>
            <w:right w:val="none" w:sz="0" w:space="0" w:color="auto"/>
          </w:divBdr>
        </w:div>
        <w:div w:id="1802764392">
          <w:marLeft w:val="0"/>
          <w:marRight w:val="0"/>
          <w:marTop w:val="0"/>
          <w:marBottom w:val="0"/>
          <w:divBdr>
            <w:top w:val="none" w:sz="0" w:space="0" w:color="auto"/>
            <w:left w:val="none" w:sz="0" w:space="0" w:color="auto"/>
            <w:bottom w:val="none" w:sz="0" w:space="0" w:color="auto"/>
            <w:right w:val="none" w:sz="0" w:space="0" w:color="auto"/>
          </w:divBdr>
        </w:div>
        <w:div w:id="1803618982">
          <w:marLeft w:val="0"/>
          <w:marRight w:val="0"/>
          <w:marTop w:val="0"/>
          <w:marBottom w:val="0"/>
          <w:divBdr>
            <w:top w:val="none" w:sz="0" w:space="0" w:color="auto"/>
            <w:left w:val="none" w:sz="0" w:space="0" w:color="auto"/>
            <w:bottom w:val="none" w:sz="0" w:space="0" w:color="auto"/>
            <w:right w:val="none" w:sz="0" w:space="0" w:color="auto"/>
          </w:divBdr>
        </w:div>
        <w:div w:id="1804692966">
          <w:marLeft w:val="0"/>
          <w:marRight w:val="0"/>
          <w:marTop w:val="0"/>
          <w:marBottom w:val="0"/>
          <w:divBdr>
            <w:top w:val="none" w:sz="0" w:space="0" w:color="auto"/>
            <w:left w:val="none" w:sz="0" w:space="0" w:color="auto"/>
            <w:bottom w:val="none" w:sz="0" w:space="0" w:color="auto"/>
            <w:right w:val="none" w:sz="0" w:space="0" w:color="auto"/>
          </w:divBdr>
        </w:div>
        <w:div w:id="1810434909">
          <w:marLeft w:val="0"/>
          <w:marRight w:val="0"/>
          <w:marTop w:val="0"/>
          <w:marBottom w:val="0"/>
          <w:divBdr>
            <w:top w:val="none" w:sz="0" w:space="0" w:color="auto"/>
            <w:left w:val="none" w:sz="0" w:space="0" w:color="auto"/>
            <w:bottom w:val="none" w:sz="0" w:space="0" w:color="auto"/>
            <w:right w:val="none" w:sz="0" w:space="0" w:color="auto"/>
          </w:divBdr>
        </w:div>
        <w:div w:id="1815247025">
          <w:marLeft w:val="0"/>
          <w:marRight w:val="0"/>
          <w:marTop w:val="0"/>
          <w:marBottom w:val="0"/>
          <w:divBdr>
            <w:top w:val="none" w:sz="0" w:space="0" w:color="auto"/>
            <w:left w:val="none" w:sz="0" w:space="0" w:color="auto"/>
            <w:bottom w:val="none" w:sz="0" w:space="0" w:color="auto"/>
            <w:right w:val="none" w:sz="0" w:space="0" w:color="auto"/>
          </w:divBdr>
        </w:div>
        <w:div w:id="1815487557">
          <w:marLeft w:val="0"/>
          <w:marRight w:val="0"/>
          <w:marTop w:val="0"/>
          <w:marBottom w:val="0"/>
          <w:divBdr>
            <w:top w:val="none" w:sz="0" w:space="0" w:color="auto"/>
            <w:left w:val="none" w:sz="0" w:space="0" w:color="auto"/>
            <w:bottom w:val="none" w:sz="0" w:space="0" w:color="auto"/>
            <w:right w:val="none" w:sz="0" w:space="0" w:color="auto"/>
          </w:divBdr>
        </w:div>
        <w:div w:id="1821068916">
          <w:marLeft w:val="0"/>
          <w:marRight w:val="0"/>
          <w:marTop w:val="0"/>
          <w:marBottom w:val="0"/>
          <w:divBdr>
            <w:top w:val="none" w:sz="0" w:space="0" w:color="auto"/>
            <w:left w:val="none" w:sz="0" w:space="0" w:color="auto"/>
            <w:bottom w:val="none" w:sz="0" w:space="0" w:color="auto"/>
            <w:right w:val="none" w:sz="0" w:space="0" w:color="auto"/>
          </w:divBdr>
        </w:div>
        <w:div w:id="1821380408">
          <w:marLeft w:val="0"/>
          <w:marRight w:val="0"/>
          <w:marTop w:val="0"/>
          <w:marBottom w:val="0"/>
          <w:divBdr>
            <w:top w:val="none" w:sz="0" w:space="0" w:color="auto"/>
            <w:left w:val="none" w:sz="0" w:space="0" w:color="auto"/>
            <w:bottom w:val="none" w:sz="0" w:space="0" w:color="auto"/>
            <w:right w:val="none" w:sz="0" w:space="0" w:color="auto"/>
          </w:divBdr>
        </w:div>
        <w:div w:id="1827433354">
          <w:marLeft w:val="0"/>
          <w:marRight w:val="0"/>
          <w:marTop w:val="0"/>
          <w:marBottom w:val="0"/>
          <w:divBdr>
            <w:top w:val="none" w:sz="0" w:space="0" w:color="auto"/>
            <w:left w:val="none" w:sz="0" w:space="0" w:color="auto"/>
            <w:bottom w:val="none" w:sz="0" w:space="0" w:color="auto"/>
            <w:right w:val="none" w:sz="0" w:space="0" w:color="auto"/>
          </w:divBdr>
        </w:div>
        <w:div w:id="1828740886">
          <w:marLeft w:val="0"/>
          <w:marRight w:val="0"/>
          <w:marTop w:val="0"/>
          <w:marBottom w:val="0"/>
          <w:divBdr>
            <w:top w:val="none" w:sz="0" w:space="0" w:color="auto"/>
            <w:left w:val="none" w:sz="0" w:space="0" w:color="auto"/>
            <w:bottom w:val="none" w:sz="0" w:space="0" w:color="auto"/>
            <w:right w:val="none" w:sz="0" w:space="0" w:color="auto"/>
          </w:divBdr>
        </w:div>
        <w:div w:id="1829207173">
          <w:marLeft w:val="0"/>
          <w:marRight w:val="0"/>
          <w:marTop w:val="0"/>
          <w:marBottom w:val="0"/>
          <w:divBdr>
            <w:top w:val="none" w:sz="0" w:space="0" w:color="auto"/>
            <w:left w:val="none" w:sz="0" w:space="0" w:color="auto"/>
            <w:bottom w:val="none" w:sz="0" w:space="0" w:color="auto"/>
            <w:right w:val="none" w:sz="0" w:space="0" w:color="auto"/>
          </w:divBdr>
        </w:div>
        <w:div w:id="1830750356">
          <w:marLeft w:val="0"/>
          <w:marRight w:val="0"/>
          <w:marTop w:val="0"/>
          <w:marBottom w:val="0"/>
          <w:divBdr>
            <w:top w:val="none" w:sz="0" w:space="0" w:color="auto"/>
            <w:left w:val="none" w:sz="0" w:space="0" w:color="auto"/>
            <w:bottom w:val="none" w:sz="0" w:space="0" w:color="auto"/>
            <w:right w:val="none" w:sz="0" w:space="0" w:color="auto"/>
          </w:divBdr>
        </w:div>
        <w:div w:id="1831167065">
          <w:marLeft w:val="0"/>
          <w:marRight w:val="0"/>
          <w:marTop w:val="0"/>
          <w:marBottom w:val="0"/>
          <w:divBdr>
            <w:top w:val="none" w:sz="0" w:space="0" w:color="auto"/>
            <w:left w:val="none" w:sz="0" w:space="0" w:color="auto"/>
            <w:bottom w:val="none" w:sz="0" w:space="0" w:color="auto"/>
            <w:right w:val="none" w:sz="0" w:space="0" w:color="auto"/>
          </w:divBdr>
        </w:div>
        <w:div w:id="1832407820">
          <w:marLeft w:val="0"/>
          <w:marRight w:val="0"/>
          <w:marTop w:val="0"/>
          <w:marBottom w:val="0"/>
          <w:divBdr>
            <w:top w:val="none" w:sz="0" w:space="0" w:color="auto"/>
            <w:left w:val="none" w:sz="0" w:space="0" w:color="auto"/>
            <w:bottom w:val="none" w:sz="0" w:space="0" w:color="auto"/>
            <w:right w:val="none" w:sz="0" w:space="0" w:color="auto"/>
          </w:divBdr>
        </w:div>
        <w:div w:id="1833639693">
          <w:marLeft w:val="0"/>
          <w:marRight w:val="0"/>
          <w:marTop w:val="0"/>
          <w:marBottom w:val="0"/>
          <w:divBdr>
            <w:top w:val="none" w:sz="0" w:space="0" w:color="auto"/>
            <w:left w:val="none" w:sz="0" w:space="0" w:color="auto"/>
            <w:bottom w:val="none" w:sz="0" w:space="0" w:color="auto"/>
            <w:right w:val="none" w:sz="0" w:space="0" w:color="auto"/>
          </w:divBdr>
        </w:div>
        <w:div w:id="1836801083">
          <w:marLeft w:val="0"/>
          <w:marRight w:val="0"/>
          <w:marTop w:val="0"/>
          <w:marBottom w:val="0"/>
          <w:divBdr>
            <w:top w:val="none" w:sz="0" w:space="0" w:color="auto"/>
            <w:left w:val="none" w:sz="0" w:space="0" w:color="auto"/>
            <w:bottom w:val="none" w:sz="0" w:space="0" w:color="auto"/>
            <w:right w:val="none" w:sz="0" w:space="0" w:color="auto"/>
          </w:divBdr>
        </w:div>
        <w:div w:id="1840653754">
          <w:marLeft w:val="0"/>
          <w:marRight w:val="0"/>
          <w:marTop w:val="0"/>
          <w:marBottom w:val="0"/>
          <w:divBdr>
            <w:top w:val="none" w:sz="0" w:space="0" w:color="auto"/>
            <w:left w:val="none" w:sz="0" w:space="0" w:color="auto"/>
            <w:bottom w:val="none" w:sz="0" w:space="0" w:color="auto"/>
            <w:right w:val="none" w:sz="0" w:space="0" w:color="auto"/>
          </w:divBdr>
        </w:div>
        <w:div w:id="1840928587">
          <w:marLeft w:val="0"/>
          <w:marRight w:val="0"/>
          <w:marTop w:val="0"/>
          <w:marBottom w:val="0"/>
          <w:divBdr>
            <w:top w:val="none" w:sz="0" w:space="0" w:color="auto"/>
            <w:left w:val="none" w:sz="0" w:space="0" w:color="auto"/>
            <w:bottom w:val="none" w:sz="0" w:space="0" w:color="auto"/>
            <w:right w:val="none" w:sz="0" w:space="0" w:color="auto"/>
          </w:divBdr>
        </w:div>
        <w:div w:id="1844392608">
          <w:marLeft w:val="0"/>
          <w:marRight w:val="0"/>
          <w:marTop w:val="0"/>
          <w:marBottom w:val="0"/>
          <w:divBdr>
            <w:top w:val="none" w:sz="0" w:space="0" w:color="auto"/>
            <w:left w:val="none" w:sz="0" w:space="0" w:color="auto"/>
            <w:bottom w:val="none" w:sz="0" w:space="0" w:color="auto"/>
            <w:right w:val="none" w:sz="0" w:space="0" w:color="auto"/>
          </w:divBdr>
        </w:div>
        <w:div w:id="1845128235">
          <w:marLeft w:val="0"/>
          <w:marRight w:val="0"/>
          <w:marTop w:val="0"/>
          <w:marBottom w:val="0"/>
          <w:divBdr>
            <w:top w:val="none" w:sz="0" w:space="0" w:color="auto"/>
            <w:left w:val="none" w:sz="0" w:space="0" w:color="auto"/>
            <w:bottom w:val="none" w:sz="0" w:space="0" w:color="auto"/>
            <w:right w:val="none" w:sz="0" w:space="0" w:color="auto"/>
          </w:divBdr>
        </w:div>
        <w:div w:id="1845433007">
          <w:marLeft w:val="0"/>
          <w:marRight w:val="0"/>
          <w:marTop w:val="0"/>
          <w:marBottom w:val="0"/>
          <w:divBdr>
            <w:top w:val="none" w:sz="0" w:space="0" w:color="auto"/>
            <w:left w:val="none" w:sz="0" w:space="0" w:color="auto"/>
            <w:bottom w:val="none" w:sz="0" w:space="0" w:color="auto"/>
            <w:right w:val="none" w:sz="0" w:space="0" w:color="auto"/>
          </w:divBdr>
        </w:div>
        <w:div w:id="1848523627">
          <w:marLeft w:val="0"/>
          <w:marRight w:val="0"/>
          <w:marTop w:val="0"/>
          <w:marBottom w:val="0"/>
          <w:divBdr>
            <w:top w:val="none" w:sz="0" w:space="0" w:color="auto"/>
            <w:left w:val="none" w:sz="0" w:space="0" w:color="auto"/>
            <w:bottom w:val="none" w:sz="0" w:space="0" w:color="auto"/>
            <w:right w:val="none" w:sz="0" w:space="0" w:color="auto"/>
          </w:divBdr>
        </w:div>
        <w:div w:id="1848792454">
          <w:marLeft w:val="0"/>
          <w:marRight w:val="0"/>
          <w:marTop w:val="0"/>
          <w:marBottom w:val="0"/>
          <w:divBdr>
            <w:top w:val="none" w:sz="0" w:space="0" w:color="auto"/>
            <w:left w:val="none" w:sz="0" w:space="0" w:color="auto"/>
            <w:bottom w:val="none" w:sz="0" w:space="0" w:color="auto"/>
            <w:right w:val="none" w:sz="0" w:space="0" w:color="auto"/>
          </w:divBdr>
        </w:div>
        <w:div w:id="1851480414">
          <w:marLeft w:val="0"/>
          <w:marRight w:val="0"/>
          <w:marTop w:val="0"/>
          <w:marBottom w:val="0"/>
          <w:divBdr>
            <w:top w:val="none" w:sz="0" w:space="0" w:color="auto"/>
            <w:left w:val="none" w:sz="0" w:space="0" w:color="auto"/>
            <w:bottom w:val="none" w:sz="0" w:space="0" w:color="auto"/>
            <w:right w:val="none" w:sz="0" w:space="0" w:color="auto"/>
          </w:divBdr>
        </w:div>
        <w:div w:id="1852833864">
          <w:marLeft w:val="0"/>
          <w:marRight w:val="0"/>
          <w:marTop w:val="0"/>
          <w:marBottom w:val="0"/>
          <w:divBdr>
            <w:top w:val="none" w:sz="0" w:space="0" w:color="auto"/>
            <w:left w:val="none" w:sz="0" w:space="0" w:color="auto"/>
            <w:bottom w:val="none" w:sz="0" w:space="0" w:color="auto"/>
            <w:right w:val="none" w:sz="0" w:space="0" w:color="auto"/>
          </w:divBdr>
        </w:div>
        <w:div w:id="1857187159">
          <w:marLeft w:val="0"/>
          <w:marRight w:val="0"/>
          <w:marTop w:val="0"/>
          <w:marBottom w:val="0"/>
          <w:divBdr>
            <w:top w:val="none" w:sz="0" w:space="0" w:color="auto"/>
            <w:left w:val="none" w:sz="0" w:space="0" w:color="auto"/>
            <w:bottom w:val="none" w:sz="0" w:space="0" w:color="auto"/>
            <w:right w:val="none" w:sz="0" w:space="0" w:color="auto"/>
          </w:divBdr>
        </w:div>
        <w:div w:id="1857379485">
          <w:marLeft w:val="0"/>
          <w:marRight w:val="0"/>
          <w:marTop w:val="0"/>
          <w:marBottom w:val="0"/>
          <w:divBdr>
            <w:top w:val="none" w:sz="0" w:space="0" w:color="auto"/>
            <w:left w:val="none" w:sz="0" w:space="0" w:color="auto"/>
            <w:bottom w:val="none" w:sz="0" w:space="0" w:color="auto"/>
            <w:right w:val="none" w:sz="0" w:space="0" w:color="auto"/>
          </w:divBdr>
        </w:div>
        <w:div w:id="1857692310">
          <w:marLeft w:val="0"/>
          <w:marRight w:val="0"/>
          <w:marTop w:val="0"/>
          <w:marBottom w:val="0"/>
          <w:divBdr>
            <w:top w:val="none" w:sz="0" w:space="0" w:color="auto"/>
            <w:left w:val="none" w:sz="0" w:space="0" w:color="auto"/>
            <w:bottom w:val="none" w:sz="0" w:space="0" w:color="auto"/>
            <w:right w:val="none" w:sz="0" w:space="0" w:color="auto"/>
          </w:divBdr>
        </w:div>
        <w:div w:id="1858495445">
          <w:marLeft w:val="0"/>
          <w:marRight w:val="0"/>
          <w:marTop w:val="0"/>
          <w:marBottom w:val="0"/>
          <w:divBdr>
            <w:top w:val="none" w:sz="0" w:space="0" w:color="auto"/>
            <w:left w:val="none" w:sz="0" w:space="0" w:color="auto"/>
            <w:bottom w:val="none" w:sz="0" w:space="0" w:color="auto"/>
            <w:right w:val="none" w:sz="0" w:space="0" w:color="auto"/>
          </w:divBdr>
        </w:div>
        <w:div w:id="1858932769">
          <w:marLeft w:val="0"/>
          <w:marRight w:val="0"/>
          <w:marTop w:val="0"/>
          <w:marBottom w:val="0"/>
          <w:divBdr>
            <w:top w:val="none" w:sz="0" w:space="0" w:color="auto"/>
            <w:left w:val="none" w:sz="0" w:space="0" w:color="auto"/>
            <w:bottom w:val="none" w:sz="0" w:space="0" w:color="auto"/>
            <w:right w:val="none" w:sz="0" w:space="0" w:color="auto"/>
          </w:divBdr>
        </w:div>
        <w:div w:id="1861821360">
          <w:marLeft w:val="0"/>
          <w:marRight w:val="0"/>
          <w:marTop w:val="0"/>
          <w:marBottom w:val="0"/>
          <w:divBdr>
            <w:top w:val="none" w:sz="0" w:space="0" w:color="auto"/>
            <w:left w:val="none" w:sz="0" w:space="0" w:color="auto"/>
            <w:bottom w:val="none" w:sz="0" w:space="0" w:color="auto"/>
            <w:right w:val="none" w:sz="0" w:space="0" w:color="auto"/>
          </w:divBdr>
        </w:div>
        <w:div w:id="1865286329">
          <w:marLeft w:val="0"/>
          <w:marRight w:val="0"/>
          <w:marTop w:val="0"/>
          <w:marBottom w:val="0"/>
          <w:divBdr>
            <w:top w:val="none" w:sz="0" w:space="0" w:color="auto"/>
            <w:left w:val="none" w:sz="0" w:space="0" w:color="auto"/>
            <w:bottom w:val="none" w:sz="0" w:space="0" w:color="auto"/>
            <w:right w:val="none" w:sz="0" w:space="0" w:color="auto"/>
          </w:divBdr>
        </w:div>
        <w:div w:id="1865560378">
          <w:marLeft w:val="0"/>
          <w:marRight w:val="0"/>
          <w:marTop w:val="0"/>
          <w:marBottom w:val="0"/>
          <w:divBdr>
            <w:top w:val="none" w:sz="0" w:space="0" w:color="auto"/>
            <w:left w:val="none" w:sz="0" w:space="0" w:color="auto"/>
            <w:bottom w:val="none" w:sz="0" w:space="0" w:color="auto"/>
            <w:right w:val="none" w:sz="0" w:space="0" w:color="auto"/>
          </w:divBdr>
        </w:div>
        <w:div w:id="1867064614">
          <w:marLeft w:val="0"/>
          <w:marRight w:val="0"/>
          <w:marTop w:val="0"/>
          <w:marBottom w:val="0"/>
          <w:divBdr>
            <w:top w:val="none" w:sz="0" w:space="0" w:color="auto"/>
            <w:left w:val="none" w:sz="0" w:space="0" w:color="auto"/>
            <w:bottom w:val="none" w:sz="0" w:space="0" w:color="auto"/>
            <w:right w:val="none" w:sz="0" w:space="0" w:color="auto"/>
          </w:divBdr>
        </w:div>
        <w:div w:id="1868325381">
          <w:marLeft w:val="0"/>
          <w:marRight w:val="0"/>
          <w:marTop w:val="0"/>
          <w:marBottom w:val="0"/>
          <w:divBdr>
            <w:top w:val="none" w:sz="0" w:space="0" w:color="auto"/>
            <w:left w:val="none" w:sz="0" w:space="0" w:color="auto"/>
            <w:bottom w:val="none" w:sz="0" w:space="0" w:color="auto"/>
            <w:right w:val="none" w:sz="0" w:space="0" w:color="auto"/>
          </w:divBdr>
        </w:div>
        <w:div w:id="1868519418">
          <w:marLeft w:val="0"/>
          <w:marRight w:val="0"/>
          <w:marTop w:val="0"/>
          <w:marBottom w:val="0"/>
          <w:divBdr>
            <w:top w:val="none" w:sz="0" w:space="0" w:color="auto"/>
            <w:left w:val="none" w:sz="0" w:space="0" w:color="auto"/>
            <w:bottom w:val="none" w:sz="0" w:space="0" w:color="auto"/>
            <w:right w:val="none" w:sz="0" w:space="0" w:color="auto"/>
          </w:divBdr>
        </w:div>
        <w:div w:id="1873028696">
          <w:marLeft w:val="0"/>
          <w:marRight w:val="0"/>
          <w:marTop w:val="0"/>
          <w:marBottom w:val="0"/>
          <w:divBdr>
            <w:top w:val="none" w:sz="0" w:space="0" w:color="auto"/>
            <w:left w:val="none" w:sz="0" w:space="0" w:color="auto"/>
            <w:bottom w:val="none" w:sz="0" w:space="0" w:color="auto"/>
            <w:right w:val="none" w:sz="0" w:space="0" w:color="auto"/>
          </w:divBdr>
        </w:div>
        <w:div w:id="1875653113">
          <w:marLeft w:val="0"/>
          <w:marRight w:val="0"/>
          <w:marTop w:val="0"/>
          <w:marBottom w:val="0"/>
          <w:divBdr>
            <w:top w:val="none" w:sz="0" w:space="0" w:color="auto"/>
            <w:left w:val="none" w:sz="0" w:space="0" w:color="auto"/>
            <w:bottom w:val="none" w:sz="0" w:space="0" w:color="auto"/>
            <w:right w:val="none" w:sz="0" w:space="0" w:color="auto"/>
          </w:divBdr>
        </w:div>
        <w:div w:id="1875997742">
          <w:marLeft w:val="0"/>
          <w:marRight w:val="0"/>
          <w:marTop w:val="0"/>
          <w:marBottom w:val="0"/>
          <w:divBdr>
            <w:top w:val="none" w:sz="0" w:space="0" w:color="auto"/>
            <w:left w:val="none" w:sz="0" w:space="0" w:color="auto"/>
            <w:bottom w:val="none" w:sz="0" w:space="0" w:color="auto"/>
            <w:right w:val="none" w:sz="0" w:space="0" w:color="auto"/>
          </w:divBdr>
        </w:div>
        <w:div w:id="1877424340">
          <w:marLeft w:val="0"/>
          <w:marRight w:val="0"/>
          <w:marTop w:val="0"/>
          <w:marBottom w:val="0"/>
          <w:divBdr>
            <w:top w:val="none" w:sz="0" w:space="0" w:color="auto"/>
            <w:left w:val="none" w:sz="0" w:space="0" w:color="auto"/>
            <w:bottom w:val="none" w:sz="0" w:space="0" w:color="auto"/>
            <w:right w:val="none" w:sz="0" w:space="0" w:color="auto"/>
          </w:divBdr>
        </w:div>
        <w:div w:id="1882086969">
          <w:marLeft w:val="0"/>
          <w:marRight w:val="0"/>
          <w:marTop w:val="0"/>
          <w:marBottom w:val="0"/>
          <w:divBdr>
            <w:top w:val="none" w:sz="0" w:space="0" w:color="auto"/>
            <w:left w:val="none" w:sz="0" w:space="0" w:color="auto"/>
            <w:bottom w:val="none" w:sz="0" w:space="0" w:color="auto"/>
            <w:right w:val="none" w:sz="0" w:space="0" w:color="auto"/>
          </w:divBdr>
        </w:div>
        <w:div w:id="1884515241">
          <w:marLeft w:val="0"/>
          <w:marRight w:val="0"/>
          <w:marTop w:val="0"/>
          <w:marBottom w:val="0"/>
          <w:divBdr>
            <w:top w:val="none" w:sz="0" w:space="0" w:color="auto"/>
            <w:left w:val="none" w:sz="0" w:space="0" w:color="auto"/>
            <w:bottom w:val="none" w:sz="0" w:space="0" w:color="auto"/>
            <w:right w:val="none" w:sz="0" w:space="0" w:color="auto"/>
          </w:divBdr>
        </w:div>
        <w:div w:id="1885284803">
          <w:marLeft w:val="0"/>
          <w:marRight w:val="0"/>
          <w:marTop w:val="0"/>
          <w:marBottom w:val="0"/>
          <w:divBdr>
            <w:top w:val="none" w:sz="0" w:space="0" w:color="auto"/>
            <w:left w:val="none" w:sz="0" w:space="0" w:color="auto"/>
            <w:bottom w:val="none" w:sz="0" w:space="0" w:color="auto"/>
            <w:right w:val="none" w:sz="0" w:space="0" w:color="auto"/>
          </w:divBdr>
        </w:div>
        <w:div w:id="1885941330">
          <w:marLeft w:val="0"/>
          <w:marRight w:val="0"/>
          <w:marTop w:val="0"/>
          <w:marBottom w:val="0"/>
          <w:divBdr>
            <w:top w:val="none" w:sz="0" w:space="0" w:color="auto"/>
            <w:left w:val="none" w:sz="0" w:space="0" w:color="auto"/>
            <w:bottom w:val="none" w:sz="0" w:space="0" w:color="auto"/>
            <w:right w:val="none" w:sz="0" w:space="0" w:color="auto"/>
          </w:divBdr>
        </w:div>
        <w:div w:id="1886333709">
          <w:marLeft w:val="0"/>
          <w:marRight w:val="0"/>
          <w:marTop w:val="0"/>
          <w:marBottom w:val="0"/>
          <w:divBdr>
            <w:top w:val="none" w:sz="0" w:space="0" w:color="auto"/>
            <w:left w:val="none" w:sz="0" w:space="0" w:color="auto"/>
            <w:bottom w:val="none" w:sz="0" w:space="0" w:color="auto"/>
            <w:right w:val="none" w:sz="0" w:space="0" w:color="auto"/>
          </w:divBdr>
        </w:div>
        <w:div w:id="1887645146">
          <w:marLeft w:val="0"/>
          <w:marRight w:val="0"/>
          <w:marTop w:val="0"/>
          <w:marBottom w:val="0"/>
          <w:divBdr>
            <w:top w:val="none" w:sz="0" w:space="0" w:color="auto"/>
            <w:left w:val="none" w:sz="0" w:space="0" w:color="auto"/>
            <w:bottom w:val="none" w:sz="0" w:space="0" w:color="auto"/>
            <w:right w:val="none" w:sz="0" w:space="0" w:color="auto"/>
          </w:divBdr>
        </w:div>
        <w:div w:id="1888179001">
          <w:marLeft w:val="0"/>
          <w:marRight w:val="0"/>
          <w:marTop w:val="0"/>
          <w:marBottom w:val="0"/>
          <w:divBdr>
            <w:top w:val="none" w:sz="0" w:space="0" w:color="auto"/>
            <w:left w:val="none" w:sz="0" w:space="0" w:color="auto"/>
            <w:bottom w:val="none" w:sz="0" w:space="0" w:color="auto"/>
            <w:right w:val="none" w:sz="0" w:space="0" w:color="auto"/>
          </w:divBdr>
        </w:div>
        <w:div w:id="1888758301">
          <w:marLeft w:val="0"/>
          <w:marRight w:val="0"/>
          <w:marTop w:val="0"/>
          <w:marBottom w:val="0"/>
          <w:divBdr>
            <w:top w:val="none" w:sz="0" w:space="0" w:color="auto"/>
            <w:left w:val="none" w:sz="0" w:space="0" w:color="auto"/>
            <w:bottom w:val="none" w:sz="0" w:space="0" w:color="auto"/>
            <w:right w:val="none" w:sz="0" w:space="0" w:color="auto"/>
          </w:divBdr>
        </w:div>
        <w:div w:id="1891187232">
          <w:marLeft w:val="0"/>
          <w:marRight w:val="0"/>
          <w:marTop w:val="0"/>
          <w:marBottom w:val="0"/>
          <w:divBdr>
            <w:top w:val="none" w:sz="0" w:space="0" w:color="auto"/>
            <w:left w:val="none" w:sz="0" w:space="0" w:color="auto"/>
            <w:bottom w:val="none" w:sz="0" w:space="0" w:color="auto"/>
            <w:right w:val="none" w:sz="0" w:space="0" w:color="auto"/>
          </w:divBdr>
        </w:div>
        <w:div w:id="1891264521">
          <w:marLeft w:val="0"/>
          <w:marRight w:val="0"/>
          <w:marTop w:val="0"/>
          <w:marBottom w:val="0"/>
          <w:divBdr>
            <w:top w:val="none" w:sz="0" w:space="0" w:color="auto"/>
            <w:left w:val="none" w:sz="0" w:space="0" w:color="auto"/>
            <w:bottom w:val="none" w:sz="0" w:space="0" w:color="auto"/>
            <w:right w:val="none" w:sz="0" w:space="0" w:color="auto"/>
          </w:divBdr>
        </w:div>
        <w:div w:id="1891989520">
          <w:marLeft w:val="0"/>
          <w:marRight w:val="0"/>
          <w:marTop w:val="0"/>
          <w:marBottom w:val="0"/>
          <w:divBdr>
            <w:top w:val="none" w:sz="0" w:space="0" w:color="auto"/>
            <w:left w:val="none" w:sz="0" w:space="0" w:color="auto"/>
            <w:bottom w:val="none" w:sz="0" w:space="0" w:color="auto"/>
            <w:right w:val="none" w:sz="0" w:space="0" w:color="auto"/>
          </w:divBdr>
        </w:div>
        <w:div w:id="1892040467">
          <w:marLeft w:val="0"/>
          <w:marRight w:val="0"/>
          <w:marTop w:val="0"/>
          <w:marBottom w:val="0"/>
          <w:divBdr>
            <w:top w:val="none" w:sz="0" w:space="0" w:color="auto"/>
            <w:left w:val="none" w:sz="0" w:space="0" w:color="auto"/>
            <w:bottom w:val="none" w:sz="0" w:space="0" w:color="auto"/>
            <w:right w:val="none" w:sz="0" w:space="0" w:color="auto"/>
          </w:divBdr>
        </w:div>
        <w:div w:id="1892303045">
          <w:marLeft w:val="0"/>
          <w:marRight w:val="0"/>
          <w:marTop w:val="0"/>
          <w:marBottom w:val="0"/>
          <w:divBdr>
            <w:top w:val="none" w:sz="0" w:space="0" w:color="auto"/>
            <w:left w:val="none" w:sz="0" w:space="0" w:color="auto"/>
            <w:bottom w:val="none" w:sz="0" w:space="0" w:color="auto"/>
            <w:right w:val="none" w:sz="0" w:space="0" w:color="auto"/>
          </w:divBdr>
        </w:div>
        <w:div w:id="1894196193">
          <w:marLeft w:val="0"/>
          <w:marRight w:val="0"/>
          <w:marTop w:val="0"/>
          <w:marBottom w:val="0"/>
          <w:divBdr>
            <w:top w:val="none" w:sz="0" w:space="0" w:color="auto"/>
            <w:left w:val="none" w:sz="0" w:space="0" w:color="auto"/>
            <w:bottom w:val="none" w:sz="0" w:space="0" w:color="auto"/>
            <w:right w:val="none" w:sz="0" w:space="0" w:color="auto"/>
          </w:divBdr>
        </w:div>
        <w:div w:id="1895114512">
          <w:marLeft w:val="0"/>
          <w:marRight w:val="0"/>
          <w:marTop w:val="0"/>
          <w:marBottom w:val="0"/>
          <w:divBdr>
            <w:top w:val="none" w:sz="0" w:space="0" w:color="auto"/>
            <w:left w:val="none" w:sz="0" w:space="0" w:color="auto"/>
            <w:bottom w:val="none" w:sz="0" w:space="0" w:color="auto"/>
            <w:right w:val="none" w:sz="0" w:space="0" w:color="auto"/>
          </w:divBdr>
        </w:div>
        <w:div w:id="1901818126">
          <w:marLeft w:val="0"/>
          <w:marRight w:val="0"/>
          <w:marTop w:val="0"/>
          <w:marBottom w:val="0"/>
          <w:divBdr>
            <w:top w:val="none" w:sz="0" w:space="0" w:color="auto"/>
            <w:left w:val="none" w:sz="0" w:space="0" w:color="auto"/>
            <w:bottom w:val="none" w:sz="0" w:space="0" w:color="auto"/>
            <w:right w:val="none" w:sz="0" w:space="0" w:color="auto"/>
          </w:divBdr>
        </w:div>
        <w:div w:id="1907720091">
          <w:marLeft w:val="0"/>
          <w:marRight w:val="0"/>
          <w:marTop w:val="0"/>
          <w:marBottom w:val="0"/>
          <w:divBdr>
            <w:top w:val="none" w:sz="0" w:space="0" w:color="auto"/>
            <w:left w:val="none" w:sz="0" w:space="0" w:color="auto"/>
            <w:bottom w:val="none" w:sz="0" w:space="0" w:color="auto"/>
            <w:right w:val="none" w:sz="0" w:space="0" w:color="auto"/>
          </w:divBdr>
        </w:div>
        <w:div w:id="1908342832">
          <w:marLeft w:val="0"/>
          <w:marRight w:val="0"/>
          <w:marTop w:val="0"/>
          <w:marBottom w:val="0"/>
          <w:divBdr>
            <w:top w:val="none" w:sz="0" w:space="0" w:color="auto"/>
            <w:left w:val="none" w:sz="0" w:space="0" w:color="auto"/>
            <w:bottom w:val="none" w:sz="0" w:space="0" w:color="auto"/>
            <w:right w:val="none" w:sz="0" w:space="0" w:color="auto"/>
          </w:divBdr>
        </w:div>
        <w:div w:id="1910340698">
          <w:marLeft w:val="0"/>
          <w:marRight w:val="0"/>
          <w:marTop w:val="0"/>
          <w:marBottom w:val="0"/>
          <w:divBdr>
            <w:top w:val="none" w:sz="0" w:space="0" w:color="auto"/>
            <w:left w:val="none" w:sz="0" w:space="0" w:color="auto"/>
            <w:bottom w:val="none" w:sz="0" w:space="0" w:color="auto"/>
            <w:right w:val="none" w:sz="0" w:space="0" w:color="auto"/>
          </w:divBdr>
        </w:div>
        <w:div w:id="1910653882">
          <w:marLeft w:val="0"/>
          <w:marRight w:val="0"/>
          <w:marTop w:val="0"/>
          <w:marBottom w:val="0"/>
          <w:divBdr>
            <w:top w:val="none" w:sz="0" w:space="0" w:color="auto"/>
            <w:left w:val="none" w:sz="0" w:space="0" w:color="auto"/>
            <w:bottom w:val="none" w:sz="0" w:space="0" w:color="auto"/>
            <w:right w:val="none" w:sz="0" w:space="0" w:color="auto"/>
          </w:divBdr>
        </w:div>
        <w:div w:id="1912738150">
          <w:marLeft w:val="0"/>
          <w:marRight w:val="0"/>
          <w:marTop w:val="0"/>
          <w:marBottom w:val="0"/>
          <w:divBdr>
            <w:top w:val="none" w:sz="0" w:space="0" w:color="auto"/>
            <w:left w:val="none" w:sz="0" w:space="0" w:color="auto"/>
            <w:bottom w:val="none" w:sz="0" w:space="0" w:color="auto"/>
            <w:right w:val="none" w:sz="0" w:space="0" w:color="auto"/>
          </w:divBdr>
        </w:div>
        <w:div w:id="1914124159">
          <w:marLeft w:val="0"/>
          <w:marRight w:val="0"/>
          <w:marTop w:val="0"/>
          <w:marBottom w:val="0"/>
          <w:divBdr>
            <w:top w:val="none" w:sz="0" w:space="0" w:color="auto"/>
            <w:left w:val="none" w:sz="0" w:space="0" w:color="auto"/>
            <w:bottom w:val="none" w:sz="0" w:space="0" w:color="auto"/>
            <w:right w:val="none" w:sz="0" w:space="0" w:color="auto"/>
          </w:divBdr>
        </w:div>
        <w:div w:id="1915313378">
          <w:marLeft w:val="0"/>
          <w:marRight w:val="0"/>
          <w:marTop w:val="0"/>
          <w:marBottom w:val="0"/>
          <w:divBdr>
            <w:top w:val="none" w:sz="0" w:space="0" w:color="auto"/>
            <w:left w:val="none" w:sz="0" w:space="0" w:color="auto"/>
            <w:bottom w:val="none" w:sz="0" w:space="0" w:color="auto"/>
            <w:right w:val="none" w:sz="0" w:space="0" w:color="auto"/>
          </w:divBdr>
        </w:div>
        <w:div w:id="1920748096">
          <w:marLeft w:val="0"/>
          <w:marRight w:val="0"/>
          <w:marTop w:val="0"/>
          <w:marBottom w:val="0"/>
          <w:divBdr>
            <w:top w:val="none" w:sz="0" w:space="0" w:color="auto"/>
            <w:left w:val="none" w:sz="0" w:space="0" w:color="auto"/>
            <w:bottom w:val="none" w:sz="0" w:space="0" w:color="auto"/>
            <w:right w:val="none" w:sz="0" w:space="0" w:color="auto"/>
          </w:divBdr>
        </w:div>
        <w:div w:id="1921712875">
          <w:marLeft w:val="0"/>
          <w:marRight w:val="0"/>
          <w:marTop w:val="0"/>
          <w:marBottom w:val="0"/>
          <w:divBdr>
            <w:top w:val="none" w:sz="0" w:space="0" w:color="auto"/>
            <w:left w:val="none" w:sz="0" w:space="0" w:color="auto"/>
            <w:bottom w:val="none" w:sz="0" w:space="0" w:color="auto"/>
            <w:right w:val="none" w:sz="0" w:space="0" w:color="auto"/>
          </w:divBdr>
        </w:div>
        <w:div w:id="1921986460">
          <w:marLeft w:val="0"/>
          <w:marRight w:val="0"/>
          <w:marTop w:val="0"/>
          <w:marBottom w:val="0"/>
          <w:divBdr>
            <w:top w:val="none" w:sz="0" w:space="0" w:color="auto"/>
            <w:left w:val="none" w:sz="0" w:space="0" w:color="auto"/>
            <w:bottom w:val="none" w:sz="0" w:space="0" w:color="auto"/>
            <w:right w:val="none" w:sz="0" w:space="0" w:color="auto"/>
          </w:divBdr>
        </w:div>
        <w:div w:id="1924099800">
          <w:marLeft w:val="0"/>
          <w:marRight w:val="0"/>
          <w:marTop w:val="0"/>
          <w:marBottom w:val="0"/>
          <w:divBdr>
            <w:top w:val="none" w:sz="0" w:space="0" w:color="auto"/>
            <w:left w:val="none" w:sz="0" w:space="0" w:color="auto"/>
            <w:bottom w:val="none" w:sz="0" w:space="0" w:color="auto"/>
            <w:right w:val="none" w:sz="0" w:space="0" w:color="auto"/>
          </w:divBdr>
        </w:div>
        <w:div w:id="1925608938">
          <w:marLeft w:val="0"/>
          <w:marRight w:val="0"/>
          <w:marTop w:val="0"/>
          <w:marBottom w:val="0"/>
          <w:divBdr>
            <w:top w:val="none" w:sz="0" w:space="0" w:color="auto"/>
            <w:left w:val="none" w:sz="0" w:space="0" w:color="auto"/>
            <w:bottom w:val="none" w:sz="0" w:space="0" w:color="auto"/>
            <w:right w:val="none" w:sz="0" w:space="0" w:color="auto"/>
          </w:divBdr>
        </w:div>
        <w:div w:id="1925914587">
          <w:marLeft w:val="0"/>
          <w:marRight w:val="0"/>
          <w:marTop w:val="0"/>
          <w:marBottom w:val="0"/>
          <w:divBdr>
            <w:top w:val="none" w:sz="0" w:space="0" w:color="auto"/>
            <w:left w:val="none" w:sz="0" w:space="0" w:color="auto"/>
            <w:bottom w:val="none" w:sz="0" w:space="0" w:color="auto"/>
            <w:right w:val="none" w:sz="0" w:space="0" w:color="auto"/>
          </w:divBdr>
        </w:div>
        <w:div w:id="1941377089">
          <w:marLeft w:val="0"/>
          <w:marRight w:val="0"/>
          <w:marTop w:val="0"/>
          <w:marBottom w:val="0"/>
          <w:divBdr>
            <w:top w:val="none" w:sz="0" w:space="0" w:color="auto"/>
            <w:left w:val="none" w:sz="0" w:space="0" w:color="auto"/>
            <w:bottom w:val="none" w:sz="0" w:space="0" w:color="auto"/>
            <w:right w:val="none" w:sz="0" w:space="0" w:color="auto"/>
          </w:divBdr>
        </w:div>
        <w:div w:id="1944994418">
          <w:marLeft w:val="0"/>
          <w:marRight w:val="0"/>
          <w:marTop w:val="0"/>
          <w:marBottom w:val="0"/>
          <w:divBdr>
            <w:top w:val="none" w:sz="0" w:space="0" w:color="auto"/>
            <w:left w:val="none" w:sz="0" w:space="0" w:color="auto"/>
            <w:bottom w:val="none" w:sz="0" w:space="0" w:color="auto"/>
            <w:right w:val="none" w:sz="0" w:space="0" w:color="auto"/>
          </w:divBdr>
        </w:div>
        <w:div w:id="1951735838">
          <w:marLeft w:val="0"/>
          <w:marRight w:val="0"/>
          <w:marTop w:val="0"/>
          <w:marBottom w:val="0"/>
          <w:divBdr>
            <w:top w:val="none" w:sz="0" w:space="0" w:color="auto"/>
            <w:left w:val="none" w:sz="0" w:space="0" w:color="auto"/>
            <w:bottom w:val="none" w:sz="0" w:space="0" w:color="auto"/>
            <w:right w:val="none" w:sz="0" w:space="0" w:color="auto"/>
          </w:divBdr>
        </w:div>
        <w:div w:id="1952517038">
          <w:marLeft w:val="0"/>
          <w:marRight w:val="0"/>
          <w:marTop w:val="0"/>
          <w:marBottom w:val="0"/>
          <w:divBdr>
            <w:top w:val="none" w:sz="0" w:space="0" w:color="auto"/>
            <w:left w:val="none" w:sz="0" w:space="0" w:color="auto"/>
            <w:bottom w:val="none" w:sz="0" w:space="0" w:color="auto"/>
            <w:right w:val="none" w:sz="0" w:space="0" w:color="auto"/>
          </w:divBdr>
        </w:div>
        <w:div w:id="1952857032">
          <w:marLeft w:val="0"/>
          <w:marRight w:val="0"/>
          <w:marTop w:val="0"/>
          <w:marBottom w:val="0"/>
          <w:divBdr>
            <w:top w:val="none" w:sz="0" w:space="0" w:color="auto"/>
            <w:left w:val="none" w:sz="0" w:space="0" w:color="auto"/>
            <w:bottom w:val="none" w:sz="0" w:space="0" w:color="auto"/>
            <w:right w:val="none" w:sz="0" w:space="0" w:color="auto"/>
          </w:divBdr>
        </w:div>
        <w:div w:id="1959291297">
          <w:marLeft w:val="0"/>
          <w:marRight w:val="0"/>
          <w:marTop w:val="0"/>
          <w:marBottom w:val="0"/>
          <w:divBdr>
            <w:top w:val="none" w:sz="0" w:space="0" w:color="auto"/>
            <w:left w:val="none" w:sz="0" w:space="0" w:color="auto"/>
            <w:bottom w:val="none" w:sz="0" w:space="0" w:color="auto"/>
            <w:right w:val="none" w:sz="0" w:space="0" w:color="auto"/>
          </w:divBdr>
        </w:div>
        <w:div w:id="1962222487">
          <w:marLeft w:val="0"/>
          <w:marRight w:val="0"/>
          <w:marTop w:val="0"/>
          <w:marBottom w:val="0"/>
          <w:divBdr>
            <w:top w:val="none" w:sz="0" w:space="0" w:color="auto"/>
            <w:left w:val="none" w:sz="0" w:space="0" w:color="auto"/>
            <w:bottom w:val="none" w:sz="0" w:space="0" w:color="auto"/>
            <w:right w:val="none" w:sz="0" w:space="0" w:color="auto"/>
          </w:divBdr>
        </w:div>
        <w:div w:id="1962495433">
          <w:marLeft w:val="0"/>
          <w:marRight w:val="0"/>
          <w:marTop w:val="0"/>
          <w:marBottom w:val="0"/>
          <w:divBdr>
            <w:top w:val="none" w:sz="0" w:space="0" w:color="auto"/>
            <w:left w:val="none" w:sz="0" w:space="0" w:color="auto"/>
            <w:bottom w:val="none" w:sz="0" w:space="0" w:color="auto"/>
            <w:right w:val="none" w:sz="0" w:space="0" w:color="auto"/>
          </w:divBdr>
        </w:div>
        <w:div w:id="1963803616">
          <w:marLeft w:val="0"/>
          <w:marRight w:val="0"/>
          <w:marTop w:val="0"/>
          <w:marBottom w:val="0"/>
          <w:divBdr>
            <w:top w:val="none" w:sz="0" w:space="0" w:color="auto"/>
            <w:left w:val="none" w:sz="0" w:space="0" w:color="auto"/>
            <w:bottom w:val="none" w:sz="0" w:space="0" w:color="auto"/>
            <w:right w:val="none" w:sz="0" w:space="0" w:color="auto"/>
          </w:divBdr>
        </w:div>
        <w:div w:id="1965891782">
          <w:marLeft w:val="0"/>
          <w:marRight w:val="0"/>
          <w:marTop w:val="0"/>
          <w:marBottom w:val="0"/>
          <w:divBdr>
            <w:top w:val="none" w:sz="0" w:space="0" w:color="auto"/>
            <w:left w:val="none" w:sz="0" w:space="0" w:color="auto"/>
            <w:bottom w:val="none" w:sz="0" w:space="0" w:color="auto"/>
            <w:right w:val="none" w:sz="0" w:space="0" w:color="auto"/>
          </w:divBdr>
        </w:div>
        <w:div w:id="1970435042">
          <w:marLeft w:val="0"/>
          <w:marRight w:val="0"/>
          <w:marTop w:val="0"/>
          <w:marBottom w:val="0"/>
          <w:divBdr>
            <w:top w:val="none" w:sz="0" w:space="0" w:color="auto"/>
            <w:left w:val="none" w:sz="0" w:space="0" w:color="auto"/>
            <w:bottom w:val="none" w:sz="0" w:space="0" w:color="auto"/>
            <w:right w:val="none" w:sz="0" w:space="0" w:color="auto"/>
          </w:divBdr>
        </w:div>
        <w:div w:id="1972251834">
          <w:marLeft w:val="0"/>
          <w:marRight w:val="0"/>
          <w:marTop w:val="0"/>
          <w:marBottom w:val="0"/>
          <w:divBdr>
            <w:top w:val="none" w:sz="0" w:space="0" w:color="auto"/>
            <w:left w:val="none" w:sz="0" w:space="0" w:color="auto"/>
            <w:bottom w:val="none" w:sz="0" w:space="0" w:color="auto"/>
            <w:right w:val="none" w:sz="0" w:space="0" w:color="auto"/>
          </w:divBdr>
        </w:div>
        <w:div w:id="1972785461">
          <w:marLeft w:val="0"/>
          <w:marRight w:val="0"/>
          <w:marTop w:val="0"/>
          <w:marBottom w:val="0"/>
          <w:divBdr>
            <w:top w:val="none" w:sz="0" w:space="0" w:color="auto"/>
            <w:left w:val="none" w:sz="0" w:space="0" w:color="auto"/>
            <w:bottom w:val="none" w:sz="0" w:space="0" w:color="auto"/>
            <w:right w:val="none" w:sz="0" w:space="0" w:color="auto"/>
          </w:divBdr>
        </w:div>
        <w:div w:id="1974290981">
          <w:marLeft w:val="0"/>
          <w:marRight w:val="0"/>
          <w:marTop w:val="0"/>
          <w:marBottom w:val="0"/>
          <w:divBdr>
            <w:top w:val="none" w:sz="0" w:space="0" w:color="auto"/>
            <w:left w:val="none" w:sz="0" w:space="0" w:color="auto"/>
            <w:bottom w:val="none" w:sz="0" w:space="0" w:color="auto"/>
            <w:right w:val="none" w:sz="0" w:space="0" w:color="auto"/>
          </w:divBdr>
        </w:div>
        <w:div w:id="1974367146">
          <w:marLeft w:val="0"/>
          <w:marRight w:val="0"/>
          <w:marTop w:val="0"/>
          <w:marBottom w:val="0"/>
          <w:divBdr>
            <w:top w:val="none" w:sz="0" w:space="0" w:color="auto"/>
            <w:left w:val="none" w:sz="0" w:space="0" w:color="auto"/>
            <w:bottom w:val="none" w:sz="0" w:space="0" w:color="auto"/>
            <w:right w:val="none" w:sz="0" w:space="0" w:color="auto"/>
          </w:divBdr>
        </w:div>
        <w:div w:id="1978294069">
          <w:marLeft w:val="0"/>
          <w:marRight w:val="0"/>
          <w:marTop w:val="0"/>
          <w:marBottom w:val="0"/>
          <w:divBdr>
            <w:top w:val="none" w:sz="0" w:space="0" w:color="auto"/>
            <w:left w:val="none" w:sz="0" w:space="0" w:color="auto"/>
            <w:bottom w:val="none" w:sz="0" w:space="0" w:color="auto"/>
            <w:right w:val="none" w:sz="0" w:space="0" w:color="auto"/>
          </w:divBdr>
        </w:div>
        <w:div w:id="1978295342">
          <w:marLeft w:val="0"/>
          <w:marRight w:val="0"/>
          <w:marTop w:val="0"/>
          <w:marBottom w:val="0"/>
          <w:divBdr>
            <w:top w:val="none" w:sz="0" w:space="0" w:color="auto"/>
            <w:left w:val="none" w:sz="0" w:space="0" w:color="auto"/>
            <w:bottom w:val="none" w:sz="0" w:space="0" w:color="auto"/>
            <w:right w:val="none" w:sz="0" w:space="0" w:color="auto"/>
          </w:divBdr>
        </w:div>
        <w:div w:id="1979332687">
          <w:marLeft w:val="0"/>
          <w:marRight w:val="0"/>
          <w:marTop w:val="0"/>
          <w:marBottom w:val="0"/>
          <w:divBdr>
            <w:top w:val="none" w:sz="0" w:space="0" w:color="auto"/>
            <w:left w:val="none" w:sz="0" w:space="0" w:color="auto"/>
            <w:bottom w:val="none" w:sz="0" w:space="0" w:color="auto"/>
            <w:right w:val="none" w:sz="0" w:space="0" w:color="auto"/>
          </w:divBdr>
        </w:div>
        <w:div w:id="1982031459">
          <w:marLeft w:val="0"/>
          <w:marRight w:val="0"/>
          <w:marTop w:val="0"/>
          <w:marBottom w:val="0"/>
          <w:divBdr>
            <w:top w:val="none" w:sz="0" w:space="0" w:color="auto"/>
            <w:left w:val="none" w:sz="0" w:space="0" w:color="auto"/>
            <w:bottom w:val="none" w:sz="0" w:space="0" w:color="auto"/>
            <w:right w:val="none" w:sz="0" w:space="0" w:color="auto"/>
          </w:divBdr>
        </w:div>
        <w:div w:id="1982811146">
          <w:marLeft w:val="0"/>
          <w:marRight w:val="0"/>
          <w:marTop w:val="0"/>
          <w:marBottom w:val="0"/>
          <w:divBdr>
            <w:top w:val="none" w:sz="0" w:space="0" w:color="auto"/>
            <w:left w:val="none" w:sz="0" w:space="0" w:color="auto"/>
            <w:bottom w:val="none" w:sz="0" w:space="0" w:color="auto"/>
            <w:right w:val="none" w:sz="0" w:space="0" w:color="auto"/>
          </w:divBdr>
        </w:div>
        <w:div w:id="1991906269">
          <w:marLeft w:val="0"/>
          <w:marRight w:val="0"/>
          <w:marTop w:val="0"/>
          <w:marBottom w:val="0"/>
          <w:divBdr>
            <w:top w:val="none" w:sz="0" w:space="0" w:color="auto"/>
            <w:left w:val="none" w:sz="0" w:space="0" w:color="auto"/>
            <w:bottom w:val="none" w:sz="0" w:space="0" w:color="auto"/>
            <w:right w:val="none" w:sz="0" w:space="0" w:color="auto"/>
          </w:divBdr>
        </w:div>
        <w:div w:id="1992054991">
          <w:marLeft w:val="0"/>
          <w:marRight w:val="0"/>
          <w:marTop w:val="0"/>
          <w:marBottom w:val="0"/>
          <w:divBdr>
            <w:top w:val="none" w:sz="0" w:space="0" w:color="auto"/>
            <w:left w:val="none" w:sz="0" w:space="0" w:color="auto"/>
            <w:bottom w:val="none" w:sz="0" w:space="0" w:color="auto"/>
            <w:right w:val="none" w:sz="0" w:space="0" w:color="auto"/>
          </w:divBdr>
        </w:div>
        <w:div w:id="1992368421">
          <w:marLeft w:val="0"/>
          <w:marRight w:val="0"/>
          <w:marTop w:val="0"/>
          <w:marBottom w:val="0"/>
          <w:divBdr>
            <w:top w:val="none" w:sz="0" w:space="0" w:color="auto"/>
            <w:left w:val="none" w:sz="0" w:space="0" w:color="auto"/>
            <w:bottom w:val="none" w:sz="0" w:space="0" w:color="auto"/>
            <w:right w:val="none" w:sz="0" w:space="0" w:color="auto"/>
          </w:divBdr>
        </w:div>
        <w:div w:id="1993094662">
          <w:marLeft w:val="0"/>
          <w:marRight w:val="0"/>
          <w:marTop w:val="0"/>
          <w:marBottom w:val="0"/>
          <w:divBdr>
            <w:top w:val="none" w:sz="0" w:space="0" w:color="auto"/>
            <w:left w:val="none" w:sz="0" w:space="0" w:color="auto"/>
            <w:bottom w:val="none" w:sz="0" w:space="0" w:color="auto"/>
            <w:right w:val="none" w:sz="0" w:space="0" w:color="auto"/>
          </w:divBdr>
        </w:div>
        <w:div w:id="1993173717">
          <w:marLeft w:val="0"/>
          <w:marRight w:val="0"/>
          <w:marTop w:val="0"/>
          <w:marBottom w:val="0"/>
          <w:divBdr>
            <w:top w:val="none" w:sz="0" w:space="0" w:color="auto"/>
            <w:left w:val="none" w:sz="0" w:space="0" w:color="auto"/>
            <w:bottom w:val="none" w:sz="0" w:space="0" w:color="auto"/>
            <w:right w:val="none" w:sz="0" w:space="0" w:color="auto"/>
          </w:divBdr>
        </w:div>
        <w:div w:id="1995257375">
          <w:marLeft w:val="0"/>
          <w:marRight w:val="0"/>
          <w:marTop w:val="0"/>
          <w:marBottom w:val="0"/>
          <w:divBdr>
            <w:top w:val="none" w:sz="0" w:space="0" w:color="auto"/>
            <w:left w:val="none" w:sz="0" w:space="0" w:color="auto"/>
            <w:bottom w:val="none" w:sz="0" w:space="0" w:color="auto"/>
            <w:right w:val="none" w:sz="0" w:space="0" w:color="auto"/>
          </w:divBdr>
        </w:div>
        <w:div w:id="1997566455">
          <w:marLeft w:val="0"/>
          <w:marRight w:val="0"/>
          <w:marTop w:val="0"/>
          <w:marBottom w:val="0"/>
          <w:divBdr>
            <w:top w:val="none" w:sz="0" w:space="0" w:color="auto"/>
            <w:left w:val="none" w:sz="0" w:space="0" w:color="auto"/>
            <w:bottom w:val="none" w:sz="0" w:space="0" w:color="auto"/>
            <w:right w:val="none" w:sz="0" w:space="0" w:color="auto"/>
          </w:divBdr>
        </w:div>
        <w:div w:id="2000691097">
          <w:marLeft w:val="0"/>
          <w:marRight w:val="0"/>
          <w:marTop w:val="0"/>
          <w:marBottom w:val="0"/>
          <w:divBdr>
            <w:top w:val="none" w:sz="0" w:space="0" w:color="auto"/>
            <w:left w:val="none" w:sz="0" w:space="0" w:color="auto"/>
            <w:bottom w:val="none" w:sz="0" w:space="0" w:color="auto"/>
            <w:right w:val="none" w:sz="0" w:space="0" w:color="auto"/>
          </w:divBdr>
        </w:div>
        <w:div w:id="2003049035">
          <w:marLeft w:val="0"/>
          <w:marRight w:val="0"/>
          <w:marTop w:val="0"/>
          <w:marBottom w:val="0"/>
          <w:divBdr>
            <w:top w:val="none" w:sz="0" w:space="0" w:color="auto"/>
            <w:left w:val="none" w:sz="0" w:space="0" w:color="auto"/>
            <w:bottom w:val="none" w:sz="0" w:space="0" w:color="auto"/>
            <w:right w:val="none" w:sz="0" w:space="0" w:color="auto"/>
          </w:divBdr>
        </w:div>
        <w:div w:id="2006081200">
          <w:marLeft w:val="0"/>
          <w:marRight w:val="0"/>
          <w:marTop w:val="0"/>
          <w:marBottom w:val="0"/>
          <w:divBdr>
            <w:top w:val="none" w:sz="0" w:space="0" w:color="auto"/>
            <w:left w:val="none" w:sz="0" w:space="0" w:color="auto"/>
            <w:bottom w:val="none" w:sz="0" w:space="0" w:color="auto"/>
            <w:right w:val="none" w:sz="0" w:space="0" w:color="auto"/>
          </w:divBdr>
        </w:div>
        <w:div w:id="2006274232">
          <w:marLeft w:val="0"/>
          <w:marRight w:val="0"/>
          <w:marTop w:val="0"/>
          <w:marBottom w:val="0"/>
          <w:divBdr>
            <w:top w:val="none" w:sz="0" w:space="0" w:color="auto"/>
            <w:left w:val="none" w:sz="0" w:space="0" w:color="auto"/>
            <w:bottom w:val="none" w:sz="0" w:space="0" w:color="auto"/>
            <w:right w:val="none" w:sz="0" w:space="0" w:color="auto"/>
          </w:divBdr>
        </w:div>
        <w:div w:id="2008047396">
          <w:marLeft w:val="0"/>
          <w:marRight w:val="0"/>
          <w:marTop w:val="0"/>
          <w:marBottom w:val="0"/>
          <w:divBdr>
            <w:top w:val="none" w:sz="0" w:space="0" w:color="auto"/>
            <w:left w:val="none" w:sz="0" w:space="0" w:color="auto"/>
            <w:bottom w:val="none" w:sz="0" w:space="0" w:color="auto"/>
            <w:right w:val="none" w:sz="0" w:space="0" w:color="auto"/>
          </w:divBdr>
        </w:div>
        <w:div w:id="2013680190">
          <w:marLeft w:val="0"/>
          <w:marRight w:val="0"/>
          <w:marTop w:val="0"/>
          <w:marBottom w:val="0"/>
          <w:divBdr>
            <w:top w:val="none" w:sz="0" w:space="0" w:color="auto"/>
            <w:left w:val="none" w:sz="0" w:space="0" w:color="auto"/>
            <w:bottom w:val="none" w:sz="0" w:space="0" w:color="auto"/>
            <w:right w:val="none" w:sz="0" w:space="0" w:color="auto"/>
          </w:divBdr>
        </w:div>
        <w:div w:id="2013798674">
          <w:marLeft w:val="0"/>
          <w:marRight w:val="0"/>
          <w:marTop w:val="0"/>
          <w:marBottom w:val="0"/>
          <w:divBdr>
            <w:top w:val="none" w:sz="0" w:space="0" w:color="auto"/>
            <w:left w:val="none" w:sz="0" w:space="0" w:color="auto"/>
            <w:bottom w:val="none" w:sz="0" w:space="0" w:color="auto"/>
            <w:right w:val="none" w:sz="0" w:space="0" w:color="auto"/>
          </w:divBdr>
        </w:div>
        <w:div w:id="2014527436">
          <w:marLeft w:val="0"/>
          <w:marRight w:val="0"/>
          <w:marTop w:val="0"/>
          <w:marBottom w:val="0"/>
          <w:divBdr>
            <w:top w:val="none" w:sz="0" w:space="0" w:color="auto"/>
            <w:left w:val="none" w:sz="0" w:space="0" w:color="auto"/>
            <w:bottom w:val="none" w:sz="0" w:space="0" w:color="auto"/>
            <w:right w:val="none" w:sz="0" w:space="0" w:color="auto"/>
          </w:divBdr>
        </w:div>
        <w:div w:id="2019699941">
          <w:marLeft w:val="0"/>
          <w:marRight w:val="0"/>
          <w:marTop w:val="0"/>
          <w:marBottom w:val="0"/>
          <w:divBdr>
            <w:top w:val="none" w:sz="0" w:space="0" w:color="auto"/>
            <w:left w:val="none" w:sz="0" w:space="0" w:color="auto"/>
            <w:bottom w:val="none" w:sz="0" w:space="0" w:color="auto"/>
            <w:right w:val="none" w:sz="0" w:space="0" w:color="auto"/>
          </w:divBdr>
        </w:div>
        <w:div w:id="2020616710">
          <w:marLeft w:val="0"/>
          <w:marRight w:val="0"/>
          <w:marTop w:val="0"/>
          <w:marBottom w:val="0"/>
          <w:divBdr>
            <w:top w:val="none" w:sz="0" w:space="0" w:color="auto"/>
            <w:left w:val="none" w:sz="0" w:space="0" w:color="auto"/>
            <w:bottom w:val="none" w:sz="0" w:space="0" w:color="auto"/>
            <w:right w:val="none" w:sz="0" w:space="0" w:color="auto"/>
          </w:divBdr>
        </w:div>
        <w:div w:id="2020812577">
          <w:marLeft w:val="0"/>
          <w:marRight w:val="0"/>
          <w:marTop w:val="0"/>
          <w:marBottom w:val="0"/>
          <w:divBdr>
            <w:top w:val="none" w:sz="0" w:space="0" w:color="auto"/>
            <w:left w:val="none" w:sz="0" w:space="0" w:color="auto"/>
            <w:bottom w:val="none" w:sz="0" w:space="0" w:color="auto"/>
            <w:right w:val="none" w:sz="0" w:space="0" w:color="auto"/>
          </w:divBdr>
        </w:div>
        <w:div w:id="2026401114">
          <w:marLeft w:val="0"/>
          <w:marRight w:val="0"/>
          <w:marTop w:val="0"/>
          <w:marBottom w:val="0"/>
          <w:divBdr>
            <w:top w:val="none" w:sz="0" w:space="0" w:color="auto"/>
            <w:left w:val="none" w:sz="0" w:space="0" w:color="auto"/>
            <w:bottom w:val="none" w:sz="0" w:space="0" w:color="auto"/>
            <w:right w:val="none" w:sz="0" w:space="0" w:color="auto"/>
          </w:divBdr>
        </w:div>
        <w:div w:id="2028018694">
          <w:marLeft w:val="0"/>
          <w:marRight w:val="0"/>
          <w:marTop w:val="0"/>
          <w:marBottom w:val="0"/>
          <w:divBdr>
            <w:top w:val="none" w:sz="0" w:space="0" w:color="auto"/>
            <w:left w:val="none" w:sz="0" w:space="0" w:color="auto"/>
            <w:bottom w:val="none" w:sz="0" w:space="0" w:color="auto"/>
            <w:right w:val="none" w:sz="0" w:space="0" w:color="auto"/>
          </w:divBdr>
        </w:div>
        <w:div w:id="2030259566">
          <w:marLeft w:val="0"/>
          <w:marRight w:val="0"/>
          <w:marTop w:val="0"/>
          <w:marBottom w:val="0"/>
          <w:divBdr>
            <w:top w:val="none" w:sz="0" w:space="0" w:color="auto"/>
            <w:left w:val="none" w:sz="0" w:space="0" w:color="auto"/>
            <w:bottom w:val="none" w:sz="0" w:space="0" w:color="auto"/>
            <w:right w:val="none" w:sz="0" w:space="0" w:color="auto"/>
          </w:divBdr>
        </w:div>
        <w:div w:id="2035765765">
          <w:marLeft w:val="0"/>
          <w:marRight w:val="0"/>
          <w:marTop w:val="0"/>
          <w:marBottom w:val="0"/>
          <w:divBdr>
            <w:top w:val="none" w:sz="0" w:space="0" w:color="auto"/>
            <w:left w:val="none" w:sz="0" w:space="0" w:color="auto"/>
            <w:bottom w:val="none" w:sz="0" w:space="0" w:color="auto"/>
            <w:right w:val="none" w:sz="0" w:space="0" w:color="auto"/>
          </w:divBdr>
        </w:div>
        <w:div w:id="2036496890">
          <w:marLeft w:val="0"/>
          <w:marRight w:val="0"/>
          <w:marTop w:val="0"/>
          <w:marBottom w:val="0"/>
          <w:divBdr>
            <w:top w:val="none" w:sz="0" w:space="0" w:color="auto"/>
            <w:left w:val="none" w:sz="0" w:space="0" w:color="auto"/>
            <w:bottom w:val="none" w:sz="0" w:space="0" w:color="auto"/>
            <w:right w:val="none" w:sz="0" w:space="0" w:color="auto"/>
          </w:divBdr>
        </w:div>
        <w:div w:id="2037390029">
          <w:marLeft w:val="0"/>
          <w:marRight w:val="0"/>
          <w:marTop w:val="0"/>
          <w:marBottom w:val="0"/>
          <w:divBdr>
            <w:top w:val="none" w:sz="0" w:space="0" w:color="auto"/>
            <w:left w:val="none" w:sz="0" w:space="0" w:color="auto"/>
            <w:bottom w:val="none" w:sz="0" w:space="0" w:color="auto"/>
            <w:right w:val="none" w:sz="0" w:space="0" w:color="auto"/>
          </w:divBdr>
        </w:div>
        <w:div w:id="2039700822">
          <w:marLeft w:val="0"/>
          <w:marRight w:val="0"/>
          <w:marTop w:val="0"/>
          <w:marBottom w:val="0"/>
          <w:divBdr>
            <w:top w:val="none" w:sz="0" w:space="0" w:color="auto"/>
            <w:left w:val="none" w:sz="0" w:space="0" w:color="auto"/>
            <w:bottom w:val="none" w:sz="0" w:space="0" w:color="auto"/>
            <w:right w:val="none" w:sz="0" w:space="0" w:color="auto"/>
          </w:divBdr>
        </w:div>
        <w:div w:id="2040541790">
          <w:marLeft w:val="0"/>
          <w:marRight w:val="0"/>
          <w:marTop w:val="0"/>
          <w:marBottom w:val="0"/>
          <w:divBdr>
            <w:top w:val="none" w:sz="0" w:space="0" w:color="auto"/>
            <w:left w:val="none" w:sz="0" w:space="0" w:color="auto"/>
            <w:bottom w:val="none" w:sz="0" w:space="0" w:color="auto"/>
            <w:right w:val="none" w:sz="0" w:space="0" w:color="auto"/>
          </w:divBdr>
        </w:div>
        <w:div w:id="2041011980">
          <w:marLeft w:val="0"/>
          <w:marRight w:val="0"/>
          <w:marTop w:val="0"/>
          <w:marBottom w:val="0"/>
          <w:divBdr>
            <w:top w:val="none" w:sz="0" w:space="0" w:color="auto"/>
            <w:left w:val="none" w:sz="0" w:space="0" w:color="auto"/>
            <w:bottom w:val="none" w:sz="0" w:space="0" w:color="auto"/>
            <w:right w:val="none" w:sz="0" w:space="0" w:color="auto"/>
          </w:divBdr>
        </w:div>
        <w:div w:id="2041317319">
          <w:marLeft w:val="0"/>
          <w:marRight w:val="0"/>
          <w:marTop w:val="0"/>
          <w:marBottom w:val="0"/>
          <w:divBdr>
            <w:top w:val="none" w:sz="0" w:space="0" w:color="auto"/>
            <w:left w:val="none" w:sz="0" w:space="0" w:color="auto"/>
            <w:bottom w:val="none" w:sz="0" w:space="0" w:color="auto"/>
            <w:right w:val="none" w:sz="0" w:space="0" w:color="auto"/>
          </w:divBdr>
        </w:div>
        <w:div w:id="2043047914">
          <w:marLeft w:val="0"/>
          <w:marRight w:val="0"/>
          <w:marTop w:val="0"/>
          <w:marBottom w:val="0"/>
          <w:divBdr>
            <w:top w:val="none" w:sz="0" w:space="0" w:color="auto"/>
            <w:left w:val="none" w:sz="0" w:space="0" w:color="auto"/>
            <w:bottom w:val="none" w:sz="0" w:space="0" w:color="auto"/>
            <w:right w:val="none" w:sz="0" w:space="0" w:color="auto"/>
          </w:divBdr>
        </w:div>
        <w:div w:id="2048528779">
          <w:marLeft w:val="0"/>
          <w:marRight w:val="0"/>
          <w:marTop w:val="0"/>
          <w:marBottom w:val="0"/>
          <w:divBdr>
            <w:top w:val="none" w:sz="0" w:space="0" w:color="auto"/>
            <w:left w:val="none" w:sz="0" w:space="0" w:color="auto"/>
            <w:bottom w:val="none" w:sz="0" w:space="0" w:color="auto"/>
            <w:right w:val="none" w:sz="0" w:space="0" w:color="auto"/>
          </w:divBdr>
        </w:div>
        <w:div w:id="2050454489">
          <w:marLeft w:val="0"/>
          <w:marRight w:val="0"/>
          <w:marTop w:val="0"/>
          <w:marBottom w:val="0"/>
          <w:divBdr>
            <w:top w:val="none" w:sz="0" w:space="0" w:color="auto"/>
            <w:left w:val="none" w:sz="0" w:space="0" w:color="auto"/>
            <w:bottom w:val="none" w:sz="0" w:space="0" w:color="auto"/>
            <w:right w:val="none" w:sz="0" w:space="0" w:color="auto"/>
          </w:divBdr>
        </w:div>
        <w:div w:id="2052264256">
          <w:marLeft w:val="0"/>
          <w:marRight w:val="0"/>
          <w:marTop w:val="0"/>
          <w:marBottom w:val="0"/>
          <w:divBdr>
            <w:top w:val="none" w:sz="0" w:space="0" w:color="auto"/>
            <w:left w:val="none" w:sz="0" w:space="0" w:color="auto"/>
            <w:bottom w:val="none" w:sz="0" w:space="0" w:color="auto"/>
            <w:right w:val="none" w:sz="0" w:space="0" w:color="auto"/>
          </w:divBdr>
        </w:div>
        <w:div w:id="2053186890">
          <w:marLeft w:val="0"/>
          <w:marRight w:val="0"/>
          <w:marTop w:val="0"/>
          <w:marBottom w:val="0"/>
          <w:divBdr>
            <w:top w:val="none" w:sz="0" w:space="0" w:color="auto"/>
            <w:left w:val="none" w:sz="0" w:space="0" w:color="auto"/>
            <w:bottom w:val="none" w:sz="0" w:space="0" w:color="auto"/>
            <w:right w:val="none" w:sz="0" w:space="0" w:color="auto"/>
          </w:divBdr>
        </w:div>
        <w:div w:id="2053264542">
          <w:marLeft w:val="0"/>
          <w:marRight w:val="0"/>
          <w:marTop w:val="0"/>
          <w:marBottom w:val="0"/>
          <w:divBdr>
            <w:top w:val="none" w:sz="0" w:space="0" w:color="auto"/>
            <w:left w:val="none" w:sz="0" w:space="0" w:color="auto"/>
            <w:bottom w:val="none" w:sz="0" w:space="0" w:color="auto"/>
            <w:right w:val="none" w:sz="0" w:space="0" w:color="auto"/>
          </w:divBdr>
        </w:div>
        <w:div w:id="2057927420">
          <w:marLeft w:val="0"/>
          <w:marRight w:val="0"/>
          <w:marTop w:val="0"/>
          <w:marBottom w:val="0"/>
          <w:divBdr>
            <w:top w:val="none" w:sz="0" w:space="0" w:color="auto"/>
            <w:left w:val="none" w:sz="0" w:space="0" w:color="auto"/>
            <w:bottom w:val="none" w:sz="0" w:space="0" w:color="auto"/>
            <w:right w:val="none" w:sz="0" w:space="0" w:color="auto"/>
          </w:divBdr>
        </w:div>
        <w:div w:id="2059282940">
          <w:marLeft w:val="0"/>
          <w:marRight w:val="0"/>
          <w:marTop w:val="0"/>
          <w:marBottom w:val="0"/>
          <w:divBdr>
            <w:top w:val="none" w:sz="0" w:space="0" w:color="auto"/>
            <w:left w:val="none" w:sz="0" w:space="0" w:color="auto"/>
            <w:bottom w:val="none" w:sz="0" w:space="0" w:color="auto"/>
            <w:right w:val="none" w:sz="0" w:space="0" w:color="auto"/>
          </w:divBdr>
        </w:div>
        <w:div w:id="2059358998">
          <w:marLeft w:val="0"/>
          <w:marRight w:val="0"/>
          <w:marTop w:val="0"/>
          <w:marBottom w:val="0"/>
          <w:divBdr>
            <w:top w:val="none" w:sz="0" w:space="0" w:color="auto"/>
            <w:left w:val="none" w:sz="0" w:space="0" w:color="auto"/>
            <w:bottom w:val="none" w:sz="0" w:space="0" w:color="auto"/>
            <w:right w:val="none" w:sz="0" w:space="0" w:color="auto"/>
          </w:divBdr>
        </w:div>
        <w:div w:id="2060125675">
          <w:marLeft w:val="0"/>
          <w:marRight w:val="0"/>
          <w:marTop w:val="0"/>
          <w:marBottom w:val="0"/>
          <w:divBdr>
            <w:top w:val="none" w:sz="0" w:space="0" w:color="auto"/>
            <w:left w:val="none" w:sz="0" w:space="0" w:color="auto"/>
            <w:bottom w:val="none" w:sz="0" w:space="0" w:color="auto"/>
            <w:right w:val="none" w:sz="0" w:space="0" w:color="auto"/>
          </w:divBdr>
        </w:div>
        <w:div w:id="2060741784">
          <w:marLeft w:val="0"/>
          <w:marRight w:val="0"/>
          <w:marTop w:val="0"/>
          <w:marBottom w:val="0"/>
          <w:divBdr>
            <w:top w:val="none" w:sz="0" w:space="0" w:color="auto"/>
            <w:left w:val="none" w:sz="0" w:space="0" w:color="auto"/>
            <w:bottom w:val="none" w:sz="0" w:space="0" w:color="auto"/>
            <w:right w:val="none" w:sz="0" w:space="0" w:color="auto"/>
          </w:divBdr>
        </w:div>
        <w:div w:id="2062746230">
          <w:marLeft w:val="0"/>
          <w:marRight w:val="0"/>
          <w:marTop w:val="0"/>
          <w:marBottom w:val="0"/>
          <w:divBdr>
            <w:top w:val="none" w:sz="0" w:space="0" w:color="auto"/>
            <w:left w:val="none" w:sz="0" w:space="0" w:color="auto"/>
            <w:bottom w:val="none" w:sz="0" w:space="0" w:color="auto"/>
            <w:right w:val="none" w:sz="0" w:space="0" w:color="auto"/>
          </w:divBdr>
        </w:div>
        <w:div w:id="2063820847">
          <w:marLeft w:val="0"/>
          <w:marRight w:val="0"/>
          <w:marTop w:val="0"/>
          <w:marBottom w:val="0"/>
          <w:divBdr>
            <w:top w:val="none" w:sz="0" w:space="0" w:color="auto"/>
            <w:left w:val="none" w:sz="0" w:space="0" w:color="auto"/>
            <w:bottom w:val="none" w:sz="0" w:space="0" w:color="auto"/>
            <w:right w:val="none" w:sz="0" w:space="0" w:color="auto"/>
          </w:divBdr>
        </w:div>
        <w:div w:id="2064711733">
          <w:marLeft w:val="0"/>
          <w:marRight w:val="0"/>
          <w:marTop w:val="0"/>
          <w:marBottom w:val="0"/>
          <w:divBdr>
            <w:top w:val="none" w:sz="0" w:space="0" w:color="auto"/>
            <w:left w:val="none" w:sz="0" w:space="0" w:color="auto"/>
            <w:bottom w:val="none" w:sz="0" w:space="0" w:color="auto"/>
            <w:right w:val="none" w:sz="0" w:space="0" w:color="auto"/>
          </w:divBdr>
        </w:div>
        <w:div w:id="2065837278">
          <w:marLeft w:val="0"/>
          <w:marRight w:val="0"/>
          <w:marTop w:val="0"/>
          <w:marBottom w:val="0"/>
          <w:divBdr>
            <w:top w:val="none" w:sz="0" w:space="0" w:color="auto"/>
            <w:left w:val="none" w:sz="0" w:space="0" w:color="auto"/>
            <w:bottom w:val="none" w:sz="0" w:space="0" w:color="auto"/>
            <w:right w:val="none" w:sz="0" w:space="0" w:color="auto"/>
          </w:divBdr>
        </w:div>
        <w:div w:id="2066173387">
          <w:marLeft w:val="0"/>
          <w:marRight w:val="0"/>
          <w:marTop w:val="0"/>
          <w:marBottom w:val="0"/>
          <w:divBdr>
            <w:top w:val="none" w:sz="0" w:space="0" w:color="auto"/>
            <w:left w:val="none" w:sz="0" w:space="0" w:color="auto"/>
            <w:bottom w:val="none" w:sz="0" w:space="0" w:color="auto"/>
            <w:right w:val="none" w:sz="0" w:space="0" w:color="auto"/>
          </w:divBdr>
        </w:div>
        <w:div w:id="2067678823">
          <w:marLeft w:val="0"/>
          <w:marRight w:val="0"/>
          <w:marTop w:val="0"/>
          <w:marBottom w:val="0"/>
          <w:divBdr>
            <w:top w:val="none" w:sz="0" w:space="0" w:color="auto"/>
            <w:left w:val="none" w:sz="0" w:space="0" w:color="auto"/>
            <w:bottom w:val="none" w:sz="0" w:space="0" w:color="auto"/>
            <w:right w:val="none" w:sz="0" w:space="0" w:color="auto"/>
          </w:divBdr>
        </w:div>
        <w:div w:id="2072846331">
          <w:marLeft w:val="0"/>
          <w:marRight w:val="0"/>
          <w:marTop w:val="0"/>
          <w:marBottom w:val="0"/>
          <w:divBdr>
            <w:top w:val="none" w:sz="0" w:space="0" w:color="auto"/>
            <w:left w:val="none" w:sz="0" w:space="0" w:color="auto"/>
            <w:bottom w:val="none" w:sz="0" w:space="0" w:color="auto"/>
            <w:right w:val="none" w:sz="0" w:space="0" w:color="auto"/>
          </w:divBdr>
        </w:div>
        <w:div w:id="2073386416">
          <w:marLeft w:val="0"/>
          <w:marRight w:val="0"/>
          <w:marTop w:val="0"/>
          <w:marBottom w:val="0"/>
          <w:divBdr>
            <w:top w:val="none" w:sz="0" w:space="0" w:color="auto"/>
            <w:left w:val="none" w:sz="0" w:space="0" w:color="auto"/>
            <w:bottom w:val="none" w:sz="0" w:space="0" w:color="auto"/>
            <w:right w:val="none" w:sz="0" w:space="0" w:color="auto"/>
          </w:divBdr>
        </w:div>
        <w:div w:id="2078044323">
          <w:marLeft w:val="0"/>
          <w:marRight w:val="0"/>
          <w:marTop w:val="0"/>
          <w:marBottom w:val="0"/>
          <w:divBdr>
            <w:top w:val="none" w:sz="0" w:space="0" w:color="auto"/>
            <w:left w:val="none" w:sz="0" w:space="0" w:color="auto"/>
            <w:bottom w:val="none" w:sz="0" w:space="0" w:color="auto"/>
            <w:right w:val="none" w:sz="0" w:space="0" w:color="auto"/>
          </w:divBdr>
        </w:div>
        <w:div w:id="2078699276">
          <w:marLeft w:val="0"/>
          <w:marRight w:val="0"/>
          <w:marTop w:val="0"/>
          <w:marBottom w:val="0"/>
          <w:divBdr>
            <w:top w:val="none" w:sz="0" w:space="0" w:color="auto"/>
            <w:left w:val="none" w:sz="0" w:space="0" w:color="auto"/>
            <w:bottom w:val="none" w:sz="0" w:space="0" w:color="auto"/>
            <w:right w:val="none" w:sz="0" w:space="0" w:color="auto"/>
          </w:divBdr>
        </w:div>
        <w:div w:id="2080790229">
          <w:marLeft w:val="0"/>
          <w:marRight w:val="0"/>
          <w:marTop w:val="0"/>
          <w:marBottom w:val="0"/>
          <w:divBdr>
            <w:top w:val="none" w:sz="0" w:space="0" w:color="auto"/>
            <w:left w:val="none" w:sz="0" w:space="0" w:color="auto"/>
            <w:bottom w:val="none" w:sz="0" w:space="0" w:color="auto"/>
            <w:right w:val="none" w:sz="0" w:space="0" w:color="auto"/>
          </w:divBdr>
        </w:div>
        <w:div w:id="2085369136">
          <w:marLeft w:val="0"/>
          <w:marRight w:val="0"/>
          <w:marTop w:val="0"/>
          <w:marBottom w:val="0"/>
          <w:divBdr>
            <w:top w:val="none" w:sz="0" w:space="0" w:color="auto"/>
            <w:left w:val="none" w:sz="0" w:space="0" w:color="auto"/>
            <w:bottom w:val="none" w:sz="0" w:space="0" w:color="auto"/>
            <w:right w:val="none" w:sz="0" w:space="0" w:color="auto"/>
          </w:divBdr>
        </w:div>
        <w:div w:id="2086685717">
          <w:marLeft w:val="0"/>
          <w:marRight w:val="0"/>
          <w:marTop w:val="0"/>
          <w:marBottom w:val="0"/>
          <w:divBdr>
            <w:top w:val="none" w:sz="0" w:space="0" w:color="auto"/>
            <w:left w:val="none" w:sz="0" w:space="0" w:color="auto"/>
            <w:bottom w:val="none" w:sz="0" w:space="0" w:color="auto"/>
            <w:right w:val="none" w:sz="0" w:space="0" w:color="auto"/>
          </w:divBdr>
        </w:div>
        <w:div w:id="2086950616">
          <w:marLeft w:val="0"/>
          <w:marRight w:val="0"/>
          <w:marTop w:val="0"/>
          <w:marBottom w:val="0"/>
          <w:divBdr>
            <w:top w:val="none" w:sz="0" w:space="0" w:color="auto"/>
            <w:left w:val="none" w:sz="0" w:space="0" w:color="auto"/>
            <w:bottom w:val="none" w:sz="0" w:space="0" w:color="auto"/>
            <w:right w:val="none" w:sz="0" w:space="0" w:color="auto"/>
          </w:divBdr>
        </w:div>
        <w:div w:id="2087456446">
          <w:marLeft w:val="0"/>
          <w:marRight w:val="0"/>
          <w:marTop w:val="0"/>
          <w:marBottom w:val="0"/>
          <w:divBdr>
            <w:top w:val="none" w:sz="0" w:space="0" w:color="auto"/>
            <w:left w:val="none" w:sz="0" w:space="0" w:color="auto"/>
            <w:bottom w:val="none" w:sz="0" w:space="0" w:color="auto"/>
            <w:right w:val="none" w:sz="0" w:space="0" w:color="auto"/>
          </w:divBdr>
        </w:div>
        <w:div w:id="2088258793">
          <w:marLeft w:val="0"/>
          <w:marRight w:val="0"/>
          <w:marTop w:val="0"/>
          <w:marBottom w:val="0"/>
          <w:divBdr>
            <w:top w:val="none" w:sz="0" w:space="0" w:color="auto"/>
            <w:left w:val="none" w:sz="0" w:space="0" w:color="auto"/>
            <w:bottom w:val="none" w:sz="0" w:space="0" w:color="auto"/>
            <w:right w:val="none" w:sz="0" w:space="0" w:color="auto"/>
          </w:divBdr>
        </w:div>
        <w:div w:id="2093352286">
          <w:marLeft w:val="0"/>
          <w:marRight w:val="0"/>
          <w:marTop w:val="0"/>
          <w:marBottom w:val="0"/>
          <w:divBdr>
            <w:top w:val="none" w:sz="0" w:space="0" w:color="auto"/>
            <w:left w:val="none" w:sz="0" w:space="0" w:color="auto"/>
            <w:bottom w:val="none" w:sz="0" w:space="0" w:color="auto"/>
            <w:right w:val="none" w:sz="0" w:space="0" w:color="auto"/>
          </w:divBdr>
        </w:div>
        <w:div w:id="2104835413">
          <w:marLeft w:val="0"/>
          <w:marRight w:val="0"/>
          <w:marTop w:val="0"/>
          <w:marBottom w:val="0"/>
          <w:divBdr>
            <w:top w:val="none" w:sz="0" w:space="0" w:color="auto"/>
            <w:left w:val="none" w:sz="0" w:space="0" w:color="auto"/>
            <w:bottom w:val="none" w:sz="0" w:space="0" w:color="auto"/>
            <w:right w:val="none" w:sz="0" w:space="0" w:color="auto"/>
          </w:divBdr>
        </w:div>
        <w:div w:id="2107848774">
          <w:marLeft w:val="0"/>
          <w:marRight w:val="0"/>
          <w:marTop w:val="0"/>
          <w:marBottom w:val="0"/>
          <w:divBdr>
            <w:top w:val="none" w:sz="0" w:space="0" w:color="auto"/>
            <w:left w:val="none" w:sz="0" w:space="0" w:color="auto"/>
            <w:bottom w:val="none" w:sz="0" w:space="0" w:color="auto"/>
            <w:right w:val="none" w:sz="0" w:space="0" w:color="auto"/>
          </w:divBdr>
        </w:div>
        <w:div w:id="2113359730">
          <w:marLeft w:val="0"/>
          <w:marRight w:val="0"/>
          <w:marTop w:val="0"/>
          <w:marBottom w:val="0"/>
          <w:divBdr>
            <w:top w:val="none" w:sz="0" w:space="0" w:color="auto"/>
            <w:left w:val="none" w:sz="0" w:space="0" w:color="auto"/>
            <w:bottom w:val="none" w:sz="0" w:space="0" w:color="auto"/>
            <w:right w:val="none" w:sz="0" w:space="0" w:color="auto"/>
          </w:divBdr>
        </w:div>
        <w:div w:id="2114275925">
          <w:marLeft w:val="0"/>
          <w:marRight w:val="0"/>
          <w:marTop w:val="0"/>
          <w:marBottom w:val="0"/>
          <w:divBdr>
            <w:top w:val="none" w:sz="0" w:space="0" w:color="auto"/>
            <w:left w:val="none" w:sz="0" w:space="0" w:color="auto"/>
            <w:bottom w:val="none" w:sz="0" w:space="0" w:color="auto"/>
            <w:right w:val="none" w:sz="0" w:space="0" w:color="auto"/>
          </w:divBdr>
        </w:div>
        <w:div w:id="2118215713">
          <w:marLeft w:val="0"/>
          <w:marRight w:val="0"/>
          <w:marTop w:val="0"/>
          <w:marBottom w:val="0"/>
          <w:divBdr>
            <w:top w:val="none" w:sz="0" w:space="0" w:color="auto"/>
            <w:left w:val="none" w:sz="0" w:space="0" w:color="auto"/>
            <w:bottom w:val="none" w:sz="0" w:space="0" w:color="auto"/>
            <w:right w:val="none" w:sz="0" w:space="0" w:color="auto"/>
          </w:divBdr>
        </w:div>
        <w:div w:id="2119255938">
          <w:marLeft w:val="0"/>
          <w:marRight w:val="0"/>
          <w:marTop w:val="0"/>
          <w:marBottom w:val="0"/>
          <w:divBdr>
            <w:top w:val="none" w:sz="0" w:space="0" w:color="auto"/>
            <w:left w:val="none" w:sz="0" w:space="0" w:color="auto"/>
            <w:bottom w:val="none" w:sz="0" w:space="0" w:color="auto"/>
            <w:right w:val="none" w:sz="0" w:space="0" w:color="auto"/>
          </w:divBdr>
        </w:div>
        <w:div w:id="2120830941">
          <w:marLeft w:val="0"/>
          <w:marRight w:val="0"/>
          <w:marTop w:val="0"/>
          <w:marBottom w:val="0"/>
          <w:divBdr>
            <w:top w:val="none" w:sz="0" w:space="0" w:color="auto"/>
            <w:left w:val="none" w:sz="0" w:space="0" w:color="auto"/>
            <w:bottom w:val="none" w:sz="0" w:space="0" w:color="auto"/>
            <w:right w:val="none" w:sz="0" w:space="0" w:color="auto"/>
          </w:divBdr>
        </w:div>
        <w:div w:id="2124567599">
          <w:marLeft w:val="0"/>
          <w:marRight w:val="0"/>
          <w:marTop w:val="0"/>
          <w:marBottom w:val="0"/>
          <w:divBdr>
            <w:top w:val="none" w:sz="0" w:space="0" w:color="auto"/>
            <w:left w:val="none" w:sz="0" w:space="0" w:color="auto"/>
            <w:bottom w:val="none" w:sz="0" w:space="0" w:color="auto"/>
            <w:right w:val="none" w:sz="0" w:space="0" w:color="auto"/>
          </w:divBdr>
        </w:div>
        <w:div w:id="2125691797">
          <w:marLeft w:val="0"/>
          <w:marRight w:val="0"/>
          <w:marTop w:val="0"/>
          <w:marBottom w:val="0"/>
          <w:divBdr>
            <w:top w:val="none" w:sz="0" w:space="0" w:color="auto"/>
            <w:left w:val="none" w:sz="0" w:space="0" w:color="auto"/>
            <w:bottom w:val="none" w:sz="0" w:space="0" w:color="auto"/>
            <w:right w:val="none" w:sz="0" w:space="0" w:color="auto"/>
          </w:divBdr>
        </w:div>
        <w:div w:id="2127768482">
          <w:marLeft w:val="0"/>
          <w:marRight w:val="0"/>
          <w:marTop w:val="0"/>
          <w:marBottom w:val="0"/>
          <w:divBdr>
            <w:top w:val="none" w:sz="0" w:space="0" w:color="auto"/>
            <w:left w:val="none" w:sz="0" w:space="0" w:color="auto"/>
            <w:bottom w:val="none" w:sz="0" w:space="0" w:color="auto"/>
            <w:right w:val="none" w:sz="0" w:space="0" w:color="auto"/>
          </w:divBdr>
        </w:div>
        <w:div w:id="2132362127">
          <w:marLeft w:val="0"/>
          <w:marRight w:val="0"/>
          <w:marTop w:val="0"/>
          <w:marBottom w:val="0"/>
          <w:divBdr>
            <w:top w:val="none" w:sz="0" w:space="0" w:color="auto"/>
            <w:left w:val="none" w:sz="0" w:space="0" w:color="auto"/>
            <w:bottom w:val="none" w:sz="0" w:space="0" w:color="auto"/>
            <w:right w:val="none" w:sz="0" w:space="0" w:color="auto"/>
          </w:divBdr>
        </w:div>
        <w:div w:id="2133399219">
          <w:marLeft w:val="0"/>
          <w:marRight w:val="0"/>
          <w:marTop w:val="0"/>
          <w:marBottom w:val="0"/>
          <w:divBdr>
            <w:top w:val="none" w:sz="0" w:space="0" w:color="auto"/>
            <w:left w:val="none" w:sz="0" w:space="0" w:color="auto"/>
            <w:bottom w:val="none" w:sz="0" w:space="0" w:color="auto"/>
            <w:right w:val="none" w:sz="0" w:space="0" w:color="auto"/>
          </w:divBdr>
        </w:div>
        <w:div w:id="2134133115">
          <w:marLeft w:val="0"/>
          <w:marRight w:val="0"/>
          <w:marTop w:val="0"/>
          <w:marBottom w:val="0"/>
          <w:divBdr>
            <w:top w:val="none" w:sz="0" w:space="0" w:color="auto"/>
            <w:left w:val="none" w:sz="0" w:space="0" w:color="auto"/>
            <w:bottom w:val="none" w:sz="0" w:space="0" w:color="auto"/>
            <w:right w:val="none" w:sz="0" w:space="0" w:color="auto"/>
          </w:divBdr>
        </w:div>
        <w:div w:id="2135560585">
          <w:marLeft w:val="0"/>
          <w:marRight w:val="0"/>
          <w:marTop w:val="0"/>
          <w:marBottom w:val="0"/>
          <w:divBdr>
            <w:top w:val="none" w:sz="0" w:space="0" w:color="auto"/>
            <w:left w:val="none" w:sz="0" w:space="0" w:color="auto"/>
            <w:bottom w:val="none" w:sz="0" w:space="0" w:color="auto"/>
            <w:right w:val="none" w:sz="0" w:space="0" w:color="auto"/>
          </w:divBdr>
        </w:div>
        <w:div w:id="2135824718">
          <w:marLeft w:val="0"/>
          <w:marRight w:val="0"/>
          <w:marTop w:val="0"/>
          <w:marBottom w:val="0"/>
          <w:divBdr>
            <w:top w:val="none" w:sz="0" w:space="0" w:color="auto"/>
            <w:left w:val="none" w:sz="0" w:space="0" w:color="auto"/>
            <w:bottom w:val="none" w:sz="0" w:space="0" w:color="auto"/>
            <w:right w:val="none" w:sz="0" w:space="0" w:color="auto"/>
          </w:divBdr>
        </w:div>
        <w:div w:id="2135832270">
          <w:marLeft w:val="0"/>
          <w:marRight w:val="0"/>
          <w:marTop w:val="0"/>
          <w:marBottom w:val="0"/>
          <w:divBdr>
            <w:top w:val="none" w:sz="0" w:space="0" w:color="auto"/>
            <w:left w:val="none" w:sz="0" w:space="0" w:color="auto"/>
            <w:bottom w:val="none" w:sz="0" w:space="0" w:color="auto"/>
            <w:right w:val="none" w:sz="0" w:space="0" w:color="auto"/>
          </w:divBdr>
        </w:div>
        <w:div w:id="2140218835">
          <w:marLeft w:val="0"/>
          <w:marRight w:val="0"/>
          <w:marTop w:val="0"/>
          <w:marBottom w:val="0"/>
          <w:divBdr>
            <w:top w:val="none" w:sz="0" w:space="0" w:color="auto"/>
            <w:left w:val="none" w:sz="0" w:space="0" w:color="auto"/>
            <w:bottom w:val="none" w:sz="0" w:space="0" w:color="auto"/>
            <w:right w:val="none" w:sz="0" w:space="0" w:color="auto"/>
          </w:divBdr>
        </w:div>
        <w:div w:id="2143644180">
          <w:marLeft w:val="0"/>
          <w:marRight w:val="0"/>
          <w:marTop w:val="0"/>
          <w:marBottom w:val="0"/>
          <w:divBdr>
            <w:top w:val="none" w:sz="0" w:space="0" w:color="auto"/>
            <w:left w:val="none" w:sz="0" w:space="0" w:color="auto"/>
            <w:bottom w:val="none" w:sz="0" w:space="0" w:color="auto"/>
            <w:right w:val="none" w:sz="0" w:space="0" w:color="auto"/>
          </w:divBdr>
        </w:div>
        <w:div w:id="2147117704">
          <w:marLeft w:val="0"/>
          <w:marRight w:val="0"/>
          <w:marTop w:val="0"/>
          <w:marBottom w:val="0"/>
          <w:divBdr>
            <w:top w:val="none" w:sz="0" w:space="0" w:color="auto"/>
            <w:left w:val="none" w:sz="0" w:space="0" w:color="auto"/>
            <w:bottom w:val="none" w:sz="0" w:space="0" w:color="auto"/>
            <w:right w:val="none" w:sz="0" w:space="0" w:color="auto"/>
          </w:divBdr>
        </w:div>
      </w:divsChild>
    </w:div>
    <w:div w:id="129232117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16838573">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76925655">
      <w:bodyDiv w:val="1"/>
      <w:marLeft w:val="0"/>
      <w:marRight w:val="0"/>
      <w:marTop w:val="0"/>
      <w:marBottom w:val="0"/>
      <w:divBdr>
        <w:top w:val="none" w:sz="0" w:space="0" w:color="auto"/>
        <w:left w:val="none" w:sz="0" w:space="0" w:color="auto"/>
        <w:bottom w:val="none" w:sz="0" w:space="0" w:color="auto"/>
        <w:right w:val="none" w:sz="0" w:space="0" w:color="auto"/>
      </w:divBdr>
      <w:divsChild>
        <w:div w:id="11886756">
          <w:marLeft w:val="0"/>
          <w:marRight w:val="0"/>
          <w:marTop w:val="0"/>
          <w:marBottom w:val="0"/>
          <w:divBdr>
            <w:top w:val="none" w:sz="0" w:space="0" w:color="auto"/>
            <w:left w:val="none" w:sz="0" w:space="0" w:color="auto"/>
            <w:bottom w:val="none" w:sz="0" w:space="0" w:color="auto"/>
            <w:right w:val="none" w:sz="0" w:space="0" w:color="auto"/>
          </w:divBdr>
        </w:div>
        <w:div w:id="23558405">
          <w:marLeft w:val="0"/>
          <w:marRight w:val="0"/>
          <w:marTop w:val="0"/>
          <w:marBottom w:val="0"/>
          <w:divBdr>
            <w:top w:val="none" w:sz="0" w:space="0" w:color="auto"/>
            <w:left w:val="none" w:sz="0" w:space="0" w:color="auto"/>
            <w:bottom w:val="none" w:sz="0" w:space="0" w:color="auto"/>
            <w:right w:val="none" w:sz="0" w:space="0" w:color="auto"/>
          </w:divBdr>
        </w:div>
        <w:div w:id="40594683">
          <w:marLeft w:val="0"/>
          <w:marRight w:val="0"/>
          <w:marTop w:val="0"/>
          <w:marBottom w:val="0"/>
          <w:divBdr>
            <w:top w:val="none" w:sz="0" w:space="0" w:color="auto"/>
            <w:left w:val="none" w:sz="0" w:space="0" w:color="auto"/>
            <w:bottom w:val="none" w:sz="0" w:space="0" w:color="auto"/>
            <w:right w:val="none" w:sz="0" w:space="0" w:color="auto"/>
          </w:divBdr>
        </w:div>
        <w:div w:id="53899221">
          <w:marLeft w:val="0"/>
          <w:marRight w:val="0"/>
          <w:marTop w:val="0"/>
          <w:marBottom w:val="0"/>
          <w:divBdr>
            <w:top w:val="none" w:sz="0" w:space="0" w:color="auto"/>
            <w:left w:val="none" w:sz="0" w:space="0" w:color="auto"/>
            <w:bottom w:val="none" w:sz="0" w:space="0" w:color="auto"/>
            <w:right w:val="none" w:sz="0" w:space="0" w:color="auto"/>
          </w:divBdr>
        </w:div>
        <w:div w:id="60324590">
          <w:marLeft w:val="0"/>
          <w:marRight w:val="0"/>
          <w:marTop w:val="0"/>
          <w:marBottom w:val="0"/>
          <w:divBdr>
            <w:top w:val="none" w:sz="0" w:space="0" w:color="auto"/>
            <w:left w:val="none" w:sz="0" w:space="0" w:color="auto"/>
            <w:bottom w:val="none" w:sz="0" w:space="0" w:color="auto"/>
            <w:right w:val="none" w:sz="0" w:space="0" w:color="auto"/>
          </w:divBdr>
        </w:div>
        <w:div w:id="105120148">
          <w:marLeft w:val="0"/>
          <w:marRight w:val="0"/>
          <w:marTop w:val="0"/>
          <w:marBottom w:val="0"/>
          <w:divBdr>
            <w:top w:val="none" w:sz="0" w:space="0" w:color="auto"/>
            <w:left w:val="none" w:sz="0" w:space="0" w:color="auto"/>
            <w:bottom w:val="none" w:sz="0" w:space="0" w:color="auto"/>
            <w:right w:val="none" w:sz="0" w:space="0" w:color="auto"/>
          </w:divBdr>
          <w:divsChild>
            <w:div w:id="10304017">
              <w:marLeft w:val="0"/>
              <w:marRight w:val="0"/>
              <w:marTop w:val="0"/>
              <w:marBottom w:val="0"/>
              <w:divBdr>
                <w:top w:val="none" w:sz="0" w:space="0" w:color="auto"/>
                <w:left w:val="none" w:sz="0" w:space="0" w:color="auto"/>
                <w:bottom w:val="none" w:sz="0" w:space="0" w:color="auto"/>
                <w:right w:val="none" w:sz="0" w:space="0" w:color="auto"/>
              </w:divBdr>
            </w:div>
            <w:div w:id="26639397">
              <w:marLeft w:val="0"/>
              <w:marRight w:val="0"/>
              <w:marTop w:val="0"/>
              <w:marBottom w:val="0"/>
              <w:divBdr>
                <w:top w:val="none" w:sz="0" w:space="0" w:color="auto"/>
                <w:left w:val="none" w:sz="0" w:space="0" w:color="auto"/>
                <w:bottom w:val="none" w:sz="0" w:space="0" w:color="auto"/>
                <w:right w:val="none" w:sz="0" w:space="0" w:color="auto"/>
              </w:divBdr>
            </w:div>
            <w:div w:id="36047540">
              <w:marLeft w:val="0"/>
              <w:marRight w:val="0"/>
              <w:marTop w:val="0"/>
              <w:marBottom w:val="0"/>
              <w:divBdr>
                <w:top w:val="none" w:sz="0" w:space="0" w:color="auto"/>
                <w:left w:val="none" w:sz="0" w:space="0" w:color="auto"/>
                <w:bottom w:val="none" w:sz="0" w:space="0" w:color="auto"/>
                <w:right w:val="none" w:sz="0" w:space="0" w:color="auto"/>
              </w:divBdr>
            </w:div>
            <w:div w:id="63573672">
              <w:marLeft w:val="0"/>
              <w:marRight w:val="0"/>
              <w:marTop w:val="0"/>
              <w:marBottom w:val="0"/>
              <w:divBdr>
                <w:top w:val="none" w:sz="0" w:space="0" w:color="auto"/>
                <w:left w:val="none" w:sz="0" w:space="0" w:color="auto"/>
                <w:bottom w:val="none" w:sz="0" w:space="0" w:color="auto"/>
                <w:right w:val="none" w:sz="0" w:space="0" w:color="auto"/>
              </w:divBdr>
            </w:div>
            <w:div w:id="302582187">
              <w:marLeft w:val="0"/>
              <w:marRight w:val="0"/>
              <w:marTop w:val="0"/>
              <w:marBottom w:val="0"/>
              <w:divBdr>
                <w:top w:val="none" w:sz="0" w:space="0" w:color="auto"/>
                <w:left w:val="none" w:sz="0" w:space="0" w:color="auto"/>
                <w:bottom w:val="none" w:sz="0" w:space="0" w:color="auto"/>
                <w:right w:val="none" w:sz="0" w:space="0" w:color="auto"/>
              </w:divBdr>
            </w:div>
            <w:div w:id="305164191">
              <w:marLeft w:val="0"/>
              <w:marRight w:val="0"/>
              <w:marTop w:val="0"/>
              <w:marBottom w:val="0"/>
              <w:divBdr>
                <w:top w:val="none" w:sz="0" w:space="0" w:color="auto"/>
                <w:left w:val="none" w:sz="0" w:space="0" w:color="auto"/>
                <w:bottom w:val="none" w:sz="0" w:space="0" w:color="auto"/>
                <w:right w:val="none" w:sz="0" w:space="0" w:color="auto"/>
              </w:divBdr>
            </w:div>
            <w:div w:id="399255832">
              <w:marLeft w:val="0"/>
              <w:marRight w:val="0"/>
              <w:marTop w:val="0"/>
              <w:marBottom w:val="0"/>
              <w:divBdr>
                <w:top w:val="none" w:sz="0" w:space="0" w:color="auto"/>
                <w:left w:val="none" w:sz="0" w:space="0" w:color="auto"/>
                <w:bottom w:val="none" w:sz="0" w:space="0" w:color="auto"/>
                <w:right w:val="none" w:sz="0" w:space="0" w:color="auto"/>
              </w:divBdr>
            </w:div>
            <w:div w:id="438909794">
              <w:marLeft w:val="0"/>
              <w:marRight w:val="0"/>
              <w:marTop w:val="0"/>
              <w:marBottom w:val="0"/>
              <w:divBdr>
                <w:top w:val="none" w:sz="0" w:space="0" w:color="auto"/>
                <w:left w:val="none" w:sz="0" w:space="0" w:color="auto"/>
                <w:bottom w:val="none" w:sz="0" w:space="0" w:color="auto"/>
                <w:right w:val="none" w:sz="0" w:space="0" w:color="auto"/>
              </w:divBdr>
            </w:div>
            <w:div w:id="535892595">
              <w:marLeft w:val="0"/>
              <w:marRight w:val="0"/>
              <w:marTop w:val="0"/>
              <w:marBottom w:val="0"/>
              <w:divBdr>
                <w:top w:val="none" w:sz="0" w:space="0" w:color="auto"/>
                <w:left w:val="none" w:sz="0" w:space="0" w:color="auto"/>
                <w:bottom w:val="none" w:sz="0" w:space="0" w:color="auto"/>
                <w:right w:val="none" w:sz="0" w:space="0" w:color="auto"/>
              </w:divBdr>
            </w:div>
            <w:div w:id="743917358">
              <w:marLeft w:val="0"/>
              <w:marRight w:val="0"/>
              <w:marTop w:val="0"/>
              <w:marBottom w:val="0"/>
              <w:divBdr>
                <w:top w:val="none" w:sz="0" w:space="0" w:color="auto"/>
                <w:left w:val="none" w:sz="0" w:space="0" w:color="auto"/>
                <w:bottom w:val="none" w:sz="0" w:space="0" w:color="auto"/>
                <w:right w:val="none" w:sz="0" w:space="0" w:color="auto"/>
              </w:divBdr>
            </w:div>
            <w:div w:id="851340357">
              <w:marLeft w:val="0"/>
              <w:marRight w:val="0"/>
              <w:marTop w:val="0"/>
              <w:marBottom w:val="0"/>
              <w:divBdr>
                <w:top w:val="none" w:sz="0" w:space="0" w:color="auto"/>
                <w:left w:val="none" w:sz="0" w:space="0" w:color="auto"/>
                <w:bottom w:val="none" w:sz="0" w:space="0" w:color="auto"/>
                <w:right w:val="none" w:sz="0" w:space="0" w:color="auto"/>
              </w:divBdr>
            </w:div>
            <w:div w:id="1048527034">
              <w:marLeft w:val="0"/>
              <w:marRight w:val="0"/>
              <w:marTop w:val="0"/>
              <w:marBottom w:val="0"/>
              <w:divBdr>
                <w:top w:val="none" w:sz="0" w:space="0" w:color="auto"/>
                <w:left w:val="none" w:sz="0" w:space="0" w:color="auto"/>
                <w:bottom w:val="none" w:sz="0" w:space="0" w:color="auto"/>
                <w:right w:val="none" w:sz="0" w:space="0" w:color="auto"/>
              </w:divBdr>
            </w:div>
            <w:div w:id="1132284388">
              <w:marLeft w:val="0"/>
              <w:marRight w:val="0"/>
              <w:marTop w:val="0"/>
              <w:marBottom w:val="0"/>
              <w:divBdr>
                <w:top w:val="none" w:sz="0" w:space="0" w:color="auto"/>
                <w:left w:val="none" w:sz="0" w:space="0" w:color="auto"/>
                <w:bottom w:val="none" w:sz="0" w:space="0" w:color="auto"/>
                <w:right w:val="none" w:sz="0" w:space="0" w:color="auto"/>
              </w:divBdr>
            </w:div>
            <w:div w:id="1143235575">
              <w:marLeft w:val="0"/>
              <w:marRight w:val="0"/>
              <w:marTop w:val="0"/>
              <w:marBottom w:val="0"/>
              <w:divBdr>
                <w:top w:val="none" w:sz="0" w:space="0" w:color="auto"/>
                <w:left w:val="none" w:sz="0" w:space="0" w:color="auto"/>
                <w:bottom w:val="none" w:sz="0" w:space="0" w:color="auto"/>
                <w:right w:val="none" w:sz="0" w:space="0" w:color="auto"/>
              </w:divBdr>
            </w:div>
            <w:div w:id="1203251621">
              <w:marLeft w:val="0"/>
              <w:marRight w:val="0"/>
              <w:marTop w:val="0"/>
              <w:marBottom w:val="0"/>
              <w:divBdr>
                <w:top w:val="none" w:sz="0" w:space="0" w:color="auto"/>
                <w:left w:val="none" w:sz="0" w:space="0" w:color="auto"/>
                <w:bottom w:val="none" w:sz="0" w:space="0" w:color="auto"/>
                <w:right w:val="none" w:sz="0" w:space="0" w:color="auto"/>
              </w:divBdr>
            </w:div>
            <w:div w:id="1350835592">
              <w:marLeft w:val="0"/>
              <w:marRight w:val="0"/>
              <w:marTop w:val="0"/>
              <w:marBottom w:val="0"/>
              <w:divBdr>
                <w:top w:val="none" w:sz="0" w:space="0" w:color="auto"/>
                <w:left w:val="none" w:sz="0" w:space="0" w:color="auto"/>
                <w:bottom w:val="none" w:sz="0" w:space="0" w:color="auto"/>
                <w:right w:val="none" w:sz="0" w:space="0" w:color="auto"/>
              </w:divBdr>
            </w:div>
            <w:div w:id="1425876528">
              <w:marLeft w:val="0"/>
              <w:marRight w:val="0"/>
              <w:marTop w:val="0"/>
              <w:marBottom w:val="0"/>
              <w:divBdr>
                <w:top w:val="none" w:sz="0" w:space="0" w:color="auto"/>
                <w:left w:val="none" w:sz="0" w:space="0" w:color="auto"/>
                <w:bottom w:val="none" w:sz="0" w:space="0" w:color="auto"/>
                <w:right w:val="none" w:sz="0" w:space="0" w:color="auto"/>
              </w:divBdr>
            </w:div>
            <w:div w:id="1572041612">
              <w:marLeft w:val="0"/>
              <w:marRight w:val="0"/>
              <w:marTop w:val="0"/>
              <w:marBottom w:val="0"/>
              <w:divBdr>
                <w:top w:val="none" w:sz="0" w:space="0" w:color="auto"/>
                <w:left w:val="none" w:sz="0" w:space="0" w:color="auto"/>
                <w:bottom w:val="none" w:sz="0" w:space="0" w:color="auto"/>
                <w:right w:val="none" w:sz="0" w:space="0" w:color="auto"/>
              </w:divBdr>
            </w:div>
            <w:div w:id="1852186720">
              <w:marLeft w:val="0"/>
              <w:marRight w:val="0"/>
              <w:marTop w:val="0"/>
              <w:marBottom w:val="0"/>
              <w:divBdr>
                <w:top w:val="none" w:sz="0" w:space="0" w:color="auto"/>
                <w:left w:val="none" w:sz="0" w:space="0" w:color="auto"/>
                <w:bottom w:val="none" w:sz="0" w:space="0" w:color="auto"/>
                <w:right w:val="none" w:sz="0" w:space="0" w:color="auto"/>
              </w:divBdr>
            </w:div>
            <w:div w:id="1864704060">
              <w:marLeft w:val="0"/>
              <w:marRight w:val="0"/>
              <w:marTop w:val="0"/>
              <w:marBottom w:val="0"/>
              <w:divBdr>
                <w:top w:val="none" w:sz="0" w:space="0" w:color="auto"/>
                <w:left w:val="none" w:sz="0" w:space="0" w:color="auto"/>
                <w:bottom w:val="none" w:sz="0" w:space="0" w:color="auto"/>
                <w:right w:val="none" w:sz="0" w:space="0" w:color="auto"/>
              </w:divBdr>
            </w:div>
          </w:divsChild>
        </w:div>
        <w:div w:id="133716028">
          <w:marLeft w:val="0"/>
          <w:marRight w:val="0"/>
          <w:marTop w:val="0"/>
          <w:marBottom w:val="0"/>
          <w:divBdr>
            <w:top w:val="none" w:sz="0" w:space="0" w:color="auto"/>
            <w:left w:val="none" w:sz="0" w:space="0" w:color="auto"/>
            <w:bottom w:val="none" w:sz="0" w:space="0" w:color="auto"/>
            <w:right w:val="none" w:sz="0" w:space="0" w:color="auto"/>
          </w:divBdr>
        </w:div>
        <w:div w:id="148400042">
          <w:marLeft w:val="0"/>
          <w:marRight w:val="0"/>
          <w:marTop w:val="0"/>
          <w:marBottom w:val="0"/>
          <w:divBdr>
            <w:top w:val="none" w:sz="0" w:space="0" w:color="auto"/>
            <w:left w:val="none" w:sz="0" w:space="0" w:color="auto"/>
            <w:bottom w:val="none" w:sz="0" w:space="0" w:color="auto"/>
            <w:right w:val="none" w:sz="0" w:space="0" w:color="auto"/>
          </w:divBdr>
        </w:div>
        <w:div w:id="155271758">
          <w:marLeft w:val="0"/>
          <w:marRight w:val="0"/>
          <w:marTop w:val="0"/>
          <w:marBottom w:val="0"/>
          <w:divBdr>
            <w:top w:val="none" w:sz="0" w:space="0" w:color="auto"/>
            <w:left w:val="none" w:sz="0" w:space="0" w:color="auto"/>
            <w:bottom w:val="none" w:sz="0" w:space="0" w:color="auto"/>
            <w:right w:val="none" w:sz="0" w:space="0" w:color="auto"/>
          </w:divBdr>
        </w:div>
        <w:div w:id="200822952">
          <w:marLeft w:val="0"/>
          <w:marRight w:val="0"/>
          <w:marTop w:val="0"/>
          <w:marBottom w:val="0"/>
          <w:divBdr>
            <w:top w:val="none" w:sz="0" w:space="0" w:color="auto"/>
            <w:left w:val="none" w:sz="0" w:space="0" w:color="auto"/>
            <w:bottom w:val="none" w:sz="0" w:space="0" w:color="auto"/>
            <w:right w:val="none" w:sz="0" w:space="0" w:color="auto"/>
          </w:divBdr>
        </w:div>
        <w:div w:id="203952836">
          <w:marLeft w:val="0"/>
          <w:marRight w:val="0"/>
          <w:marTop w:val="0"/>
          <w:marBottom w:val="0"/>
          <w:divBdr>
            <w:top w:val="none" w:sz="0" w:space="0" w:color="auto"/>
            <w:left w:val="none" w:sz="0" w:space="0" w:color="auto"/>
            <w:bottom w:val="none" w:sz="0" w:space="0" w:color="auto"/>
            <w:right w:val="none" w:sz="0" w:space="0" w:color="auto"/>
          </w:divBdr>
        </w:div>
        <w:div w:id="207911263">
          <w:marLeft w:val="0"/>
          <w:marRight w:val="0"/>
          <w:marTop w:val="0"/>
          <w:marBottom w:val="0"/>
          <w:divBdr>
            <w:top w:val="none" w:sz="0" w:space="0" w:color="auto"/>
            <w:left w:val="none" w:sz="0" w:space="0" w:color="auto"/>
            <w:bottom w:val="none" w:sz="0" w:space="0" w:color="auto"/>
            <w:right w:val="none" w:sz="0" w:space="0" w:color="auto"/>
          </w:divBdr>
        </w:div>
        <w:div w:id="315257676">
          <w:marLeft w:val="0"/>
          <w:marRight w:val="0"/>
          <w:marTop w:val="0"/>
          <w:marBottom w:val="0"/>
          <w:divBdr>
            <w:top w:val="none" w:sz="0" w:space="0" w:color="auto"/>
            <w:left w:val="none" w:sz="0" w:space="0" w:color="auto"/>
            <w:bottom w:val="none" w:sz="0" w:space="0" w:color="auto"/>
            <w:right w:val="none" w:sz="0" w:space="0" w:color="auto"/>
          </w:divBdr>
        </w:div>
        <w:div w:id="365058294">
          <w:marLeft w:val="0"/>
          <w:marRight w:val="0"/>
          <w:marTop w:val="0"/>
          <w:marBottom w:val="0"/>
          <w:divBdr>
            <w:top w:val="none" w:sz="0" w:space="0" w:color="auto"/>
            <w:left w:val="none" w:sz="0" w:space="0" w:color="auto"/>
            <w:bottom w:val="none" w:sz="0" w:space="0" w:color="auto"/>
            <w:right w:val="none" w:sz="0" w:space="0" w:color="auto"/>
          </w:divBdr>
        </w:div>
        <w:div w:id="373163042">
          <w:marLeft w:val="0"/>
          <w:marRight w:val="0"/>
          <w:marTop w:val="0"/>
          <w:marBottom w:val="0"/>
          <w:divBdr>
            <w:top w:val="none" w:sz="0" w:space="0" w:color="auto"/>
            <w:left w:val="none" w:sz="0" w:space="0" w:color="auto"/>
            <w:bottom w:val="none" w:sz="0" w:space="0" w:color="auto"/>
            <w:right w:val="none" w:sz="0" w:space="0" w:color="auto"/>
          </w:divBdr>
        </w:div>
        <w:div w:id="374698838">
          <w:marLeft w:val="0"/>
          <w:marRight w:val="0"/>
          <w:marTop w:val="0"/>
          <w:marBottom w:val="0"/>
          <w:divBdr>
            <w:top w:val="none" w:sz="0" w:space="0" w:color="auto"/>
            <w:left w:val="none" w:sz="0" w:space="0" w:color="auto"/>
            <w:bottom w:val="none" w:sz="0" w:space="0" w:color="auto"/>
            <w:right w:val="none" w:sz="0" w:space="0" w:color="auto"/>
          </w:divBdr>
        </w:div>
        <w:div w:id="377433021">
          <w:marLeft w:val="0"/>
          <w:marRight w:val="0"/>
          <w:marTop w:val="0"/>
          <w:marBottom w:val="0"/>
          <w:divBdr>
            <w:top w:val="none" w:sz="0" w:space="0" w:color="auto"/>
            <w:left w:val="none" w:sz="0" w:space="0" w:color="auto"/>
            <w:bottom w:val="none" w:sz="0" w:space="0" w:color="auto"/>
            <w:right w:val="none" w:sz="0" w:space="0" w:color="auto"/>
          </w:divBdr>
        </w:div>
        <w:div w:id="384450430">
          <w:marLeft w:val="0"/>
          <w:marRight w:val="0"/>
          <w:marTop w:val="0"/>
          <w:marBottom w:val="0"/>
          <w:divBdr>
            <w:top w:val="none" w:sz="0" w:space="0" w:color="auto"/>
            <w:left w:val="none" w:sz="0" w:space="0" w:color="auto"/>
            <w:bottom w:val="none" w:sz="0" w:space="0" w:color="auto"/>
            <w:right w:val="none" w:sz="0" w:space="0" w:color="auto"/>
          </w:divBdr>
        </w:div>
        <w:div w:id="384525077">
          <w:marLeft w:val="0"/>
          <w:marRight w:val="0"/>
          <w:marTop w:val="0"/>
          <w:marBottom w:val="0"/>
          <w:divBdr>
            <w:top w:val="none" w:sz="0" w:space="0" w:color="auto"/>
            <w:left w:val="none" w:sz="0" w:space="0" w:color="auto"/>
            <w:bottom w:val="none" w:sz="0" w:space="0" w:color="auto"/>
            <w:right w:val="none" w:sz="0" w:space="0" w:color="auto"/>
          </w:divBdr>
        </w:div>
        <w:div w:id="408966779">
          <w:marLeft w:val="0"/>
          <w:marRight w:val="0"/>
          <w:marTop w:val="0"/>
          <w:marBottom w:val="0"/>
          <w:divBdr>
            <w:top w:val="none" w:sz="0" w:space="0" w:color="auto"/>
            <w:left w:val="none" w:sz="0" w:space="0" w:color="auto"/>
            <w:bottom w:val="none" w:sz="0" w:space="0" w:color="auto"/>
            <w:right w:val="none" w:sz="0" w:space="0" w:color="auto"/>
          </w:divBdr>
        </w:div>
        <w:div w:id="412052748">
          <w:marLeft w:val="0"/>
          <w:marRight w:val="0"/>
          <w:marTop w:val="0"/>
          <w:marBottom w:val="0"/>
          <w:divBdr>
            <w:top w:val="none" w:sz="0" w:space="0" w:color="auto"/>
            <w:left w:val="none" w:sz="0" w:space="0" w:color="auto"/>
            <w:bottom w:val="none" w:sz="0" w:space="0" w:color="auto"/>
            <w:right w:val="none" w:sz="0" w:space="0" w:color="auto"/>
          </w:divBdr>
        </w:div>
        <w:div w:id="415173545">
          <w:marLeft w:val="0"/>
          <w:marRight w:val="0"/>
          <w:marTop w:val="0"/>
          <w:marBottom w:val="0"/>
          <w:divBdr>
            <w:top w:val="none" w:sz="0" w:space="0" w:color="auto"/>
            <w:left w:val="none" w:sz="0" w:space="0" w:color="auto"/>
            <w:bottom w:val="none" w:sz="0" w:space="0" w:color="auto"/>
            <w:right w:val="none" w:sz="0" w:space="0" w:color="auto"/>
          </w:divBdr>
        </w:div>
        <w:div w:id="417024184">
          <w:marLeft w:val="0"/>
          <w:marRight w:val="0"/>
          <w:marTop w:val="0"/>
          <w:marBottom w:val="0"/>
          <w:divBdr>
            <w:top w:val="none" w:sz="0" w:space="0" w:color="auto"/>
            <w:left w:val="none" w:sz="0" w:space="0" w:color="auto"/>
            <w:bottom w:val="none" w:sz="0" w:space="0" w:color="auto"/>
            <w:right w:val="none" w:sz="0" w:space="0" w:color="auto"/>
          </w:divBdr>
        </w:div>
        <w:div w:id="427426512">
          <w:marLeft w:val="0"/>
          <w:marRight w:val="0"/>
          <w:marTop w:val="0"/>
          <w:marBottom w:val="0"/>
          <w:divBdr>
            <w:top w:val="none" w:sz="0" w:space="0" w:color="auto"/>
            <w:left w:val="none" w:sz="0" w:space="0" w:color="auto"/>
            <w:bottom w:val="none" w:sz="0" w:space="0" w:color="auto"/>
            <w:right w:val="none" w:sz="0" w:space="0" w:color="auto"/>
          </w:divBdr>
        </w:div>
        <w:div w:id="445319471">
          <w:marLeft w:val="0"/>
          <w:marRight w:val="0"/>
          <w:marTop w:val="0"/>
          <w:marBottom w:val="0"/>
          <w:divBdr>
            <w:top w:val="none" w:sz="0" w:space="0" w:color="auto"/>
            <w:left w:val="none" w:sz="0" w:space="0" w:color="auto"/>
            <w:bottom w:val="none" w:sz="0" w:space="0" w:color="auto"/>
            <w:right w:val="none" w:sz="0" w:space="0" w:color="auto"/>
          </w:divBdr>
        </w:div>
        <w:div w:id="470946778">
          <w:marLeft w:val="0"/>
          <w:marRight w:val="0"/>
          <w:marTop w:val="0"/>
          <w:marBottom w:val="0"/>
          <w:divBdr>
            <w:top w:val="none" w:sz="0" w:space="0" w:color="auto"/>
            <w:left w:val="none" w:sz="0" w:space="0" w:color="auto"/>
            <w:bottom w:val="none" w:sz="0" w:space="0" w:color="auto"/>
            <w:right w:val="none" w:sz="0" w:space="0" w:color="auto"/>
          </w:divBdr>
        </w:div>
        <w:div w:id="479886416">
          <w:marLeft w:val="0"/>
          <w:marRight w:val="0"/>
          <w:marTop w:val="0"/>
          <w:marBottom w:val="0"/>
          <w:divBdr>
            <w:top w:val="none" w:sz="0" w:space="0" w:color="auto"/>
            <w:left w:val="none" w:sz="0" w:space="0" w:color="auto"/>
            <w:bottom w:val="none" w:sz="0" w:space="0" w:color="auto"/>
            <w:right w:val="none" w:sz="0" w:space="0" w:color="auto"/>
          </w:divBdr>
        </w:div>
        <w:div w:id="494301828">
          <w:marLeft w:val="0"/>
          <w:marRight w:val="0"/>
          <w:marTop w:val="0"/>
          <w:marBottom w:val="0"/>
          <w:divBdr>
            <w:top w:val="none" w:sz="0" w:space="0" w:color="auto"/>
            <w:left w:val="none" w:sz="0" w:space="0" w:color="auto"/>
            <w:bottom w:val="none" w:sz="0" w:space="0" w:color="auto"/>
            <w:right w:val="none" w:sz="0" w:space="0" w:color="auto"/>
          </w:divBdr>
        </w:div>
        <w:div w:id="500388679">
          <w:marLeft w:val="0"/>
          <w:marRight w:val="0"/>
          <w:marTop w:val="0"/>
          <w:marBottom w:val="0"/>
          <w:divBdr>
            <w:top w:val="none" w:sz="0" w:space="0" w:color="auto"/>
            <w:left w:val="none" w:sz="0" w:space="0" w:color="auto"/>
            <w:bottom w:val="none" w:sz="0" w:space="0" w:color="auto"/>
            <w:right w:val="none" w:sz="0" w:space="0" w:color="auto"/>
          </w:divBdr>
        </w:div>
        <w:div w:id="503587994">
          <w:marLeft w:val="0"/>
          <w:marRight w:val="0"/>
          <w:marTop w:val="0"/>
          <w:marBottom w:val="0"/>
          <w:divBdr>
            <w:top w:val="none" w:sz="0" w:space="0" w:color="auto"/>
            <w:left w:val="none" w:sz="0" w:space="0" w:color="auto"/>
            <w:bottom w:val="none" w:sz="0" w:space="0" w:color="auto"/>
            <w:right w:val="none" w:sz="0" w:space="0" w:color="auto"/>
          </w:divBdr>
        </w:div>
        <w:div w:id="507870057">
          <w:marLeft w:val="0"/>
          <w:marRight w:val="0"/>
          <w:marTop w:val="0"/>
          <w:marBottom w:val="0"/>
          <w:divBdr>
            <w:top w:val="none" w:sz="0" w:space="0" w:color="auto"/>
            <w:left w:val="none" w:sz="0" w:space="0" w:color="auto"/>
            <w:bottom w:val="none" w:sz="0" w:space="0" w:color="auto"/>
            <w:right w:val="none" w:sz="0" w:space="0" w:color="auto"/>
          </w:divBdr>
        </w:div>
        <w:div w:id="516508805">
          <w:marLeft w:val="0"/>
          <w:marRight w:val="0"/>
          <w:marTop w:val="0"/>
          <w:marBottom w:val="0"/>
          <w:divBdr>
            <w:top w:val="none" w:sz="0" w:space="0" w:color="auto"/>
            <w:left w:val="none" w:sz="0" w:space="0" w:color="auto"/>
            <w:bottom w:val="none" w:sz="0" w:space="0" w:color="auto"/>
            <w:right w:val="none" w:sz="0" w:space="0" w:color="auto"/>
          </w:divBdr>
        </w:div>
        <w:div w:id="527373768">
          <w:marLeft w:val="0"/>
          <w:marRight w:val="0"/>
          <w:marTop w:val="0"/>
          <w:marBottom w:val="0"/>
          <w:divBdr>
            <w:top w:val="none" w:sz="0" w:space="0" w:color="auto"/>
            <w:left w:val="none" w:sz="0" w:space="0" w:color="auto"/>
            <w:bottom w:val="none" w:sz="0" w:space="0" w:color="auto"/>
            <w:right w:val="none" w:sz="0" w:space="0" w:color="auto"/>
          </w:divBdr>
        </w:div>
        <w:div w:id="530463510">
          <w:marLeft w:val="0"/>
          <w:marRight w:val="0"/>
          <w:marTop w:val="0"/>
          <w:marBottom w:val="0"/>
          <w:divBdr>
            <w:top w:val="none" w:sz="0" w:space="0" w:color="auto"/>
            <w:left w:val="none" w:sz="0" w:space="0" w:color="auto"/>
            <w:bottom w:val="none" w:sz="0" w:space="0" w:color="auto"/>
            <w:right w:val="none" w:sz="0" w:space="0" w:color="auto"/>
          </w:divBdr>
        </w:div>
        <w:div w:id="531505261">
          <w:marLeft w:val="0"/>
          <w:marRight w:val="0"/>
          <w:marTop w:val="0"/>
          <w:marBottom w:val="0"/>
          <w:divBdr>
            <w:top w:val="none" w:sz="0" w:space="0" w:color="auto"/>
            <w:left w:val="none" w:sz="0" w:space="0" w:color="auto"/>
            <w:bottom w:val="none" w:sz="0" w:space="0" w:color="auto"/>
            <w:right w:val="none" w:sz="0" w:space="0" w:color="auto"/>
          </w:divBdr>
        </w:div>
        <w:div w:id="543257119">
          <w:marLeft w:val="0"/>
          <w:marRight w:val="0"/>
          <w:marTop w:val="0"/>
          <w:marBottom w:val="0"/>
          <w:divBdr>
            <w:top w:val="none" w:sz="0" w:space="0" w:color="auto"/>
            <w:left w:val="none" w:sz="0" w:space="0" w:color="auto"/>
            <w:bottom w:val="none" w:sz="0" w:space="0" w:color="auto"/>
            <w:right w:val="none" w:sz="0" w:space="0" w:color="auto"/>
          </w:divBdr>
        </w:div>
        <w:div w:id="546767362">
          <w:marLeft w:val="0"/>
          <w:marRight w:val="0"/>
          <w:marTop w:val="0"/>
          <w:marBottom w:val="0"/>
          <w:divBdr>
            <w:top w:val="none" w:sz="0" w:space="0" w:color="auto"/>
            <w:left w:val="none" w:sz="0" w:space="0" w:color="auto"/>
            <w:bottom w:val="none" w:sz="0" w:space="0" w:color="auto"/>
            <w:right w:val="none" w:sz="0" w:space="0" w:color="auto"/>
          </w:divBdr>
        </w:div>
        <w:div w:id="559051151">
          <w:marLeft w:val="0"/>
          <w:marRight w:val="0"/>
          <w:marTop w:val="0"/>
          <w:marBottom w:val="0"/>
          <w:divBdr>
            <w:top w:val="none" w:sz="0" w:space="0" w:color="auto"/>
            <w:left w:val="none" w:sz="0" w:space="0" w:color="auto"/>
            <w:bottom w:val="none" w:sz="0" w:space="0" w:color="auto"/>
            <w:right w:val="none" w:sz="0" w:space="0" w:color="auto"/>
          </w:divBdr>
        </w:div>
        <w:div w:id="565531228">
          <w:marLeft w:val="0"/>
          <w:marRight w:val="0"/>
          <w:marTop w:val="0"/>
          <w:marBottom w:val="0"/>
          <w:divBdr>
            <w:top w:val="none" w:sz="0" w:space="0" w:color="auto"/>
            <w:left w:val="none" w:sz="0" w:space="0" w:color="auto"/>
            <w:bottom w:val="none" w:sz="0" w:space="0" w:color="auto"/>
            <w:right w:val="none" w:sz="0" w:space="0" w:color="auto"/>
          </w:divBdr>
          <w:divsChild>
            <w:div w:id="1669840">
              <w:marLeft w:val="0"/>
              <w:marRight w:val="0"/>
              <w:marTop w:val="0"/>
              <w:marBottom w:val="0"/>
              <w:divBdr>
                <w:top w:val="none" w:sz="0" w:space="0" w:color="auto"/>
                <w:left w:val="none" w:sz="0" w:space="0" w:color="auto"/>
                <w:bottom w:val="none" w:sz="0" w:space="0" w:color="auto"/>
                <w:right w:val="none" w:sz="0" w:space="0" w:color="auto"/>
              </w:divBdr>
            </w:div>
            <w:div w:id="125778470">
              <w:marLeft w:val="0"/>
              <w:marRight w:val="0"/>
              <w:marTop w:val="0"/>
              <w:marBottom w:val="0"/>
              <w:divBdr>
                <w:top w:val="none" w:sz="0" w:space="0" w:color="auto"/>
                <w:left w:val="none" w:sz="0" w:space="0" w:color="auto"/>
                <w:bottom w:val="none" w:sz="0" w:space="0" w:color="auto"/>
                <w:right w:val="none" w:sz="0" w:space="0" w:color="auto"/>
              </w:divBdr>
            </w:div>
            <w:div w:id="147212215">
              <w:marLeft w:val="0"/>
              <w:marRight w:val="0"/>
              <w:marTop w:val="0"/>
              <w:marBottom w:val="0"/>
              <w:divBdr>
                <w:top w:val="none" w:sz="0" w:space="0" w:color="auto"/>
                <w:left w:val="none" w:sz="0" w:space="0" w:color="auto"/>
                <w:bottom w:val="none" w:sz="0" w:space="0" w:color="auto"/>
                <w:right w:val="none" w:sz="0" w:space="0" w:color="auto"/>
              </w:divBdr>
            </w:div>
            <w:div w:id="178468541">
              <w:marLeft w:val="0"/>
              <w:marRight w:val="0"/>
              <w:marTop w:val="0"/>
              <w:marBottom w:val="0"/>
              <w:divBdr>
                <w:top w:val="none" w:sz="0" w:space="0" w:color="auto"/>
                <w:left w:val="none" w:sz="0" w:space="0" w:color="auto"/>
                <w:bottom w:val="none" w:sz="0" w:space="0" w:color="auto"/>
                <w:right w:val="none" w:sz="0" w:space="0" w:color="auto"/>
              </w:divBdr>
            </w:div>
            <w:div w:id="224073270">
              <w:marLeft w:val="0"/>
              <w:marRight w:val="0"/>
              <w:marTop w:val="0"/>
              <w:marBottom w:val="0"/>
              <w:divBdr>
                <w:top w:val="none" w:sz="0" w:space="0" w:color="auto"/>
                <w:left w:val="none" w:sz="0" w:space="0" w:color="auto"/>
                <w:bottom w:val="none" w:sz="0" w:space="0" w:color="auto"/>
                <w:right w:val="none" w:sz="0" w:space="0" w:color="auto"/>
              </w:divBdr>
            </w:div>
            <w:div w:id="581065801">
              <w:marLeft w:val="0"/>
              <w:marRight w:val="0"/>
              <w:marTop w:val="0"/>
              <w:marBottom w:val="0"/>
              <w:divBdr>
                <w:top w:val="none" w:sz="0" w:space="0" w:color="auto"/>
                <w:left w:val="none" w:sz="0" w:space="0" w:color="auto"/>
                <w:bottom w:val="none" w:sz="0" w:space="0" w:color="auto"/>
                <w:right w:val="none" w:sz="0" w:space="0" w:color="auto"/>
              </w:divBdr>
            </w:div>
            <w:div w:id="630944296">
              <w:marLeft w:val="0"/>
              <w:marRight w:val="0"/>
              <w:marTop w:val="0"/>
              <w:marBottom w:val="0"/>
              <w:divBdr>
                <w:top w:val="none" w:sz="0" w:space="0" w:color="auto"/>
                <w:left w:val="none" w:sz="0" w:space="0" w:color="auto"/>
                <w:bottom w:val="none" w:sz="0" w:space="0" w:color="auto"/>
                <w:right w:val="none" w:sz="0" w:space="0" w:color="auto"/>
              </w:divBdr>
            </w:div>
            <w:div w:id="861212319">
              <w:marLeft w:val="0"/>
              <w:marRight w:val="0"/>
              <w:marTop w:val="0"/>
              <w:marBottom w:val="0"/>
              <w:divBdr>
                <w:top w:val="none" w:sz="0" w:space="0" w:color="auto"/>
                <w:left w:val="none" w:sz="0" w:space="0" w:color="auto"/>
                <w:bottom w:val="none" w:sz="0" w:space="0" w:color="auto"/>
                <w:right w:val="none" w:sz="0" w:space="0" w:color="auto"/>
              </w:divBdr>
            </w:div>
            <w:div w:id="978681548">
              <w:marLeft w:val="0"/>
              <w:marRight w:val="0"/>
              <w:marTop w:val="0"/>
              <w:marBottom w:val="0"/>
              <w:divBdr>
                <w:top w:val="none" w:sz="0" w:space="0" w:color="auto"/>
                <w:left w:val="none" w:sz="0" w:space="0" w:color="auto"/>
                <w:bottom w:val="none" w:sz="0" w:space="0" w:color="auto"/>
                <w:right w:val="none" w:sz="0" w:space="0" w:color="auto"/>
              </w:divBdr>
            </w:div>
            <w:div w:id="1326397019">
              <w:marLeft w:val="0"/>
              <w:marRight w:val="0"/>
              <w:marTop w:val="0"/>
              <w:marBottom w:val="0"/>
              <w:divBdr>
                <w:top w:val="none" w:sz="0" w:space="0" w:color="auto"/>
                <w:left w:val="none" w:sz="0" w:space="0" w:color="auto"/>
                <w:bottom w:val="none" w:sz="0" w:space="0" w:color="auto"/>
                <w:right w:val="none" w:sz="0" w:space="0" w:color="auto"/>
              </w:divBdr>
            </w:div>
            <w:div w:id="1387795982">
              <w:marLeft w:val="0"/>
              <w:marRight w:val="0"/>
              <w:marTop w:val="0"/>
              <w:marBottom w:val="0"/>
              <w:divBdr>
                <w:top w:val="none" w:sz="0" w:space="0" w:color="auto"/>
                <w:left w:val="none" w:sz="0" w:space="0" w:color="auto"/>
                <w:bottom w:val="none" w:sz="0" w:space="0" w:color="auto"/>
                <w:right w:val="none" w:sz="0" w:space="0" w:color="auto"/>
              </w:divBdr>
            </w:div>
            <w:div w:id="1521551201">
              <w:marLeft w:val="0"/>
              <w:marRight w:val="0"/>
              <w:marTop w:val="0"/>
              <w:marBottom w:val="0"/>
              <w:divBdr>
                <w:top w:val="none" w:sz="0" w:space="0" w:color="auto"/>
                <w:left w:val="none" w:sz="0" w:space="0" w:color="auto"/>
                <w:bottom w:val="none" w:sz="0" w:space="0" w:color="auto"/>
                <w:right w:val="none" w:sz="0" w:space="0" w:color="auto"/>
              </w:divBdr>
            </w:div>
            <w:div w:id="1578661604">
              <w:marLeft w:val="0"/>
              <w:marRight w:val="0"/>
              <w:marTop w:val="0"/>
              <w:marBottom w:val="0"/>
              <w:divBdr>
                <w:top w:val="none" w:sz="0" w:space="0" w:color="auto"/>
                <w:left w:val="none" w:sz="0" w:space="0" w:color="auto"/>
                <w:bottom w:val="none" w:sz="0" w:space="0" w:color="auto"/>
                <w:right w:val="none" w:sz="0" w:space="0" w:color="auto"/>
              </w:divBdr>
            </w:div>
            <w:div w:id="1644195945">
              <w:marLeft w:val="0"/>
              <w:marRight w:val="0"/>
              <w:marTop w:val="0"/>
              <w:marBottom w:val="0"/>
              <w:divBdr>
                <w:top w:val="none" w:sz="0" w:space="0" w:color="auto"/>
                <w:left w:val="none" w:sz="0" w:space="0" w:color="auto"/>
                <w:bottom w:val="none" w:sz="0" w:space="0" w:color="auto"/>
                <w:right w:val="none" w:sz="0" w:space="0" w:color="auto"/>
              </w:divBdr>
            </w:div>
            <w:div w:id="1673071837">
              <w:marLeft w:val="0"/>
              <w:marRight w:val="0"/>
              <w:marTop w:val="0"/>
              <w:marBottom w:val="0"/>
              <w:divBdr>
                <w:top w:val="none" w:sz="0" w:space="0" w:color="auto"/>
                <w:left w:val="none" w:sz="0" w:space="0" w:color="auto"/>
                <w:bottom w:val="none" w:sz="0" w:space="0" w:color="auto"/>
                <w:right w:val="none" w:sz="0" w:space="0" w:color="auto"/>
              </w:divBdr>
            </w:div>
            <w:div w:id="1861309764">
              <w:marLeft w:val="0"/>
              <w:marRight w:val="0"/>
              <w:marTop w:val="0"/>
              <w:marBottom w:val="0"/>
              <w:divBdr>
                <w:top w:val="none" w:sz="0" w:space="0" w:color="auto"/>
                <w:left w:val="none" w:sz="0" w:space="0" w:color="auto"/>
                <w:bottom w:val="none" w:sz="0" w:space="0" w:color="auto"/>
                <w:right w:val="none" w:sz="0" w:space="0" w:color="auto"/>
              </w:divBdr>
            </w:div>
            <w:div w:id="1963267644">
              <w:marLeft w:val="0"/>
              <w:marRight w:val="0"/>
              <w:marTop w:val="0"/>
              <w:marBottom w:val="0"/>
              <w:divBdr>
                <w:top w:val="none" w:sz="0" w:space="0" w:color="auto"/>
                <w:left w:val="none" w:sz="0" w:space="0" w:color="auto"/>
                <w:bottom w:val="none" w:sz="0" w:space="0" w:color="auto"/>
                <w:right w:val="none" w:sz="0" w:space="0" w:color="auto"/>
              </w:divBdr>
            </w:div>
            <w:div w:id="2006862161">
              <w:marLeft w:val="0"/>
              <w:marRight w:val="0"/>
              <w:marTop w:val="0"/>
              <w:marBottom w:val="0"/>
              <w:divBdr>
                <w:top w:val="none" w:sz="0" w:space="0" w:color="auto"/>
                <w:left w:val="none" w:sz="0" w:space="0" w:color="auto"/>
                <w:bottom w:val="none" w:sz="0" w:space="0" w:color="auto"/>
                <w:right w:val="none" w:sz="0" w:space="0" w:color="auto"/>
              </w:divBdr>
            </w:div>
            <w:div w:id="2051756445">
              <w:marLeft w:val="0"/>
              <w:marRight w:val="0"/>
              <w:marTop w:val="0"/>
              <w:marBottom w:val="0"/>
              <w:divBdr>
                <w:top w:val="none" w:sz="0" w:space="0" w:color="auto"/>
                <w:left w:val="none" w:sz="0" w:space="0" w:color="auto"/>
                <w:bottom w:val="none" w:sz="0" w:space="0" w:color="auto"/>
                <w:right w:val="none" w:sz="0" w:space="0" w:color="auto"/>
              </w:divBdr>
            </w:div>
          </w:divsChild>
        </w:div>
        <w:div w:id="623465296">
          <w:marLeft w:val="0"/>
          <w:marRight w:val="0"/>
          <w:marTop w:val="0"/>
          <w:marBottom w:val="0"/>
          <w:divBdr>
            <w:top w:val="none" w:sz="0" w:space="0" w:color="auto"/>
            <w:left w:val="none" w:sz="0" w:space="0" w:color="auto"/>
            <w:bottom w:val="none" w:sz="0" w:space="0" w:color="auto"/>
            <w:right w:val="none" w:sz="0" w:space="0" w:color="auto"/>
          </w:divBdr>
        </w:div>
        <w:div w:id="628823662">
          <w:marLeft w:val="0"/>
          <w:marRight w:val="0"/>
          <w:marTop w:val="0"/>
          <w:marBottom w:val="0"/>
          <w:divBdr>
            <w:top w:val="none" w:sz="0" w:space="0" w:color="auto"/>
            <w:left w:val="none" w:sz="0" w:space="0" w:color="auto"/>
            <w:bottom w:val="none" w:sz="0" w:space="0" w:color="auto"/>
            <w:right w:val="none" w:sz="0" w:space="0" w:color="auto"/>
          </w:divBdr>
        </w:div>
        <w:div w:id="652760789">
          <w:marLeft w:val="0"/>
          <w:marRight w:val="0"/>
          <w:marTop w:val="0"/>
          <w:marBottom w:val="0"/>
          <w:divBdr>
            <w:top w:val="none" w:sz="0" w:space="0" w:color="auto"/>
            <w:left w:val="none" w:sz="0" w:space="0" w:color="auto"/>
            <w:bottom w:val="none" w:sz="0" w:space="0" w:color="auto"/>
            <w:right w:val="none" w:sz="0" w:space="0" w:color="auto"/>
          </w:divBdr>
        </w:div>
        <w:div w:id="704016040">
          <w:marLeft w:val="0"/>
          <w:marRight w:val="0"/>
          <w:marTop w:val="0"/>
          <w:marBottom w:val="0"/>
          <w:divBdr>
            <w:top w:val="none" w:sz="0" w:space="0" w:color="auto"/>
            <w:left w:val="none" w:sz="0" w:space="0" w:color="auto"/>
            <w:bottom w:val="none" w:sz="0" w:space="0" w:color="auto"/>
            <w:right w:val="none" w:sz="0" w:space="0" w:color="auto"/>
          </w:divBdr>
        </w:div>
        <w:div w:id="729351677">
          <w:marLeft w:val="0"/>
          <w:marRight w:val="0"/>
          <w:marTop w:val="0"/>
          <w:marBottom w:val="0"/>
          <w:divBdr>
            <w:top w:val="none" w:sz="0" w:space="0" w:color="auto"/>
            <w:left w:val="none" w:sz="0" w:space="0" w:color="auto"/>
            <w:bottom w:val="none" w:sz="0" w:space="0" w:color="auto"/>
            <w:right w:val="none" w:sz="0" w:space="0" w:color="auto"/>
          </w:divBdr>
        </w:div>
        <w:div w:id="779686544">
          <w:marLeft w:val="0"/>
          <w:marRight w:val="0"/>
          <w:marTop w:val="0"/>
          <w:marBottom w:val="0"/>
          <w:divBdr>
            <w:top w:val="none" w:sz="0" w:space="0" w:color="auto"/>
            <w:left w:val="none" w:sz="0" w:space="0" w:color="auto"/>
            <w:bottom w:val="none" w:sz="0" w:space="0" w:color="auto"/>
            <w:right w:val="none" w:sz="0" w:space="0" w:color="auto"/>
          </w:divBdr>
        </w:div>
        <w:div w:id="781876491">
          <w:marLeft w:val="0"/>
          <w:marRight w:val="0"/>
          <w:marTop w:val="0"/>
          <w:marBottom w:val="0"/>
          <w:divBdr>
            <w:top w:val="none" w:sz="0" w:space="0" w:color="auto"/>
            <w:left w:val="none" w:sz="0" w:space="0" w:color="auto"/>
            <w:bottom w:val="none" w:sz="0" w:space="0" w:color="auto"/>
            <w:right w:val="none" w:sz="0" w:space="0" w:color="auto"/>
          </w:divBdr>
        </w:div>
        <w:div w:id="805666093">
          <w:marLeft w:val="0"/>
          <w:marRight w:val="0"/>
          <w:marTop w:val="0"/>
          <w:marBottom w:val="0"/>
          <w:divBdr>
            <w:top w:val="none" w:sz="0" w:space="0" w:color="auto"/>
            <w:left w:val="none" w:sz="0" w:space="0" w:color="auto"/>
            <w:bottom w:val="none" w:sz="0" w:space="0" w:color="auto"/>
            <w:right w:val="none" w:sz="0" w:space="0" w:color="auto"/>
          </w:divBdr>
        </w:div>
        <w:div w:id="830409300">
          <w:marLeft w:val="0"/>
          <w:marRight w:val="0"/>
          <w:marTop w:val="0"/>
          <w:marBottom w:val="0"/>
          <w:divBdr>
            <w:top w:val="none" w:sz="0" w:space="0" w:color="auto"/>
            <w:left w:val="none" w:sz="0" w:space="0" w:color="auto"/>
            <w:bottom w:val="none" w:sz="0" w:space="0" w:color="auto"/>
            <w:right w:val="none" w:sz="0" w:space="0" w:color="auto"/>
          </w:divBdr>
        </w:div>
        <w:div w:id="835340926">
          <w:marLeft w:val="0"/>
          <w:marRight w:val="0"/>
          <w:marTop w:val="0"/>
          <w:marBottom w:val="0"/>
          <w:divBdr>
            <w:top w:val="none" w:sz="0" w:space="0" w:color="auto"/>
            <w:left w:val="none" w:sz="0" w:space="0" w:color="auto"/>
            <w:bottom w:val="none" w:sz="0" w:space="0" w:color="auto"/>
            <w:right w:val="none" w:sz="0" w:space="0" w:color="auto"/>
          </w:divBdr>
        </w:div>
        <w:div w:id="858393639">
          <w:marLeft w:val="0"/>
          <w:marRight w:val="0"/>
          <w:marTop w:val="0"/>
          <w:marBottom w:val="0"/>
          <w:divBdr>
            <w:top w:val="none" w:sz="0" w:space="0" w:color="auto"/>
            <w:left w:val="none" w:sz="0" w:space="0" w:color="auto"/>
            <w:bottom w:val="none" w:sz="0" w:space="0" w:color="auto"/>
            <w:right w:val="none" w:sz="0" w:space="0" w:color="auto"/>
          </w:divBdr>
        </w:div>
        <w:div w:id="886188212">
          <w:marLeft w:val="0"/>
          <w:marRight w:val="0"/>
          <w:marTop w:val="0"/>
          <w:marBottom w:val="0"/>
          <w:divBdr>
            <w:top w:val="none" w:sz="0" w:space="0" w:color="auto"/>
            <w:left w:val="none" w:sz="0" w:space="0" w:color="auto"/>
            <w:bottom w:val="none" w:sz="0" w:space="0" w:color="auto"/>
            <w:right w:val="none" w:sz="0" w:space="0" w:color="auto"/>
          </w:divBdr>
        </w:div>
        <w:div w:id="887914131">
          <w:marLeft w:val="0"/>
          <w:marRight w:val="0"/>
          <w:marTop w:val="0"/>
          <w:marBottom w:val="0"/>
          <w:divBdr>
            <w:top w:val="none" w:sz="0" w:space="0" w:color="auto"/>
            <w:left w:val="none" w:sz="0" w:space="0" w:color="auto"/>
            <w:bottom w:val="none" w:sz="0" w:space="0" w:color="auto"/>
            <w:right w:val="none" w:sz="0" w:space="0" w:color="auto"/>
          </w:divBdr>
        </w:div>
        <w:div w:id="906307781">
          <w:marLeft w:val="0"/>
          <w:marRight w:val="0"/>
          <w:marTop w:val="0"/>
          <w:marBottom w:val="0"/>
          <w:divBdr>
            <w:top w:val="none" w:sz="0" w:space="0" w:color="auto"/>
            <w:left w:val="none" w:sz="0" w:space="0" w:color="auto"/>
            <w:bottom w:val="none" w:sz="0" w:space="0" w:color="auto"/>
            <w:right w:val="none" w:sz="0" w:space="0" w:color="auto"/>
          </w:divBdr>
        </w:div>
        <w:div w:id="936520633">
          <w:marLeft w:val="0"/>
          <w:marRight w:val="0"/>
          <w:marTop w:val="0"/>
          <w:marBottom w:val="0"/>
          <w:divBdr>
            <w:top w:val="none" w:sz="0" w:space="0" w:color="auto"/>
            <w:left w:val="none" w:sz="0" w:space="0" w:color="auto"/>
            <w:bottom w:val="none" w:sz="0" w:space="0" w:color="auto"/>
            <w:right w:val="none" w:sz="0" w:space="0" w:color="auto"/>
          </w:divBdr>
        </w:div>
        <w:div w:id="952446590">
          <w:marLeft w:val="0"/>
          <w:marRight w:val="0"/>
          <w:marTop w:val="0"/>
          <w:marBottom w:val="0"/>
          <w:divBdr>
            <w:top w:val="none" w:sz="0" w:space="0" w:color="auto"/>
            <w:left w:val="none" w:sz="0" w:space="0" w:color="auto"/>
            <w:bottom w:val="none" w:sz="0" w:space="0" w:color="auto"/>
            <w:right w:val="none" w:sz="0" w:space="0" w:color="auto"/>
          </w:divBdr>
        </w:div>
        <w:div w:id="984316132">
          <w:marLeft w:val="0"/>
          <w:marRight w:val="0"/>
          <w:marTop w:val="0"/>
          <w:marBottom w:val="0"/>
          <w:divBdr>
            <w:top w:val="none" w:sz="0" w:space="0" w:color="auto"/>
            <w:left w:val="none" w:sz="0" w:space="0" w:color="auto"/>
            <w:bottom w:val="none" w:sz="0" w:space="0" w:color="auto"/>
            <w:right w:val="none" w:sz="0" w:space="0" w:color="auto"/>
          </w:divBdr>
        </w:div>
        <w:div w:id="985816628">
          <w:marLeft w:val="0"/>
          <w:marRight w:val="0"/>
          <w:marTop w:val="0"/>
          <w:marBottom w:val="0"/>
          <w:divBdr>
            <w:top w:val="none" w:sz="0" w:space="0" w:color="auto"/>
            <w:left w:val="none" w:sz="0" w:space="0" w:color="auto"/>
            <w:bottom w:val="none" w:sz="0" w:space="0" w:color="auto"/>
            <w:right w:val="none" w:sz="0" w:space="0" w:color="auto"/>
          </w:divBdr>
        </w:div>
        <w:div w:id="1018655644">
          <w:marLeft w:val="0"/>
          <w:marRight w:val="0"/>
          <w:marTop w:val="0"/>
          <w:marBottom w:val="0"/>
          <w:divBdr>
            <w:top w:val="none" w:sz="0" w:space="0" w:color="auto"/>
            <w:left w:val="none" w:sz="0" w:space="0" w:color="auto"/>
            <w:bottom w:val="none" w:sz="0" w:space="0" w:color="auto"/>
            <w:right w:val="none" w:sz="0" w:space="0" w:color="auto"/>
          </w:divBdr>
        </w:div>
        <w:div w:id="1021973678">
          <w:marLeft w:val="0"/>
          <w:marRight w:val="0"/>
          <w:marTop w:val="0"/>
          <w:marBottom w:val="0"/>
          <w:divBdr>
            <w:top w:val="none" w:sz="0" w:space="0" w:color="auto"/>
            <w:left w:val="none" w:sz="0" w:space="0" w:color="auto"/>
            <w:bottom w:val="none" w:sz="0" w:space="0" w:color="auto"/>
            <w:right w:val="none" w:sz="0" w:space="0" w:color="auto"/>
          </w:divBdr>
        </w:div>
        <w:div w:id="1034187002">
          <w:marLeft w:val="0"/>
          <w:marRight w:val="0"/>
          <w:marTop w:val="0"/>
          <w:marBottom w:val="0"/>
          <w:divBdr>
            <w:top w:val="none" w:sz="0" w:space="0" w:color="auto"/>
            <w:left w:val="none" w:sz="0" w:space="0" w:color="auto"/>
            <w:bottom w:val="none" w:sz="0" w:space="0" w:color="auto"/>
            <w:right w:val="none" w:sz="0" w:space="0" w:color="auto"/>
          </w:divBdr>
        </w:div>
        <w:div w:id="1048453428">
          <w:marLeft w:val="0"/>
          <w:marRight w:val="0"/>
          <w:marTop w:val="0"/>
          <w:marBottom w:val="0"/>
          <w:divBdr>
            <w:top w:val="none" w:sz="0" w:space="0" w:color="auto"/>
            <w:left w:val="none" w:sz="0" w:space="0" w:color="auto"/>
            <w:bottom w:val="none" w:sz="0" w:space="0" w:color="auto"/>
            <w:right w:val="none" w:sz="0" w:space="0" w:color="auto"/>
          </w:divBdr>
        </w:div>
        <w:div w:id="1085959863">
          <w:marLeft w:val="0"/>
          <w:marRight w:val="0"/>
          <w:marTop w:val="0"/>
          <w:marBottom w:val="0"/>
          <w:divBdr>
            <w:top w:val="none" w:sz="0" w:space="0" w:color="auto"/>
            <w:left w:val="none" w:sz="0" w:space="0" w:color="auto"/>
            <w:bottom w:val="none" w:sz="0" w:space="0" w:color="auto"/>
            <w:right w:val="none" w:sz="0" w:space="0" w:color="auto"/>
          </w:divBdr>
        </w:div>
        <w:div w:id="1097021795">
          <w:marLeft w:val="0"/>
          <w:marRight w:val="0"/>
          <w:marTop w:val="0"/>
          <w:marBottom w:val="0"/>
          <w:divBdr>
            <w:top w:val="none" w:sz="0" w:space="0" w:color="auto"/>
            <w:left w:val="none" w:sz="0" w:space="0" w:color="auto"/>
            <w:bottom w:val="none" w:sz="0" w:space="0" w:color="auto"/>
            <w:right w:val="none" w:sz="0" w:space="0" w:color="auto"/>
          </w:divBdr>
        </w:div>
        <w:div w:id="1123962981">
          <w:marLeft w:val="0"/>
          <w:marRight w:val="0"/>
          <w:marTop w:val="0"/>
          <w:marBottom w:val="0"/>
          <w:divBdr>
            <w:top w:val="none" w:sz="0" w:space="0" w:color="auto"/>
            <w:left w:val="none" w:sz="0" w:space="0" w:color="auto"/>
            <w:bottom w:val="none" w:sz="0" w:space="0" w:color="auto"/>
            <w:right w:val="none" w:sz="0" w:space="0" w:color="auto"/>
          </w:divBdr>
        </w:div>
        <w:div w:id="1160465636">
          <w:marLeft w:val="0"/>
          <w:marRight w:val="0"/>
          <w:marTop w:val="0"/>
          <w:marBottom w:val="0"/>
          <w:divBdr>
            <w:top w:val="none" w:sz="0" w:space="0" w:color="auto"/>
            <w:left w:val="none" w:sz="0" w:space="0" w:color="auto"/>
            <w:bottom w:val="none" w:sz="0" w:space="0" w:color="auto"/>
            <w:right w:val="none" w:sz="0" w:space="0" w:color="auto"/>
          </w:divBdr>
        </w:div>
        <w:div w:id="1169828764">
          <w:marLeft w:val="0"/>
          <w:marRight w:val="0"/>
          <w:marTop w:val="0"/>
          <w:marBottom w:val="0"/>
          <w:divBdr>
            <w:top w:val="none" w:sz="0" w:space="0" w:color="auto"/>
            <w:left w:val="none" w:sz="0" w:space="0" w:color="auto"/>
            <w:bottom w:val="none" w:sz="0" w:space="0" w:color="auto"/>
            <w:right w:val="none" w:sz="0" w:space="0" w:color="auto"/>
          </w:divBdr>
        </w:div>
        <w:div w:id="1192232733">
          <w:marLeft w:val="0"/>
          <w:marRight w:val="0"/>
          <w:marTop w:val="0"/>
          <w:marBottom w:val="0"/>
          <w:divBdr>
            <w:top w:val="none" w:sz="0" w:space="0" w:color="auto"/>
            <w:left w:val="none" w:sz="0" w:space="0" w:color="auto"/>
            <w:bottom w:val="none" w:sz="0" w:space="0" w:color="auto"/>
            <w:right w:val="none" w:sz="0" w:space="0" w:color="auto"/>
          </w:divBdr>
        </w:div>
        <w:div w:id="1227643107">
          <w:marLeft w:val="0"/>
          <w:marRight w:val="0"/>
          <w:marTop w:val="0"/>
          <w:marBottom w:val="0"/>
          <w:divBdr>
            <w:top w:val="none" w:sz="0" w:space="0" w:color="auto"/>
            <w:left w:val="none" w:sz="0" w:space="0" w:color="auto"/>
            <w:bottom w:val="none" w:sz="0" w:space="0" w:color="auto"/>
            <w:right w:val="none" w:sz="0" w:space="0" w:color="auto"/>
          </w:divBdr>
        </w:div>
        <w:div w:id="1237864007">
          <w:marLeft w:val="0"/>
          <w:marRight w:val="0"/>
          <w:marTop w:val="0"/>
          <w:marBottom w:val="0"/>
          <w:divBdr>
            <w:top w:val="none" w:sz="0" w:space="0" w:color="auto"/>
            <w:left w:val="none" w:sz="0" w:space="0" w:color="auto"/>
            <w:bottom w:val="none" w:sz="0" w:space="0" w:color="auto"/>
            <w:right w:val="none" w:sz="0" w:space="0" w:color="auto"/>
          </w:divBdr>
        </w:div>
        <w:div w:id="1259557996">
          <w:marLeft w:val="0"/>
          <w:marRight w:val="0"/>
          <w:marTop w:val="0"/>
          <w:marBottom w:val="0"/>
          <w:divBdr>
            <w:top w:val="none" w:sz="0" w:space="0" w:color="auto"/>
            <w:left w:val="none" w:sz="0" w:space="0" w:color="auto"/>
            <w:bottom w:val="none" w:sz="0" w:space="0" w:color="auto"/>
            <w:right w:val="none" w:sz="0" w:space="0" w:color="auto"/>
          </w:divBdr>
        </w:div>
        <w:div w:id="1287590507">
          <w:marLeft w:val="0"/>
          <w:marRight w:val="0"/>
          <w:marTop w:val="0"/>
          <w:marBottom w:val="0"/>
          <w:divBdr>
            <w:top w:val="none" w:sz="0" w:space="0" w:color="auto"/>
            <w:left w:val="none" w:sz="0" w:space="0" w:color="auto"/>
            <w:bottom w:val="none" w:sz="0" w:space="0" w:color="auto"/>
            <w:right w:val="none" w:sz="0" w:space="0" w:color="auto"/>
          </w:divBdr>
        </w:div>
        <w:div w:id="1289313711">
          <w:marLeft w:val="0"/>
          <w:marRight w:val="0"/>
          <w:marTop w:val="0"/>
          <w:marBottom w:val="0"/>
          <w:divBdr>
            <w:top w:val="none" w:sz="0" w:space="0" w:color="auto"/>
            <w:left w:val="none" w:sz="0" w:space="0" w:color="auto"/>
            <w:bottom w:val="none" w:sz="0" w:space="0" w:color="auto"/>
            <w:right w:val="none" w:sz="0" w:space="0" w:color="auto"/>
          </w:divBdr>
        </w:div>
        <w:div w:id="1289363353">
          <w:marLeft w:val="0"/>
          <w:marRight w:val="0"/>
          <w:marTop w:val="0"/>
          <w:marBottom w:val="0"/>
          <w:divBdr>
            <w:top w:val="none" w:sz="0" w:space="0" w:color="auto"/>
            <w:left w:val="none" w:sz="0" w:space="0" w:color="auto"/>
            <w:bottom w:val="none" w:sz="0" w:space="0" w:color="auto"/>
            <w:right w:val="none" w:sz="0" w:space="0" w:color="auto"/>
          </w:divBdr>
        </w:div>
        <w:div w:id="1329216330">
          <w:marLeft w:val="0"/>
          <w:marRight w:val="0"/>
          <w:marTop w:val="0"/>
          <w:marBottom w:val="0"/>
          <w:divBdr>
            <w:top w:val="none" w:sz="0" w:space="0" w:color="auto"/>
            <w:left w:val="none" w:sz="0" w:space="0" w:color="auto"/>
            <w:bottom w:val="none" w:sz="0" w:space="0" w:color="auto"/>
            <w:right w:val="none" w:sz="0" w:space="0" w:color="auto"/>
          </w:divBdr>
        </w:div>
        <w:div w:id="1333990278">
          <w:marLeft w:val="0"/>
          <w:marRight w:val="0"/>
          <w:marTop w:val="0"/>
          <w:marBottom w:val="0"/>
          <w:divBdr>
            <w:top w:val="none" w:sz="0" w:space="0" w:color="auto"/>
            <w:left w:val="none" w:sz="0" w:space="0" w:color="auto"/>
            <w:bottom w:val="none" w:sz="0" w:space="0" w:color="auto"/>
            <w:right w:val="none" w:sz="0" w:space="0" w:color="auto"/>
          </w:divBdr>
        </w:div>
        <w:div w:id="1348096227">
          <w:marLeft w:val="0"/>
          <w:marRight w:val="0"/>
          <w:marTop w:val="0"/>
          <w:marBottom w:val="0"/>
          <w:divBdr>
            <w:top w:val="none" w:sz="0" w:space="0" w:color="auto"/>
            <w:left w:val="none" w:sz="0" w:space="0" w:color="auto"/>
            <w:bottom w:val="none" w:sz="0" w:space="0" w:color="auto"/>
            <w:right w:val="none" w:sz="0" w:space="0" w:color="auto"/>
          </w:divBdr>
        </w:div>
        <w:div w:id="1373111575">
          <w:marLeft w:val="0"/>
          <w:marRight w:val="0"/>
          <w:marTop w:val="0"/>
          <w:marBottom w:val="0"/>
          <w:divBdr>
            <w:top w:val="none" w:sz="0" w:space="0" w:color="auto"/>
            <w:left w:val="none" w:sz="0" w:space="0" w:color="auto"/>
            <w:bottom w:val="none" w:sz="0" w:space="0" w:color="auto"/>
            <w:right w:val="none" w:sz="0" w:space="0" w:color="auto"/>
          </w:divBdr>
        </w:div>
        <w:div w:id="1390154739">
          <w:marLeft w:val="0"/>
          <w:marRight w:val="0"/>
          <w:marTop w:val="0"/>
          <w:marBottom w:val="0"/>
          <w:divBdr>
            <w:top w:val="none" w:sz="0" w:space="0" w:color="auto"/>
            <w:left w:val="none" w:sz="0" w:space="0" w:color="auto"/>
            <w:bottom w:val="none" w:sz="0" w:space="0" w:color="auto"/>
            <w:right w:val="none" w:sz="0" w:space="0" w:color="auto"/>
          </w:divBdr>
        </w:div>
        <w:div w:id="1392996821">
          <w:marLeft w:val="0"/>
          <w:marRight w:val="0"/>
          <w:marTop w:val="0"/>
          <w:marBottom w:val="0"/>
          <w:divBdr>
            <w:top w:val="none" w:sz="0" w:space="0" w:color="auto"/>
            <w:left w:val="none" w:sz="0" w:space="0" w:color="auto"/>
            <w:bottom w:val="none" w:sz="0" w:space="0" w:color="auto"/>
            <w:right w:val="none" w:sz="0" w:space="0" w:color="auto"/>
          </w:divBdr>
        </w:div>
        <w:div w:id="1401371107">
          <w:marLeft w:val="0"/>
          <w:marRight w:val="0"/>
          <w:marTop w:val="0"/>
          <w:marBottom w:val="0"/>
          <w:divBdr>
            <w:top w:val="none" w:sz="0" w:space="0" w:color="auto"/>
            <w:left w:val="none" w:sz="0" w:space="0" w:color="auto"/>
            <w:bottom w:val="none" w:sz="0" w:space="0" w:color="auto"/>
            <w:right w:val="none" w:sz="0" w:space="0" w:color="auto"/>
          </w:divBdr>
        </w:div>
        <w:div w:id="1427768521">
          <w:marLeft w:val="0"/>
          <w:marRight w:val="0"/>
          <w:marTop w:val="0"/>
          <w:marBottom w:val="0"/>
          <w:divBdr>
            <w:top w:val="none" w:sz="0" w:space="0" w:color="auto"/>
            <w:left w:val="none" w:sz="0" w:space="0" w:color="auto"/>
            <w:bottom w:val="none" w:sz="0" w:space="0" w:color="auto"/>
            <w:right w:val="none" w:sz="0" w:space="0" w:color="auto"/>
          </w:divBdr>
        </w:div>
        <w:div w:id="1438334207">
          <w:marLeft w:val="0"/>
          <w:marRight w:val="0"/>
          <w:marTop w:val="0"/>
          <w:marBottom w:val="0"/>
          <w:divBdr>
            <w:top w:val="none" w:sz="0" w:space="0" w:color="auto"/>
            <w:left w:val="none" w:sz="0" w:space="0" w:color="auto"/>
            <w:bottom w:val="none" w:sz="0" w:space="0" w:color="auto"/>
            <w:right w:val="none" w:sz="0" w:space="0" w:color="auto"/>
          </w:divBdr>
        </w:div>
        <w:div w:id="1440490638">
          <w:marLeft w:val="0"/>
          <w:marRight w:val="0"/>
          <w:marTop w:val="0"/>
          <w:marBottom w:val="0"/>
          <w:divBdr>
            <w:top w:val="none" w:sz="0" w:space="0" w:color="auto"/>
            <w:left w:val="none" w:sz="0" w:space="0" w:color="auto"/>
            <w:bottom w:val="none" w:sz="0" w:space="0" w:color="auto"/>
            <w:right w:val="none" w:sz="0" w:space="0" w:color="auto"/>
          </w:divBdr>
        </w:div>
        <w:div w:id="1455060101">
          <w:marLeft w:val="0"/>
          <w:marRight w:val="0"/>
          <w:marTop w:val="0"/>
          <w:marBottom w:val="0"/>
          <w:divBdr>
            <w:top w:val="none" w:sz="0" w:space="0" w:color="auto"/>
            <w:left w:val="none" w:sz="0" w:space="0" w:color="auto"/>
            <w:bottom w:val="none" w:sz="0" w:space="0" w:color="auto"/>
            <w:right w:val="none" w:sz="0" w:space="0" w:color="auto"/>
          </w:divBdr>
        </w:div>
        <w:div w:id="1458183645">
          <w:marLeft w:val="0"/>
          <w:marRight w:val="0"/>
          <w:marTop w:val="0"/>
          <w:marBottom w:val="0"/>
          <w:divBdr>
            <w:top w:val="none" w:sz="0" w:space="0" w:color="auto"/>
            <w:left w:val="none" w:sz="0" w:space="0" w:color="auto"/>
            <w:bottom w:val="none" w:sz="0" w:space="0" w:color="auto"/>
            <w:right w:val="none" w:sz="0" w:space="0" w:color="auto"/>
          </w:divBdr>
        </w:div>
        <w:div w:id="1497456220">
          <w:marLeft w:val="0"/>
          <w:marRight w:val="0"/>
          <w:marTop w:val="0"/>
          <w:marBottom w:val="0"/>
          <w:divBdr>
            <w:top w:val="none" w:sz="0" w:space="0" w:color="auto"/>
            <w:left w:val="none" w:sz="0" w:space="0" w:color="auto"/>
            <w:bottom w:val="none" w:sz="0" w:space="0" w:color="auto"/>
            <w:right w:val="none" w:sz="0" w:space="0" w:color="auto"/>
          </w:divBdr>
        </w:div>
        <w:div w:id="1524171225">
          <w:marLeft w:val="0"/>
          <w:marRight w:val="0"/>
          <w:marTop w:val="0"/>
          <w:marBottom w:val="0"/>
          <w:divBdr>
            <w:top w:val="none" w:sz="0" w:space="0" w:color="auto"/>
            <w:left w:val="none" w:sz="0" w:space="0" w:color="auto"/>
            <w:bottom w:val="none" w:sz="0" w:space="0" w:color="auto"/>
            <w:right w:val="none" w:sz="0" w:space="0" w:color="auto"/>
          </w:divBdr>
        </w:div>
        <w:div w:id="1541821860">
          <w:marLeft w:val="0"/>
          <w:marRight w:val="0"/>
          <w:marTop w:val="0"/>
          <w:marBottom w:val="0"/>
          <w:divBdr>
            <w:top w:val="none" w:sz="0" w:space="0" w:color="auto"/>
            <w:left w:val="none" w:sz="0" w:space="0" w:color="auto"/>
            <w:bottom w:val="none" w:sz="0" w:space="0" w:color="auto"/>
            <w:right w:val="none" w:sz="0" w:space="0" w:color="auto"/>
          </w:divBdr>
        </w:div>
        <w:div w:id="1547447511">
          <w:marLeft w:val="0"/>
          <w:marRight w:val="0"/>
          <w:marTop w:val="0"/>
          <w:marBottom w:val="0"/>
          <w:divBdr>
            <w:top w:val="none" w:sz="0" w:space="0" w:color="auto"/>
            <w:left w:val="none" w:sz="0" w:space="0" w:color="auto"/>
            <w:bottom w:val="none" w:sz="0" w:space="0" w:color="auto"/>
            <w:right w:val="none" w:sz="0" w:space="0" w:color="auto"/>
          </w:divBdr>
        </w:div>
        <w:div w:id="1567491535">
          <w:marLeft w:val="0"/>
          <w:marRight w:val="0"/>
          <w:marTop w:val="0"/>
          <w:marBottom w:val="0"/>
          <w:divBdr>
            <w:top w:val="none" w:sz="0" w:space="0" w:color="auto"/>
            <w:left w:val="none" w:sz="0" w:space="0" w:color="auto"/>
            <w:bottom w:val="none" w:sz="0" w:space="0" w:color="auto"/>
            <w:right w:val="none" w:sz="0" w:space="0" w:color="auto"/>
          </w:divBdr>
        </w:div>
        <w:div w:id="1575771708">
          <w:marLeft w:val="0"/>
          <w:marRight w:val="0"/>
          <w:marTop w:val="0"/>
          <w:marBottom w:val="0"/>
          <w:divBdr>
            <w:top w:val="none" w:sz="0" w:space="0" w:color="auto"/>
            <w:left w:val="none" w:sz="0" w:space="0" w:color="auto"/>
            <w:bottom w:val="none" w:sz="0" w:space="0" w:color="auto"/>
            <w:right w:val="none" w:sz="0" w:space="0" w:color="auto"/>
          </w:divBdr>
        </w:div>
        <w:div w:id="1589539681">
          <w:marLeft w:val="0"/>
          <w:marRight w:val="0"/>
          <w:marTop w:val="0"/>
          <w:marBottom w:val="0"/>
          <w:divBdr>
            <w:top w:val="none" w:sz="0" w:space="0" w:color="auto"/>
            <w:left w:val="none" w:sz="0" w:space="0" w:color="auto"/>
            <w:bottom w:val="none" w:sz="0" w:space="0" w:color="auto"/>
            <w:right w:val="none" w:sz="0" w:space="0" w:color="auto"/>
          </w:divBdr>
        </w:div>
        <w:div w:id="1642344396">
          <w:marLeft w:val="0"/>
          <w:marRight w:val="0"/>
          <w:marTop w:val="0"/>
          <w:marBottom w:val="0"/>
          <w:divBdr>
            <w:top w:val="none" w:sz="0" w:space="0" w:color="auto"/>
            <w:left w:val="none" w:sz="0" w:space="0" w:color="auto"/>
            <w:bottom w:val="none" w:sz="0" w:space="0" w:color="auto"/>
            <w:right w:val="none" w:sz="0" w:space="0" w:color="auto"/>
          </w:divBdr>
        </w:div>
        <w:div w:id="1643971249">
          <w:marLeft w:val="0"/>
          <w:marRight w:val="0"/>
          <w:marTop w:val="0"/>
          <w:marBottom w:val="0"/>
          <w:divBdr>
            <w:top w:val="none" w:sz="0" w:space="0" w:color="auto"/>
            <w:left w:val="none" w:sz="0" w:space="0" w:color="auto"/>
            <w:bottom w:val="none" w:sz="0" w:space="0" w:color="auto"/>
            <w:right w:val="none" w:sz="0" w:space="0" w:color="auto"/>
          </w:divBdr>
        </w:div>
        <w:div w:id="1672223867">
          <w:marLeft w:val="0"/>
          <w:marRight w:val="0"/>
          <w:marTop w:val="0"/>
          <w:marBottom w:val="0"/>
          <w:divBdr>
            <w:top w:val="none" w:sz="0" w:space="0" w:color="auto"/>
            <w:left w:val="none" w:sz="0" w:space="0" w:color="auto"/>
            <w:bottom w:val="none" w:sz="0" w:space="0" w:color="auto"/>
            <w:right w:val="none" w:sz="0" w:space="0" w:color="auto"/>
          </w:divBdr>
        </w:div>
        <w:div w:id="1765607020">
          <w:marLeft w:val="0"/>
          <w:marRight w:val="0"/>
          <w:marTop w:val="0"/>
          <w:marBottom w:val="0"/>
          <w:divBdr>
            <w:top w:val="none" w:sz="0" w:space="0" w:color="auto"/>
            <w:left w:val="none" w:sz="0" w:space="0" w:color="auto"/>
            <w:bottom w:val="none" w:sz="0" w:space="0" w:color="auto"/>
            <w:right w:val="none" w:sz="0" w:space="0" w:color="auto"/>
          </w:divBdr>
        </w:div>
        <w:div w:id="1786196087">
          <w:marLeft w:val="0"/>
          <w:marRight w:val="0"/>
          <w:marTop w:val="0"/>
          <w:marBottom w:val="0"/>
          <w:divBdr>
            <w:top w:val="none" w:sz="0" w:space="0" w:color="auto"/>
            <w:left w:val="none" w:sz="0" w:space="0" w:color="auto"/>
            <w:bottom w:val="none" w:sz="0" w:space="0" w:color="auto"/>
            <w:right w:val="none" w:sz="0" w:space="0" w:color="auto"/>
          </w:divBdr>
        </w:div>
        <w:div w:id="1786466203">
          <w:marLeft w:val="0"/>
          <w:marRight w:val="0"/>
          <w:marTop w:val="0"/>
          <w:marBottom w:val="0"/>
          <w:divBdr>
            <w:top w:val="none" w:sz="0" w:space="0" w:color="auto"/>
            <w:left w:val="none" w:sz="0" w:space="0" w:color="auto"/>
            <w:bottom w:val="none" w:sz="0" w:space="0" w:color="auto"/>
            <w:right w:val="none" w:sz="0" w:space="0" w:color="auto"/>
          </w:divBdr>
        </w:div>
        <w:div w:id="1789273244">
          <w:marLeft w:val="0"/>
          <w:marRight w:val="0"/>
          <w:marTop w:val="0"/>
          <w:marBottom w:val="0"/>
          <w:divBdr>
            <w:top w:val="none" w:sz="0" w:space="0" w:color="auto"/>
            <w:left w:val="none" w:sz="0" w:space="0" w:color="auto"/>
            <w:bottom w:val="none" w:sz="0" w:space="0" w:color="auto"/>
            <w:right w:val="none" w:sz="0" w:space="0" w:color="auto"/>
          </w:divBdr>
        </w:div>
        <w:div w:id="1812362232">
          <w:marLeft w:val="0"/>
          <w:marRight w:val="0"/>
          <w:marTop w:val="0"/>
          <w:marBottom w:val="0"/>
          <w:divBdr>
            <w:top w:val="none" w:sz="0" w:space="0" w:color="auto"/>
            <w:left w:val="none" w:sz="0" w:space="0" w:color="auto"/>
            <w:bottom w:val="none" w:sz="0" w:space="0" w:color="auto"/>
            <w:right w:val="none" w:sz="0" w:space="0" w:color="auto"/>
          </w:divBdr>
        </w:div>
        <w:div w:id="1835097825">
          <w:marLeft w:val="0"/>
          <w:marRight w:val="0"/>
          <w:marTop w:val="0"/>
          <w:marBottom w:val="0"/>
          <w:divBdr>
            <w:top w:val="none" w:sz="0" w:space="0" w:color="auto"/>
            <w:left w:val="none" w:sz="0" w:space="0" w:color="auto"/>
            <w:bottom w:val="none" w:sz="0" w:space="0" w:color="auto"/>
            <w:right w:val="none" w:sz="0" w:space="0" w:color="auto"/>
          </w:divBdr>
        </w:div>
        <w:div w:id="1848248362">
          <w:marLeft w:val="0"/>
          <w:marRight w:val="0"/>
          <w:marTop w:val="0"/>
          <w:marBottom w:val="0"/>
          <w:divBdr>
            <w:top w:val="none" w:sz="0" w:space="0" w:color="auto"/>
            <w:left w:val="none" w:sz="0" w:space="0" w:color="auto"/>
            <w:bottom w:val="none" w:sz="0" w:space="0" w:color="auto"/>
            <w:right w:val="none" w:sz="0" w:space="0" w:color="auto"/>
          </w:divBdr>
        </w:div>
        <w:div w:id="1856379891">
          <w:marLeft w:val="0"/>
          <w:marRight w:val="0"/>
          <w:marTop w:val="0"/>
          <w:marBottom w:val="0"/>
          <w:divBdr>
            <w:top w:val="none" w:sz="0" w:space="0" w:color="auto"/>
            <w:left w:val="none" w:sz="0" w:space="0" w:color="auto"/>
            <w:bottom w:val="none" w:sz="0" w:space="0" w:color="auto"/>
            <w:right w:val="none" w:sz="0" w:space="0" w:color="auto"/>
          </w:divBdr>
        </w:div>
        <w:div w:id="1872453453">
          <w:marLeft w:val="0"/>
          <w:marRight w:val="0"/>
          <w:marTop w:val="0"/>
          <w:marBottom w:val="0"/>
          <w:divBdr>
            <w:top w:val="none" w:sz="0" w:space="0" w:color="auto"/>
            <w:left w:val="none" w:sz="0" w:space="0" w:color="auto"/>
            <w:bottom w:val="none" w:sz="0" w:space="0" w:color="auto"/>
            <w:right w:val="none" w:sz="0" w:space="0" w:color="auto"/>
          </w:divBdr>
        </w:div>
        <w:div w:id="1902060575">
          <w:marLeft w:val="0"/>
          <w:marRight w:val="0"/>
          <w:marTop w:val="0"/>
          <w:marBottom w:val="0"/>
          <w:divBdr>
            <w:top w:val="none" w:sz="0" w:space="0" w:color="auto"/>
            <w:left w:val="none" w:sz="0" w:space="0" w:color="auto"/>
            <w:bottom w:val="none" w:sz="0" w:space="0" w:color="auto"/>
            <w:right w:val="none" w:sz="0" w:space="0" w:color="auto"/>
          </w:divBdr>
        </w:div>
        <w:div w:id="1902209835">
          <w:marLeft w:val="0"/>
          <w:marRight w:val="0"/>
          <w:marTop w:val="0"/>
          <w:marBottom w:val="0"/>
          <w:divBdr>
            <w:top w:val="none" w:sz="0" w:space="0" w:color="auto"/>
            <w:left w:val="none" w:sz="0" w:space="0" w:color="auto"/>
            <w:bottom w:val="none" w:sz="0" w:space="0" w:color="auto"/>
            <w:right w:val="none" w:sz="0" w:space="0" w:color="auto"/>
          </w:divBdr>
        </w:div>
        <w:div w:id="1909805512">
          <w:marLeft w:val="0"/>
          <w:marRight w:val="0"/>
          <w:marTop w:val="0"/>
          <w:marBottom w:val="0"/>
          <w:divBdr>
            <w:top w:val="none" w:sz="0" w:space="0" w:color="auto"/>
            <w:left w:val="none" w:sz="0" w:space="0" w:color="auto"/>
            <w:bottom w:val="none" w:sz="0" w:space="0" w:color="auto"/>
            <w:right w:val="none" w:sz="0" w:space="0" w:color="auto"/>
          </w:divBdr>
        </w:div>
        <w:div w:id="1935284396">
          <w:marLeft w:val="0"/>
          <w:marRight w:val="0"/>
          <w:marTop w:val="0"/>
          <w:marBottom w:val="0"/>
          <w:divBdr>
            <w:top w:val="none" w:sz="0" w:space="0" w:color="auto"/>
            <w:left w:val="none" w:sz="0" w:space="0" w:color="auto"/>
            <w:bottom w:val="none" w:sz="0" w:space="0" w:color="auto"/>
            <w:right w:val="none" w:sz="0" w:space="0" w:color="auto"/>
          </w:divBdr>
        </w:div>
        <w:div w:id="1970353266">
          <w:marLeft w:val="0"/>
          <w:marRight w:val="0"/>
          <w:marTop w:val="0"/>
          <w:marBottom w:val="0"/>
          <w:divBdr>
            <w:top w:val="none" w:sz="0" w:space="0" w:color="auto"/>
            <w:left w:val="none" w:sz="0" w:space="0" w:color="auto"/>
            <w:bottom w:val="none" w:sz="0" w:space="0" w:color="auto"/>
            <w:right w:val="none" w:sz="0" w:space="0" w:color="auto"/>
          </w:divBdr>
        </w:div>
        <w:div w:id="2006548063">
          <w:marLeft w:val="0"/>
          <w:marRight w:val="0"/>
          <w:marTop w:val="0"/>
          <w:marBottom w:val="0"/>
          <w:divBdr>
            <w:top w:val="none" w:sz="0" w:space="0" w:color="auto"/>
            <w:left w:val="none" w:sz="0" w:space="0" w:color="auto"/>
            <w:bottom w:val="none" w:sz="0" w:space="0" w:color="auto"/>
            <w:right w:val="none" w:sz="0" w:space="0" w:color="auto"/>
          </w:divBdr>
        </w:div>
        <w:div w:id="2010399690">
          <w:marLeft w:val="0"/>
          <w:marRight w:val="0"/>
          <w:marTop w:val="0"/>
          <w:marBottom w:val="0"/>
          <w:divBdr>
            <w:top w:val="none" w:sz="0" w:space="0" w:color="auto"/>
            <w:left w:val="none" w:sz="0" w:space="0" w:color="auto"/>
            <w:bottom w:val="none" w:sz="0" w:space="0" w:color="auto"/>
            <w:right w:val="none" w:sz="0" w:space="0" w:color="auto"/>
          </w:divBdr>
        </w:div>
        <w:div w:id="2103916867">
          <w:marLeft w:val="0"/>
          <w:marRight w:val="0"/>
          <w:marTop w:val="0"/>
          <w:marBottom w:val="0"/>
          <w:divBdr>
            <w:top w:val="none" w:sz="0" w:space="0" w:color="auto"/>
            <w:left w:val="none" w:sz="0" w:space="0" w:color="auto"/>
            <w:bottom w:val="none" w:sz="0" w:space="0" w:color="auto"/>
            <w:right w:val="none" w:sz="0" w:space="0" w:color="auto"/>
          </w:divBdr>
        </w:div>
      </w:divsChild>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05490526">
      <w:bodyDiv w:val="1"/>
      <w:marLeft w:val="0"/>
      <w:marRight w:val="0"/>
      <w:marTop w:val="0"/>
      <w:marBottom w:val="0"/>
      <w:divBdr>
        <w:top w:val="none" w:sz="0" w:space="0" w:color="auto"/>
        <w:left w:val="none" w:sz="0" w:space="0" w:color="auto"/>
        <w:bottom w:val="none" w:sz="0" w:space="0" w:color="auto"/>
        <w:right w:val="none" w:sz="0" w:space="0" w:color="auto"/>
      </w:divBdr>
      <w:divsChild>
        <w:div w:id="91507">
          <w:marLeft w:val="0"/>
          <w:marRight w:val="0"/>
          <w:marTop w:val="0"/>
          <w:marBottom w:val="0"/>
          <w:divBdr>
            <w:top w:val="none" w:sz="0" w:space="0" w:color="auto"/>
            <w:left w:val="none" w:sz="0" w:space="0" w:color="auto"/>
            <w:bottom w:val="none" w:sz="0" w:space="0" w:color="auto"/>
            <w:right w:val="none" w:sz="0" w:space="0" w:color="auto"/>
          </w:divBdr>
        </w:div>
        <w:div w:id="3293062">
          <w:marLeft w:val="0"/>
          <w:marRight w:val="0"/>
          <w:marTop w:val="0"/>
          <w:marBottom w:val="0"/>
          <w:divBdr>
            <w:top w:val="none" w:sz="0" w:space="0" w:color="auto"/>
            <w:left w:val="none" w:sz="0" w:space="0" w:color="auto"/>
            <w:bottom w:val="none" w:sz="0" w:space="0" w:color="auto"/>
            <w:right w:val="none" w:sz="0" w:space="0" w:color="auto"/>
          </w:divBdr>
        </w:div>
        <w:div w:id="6296331">
          <w:marLeft w:val="0"/>
          <w:marRight w:val="0"/>
          <w:marTop w:val="0"/>
          <w:marBottom w:val="0"/>
          <w:divBdr>
            <w:top w:val="none" w:sz="0" w:space="0" w:color="auto"/>
            <w:left w:val="none" w:sz="0" w:space="0" w:color="auto"/>
            <w:bottom w:val="none" w:sz="0" w:space="0" w:color="auto"/>
            <w:right w:val="none" w:sz="0" w:space="0" w:color="auto"/>
          </w:divBdr>
        </w:div>
        <w:div w:id="8994268">
          <w:marLeft w:val="0"/>
          <w:marRight w:val="0"/>
          <w:marTop w:val="0"/>
          <w:marBottom w:val="0"/>
          <w:divBdr>
            <w:top w:val="none" w:sz="0" w:space="0" w:color="auto"/>
            <w:left w:val="none" w:sz="0" w:space="0" w:color="auto"/>
            <w:bottom w:val="none" w:sz="0" w:space="0" w:color="auto"/>
            <w:right w:val="none" w:sz="0" w:space="0" w:color="auto"/>
          </w:divBdr>
        </w:div>
        <w:div w:id="9335288">
          <w:marLeft w:val="0"/>
          <w:marRight w:val="0"/>
          <w:marTop w:val="0"/>
          <w:marBottom w:val="0"/>
          <w:divBdr>
            <w:top w:val="none" w:sz="0" w:space="0" w:color="auto"/>
            <w:left w:val="none" w:sz="0" w:space="0" w:color="auto"/>
            <w:bottom w:val="none" w:sz="0" w:space="0" w:color="auto"/>
            <w:right w:val="none" w:sz="0" w:space="0" w:color="auto"/>
          </w:divBdr>
        </w:div>
        <w:div w:id="9838934">
          <w:marLeft w:val="0"/>
          <w:marRight w:val="0"/>
          <w:marTop w:val="0"/>
          <w:marBottom w:val="0"/>
          <w:divBdr>
            <w:top w:val="none" w:sz="0" w:space="0" w:color="auto"/>
            <w:left w:val="none" w:sz="0" w:space="0" w:color="auto"/>
            <w:bottom w:val="none" w:sz="0" w:space="0" w:color="auto"/>
            <w:right w:val="none" w:sz="0" w:space="0" w:color="auto"/>
          </w:divBdr>
        </w:div>
        <w:div w:id="10884829">
          <w:marLeft w:val="0"/>
          <w:marRight w:val="0"/>
          <w:marTop w:val="0"/>
          <w:marBottom w:val="0"/>
          <w:divBdr>
            <w:top w:val="none" w:sz="0" w:space="0" w:color="auto"/>
            <w:left w:val="none" w:sz="0" w:space="0" w:color="auto"/>
            <w:bottom w:val="none" w:sz="0" w:space="0" w:color="auto"/>
            <w:right w:val="none" w:sz="0" w:space="0" w:color="auto"/>
          </w:divBdr>
        </w:div>
        <w:div w:id="16204747">
          <w:marLeft w:val="0"/>
          <w:marRight w:val="0"/>
          <w:marTop w:val="0"/>
          <w:marBottom w:val="0"/>
          <w:divBdr>
            <w:top w:val="none" w:sz="0" w:space="0" w:color="auto"/>
            <w:left w:val="none" w:sz="0" w:space="0" w:color="auto"/>
            <w:bottom w:val="none" w:sz="0" w:space="0" w:color="auto"/>
            <w:right w:val="none" w:sz="0" w:space="0" w:color="auto"/>
          </w:divBdr>
        </w:div>
        <w:div w:id="17044921">
          <w:marLeft w:val="0"/>
          <w:marRight w:val="0"/>
          <w:marTop w:val="0"/>
          <w:marBottom w:val="0"/>
          <w:divBdr>
            <w:top w:val="none" w:sz="0" w:space="0" w:color="auto"/>
            <w:left w:val="none" w:sz="0" w:space="0" w:color="auto"/>
            <w:bottom w:val="none" w:sz="0" w:space="0" w:color="auto"/>
            <w:right w:val="none" w:sz="0" w:space="0" w:color="auto"/>
          </w:divBdr>
        </w:div>
        <w:div w:id="18434093">
          <w:marLeft w:val="0"/>
          <w:marRight w:val="0"/>
          <w:marTop w:val="0"/>
          <w:marBottom w:val="0"/>
          <w:divBdr>
            <w:top w:val="none" w:sz="0" w:space="0" w:color="auto"/>
            <w:left w:val="none" w:sz="0" w:space="0" w:color="auto"/>
            <w:bottom w:val="none" w:sz="0" w:space="0" w:color="auto"/>
            <w:right w:val="none" w:sz="0" w:space="0" w:color="auto"/>
          </w:divBdr>
        </w:div>
        <w:div w:id="21829693">
          <w:marLeft w:val="0"/>
          <w:marRight w:val="0"/>
          <w:marTop w:val="0"/>
          <w:marBottom w:val="0"/>
          <w:divBdr>
            <w:top w:val="none" w:sz="0" w:space="0" w:color="auto"/>
            <w:left w:val="none" w:sz="0" w:space="0" w:color="auto"/>
            <w:bottom w:val="none" w:sz="0" w:space="0" w:color="auto"/>
            <w:right w:val="none" w:sz="0" w:space="0" w:color="auto"/>
          </w:divBdr>
        </w:div>
        <w:div w:id="21907779">
          <w:marLeft w:val="0"/>
          <w:marRight w:val="0"/>
          <w:marTop w:val="0"/>
          <w:marBottom w:val="0"/>
          <w:divBdr>
            <w:top w:val="none" w:sz="0" w:space="0" w:color="auto"/>
            <w:left w:val="none" w:sz="0" w:space="0" w:color="auto"/>
            <w:bottom w:val="none" w:sz="0" w:space="0" w:color="auto"/>
            <w:right w:val="none" w:sz="0" w:space="0" w:color="auto"/>
          </w:divBdr>
        </w:div>
        <w:div w:id="22950616">
          <w:marLeft w:val="0"/>
          <w:marRight w:val="0"/>
          <w:marTop w:val="0"/>
          <w:marBottom w:val="0"/>
          <w:divBdr>
            <w:top w:val="none" w:sz="0" w:space="0" w:color="auto"/>
            <w:left w:val="none" w:sz="0" w:space="0" w:color="auto"/>
            <w:bottom w:val="none" w:sz="0" w:space="0" w:color="auto"/>
            <w:right w:val="none" w:sz="0" w:space="0" w:color="auto"/>
          </w:divBdr>
        </w:div>
        <w:div w:id="23100052">
          <w:marLeft w:val="0"/>
          <w:marRight w:val="0"/>
          <w:marTop w:val="0"/>
          <w:marBottom w:val="0"/>
          <w:divBdr>
            <w:top w:val="none" w:sz="0" w:space="0" w:color="auto"/>
            <w:left w:val="none" w:sz="0" w:space="0" w:color="auto"/>
            <w:bottom w:val="none" w:sz="0" w:space="0" w:color="auto"/>
            <w:right w:val="none" w:sz="0" w:space="0" w:color="auto"/>
          </w:divBdr>
        </w:div>
        <w:div w:id="23215277">
          <w:marLeft w:val="0"/>
          <w:marRight w:val="0"/>
          <w:marTop w:val="0"/>
          <w:marBottom w:val="0"/>
          <w:divBdr>
            <w:top w:val="none" w:sz="0" w:space="0" w:color="auto"/>
            <w:left w:val="none" w:sz="0" w:space="0" w:color="auto"/>
            <w:bottom w:val="none" w:sz="0" w:space="0" w:color="auto"/>
            <w:right w:val="none" w:sz="0" w:space="0" w:color="auto"/>
          </w:divBdr>
        </w:div>
        <w:div w:id="25839348">
          <w:marLeft w:val="0"/>
          <w:marRight w:val="0"/>
          <w:marTop w:val="0"/>
          <w:marBottom w:val="0"/>
          <w:divBdr>
            <w:top w:val="none" w:sz="0" w:space="0" w:color="auto"/>
            <w:left w:val="none" w:sz="0" w:space="0" w:color="auto"/>
            <w:bottom w:val="none" w:sz="0" w:space="0" w:color="auto"/>
            <w:right w:val="none" w:sz="0" w:space="0" w:color="auto"/>
          </w:divBdr>
        </w:div>
        <w:div w:id="27295588">
          <w:marLeft w:val="0"/>
          <w:marRight w:val="0"/>
          <w:marTop w:val="0"/>
          <w:marBottom w:val="0"/>
          <w:divBdr>
            <w:top w:val="none" w:sz="0" w:space="0" w:color="auto"/>
            <w:left w:val="none" w:sz="0" w:space="0" w:color="auto"/>
            <w:bottom w:val="none" w:sz="0" w:space="0" w:color="auto"/>
            <w:right w:val="none" w:sz="0" w:space="0" w:color="auto"/>
          </w:divBdr>
        </w:div>
        <w:div w:id="33311120">
          <w:marLeft w:val="0"/>
          <w:marRight w:val="0"/>
          <w:marTop w:val="0"/>
          <w:marBottom w:val="0"/>
          <w:divBdr>
            <w:top w:val="none" w:sz="0" w:space="0" w:color="auto"/>
            <w:left w:val="none" w:sz="0" w:space="0" w:color="auto"/>
            <w:bottom w:val="none" w:sz="0" w:space="0" w:color="auto"/>
            <w:right w:val="none" w:sz="0" w:space="0" w:color="auto"/>
          </w:divBdr>
        </w:div>
        <w:div w:id="38819405">
          <w:marLeft w:val="0"/>
          <w:marRight w:val="0"/>
          <w:marTop w:val="0"/>
          <w:marBottom w:val="0"/>
          <w:divBdr>
            <w:top w:val="none" w:sz="0" w:space="0" w:color="auto"/>
            <w:left w:val="none" w:sz="0" w:space="0" w:color="auto"/>
            <w:bottom w:val="none" w:sz="0" w:space="0" w:color="auto"/>
            <w:right w:val="none" w:sz="0" w:space="0" w:color="auto"/>
          </w:divBdr>
        </w:div>
        <w:div w:id="39206766">
          <w:marLeft w:val="0"/>
          <w:marRight w:val="0"/>
          <w:marTop w:val="0"/>
          <w:marBottom w:val="0"/>
          <w:divBdr>
            <w:top w:val="none" w:sz="0" w:space="0" w:color="auto"/>
            <w:left w:val="none" w:sz="0" w:space="0" w:color="auto"/>
            <w:bottom w:val="none" w:sz="0" w:space="0" w:color="auto"/>
            <w:right w:val="none" w:sz="0" w:space="0" w:color="auto"/>
          </w:divBdr>
        </w:div>
        <w:div w:id="41902464">
          <w:marLeft w:val="0"/>
          <w:marRight w:val="0"/>
          <w:marTop w:val="0"/>
          <w:marBottom w:val="0"/>
          <w:divBdr>
            <w:top w:val="none" w:sz="0" w:space="0" w:color="auto"/>
            <w:left w:val="none" w:sz="0" w:space="0" w:color="auto"/>
            <w:bottom w:val="none" w:sz="0" w:space="0" w:color="auto"/>
            <w:right w:val="none" w:sz="0" w:space="0" w:color="auto"/>
          </w:divBdr>
        </w:div>
        <w:div w:id="42098113">
          <w:marLeft w:val="0"/>
          <w:marRight w:val="0"/>
          <w:marTop w:val="0"/>
          <w:marBottom w:val="0"/>
          <w:divBdr>
            <w:top w:val="none" w:sz="0" w:space="0" w:color="auto"/>
            <w:left w:val="none" w:sz="0" w:space="0" w:color="auto"/>
            <w:bottom w:val="none" w:sz="0" w:space="0" w:color="auto"/>
            <w:right w:val="none" w:sz="0" w:space="0" w:color="auto"/>
          </w:divBdr>
        </w:div>
        <w:div w:id="44450217">
          <w:marLeft w:val="0"/>
          <w:marRight w:val="0"/>
          <w:marTop w:val="0"/>
          <w:marBottom w:val="0"/>
          <w:divBdr>
            <w:top w:val="none" w:sz="0" w:space="0" w:color="auto"/>
            <w:left w:val="none" w:sz="0" w:space="0" w:color="auto"/>
            <w:bottom w:val="none" w:sz="0" w:space="0" w:color="auto"/>
            <w:right w:val="none" w:sz="0" w:space="0" w:color="auto"/>
          </w:divBdr>
        </w:div>
        <w:div w:id="45296694">
          <w:marLeft w:val="0"/>
          <w:marRight w:val="0"/>
          <w:marTop w:val="0"/>
          <w:marBottom w:val="0"/>
          <w:divBdr>
            <w:top w:val="none" w:sz="0" w:space="0" w:color="auto"/>
            <w:left w:val="none" w:sz="0" w:space="0" w:color="auto"/>
            <w:bottom w:val="none" w:sz="0" w:space="0" w:color="auto"/>
            <w:right w:val="none" w:sz="0" w:space="0" w:color="auto"/>
          </w:divBdr>
        </w:div>
        <w:div w:id="46345622">
          <w:marLeft w:val="0"/>
          <w:marRight w:val="0"/>
          <w:marTop w:val="0"/>
          <w:marBottom w:val="0"/>
          <w:divBdr>
            <w:top w:val="none" w:sz="0" w:space="0" w:color="auto"/>
            <w:left w:val="none" w:sz="0" w:space="0" w:color="auto"/>
            <w:bottom w:val="none" w:sz="0" w:space="0" w:color="auto"/>
            <w:right w:val="none" w:sz="0" w:space="0" w:color="auto"/>
          </w:divBdr>
        </w:div>
        <w:div w:id="47536911">
          <w:marLeft w:val="0"/>
          <w:marRight w:val="0"/>
          <w:marTop w:val="0"/>
          <w:marBottom w:val="0"/>
          <w:divBdr>
            <w:top w:val="none" w:sz="0" w:space="0" w:color="auto"/>
            <w:left w:val="none" w:sz="0" w:space="0" w:color="auto"/>
            <w:bottom w:val="none" w:sz="0" w:space="0" w:color="auto"/>
            <w:right w:val="none" w:sz="0" w:space="0" w:color="auto"/>
          </w:divBdr>
        </w:div>
        <w:div w:id="48849205">
          <w:marLeft w:val="0"/>
          <w:marRight w:val="0"/>
          <w:marTop w:val="0"/>
          <w:marBottom w:val="0"/>
          <w:divBdr>
            <w:top w:val="none" w:sz="0" w:space="0" w:color="auto"/>
            <w:left w:val="none" w:sz="0" w:space="0" w:color="auto"/>
            <w:bottom w:val="none" w:sz="0" w:space="0" w:color="auto"/>
            <w:right w:val="none" w:sz="0" w:space="0" w:color="auto"/>
          </w:divBdr>
        </w:div>
        <w:div w:id="50660443">
          <w:marLeft w:val="0"/>
          <w:marRight w:val="0"/>
          <w:marTop w:val="0"/>
          <w:marBottom w:val="0"/>
          <w:divBdr>
            <w:top w:val="none" w:sz="0" w:space="0" w:color="auto"/>
            <w:left w:val="none" w:sz="0" w:space="0" w:color="auto"/>
            <w:bottom w:val="none" w:sz="0" w:space="0" w:color="auto"/>
            <w:right w:val="none" w:sz="0" w:space="0" w:color="auto"/>
          </w:divBdr>
        </w:div>
        <w:div w:id="51737809">
          <w:marLeft w:val="0"/>
          <w:marRight w:val="0"/>
          <w:marTop w:val="0"/>
          <w:marBottom w:val="0"/>
          <w:divBdr>
            <w:top w:val="none" w:sz="0" w:space="0" w:color="auto"/>
            <w:left w:val="none" w:sz="0" w:space="0" w:color="auto"/>
            <w:bottom w:val="none" w:sz="0" w:space="0" w:color="auto"/>
            <w:right w:val="none" w:sz="0" w:space="0" w:color="auto"/>
          </w:divBdr>
        </w:div>
        <w:div w:id="53433449">
          <w:marLeft w:val="0"/>
          <w:marRight w:val="0"/>
          <w:marTop w:val="0"/>
          <w:marBottom w:val="0"/>
          <w:divBdr>
            <w:top w:val="none" w:sz="0" w:space="0" w:color="auto"/>
            <w:left w:val="none" w:sz="0" w:space="0" w:color="auto"/>
            <w:bottom w:val="none" w:sz="0" w:space="0" w:color="auto"/>
            <w:right w:val="none" w:sz="0" w:space="0" w:color="auto"/>
          </w:divBdr>
        </w:div>
        <w:div w:id="53816455">
          <w:marLeft w:val="0"/>
          <w:marRight w:val="0"/>
          <w:marTop w:val="0"/>
          <w:marBottom w:val="0"/>
          <w:divBdr>
            <w:top w:val="none" w:sz="0" w:space="0" w:color="auto"/>
            <w:left w:val="none" w:sz="0" w:space="0" w:color="auto"/>
            <w:bottom w:val="none" w:sz="0" w:space="0" w:color="auto"/>
            <w:right w:val="none" w:sz="0" w:space="0" w:color="auto"/>
          </w:divBdr>
        </w:div>
        <w:div w:id="55664319">
          <w:marLeft w:val="0"/>
          <w:marRight w:val="0"/>
          <w:marTop w:val="0"/>
          <w:marBottom w:val="0"/>
          <w:divBdr>
            <w:top w:val="none" w:sz="0" w:space="0" w:color="auto"/>
            <w:left w:val="none" w:sz="0" w:space="0" w:color="auto"/>
            <w:bottom w:val="none" w:sz="0" w:space="0" w:color="auto"/>
            <w:right w:val="none" w:sz="0" w:space="0" w:color="auto"/>
          </w:divBdr>
        </w:div>
        <w:div w:id="58095358">
          <w:marLeft w:val="0"/>
          <w:marRight w:val="0"/>
          <w:marTop w:val="0"/>
          <w:marBottom w:val="0"/>
          <w:divBdr>
            <w:top w:val="none" w:sz="0" w:space="0" w:color="auto"/>
            <w:left w:val="none" w:sz="0" w:space="0" w:color="auto"/>
            <w:bottom w:val="none" w:sz="0" w:space="0" w:color="auto"/>
            <w:right w:val="none" w:sz="0" w:space="0" w:color="auto"/>
          </w:divBdr>
        </w:div>
        <w:div w:id="66995995">
          <w:marLeft w:val="0"/>
          <w:marRight w:val="0"/>
          <w:marTop w:val="0"/>
          <w:marBottom w:val="0"/>
          <w:divBdr>
            <w:top w:val="none" w:sz="0" w:space="0" w:color="auto"/>
            <w:left w:val="none" w:sz="0" w:space="0" w:color="auto"/>
            <w:bottom w:val="none" w:sz="0" w:space="0" w:color="auto"/>
            <w:right w:val="none" w:sz="0" w:space="0" w:color="auto"/>
          </w:divBdr>
        </w:div>
        <w:div w:id="72942430">
          <w:marLeft w:val="0"/>
          <w:marRight w:val="0"/>
          <w:marTop w:val="0"/>
          <w:marBottom w:val="0"/>
          <w:divBdr>
            <w:top w:val="none" w:sz="0" w:space="0" w:color="auto"/>
            <w:left w:val="none" w:sz="0" w:space="0" w:color="auto"/>
            <w:bottom w:val="none" w:sz="0" w:space="0" w:color="auto"/>
            <w:right w:val="none" w:sz="0" w:space="0" w:color="auto"/>
          </w:divBdr>
        </w:div>
        <w:div w:id="76635795">
          <w:marLeft w:val="0"/>
          <w:marRight w:val="0"/>
          <w:marTop w:val="0"/>
          <w:marBottom w:val="0"/>
          <w:divBdr>
            <w:top w:val="none" w:sz="0" w:space="0" w:color="auto"/>
            <w:left w:val="none" w:sz="0" w:space="0" w:color="auto"/>
            <w:bottom w:val="none" w:sz="0" w:space="0" w:color="auto"/>
            <w:right w:val="none" w:sz="0" w:space="0" w:color="auto"/>
          </w:divBdr>
        </w:div>
        <w:div w:id="81490563">
          <w:marLeft w:val="0"/>
          <w:marRight w:val="0"/>
          <w:marTop w:val="0"/>
          <w:marBottom w:val="0"/>
          <w:divBdr>
            <w:top w:val="none" w:sz="0" w:space="0" w:color="auto"/>
            <w:left w:val="none" w:sz="0" w:space="0" w:color="auto"/>
            <w:bottom w:val="none" w:sz="0" w:space="0" w:color="auto"/>
            <w:right w:val="none" w:sz="0" w:space="0" w:color="auto"/>
          </w:divBdr>
        </w:div>
        <w:div w:id="84572985">
          <w:marLeft w:val="0"/>
          <w:marRight w:val="0"/>
          <w:marTop w:val="0"/>
          <w:marBottom w:val="0"/>
          <w:divBdr>
            <w:top w:val="none" w:sz="0" w:space="0" w:color="auto"/>
            <w:left w:val="none" w:sz="0" w:space="0" w:color="auto"/>
            <w:bottom w:val="none" w:sz="0" w:space="0" w:color="auto"/>
            <w:right w:val="none" w:sz="0" w:space="0" w:color="auto"/>
          </w:divBdr>
        </w:div>
        <w:div w:id="88237602">
          <w:marLeft w:val="0"/>
          <w:marRight w:val="0"/>
          <w:marTop w:val="0"/>
          <w:marBottom w:val="0"/>
          <w:divBdr>
            <w:top w:val="none" w:sz="0" w:space="0" w:color="auto"/>
            <w:left w:val="none" w:sz="0" w:space="0" w:color="auto"/>
            <w:bottom w:val="none" w:sz="0" w:space="0" w:color="auto"/>
            <w:right w:val="none" w:sz="0" w:space="0" w:color="auto"/>
          </w:divBdr>
        </w:div>
        <w:div w:id="92166993">
          <w:marLeft w:val="0"/>
          <w:marRight w:val="0"/>
          <w:marTop w:val="0"/>
          <w:marBottom w:val="0"/>
          <w:divBdr>
            <w:top w:val="none" w:sz="0" w:space="0" w:color="auto"/>
            <w:left w:val="none" w:sz="0" w:space="0" w:color="auto"/>
            <w:bottom w:val="none" w:sz="0" w:space="0" w:color="auto"/>
            <w:right w:val="none" w:sz="0" w:space="0" w:color="auto"/>
          </w:divBdr>
        </w:div>
        <w:div w:id="94595499">
          <w:marLeft w:val="0"/>
          <w:marRight w:val="0"/>
          <w:marTop w:val="0"/>
          <w:marBottom w:val="0"/>
          <w:divBdr>
            <w:top w:val="none" w:sz="0" w:space="0" w:color="auto"/>
            <w:left w:val="none" w:sz="0" w:space="0" w:color="auto"/>
            <w:bottom w:val="none" w:sz="0" w:space="0" w:color="auto"/>
            <w:right w:val="none" w:sz="0" w:space="0" w:color="auto"/>
          </w:divBdr>
        </w:div>
        <w:div w:id="95179755">
          <w:marLeft w:val="0"/>
          <w:marRight w:val="0"/>
          <w:marTop w:val="0"/>
          <w:marBottom w:val="0"/>
          <w:divBdr>
            <w:top w:val="none" w:sz="0" w:space="0" w:color="auto"/>
            <w:left w:val="none" w:sz="0" w:space="0" w:color="auto"/>
            <w:bottom w:val="none" w:sz="0" w:space="0" w:color="auto"/>
            <w:right w:val="none" w:sz="0" w:space="0" w:color="auto"/>
          </w:divBdr>
        </w:div>
        <w:div w:id="96996390">
          <w:marLeft w:val="0"/>
          <w:marRight w:val="0"/>
          <w:marTop w:val="0"/>
          <w:marBottom w:val="0"/>
          <w:divBdr>
            <w:top w:val="none" w:sz="0" w:space="0" w:color="auto"/>
            <w:left w:val="none" w:sz="0" w:space="0" w:color="auto"/>
            <w:bottom w:val="none" w:sz="0" w:space="0" w:color="auto"/>
            <w:right w:val="none" w:sz="0" w:space="0" w:color="auto"/>
          </w:divBdr>
        </w:div>
        <w:div w:id="100227626">
          <w:marLeft w:val="0"/>
          <w:marRight w:val="0"/>
          <w:marTop w:val="0"/>
          <w:marBottom w:val="0"/>
          <w:divBdr>
            <w:top w:val="none" w:sz="0" w:space="0" w:color="auto"/>
            <w:left w:val="none" w:sz="0" w:space="0" w:color="auto"/>
            <w:bottom w:val="none" w:sz="0" w:space="0" w:color="auto"/>
            <w:right w:val="none" w:sz="0" w:space="0" w:color="auto"/>
          </w:divBdr>
        </w:div>
        <w:div w:id="102112340">
          <w:marLeft w:val="0"/>
          <w:marRight w:val="0"/>
          <w:marTop w:val="0"/>
          <w:marBottom w:val="0"/>
          <w:divBdr>
            <w:top w:val="none" w:sz="0" w:space="0" w:color="auto"/>
            <w:left w:val="none" w:sz="0" w:space="0" w:color="auto"/>
            <w:bottom w:val="none" w:sz="0" w:space="0" w:color="auto"/>
            <w:right w:val="none" w:sz="0" w:space="0" w:color="auto"/>
          </w:divBdr>
        </w:div>
        <w:div w:id="102117209">
          <w:marLeft w:val="0"/>
          <w:marRight w:val="0"/>
          <w:marTop w:val="0"/>
          <w:marBottom w:val="0"/>
          <w:divBdr>
            <w:top w:val="none" w:sz="0" w:space="0" w:color="auto"/>
            <w:left w:val="none" w:sz="0" w:space="0" w:color="auto"/>
            <w:bottom w:val="none" w:sz="0" w:space="0" w:color="auto"/>
            <w:right w:val="none" w:sz="0" w:space="0" w:color="auto"/>
          </w:divBdr>
        </w:div>
        <w:div w:id="102507137">
          <w:marLeft w:val="0"/>
          <w:marRight w:val="0"/>
          <w:marTop w:val="0"/>
          <w:marBottom w:val="0"/>
          <w:divBdr>
            <w:top w:val="none" w:sz="0" w:space="0" w:color="auto"/>
            <w:left w:val="none" w:sz="0" w:space="0" w:color="auto"/>
            <w:bottom w:val="none" w:sz="0" w:space="0" w:color="auto"/>
            <w:right w:val="none" w:sz="0" w:space="0" w:color="auto"/>
          </w:divBdr>
        </w:div>
        <w:div w:id="105850151">
          <w:marLeft w:val="0"/>
          <w:marRight w:val="0"/>
          <w:marTop w:val="0"/>
          <w:marBottom w:val="0"/>
          <w:divBdr>
            <w:top w:val="none" w:sz="0" w:space="0" w:color="auto"/>
            <w:left w:val="none" w:sz="0" w:space="0" w:color="auto"/>
            <w:bottom w:val="none" w:sz="0" w:space="0" w:color="auto"/>
            <w:right w:val="none" w:sz="0" w:space="0" w:color="auto"/>
          </w:divBdr>
        </w:div>
        <w:div w:id="106706104">
          <w:marLeft w:val="0"/>
          <w:marRight w:val="0"/>
          <w:marTop w:val="0"/>
          <w:marBottom w:val="0"/>
          <w:divBdr>
            <w:top w:val="none" w:sz="0" w:space="0" w:color="auto"/>
            <w:left w:val="none" w:sz="0" w:space="0" w:color="auto"/>
            <w:bottom w:val="none" w:sz="0" w:space="0" w:color="auto"/>
            <w:right w:val="none" w:sz="0" w:space="0" w:color="auto"/>
          </w:divBdr>
        </w:div>
        <w:div w:id="107746078">
          <w:marLeft w:val="0"/>
          <w:marRight w:val="0"/>
          <w:marTop w:val="0"/>
          <w:marBottom w:val="0"/>
          <w:divBdr>
            <w:top w:val="none" w:sz="0" w:space="0" w:color="auto"/>
            <w:left w:val="none" w:sz="0" w:space="0" w:color="auto"/>
            <w:bottom w:val="none" w:sz="0" w:space="0" w:color="auto"/>
            <w:right w:val="none" w:sz="0" w:space="0" w:color="auto"/>
          </w:divBdr>
        </w:div>
        <w:div w:id="107967701">
          <w:marLeft w:val="0"/>
          <w:marRight w:val="0"/>
          <w:marTop w:val="0"/>
          <w:marBottom w:val="0"/>
          <w:divBdr>
            <w:top w:val="none" w:sz="0" w:space="0" w:color="auto"/>
            <w:left w:val="none" w:sz="0" w:space="0" w:color="auto"/>
            <w:bottom w:val="none" w:sz="0" w:space="0" w:color="auto"/>
            <w:right w:val="none" w:sz="0" w:space="0" w:color="auto"/>
          </w:divBdr>
        </w:div>
        <w:div w:id="110245657">
          <w:marLeft w:val="0"/>
          <w:marRight w:val="0"/>
          <w:marTop w:val="0"/>
          <w:marBottom w:val="0"/>
          <w:divBdr>
            <w:top w:val="none" w:sz="0" w:space="0" w:color="auto"/>
            <w:left w:val="none" w:sz="0" w:space="0" w:color="auto"/>
            <w:bottom w:val="none" w:sz="0" w:space="0" w:color="auto"/>
            <w:right w:val="none" w:sz="0" w:space="0" w:color="auto"/>
          </w:divBdr>
        </w:div>
        <w:div w:id="110591734">
          <w:marLeft w:val="0"/>
          <w:marRight w:val="0"/>
          <w:marTop w:val="0"/>
          <w:marBottom w:val="0"/>
          <w:divBdr>
            <w:top w:val="none" w:sz="0" w:space="0" w:color="auto"/>
            <w:left w:val="none" w:sz="0" w:space="0" w:color="auto"/>
            <w:bottom w:val="none" w:sz="0" w:space="0" w:color="auto"/>
            <w:right w:val="none" w:sz="0" w:space="0" w:color="auto"/>
          </w:divBdr>
        </w:div>
        <w:div w:id="111293482">
          <w:marLeft w:val="0"/>
          <w:marRight w:val="0"/>
          <w:marTop w:val="0"/>
          <w:marBottom w:val="0"/>
          <w:divBdr>
            <w:top w:val="none" w:sz="0" w:space="0" w:color="auto"/>
            <w:left w:val="none" w:sz="0" w:space="0" w:color="auto"/>
            <w:bottom w:val="none" w:sz="0" w:space="0" w:color="auto"/>
            <w:right w:val="none" w:sz="0" w:space="0" w:color="auto"/>
          </w:divBdr>
        </w:div>
        <w:div w:id="112138559">
          <w:marLeft w:val="0"/>
          <w:marRight w:val="0"/>
          <w:marTop w:val="0"/>
          <w:marBottom w:val="0"/>
          <w:divBdr>
            <w:top w:val="none" w:sz="0" w:space="0" w:color="auto"/>
            <w:left w:val="none" w:sz="0" w:space="0" w:color="auto"/>
            <w:bottom w:val="none" w:sz="0" w:space="0" w:color="auto"/>
            <w:right w:val="none" w:sz="0" w:space="0" w:color="auto"/>
          </w:divBdr>
        </w:div>
        <w:div w:id="116998242">
          <w:marLeft w:val="0"/>
          <w:marRight w:val="0"/>
          <w:marTop w:val="0"/>
          <w:marBottom w:val="0"/>
          <w:divBdr>
            <w:top w:val="none" w:sz="0" w:space="0" w:color="auto"/>
            <w:left w:val="none" w:sz="0" w:space="0" w:color="auto"/>
            <w:bottom w:val="none" w:sz="0" w:space="0" w:color="auto"/>
            <w:right w:val="none" w:sz="0" w:space="0" w:color="auto"/>
          </w:divBdr>
        </w:div>
        <w:div w:id="118495395">
          <w:marLeft w:val="0"/>
          <w:marRight w:val="0"/>
          <w:marTop w:val="0"/>
          <w:marBottom w:val="0"/>
          <w:divBdr>
            <w:top w:val="none" w:sz="0" w:space="0" w:color="auto"/>
            <w:left w:val="none" w:sz="0" w:space="0" w:color="auto"/>
            <w:bottom w:val="none" w:sz="0" w:space="0" w:color="auto"/>
            <w:right w:val="none" w:sz="0" w:space="0" w:color="auto"/>
          </w:divBdr>
        </w:div>
        <w:div w:id="118691043">
          <w:marLeft w:val="0"/>
          <w:marRight w:val="0"/>
          <w:marTop w:val="0"/>
          <w:marBottom w:val="0"/>
          <w:divBdr>
            <w:top w:val="none" w:sz="0" w:space="0" w:color="auto"/>
            <w:left w:val="none" w:sz="0" w:space="0" w:color="auto"/>
            <w:bottom w:val="none" w:sz="0" w:space="0" w:color="auto"/>
            <w:right w:val="none" w:sz="0" w:space="0" w:color="auto"/>
          </w:divBdr>
        </w:div>
        <w:div w:id="128019150">
          <w:marLeft w:val="0"/>
          <w:marRight w:val="0"/>
          <w:marTop w:val="0"/>
          <w:marBottom w:val="0"/>
          <w:divBdr>
            <w:top w:val="none" w:sz="0" w:space="0" w:color="auto"/>
            <w:left w:val="none" w:sz="0" w:space="0" w:color="auto"/>
            <w:bottom w:val="none" w:sz="0" w:space="0" w:color="auto"/>
            <w:right w:val="none" w:sz="0" w:space="0" w:color="auto"/>
          </w:divBdr>
        </w:div>
        <w:div w:id="133258430">
          <w:marLeft w:val="0"/>
          <w:marRight w:val="0"/>
          <w:marTop w:val="0"/>
          <w:marBottom w:val="0"/>
          <w:divBdr>
            <w:top w:val="none" w:sz="0" w:space="0" w:color="auto"/>
            <w:left w:val="none" w:sz="0" w:space="0" w:color="auto"/>
            <w:bottom w:val="none" w:sz="0" w:space="0" w:color="auto"/>
            <w:right w:val="none" w:sz="0" w:space="0" w:color="auto"/>
          </w:divBdr>
        </w:div>
        <w:div w:id="137649163">
          <w:marLeft w:val="0"/>
          <w:marRight w:val="0"/>
          <w:marTop w:val="0"/>
          <w:marBottom w:val="0"/>
          <w:divBdr>
            <w:top w:val="none" w:sz="0" w:space="0" w:color="auto"/>
            <w:left w:val="none" w:sz="0" w:space="0" w:color="auto"/>
            <w:bottom w:val="none" w:sz="0" w:space="0" w:color="auto"/>
            <w:right w:val="none" w:sz="0" w:space="0" w:color="auto"/>
          </w:divBdr>
        </w:div>
        <w:div w:id="138428595">
          <w:marLeft w:val="0"/>
          <w:marRight w:val="0"/>
          <w:marTop w:val="0"/>
          <w:marBottom w:val="0"/>
          <w:divBdr>
            <w:top w:val="none" w:sz="0" w:space="0" w:color="auto"/>
            <w:left w:val="none" w:sz="0" w:space="0" w:color="auto"/>
            <w:bottom w:val="none" w:sz="0" w:space="0" w:color="auto"/>
            <w:right w:val="none" w:sz="0" w:space="0" w:color="auto"/>
          </w:divBdr>
        </w:div>
        <w:div w:id="139854274">
          <w:marLeft w:val="0"/>
          <w:marRight w:val="0"/>
          <w:marTop w:val="0"/>
          <w:marBottom w:val="0"/>
          <w:divBdr>
            <w:top w:val="none" w:sz="0" w:space="0" w:color="auto"/>
            <w:left w:val="none" w:sz="0" w:space="0" w:color="auto"/>
            <w:bottom w:val="none" w:sz="0" w:space="0" w:color="auto"/>
            <w:right w:val="none" w:sz="0" w:space="0" w:color="auto"/>
          </w:divBdr>
        </w:div>
        <w:div w:id="141623334">
          <w:marLeft w:val="0"/>
          <w:marRight w:val="0"/>
          <w:marTop w:val="0"/>
          <w:marBottom w:val="0"/>
          <w:divBdr>
            <w:top w:val="none" w:sz="0" w:space="0" w:color="auto"/>
            <w:left w:val="none" w:sz="0" w:space="0" w:color="auto"/>
            <w:bottom w:val="none" w:sz="0" w:space="0" w:color="auto"/>
            <w:right w:val="none" w:sz="0" w:space="0" w:color="auto"/>
          </w:divBdr>
        </w:div>
        <w:div w:id="141964871">
          <w:marLeft w:val="0"/>
          <w:marRight w:val="0"/>
          <w:marTop w:val="0"/>
          <w:marBottom w:val="0"/>
          <w:divBdr>
            <w:top w:val="none" w:sz="0" w:space="0" w:color="auto"/>
            <w:left w:val="none" w:sz="0" w:space="0" w:color="auto"/>
            <w:bottom w:val="none" w:sz="0" w:space="0" w:color="auto"/>
            <w:right w:val="none" w:sz="0" w:space="0" w:color="auto"/>
          </w:divBdr>
        </w:div>
        <w:div w:id="143091384">
          <w:marLeft w:val="0"/>
          <w:marRight w:val="0"/>
          <w:marTop w:val="0"/>
          <w:marBottom w:val="0"/>
          <w:divBdr>
            <w:top w:val="none" w:sz="0" w:space="0" w:color="auto"/>
            <w:left w:val="none" w:sz="0" w:space="0" w:color="auto"/>
            <w:bottom w:val="none" w:sz="0" w:space="0" w:color="auto"/>
            <w:right w:val="none" w:sz="0" w:space="0" w:color="auto"/>
          </w:divBdr>
        </w:div>
        <w:div w:id="154957607">
          <w:marLeft w:val="0"/>
          <w:marRight w:val="0"/>
          <w:marTop w:val="0"/>
          <w:marBottom w:val="0"/>
          <w:divBdr>
            <w:top w:val="none" w:sz="0" w:space="0" w:color="auto"/>
            <w:left w:val="none" w:sz="0" w:space="0" w:color="auto"/>
            <w:bottom w:val="none" w:sz="0" w:space="0" w:color="auto"/>
            <w:right w:val="none" w:sz="0" w:space="0" w:color="auto"/>
          </w:divBdr>
        </w:div>
        <w:div w:id="156072148">
          <w:marLeft w:val="0"/>
          <w:marRight w:val="0"/>
          <w:marTop w:val="0"/>
          <w:marBottom w:val="0"/>
          <w:divBdr>
            <w:top w:val="none" w:sz="0" w:space="0" w:color="auto"/>
            <w:left w:val="none" w:sz="0" w:space="0" w:color="auto"/>
            <w:bottom w:val="none" w:sz="0" w:space="0" w:color="auto"/>
            <w:right w:val="none" w:sz="0" w:space="0" w:color="auto"/>
          </w:divBdr>
        </w:div>
        <w:div w:id="157039595">
          <w:marLeft w:val="0"/>
          <w:marRight w:val="0"/>
          <w:marTop w:val="0"/>
          <w:marBottom w:val="0"/>
          <w:divBdr>
            <w:top w:val="none" w:sz="0" w:space="0" w:color="auto"/>
            <w:left w:val="none" w:sz="0" w:space="0" w:color="auto"/>
            <w:bottom w:val="none" w:sz="0" w:space="0" w:color="auto"/>
            <w:right w:val="none" w:sz="0" w:space="0" w:color="auto"/>
          </w:divBdr>
        </w:div>
        <w:div w:id="159005951">
          <w:marLeft w:val="0"/>
          <w:marRight w:val="0"/>
          <w:marTop w:val="0"/>
          <w:marBottom w:val="0"/>
          <w:divBdr>
            <w:top w:val="none" w:sz="0" w:space="0" w:color="auto"/>
            <w:left w:val="none" w:sz="0" w:space="0" w:color="auto"/>
            <w:bottom w:val="none" w:sz="0" w:space="0" w:color="auto"/>
            <w:right w:val="none" w:sz="0" w:space="0" w:color="auto"/>
          </w:divBdr>
        </w:div>
        <w:div w:id="160242086">
          <w:marLeft w:val="0"/>
          <w:marRight w:val="0"/>
          <w:marTop w:val="0"/>
          <w:marBottom w:val="0"/>
          <w:divBdr>
            <w:top w:val="none" w:sz="0" w:space="0" w:color="auto"/>
            <w:left w:val="none" w:sz="0" w:space="0" w:color="auto"/>
            <w:bottom w:val="none" w:sz="0" w:space="0" w:color="auto"/>
            <w:right w:val="none" w:sz="0" w:space="0" w:color="auto"/>
          </w:divBdr>
        </w:div>
        <w:div w:id="164053586">
          <w:marLeft w:val="0"/>
          <w:marRight w:val="0"/>
          <w:marTop w:val="0"/>
          <w:marBottom w:val="0"/>
          <w:divBdr>
            <w:top w:val="none" w:sz="0" w:space="0" w:color="auto"/>
            <w:left w:val="none" w:sz="0" w:space="0" w:color="auto"/>
            <w:bottom w:val="none" w:sz="0" w:space="0" w:color="auto"/>
            <w:right w:val="none" w:sz="0" w:space="0" w:color="auto"/>
          </w:divBdr>
        </w:div>
        <w:div w:id="166093095">
          <w:marLeft w:val="0"/>
          <w:marRight w:val="0"/>
          <w:marTop w:val="0"/>
          <w:marBottom w:val="0"/>
          <w:divBdr>
            <w:top w:val="none" w:sz="0" w:space="0" w:color="auto"/>
            <w:left w:val="none" w:sz="0" w:space="0" w:color="auto"/>
            <w:bottom w:val="none" w:sz="0" w:space="0" w:color="auto"/>
            <w:right w:val="none" w:sz="0" w:space="0" w:color="auto"/>
          </w:divBdr>
        </w:div>
        <w:div w:id="168836751">
          <w:marLeft w:val="0"/>
          <w:marRight w:val="0"/>
          <w:marTop w:val="0"/>
          <w:marBottom w:val="0"/>
          <w:divBdr>
            <w:top w:val="none" w:sz="0" w:space="0" w:color="auto"/>
            <w:left w:val="none" w:sz="0" w:space="0" w:color="auto"/>
            <w:bottom w:val="none" w:sz="0" w:space="0" w:color="auto"/>
            <w:right w:val="none" w:sz="0" w:space="0" w:color="auto"/>
          </w:divBdr>
        </w:div>
        <w:div w:id="169833314">
          <w:marLeft w:val="0"/>
          <w:marRight w:val="0"/>
          <w:marTop w:val="0"/>
          <w:marBottom w:val="0"/>
          <w:divBdr>
            <w:top w:val="none" w:sz="0" w:space="0" w:color="auto"/>
            <w:left w:val="none" w:sz="0" w:space="0" w:color="auto"/>
            <w:bottom w:val="none" w:sz="0" w:space="0" w:color="auto"/>
            <w:right w:val="none" w:sz="0" w:space="0" w:color="auto"/>
          </w:divBdr>
        </w:div>
        <w:div w:id="173691377">
          <w:marLeft w:val="0"/>
          <w:marRight w:val="0"/>
          <w:marTop w:val="0"/>
          <w:marBottom w:val="0"/>
          <w:divBdr>
            <w:top w:val="none" w:sz="0" w:space="0" w:color="auto"/>
            <w:left w:val="none" w:sz="0" w:space="0" w:color="auto"/>
            <w:bottom w:val="none" w:sz="0" w:space="0" w:color="auto"/>
            <w:right w:val="none" w:sz="0" w:space="0" w:color="auto"/>
          </w:divBdr>
        </w:div>
        <w:div w:id="176428858">
          <w:marLeft w:val="0"/>
          <w:marRight w:val="0"/>
          <w:marTop w:val="0"/>
          <w:marBottom w:val="0"/>
          <w:divBdr>
            <w:top w:val="none" w:sz="0" w:space="0" w:color="auto"/>
            <w:left w:val="none" w:sz="0" w:space="0" w:color="auto"/>
            <w:bottom w:val="none" w:sz="0" w:space="0" w:color="auto"/>
            <w:right w:val="none" w:sz="0" w:space="0" w:color="auto"/>
          </w:divBdr>
        </w:div>
        <w:div w:id="178013596">
          <w:marLeft w:val="0"/>
          <w:marRight w:val="0"/>
          <w:marTop w:val="0"/>
          <w:marBottom w:val="0"/>
          <w:divBdr>
            <w:top w:val="none" w:sz="0" w:space="0" w:color="auto"/>
            <w:left w:val="none" w:sz="0" w:space="0" w:color="auto"/>
            <w:bottom w:val="none" w:sz="0" w:space="0" w:color="auto"/>
            <w:right w:val="none" w:sz="0" w:space="0" w:color="auto"/>
          </w:divBdr>
        </w:div>
        <w:div w:id="178397822">
          <w:marLeft w:val="0"/>
          <w:marRight w:val="0"/>
          <w:marTop w:val="0"/>
          <w:marBottom w:val="0"/>
          <w:divBdr>
            <w:top w:val="none" w:sz="0" w:space="0" w:color="auto"/>
            <w:left w:val="none" w:sz="0" w:space="0" w:color="auto"/>
            <w:bottom w:val="none" w:sz="0" w:space="0" w:color="auto"/>
            <w:right w:val="none" w:sz="0" w:space="0" w:color="auto"/>
          </w:divBdr>
        </w:div>
        <w:div w:id="184904335">
          <w:marLeft w:val="0"/>
          <w:marRight w:val="0"/>
          <w:marTop w:val="0"/>
          <w:marBottom w:val="0"/>
          <w:divBdr>
            <w:top w:val="none" w:sz="0" w:space="0" w:color="auto"/>
            <w:left w:val="none" w:sz="0" w:space="0" w:color="auto"/>
            <w:bottom w:val="none" w:sz="0" w:space="0" w:color="auto"/>
            <w:right w:val="none" w:sz="0" w:space="0" w:color="auto"/>
          </w:divBdr>
        </w:div>
        <w:div w:id="184908074">
          <w:marLeft w:val="0"/>
          <w:marRight w:val="0"/>
          <w:marTop w:val="0"/>
          <w:marBottom w:val="0"/>
          <w:divBdr>
            <w:top w:val="none" w:sz="0" w:space="0" w:color="auto"/>
            <w:left w:val="none" w:sz="0" w:space="0" w:color="auto"/>
            <w:bottom w:val="none" w:sz="0" w:space="0" w:color="auto"/>
            <w:right w:val="none" w:sz="0" w:space="0" w:color="auto"/>
          </w:divBdr>
        </w:div>
        <w:div w:id="185756681">
          <w:marLeft w:val="0"/>
          <w:marRight w:val="0"/>
          <w:marTop w:val="0"/>
          <w:marBottom w:val="0"/>
          <w:divBdr>
            <w:top w:val="none" w:sz="0" w:space="0" w:color="auto"/>
            <w:left w:val="none" w:sz="0" w:space="0" w:color="auto"/>
            <w:bottom w:val="none" w:sz="0" w:space="0" w:color="auto"/>
            <w:right w:val="none" w:sz="0" w:space="0" w:color="auto"/>
          </w:divBdr>
        </w:div>
        <w:div w:id="186330905">
          <w:marLeft w:val="0"/>
          <w:marRight w:val="0"/>
          <w:marTop w:val="0"/>
          <w:marBottom w:val="0"/>
          <w:divBdr>
            <w:top w:val="none" w:sz="0" w:space="0" w:color="auto"/>
            <w:left w:val="none" w:sz="0" w:space="0" w:color="auto"/>
            <w:bottom w:val="none" w:sz="0" w:space="0" w:color="auto"/>
            <w:right w:val="none" w:sz="0" w:space="0" w:color="auto"/>
          </w:divBdr>
        </w:div>
        <w:div w:id="187381053">
          <w:marLeft w:val="0"/>
          <w:marRight w:val="0"/>
          <w:marTop w:val="0"/>
          <w:marBottom w:val="0"/>
          <w:divBdr>
            <w:top w:val="none" w:sz="0" w:space="0" w:color="auto"/>
            <w:left w:val="none" w:sz="0" w:space="0" w:color="auto"/>
            <w:bottom w:val="none" w:sz="0" w:space="0" w:color="auto"/>
            <w:right w:val="none" w:sz="0" w:space="0" w:color="auto"/>
          </w:divBdr>
        </w:div>
        <w:div w:id="187522075">
          <w:marLeft w:val="0"/>
          <w:marRight w:val="0"/>
          <w:marTop w:val="0"/>
          <w:marBottom w:val="0"/>
          <w:divBdr>
            <w:top w:val="none" w:sz="0" w:space="0" w:color="auto"/>
            <w:left w:val="none" w:sz="0" w:space="0" w:color="auto"/>
            <w:bottom w:val="none" w:sz="0" w:space="0" w:color="auto"/>
            <w:right w:val="none" w:sz="0" w:space="0" w:color="auto"/>
          </w:divBdr>
        </w:div>
        <w:div w:id="191892435">
          <w:marLeft w:val="0"/>
          <w:marRight w:val="0"/>
          <w:marTop w:val="0"/>
          <w:marBottom w:val="0"/>
          <w:divBdr>
            <w:top w:val="none" w:sz="0" w:space="0" w:color="auto"/>
            <w:left w:val="none" w:sz="0" w:space="0" w:color="auto"/>
            <w:bottom w:val="none" w:sz="0" w:space="0" w:color="auto"/>
            <w:right w:val="none" w:sz="0" w:space="0" w:color="auto"/>
          </w:divBdr>
        </w:div>
        <w:div w:id="192111433">
          <w:marLeft w:val="0"/>
          <w:marRight w:val="0"/>
          <w:marTop w:val="0"/>
          <w:marBottom w:val="0"/>
          <w:divBdr>
            <w:top w:val="none" w:sz="0" w:space="0" w:color="auto"/>
            <w:left w:val="none" w:sz="0" w:space="0" w:color="auto"/>
            <w:bottom w:val="none" w:sz="0" w:space="0" w:color="auto"/>
            <w:right w:val="none" w:sz="0" w:space="0" w:color="auto"/>
          </w:divBdr>
        </w:div>
        <w:div w:id="193423273">
          <w:marLeft w:val="0"/>
          <w:marRight w:val="0"/>
          <w:marTop w:val="0"/>
          <w:marBottom w:val="0"/>
          <w:divBdr>
            <w:top w:val="none" w:sz="0" w:space="0" w:color="auto"/>
            <w:left w:val="none" w:sz="0" w:space="0" w:color="auto"/>
            <w:bottom w:val="none" w:sz="0" w:space="0" w:color="auto"/>
            <w:right w:val="none" w:sz="0" w:space="0" w:color="auto"/>
          </w:divBdr>
        </w:div>
        <w:div w:id="200822177">
          <w:marLeft w:val="0"/>
          <w:marRight w:val="0"/>
          <w:marTop w:val="0"/>
          <w:marBottom w:val="0"/>
          <w:divBdr>
            <w:top w:val="none" w:sz="0" w:space="0" w:color="auto"/>
            <w:left w:val="none" w:sz="0" w:space="0" w:color="auto"/>
            <w:bottom w:val="none" w:sz="0" w:space="0" w:color="auto"/>
            <w:right w:val="none" w:sz="0" w:space="0" w:color="auto"/>
          </w:divBdr>
        </w:div>
        <w:div w:id="201209493">
          <w:marLeft w:val="0"/>
          <w:marRight w:val="0"/>
          <w:marTop w:val="0"/>
          <w:marBottom w:val="0"/>
          <w:divBdr>
            <w:top w:val="none" w:sz="0" w:space="0" w:color="auto"/>
            <w:left w:val="none" w:sz="0" w:space="0" w:color="auto"/>
            <w:bottom w:val="none" w:sz="0" w:space="0" w:color="auto"/>
            <w:right w:val="none" w:sz="0" w:space="0" w:color="auto"/>
          </w:divBdr>
        </w:div>
        <w:div w:id="201598090">
          <w:marLeft w:val="0"/>
          <w:marRight w:val="0"/>
          <w:marTop w:val="0"/>
          <w:marBottom w:val="0"/>
          <w:divBdr>
            <w:top w:val="none" w:sz="0" w:space="0" w:color="auto"/>
            <w:left w:val="none" w:sz="0" w:space="0" w:color="auto"/>
            <w:bottom w:val="none" w:sz="0" w:space="0" w:color="auto"/>
            <w:right w:val="none" w:sz="0" w:space="0" w:color="auto"/>
          </w:divBdr>
        </w:div>
        <w:div w:id="205220444">
          <w:marLeft w:val="0"/>
          <w:marRight w:val="0"/>
          <w:marTop w:val="0"/>
          <w:marBottom w:val="0"/>
          <w:divBdr>
            <w:top w:val="none" w:sz="0" w:space="0" w:color="auto"/>
            <w:left w:val="none" w:sz="0" w:space="0" w:color="auto"/>
            <w:bottom w:val="none" w:sz="0" w:space="0" w:color="auto"/>
            <w:right w:val="none" w:sz="0" w:space="0" w:color="auto"/>
          </w:divBdr>
        </w:div>
        <w:div w:id="208224567">
          <w:marLeft w:val="0"/>
          <w:marRight w:val="0"/>
          <w:marTop w:val="0"/>
          <w:marBottom w:val="0"/>
          <w:divBdr>
            <w:top w:val="none" w:sz="0" w:space="0" w:color="auto"/>
            <w:left w:val="none" w:sz="0" w:space="0" w:color="auto"/>
            <w:bottom w:val="none" w:sz="0" w:space="0" w:color="auto"/>
            <w:right w:val="none" w:sz="0" w:space="0" w:color="auto"/>
          </w:divBdr>
        </w:div>
        <w:div w:id="215508125">
          <w:marLeft w:val="0"/>
          <w:marRight w:val="0"/>
          <w:marTop w:val="0"/>
          <w:marBottom w:val="0"/>
          <w:divBdr>
            <w:top w:val="none" w:sz="0" w:space="0" w:color="auto"/>
            <w:left w:val="none" w:sz="0" w:space="0" w:color="auto"/>
            <w:bottom w:val="none" w:sz="0" w:space="0" w:color="auto"/>
            <w:right w:val="none" w:sz="0" w:space="0" w:color="auto"/>
          </w:divBdr>
        </w:div>
        <w:div w:id="218244452">
          <w:marLeft w:val="0"/>
          <w:marRight w:val="0"/>
          <w:marTop w:val="0"/>
          <w:marBottom w:val="0"/>
          <w:divBdr>
            <w:top w:val="none" w:sz="0" w:space="0" w:color="auto"/>
            <w:left w:val="none" w:sz="0" w:space="0" w:color="auto"/>
            <w:bottom w:val="none" w:sz="0" w:space="0" w:color="auto"/>
            <w:right w:val="none" w:sz="0" w:space="0" w:color="auto"/>
          </w:divBdr>
        </w:div>
        <w:div w:id="219636139">
          <w:marLeft w:val="0"/>
          <w:marRight w:val="0"/>
          <w:marTop w:val="0"/>
          <w:marBottom w:val="0"/>
          <w:divBdr>
            <w:top w:val="none" w:sz="0" w:space="0" w:color="auto"/>
            <w:left w:val="none" w:sz="0" w:space="0" w:color="auto"/>
            <w:bottom w:val="none" w:sz="0" w:space="0" w:color="auto"/>
            <w:right w:val="none" w:sz="0" w:space="0" w:color="auto"/>
          </w:divBdr>
        </w:div>
        <w:div w:id="220481813">
          <w:marLeft w:val="0"/>
          <w:marRight w:val="0"/>
          <w:marTop w:val="0"/>
          <w:marBottom w:val="0"/>
          <w:divBdr>
            <w:top w:val="none" w:sz="0" w:space="0" w:color="auto"/>
            <w:left w:val="none" w:sz="0" w:space="0" w:color="auto"/>
            <w:bottom w:val="none" w:sz="0" w:space="0" w:color="auto"/>
            <w:right w:val="none" w:sz="0" w:space="0" w:color="auto"/>
          </w:divBdr>
        </w:div>
        <w:div w:id="220753749">
          <w:marLeft w:val="0"/>
          <w:marRight w:val="0"/>
          <w:marTop w:val="0"/>
          <w:marBottom w:val="0"/>
          <w:divBdr>
            <w:top w:val="none" w:sz="0" w:space="0" w:color="auto"/>
            <w:left w:val="none" w:sz="0" w:space="0" w:color="auto"/>
            <w:bottom w:val="none" w:sz="0" w:space="0" w:color="auto"/>
            <w:right w:val="none" w:sz="0" w:space="0" w:color="auto"/>
          </w:divBdr>
        </w:div>
        <w:div w:id="222376946">
          <w:marLeft w:val="0"/>
          <w:marRight w:val="0"/>
          <w:marTop w:val="0"/>
          <w:marBottom w:val="0"/>
          <w:divBdr>
            <w:top w:val="none" w:sz="0" w:space="0" w:color="auto"/>
            <w:left w:val="none" w:sz="0" w:space="0" w:color="auto"/>
            <w:bottom w:val="none" w:sz="0" w:space="0" w:color="auto"/>
            <w:right w:val="none" w:sz="0" w:space="0" w:color="auto"/>
          </w:divBdr>
        </w:div>
        <w:div w:id="225071806">
          <w:marLeft w:val="0"/>
          <w:marRight w:val="0"/>
          <w:marTop w:val="0"/>
          <w:marBottom w:val="0"/>
          <w:divBdr>
            <w:top w:val="none" w:sz="0" w:space="0" w:color="auto"/>
            <w:left w:val="none" w:sz="0" w:space="0" w:color="auto"/>
            <w:bottom w:val="none" w:sz="0" w:space="0" w:color="auto"/>
            <w:right w:val="none" w:sz="0" w:space="0" w:color="auto"/>
          </w:divBdr>
        </w:div>
        <w:div w:id="225378449">
          <w:marLeft w:val="0"/>
          <w:marRight w:val="0"/>
          <w:marTop w:val="0"/>
          <w:marBottom w:val="0"/>
          <w:divBdr>
            <w:top w:val="none" w:sz="0" w:space="0" w:color="auto"/>
            <w:left w:val="none" w:sz="0" w:space="0" w:color="auto"/>
            <w:bottom w:val="none" w:sz="0" w:space="0" w:color="auto"/>
            <w:right w:val="none" w:sz="0" w:space="0" w:color="auto"/>
          </w:divBdr>
        </w:div>
        <w:div w:id="227111545">
          <w:marLeft w:val="0"/>
          <w:marRight w:val="0"/>
          <w:marTop w:val="0"/>
          <w:marBottom w:val="0"/>
          <w:divBdr>
            <w:top w:val="none" w:sz="0" w:space="0" w:color="auto"/>
            <w:left w:val="none" w:sz="0" w:space="0" w:color="auto"/>
            <w:bottom w:val="none" w:sz="0" w:space="0" w:color="auto"/>
            <w:right w:val="none" w:sz="0" w:space="0" w:color="auto"/>
          </w:divBdr>
        </w:div>
        <w:div w:id="228007233">
          <w:marLeft w:val="0"/>
          <w:marRight w:val="0"/>
          <w:marTop w:val="0"/>
          <w:marBottom w:val="0"/>
          <w:divBdr>
            <w:top w:val="none" w:sz="0" w:space="0" w:color="auto"/>
            <w:left w:val="none" w:sz="0" w:space="0" w:color="auto"/>
            <w:bottom w:val="none" w:sz="0" w:space="0" w:color="auto"/>
            <w:right w:val="none" w:sz="0" w:space="0" w:color="auto"/>
          </w:divBdr>
        </w:div>
        <w:div w:id="229577995">
          <w:marLeft w:val="0"/>
          <w:marRight w:val="0"/>
          <w:marTop w:val="0"/>
          <w:marBottom w:val="0"/>
          <w:divBdr>
            <w:top w:val="none" w:sz="0" w:space="0" w:color="auto"/>
            <w:left w:val="none" w:sz="0" w:space="0" w:color="auto"/>
            <w:bottom w:val="none" w:sz="0" w:space="0" w:color="auto"/>
            <w:right w:val="none" w:sz="0" w:space="0" w:color="auto"/>
          </w:divBdr>
        </w:div>
        <w:div w:id="231159951">
          <w:marLeft w:val="0"/>
          <w:marRight w:val="0"/>
          <w:marTop w:val="0"/>
          <w:marBottom w:val="0"/>
          <w:divBdr>
            <w:top w:val="none" w:sz="0" w:space="0" w:color="auto"/>
            <w:left w:val="none" w:sz="0" w:space="0" w:color="auto"/>
            <w:bottom w:val="none" w:sz="0" w:space="0" w:color="auto"/>
            <w:right w:val="none" w:sz="0" w:space="0" w:color="auto"/>
          </w:divBdr>
        </w:div>
        <w:div w:id="231621344">
          <w:marLeft w:val="0"/>
          <w:marRight w:val="0"/>
          <w:marTop w:val="0"/>
          <w:marBottom w:val="0"/>
          <w:divBdr>
            <w:top w:val="none" w:sz="0" w:space="0" w:color="auto"/>
            <w:left w:val="none" w:sz="0" w:space="0" w:color="auto"/>
            <w:bottom w:val="none" w:sz="0" w:space="0" w:color="auto"/>
            <w:right w:val="none" w:sz="0" w:space="0" w:color="auto"/>
          </w:divBdr>
        </w:div>
        <w:div w:id="233902265">
          <w:marLeft w:val="0"/>
          <w:marRight w:val="0"/>
          <w:marTop w:val="0"/>
          <w:marBottom w:val="0"/>
          <w:divBdr>
            <w:top w:val="none" w:sz="0" w:space="0" w:color="auto"/>
            <w:left w:val="none" w:sz="0" w:space="0" w:color="auto"/>
            <w:bottom w:val="none" w:sz="0" w:space="0" w:color="auto"/>
            <w:right w:val="none" w:sz="0" w:space="0" w:color="auto"/>
          </w:divBdr>
        </w:div>
        <w:div w:id="241719632">
          <w:marLeft w:val="0"/>
          <w:marRight w:val="0"/>
          <w:marTop w:val="0"/>
          <w:marBottom w:val="0"/>
          <w:divBdr>
            <w:top w:val="none" w:sz="0" w:space="0" w:color="auto"/>
            <w:left w:val="none" w:sz="0" w:space="0" w:color="auto"/>
            <w:bottom w:val="none" w:sz="0" w:space="0" w:color="auto"/>
            <w:right w:val="none" w:sz="0" w:space="0" w:color="auto"/>
          </w:divBdr>
        </w:div>
        <w:div w:id="245185707">
          <w:marLeft w:val="0"/>
          <w:marRight w:val="0"/>
          <w:marTop w:val="0"/>
          <w:marBottom w:val="0"/>
          <w:divBdr>
            <w:top w:val="none" w:sz="0" w:space="0" w:color="auto"/>
            <w:left w:val="none" w:sz="0" w:space="0" w:color="auto"/>
            <w:bottom w:val="none" w:sz="0" w:space="0" w:color="auto"/>
            <w:right w:val="none" w:sz="0" w:space="0" w:color="auto"/>
          </w:divBdr>
        </w:div>
        <w:div w:id="252400953">
          <w:marLeft w:val="0"/>
          <w:marRight w:val="0"/>
          <w:marTop w:val="0"/>
          <w:marBottom w:val="0"/>
          <w:divBdr>
            <w:top w:val="none" w:sz="0" w:space="0" w:color="auto"/>
            <w:left w:val="none" w:sz="0" w:space="0" w:color="auto"/>
            <w:bottom w:val="none" w:sz="0" w:space="0" w:color="auto"/>
            <w:right w:val="none" w:sz="0" w:space="0" w:color="auto"/>
          </w:divBdr>
        </w:div>
        <w:div w:id="252592782">
          <w:marLeft w:val="0"/>
          <w:marRight w:val="0"/>
          <w:marTop w:val="0"/>
          <w:marBottom w:val="0"/>
          <w:divBdr>
            <w:top w:val="none" w:sz="0" w:space="0" w:color="auto"/>
            <w:left w:val="none" w:sz="0" w:space="0" w:color="auto"/>
            <w:bottom w:val="none" w:sz="0" w:space="0" w:color="auto"/>
            <w:right w:val="none" w:sz="0" w:space="0" w:color="auto"/>
          </w:divBdr>
        </w:div>
        <w:div w:id="254637402">
          <w:marLeft w:val="0"/>
          <w:marRight w:val="0"/>
          <w:marTop w:val="0"/>
          <w:marBottom w:val="0"/>
          <w:divBdr>
            <w:top w:val="none" w:sz="0" w:space="0" w:color="auto"/>
            <w:left w:val="none" w:sz="0" w:space="0" w:color="auto"/>
            <w:bottom w:val="none" w:sz="0" w:space="0" w:color="auto"/>
            <w:right w:val="none" w:sz="0" w:space="0" w:color="auto"/>
          </w:divBdr>
        </w:div>
        <w:div w:id="256133699">
          <w:marLeft w:val="0"/>
          <w:marRight w:val="0"/>
          <w:marTop w:val="0"/>
          <w:marBottom w:val="0"/>
          <w:divBdr>
            <w:top w:val="none" w:sz="0" w:space="0" w:color="auto"/>
            <w:left w:val="none" w:sz="0" w:space="0" w:color="auto"/>
            <w:bottom w:val="none" w:sz="0" w:space="0" w:color="auto"/>
            <w:right w:val="none" w:sz="0" w:space="0" w:color="auto"/>
          </w:divBdr>
        </w:div>
        <w:div w:id="257523119">
          <w:marLeft w:val="0"/>
          <w:marRight w:val="0"/>
          <w:marTop w:val="0"/>
          <w:marBottom w:val="0"/>
          <w:divBdr>
            <w:top w:val="none" w:sz="0" w:space="0" w:color="auto"/>
            <w:left w:val="none" w:sz="0" w:space="0" w:color="auto"/>
            <w:bottom w:val="none" w:sz="0" w:space="0" w:color="auto"/>
            <w:right w:val="none" w:sz="0" w:space="0" w:color="auto"/>
          </w:divBdr>
        </w:div>
        <w:div w:id="262687094">
          <w:marLeft w:val="0"/>
          <w:marRight w:val="0"/>
          <w:marTop w:val="0"/>
          <w:marBottom w:val="0"/>
          <w:divBdr>
            <w:top w:val="none" w:sz="0" w:space="0" w:color="auto"/>
            <w:left w:val="none" w:sz="0" w:space="0" w:color="auto"/>
            <w:bottom w:val="none" w:sz="0" w:space="0" w:color="auto"/>
            <w:right w:val="none" w:sz="0" w:space="0" w:color="auto"/>
          </w:divBdr>
        </w:div>
        <w:div w:id="265890563">
          <w:marLeft w:val="0"/>
          <w:marRight w:val="0"/>
          <w:marTop w:val="0"/>
          <w:marBottom w:val="0"/>
          <w:divBdr>
            <w:top w:val="none" w:sz="0" w:space="0" w:color="auto"/>
            <w:left w:val="none" w:sz="0" w:space="0" w:color="auto"/>
            <w:bottom w:val="none" w:sz="0" w:space="0" w:color="auto"/>
            <w:right w:val="none" w:sz="0" w:space="0" w:color="auto"/>
          </w:divBdr>
        </w:div>
        <w:div w:id="267473064">
          <w:marLeft w:val="0"/>
          <w:marRight w:val="0"/>
          <w:marTop w:val="0"/>
          <w:marBottom w:val="0"/>
          <w:divBdr>
            <w:top w:val="none" w:sz="0" w:space="0" w:color="auto"/>
            <w:left w:val="none" w:sz="0" w:space="0" w:color="auto"/>
            <w:bottom w:val="none" w:sz="0" w:space="0" w:color="auto"/>
            <w:right w:val="none" w:sz="0" w:space="0" w:color="auto"/>
          </w:divBdr>
        </w:div>
        <w:div w:id="269974013">
          <w:marLeft w:val="0"/>
          <w:marRight w:val="0"/>
          <w:marTop w:val="0"/>
          <w:marBottom w:val="0"/>
          <w:divBdr>
            <w:top w:val="none" w:sz="0" w:space="0" w:color="auto"/>
            <w:left w:val="none" w:sz="0" w:space="0" w:color="auto"/>
            <w:bottom w:val="none" w:sz="0" w:space="0" w:color="auto"/>
            <w:right w:val="none" w:sz="0" w:space="0" w:color="auto"/>
          </w:divBdr>
        </w:div>
        <w:div w:id="273484523">
          <w:marLeft w:val="0"/>
          <w:marRight w:val="0"/>
          <w:marTop w:val="0"/>
          <w:marBottom w:val="0"/>
          <w:divBdr>
            <w:top w:val="none" w:sz="0" w:space="0" w:color="auto"/>
            <w:left w:val="none" w:sz="0" w:space="0" w:color="auto"/>
            <w:bottom w:val="none" w:sz="0" w:space="0" w:color="auto"/>
            <w:right w:val="none" w:sz="0" w:space="0" w:color="auto"/>
          </w:divBdr>
        </w:div>
        <w:div w:id="275797012">
          <w:marLeft w:val="0"/>
          <w:marRight w:val="0"/>
          <w:marTop w:val="0"/>
          <w:marBottom w:val="0"/>
          <w:divBdr>
            <w:top w:val="none" w:sz="0" w:space="0" w:color="auto"/>
            <w:left w:val="none" w:sz="0" w:space="0" w:color="auto"/>
            <w:bottom w:val="none" w:sz="0" w:space="0" w:color="auto"/>
            <w:right w:val="none" w:sz="0" w:space="0" w:color="auto"/>
          </w:divBdr>
        </w:div>
        <w:div w:id="276454971">
          <w:marLeft w:val="0"/>
          <w:marRight w:val="0"/>
          <w:marTop w:val="0"/>
          <w:marBottom w:val="0"/>
          <w:divBdr>
            <w:top w:val="none" w:sz="0" w:space="0" w:color="auto"/>
            <w:left w:val="none" w:sz="0" w:space="0" w:color="auto"/>
            <w:bottom w:val="none" w:sz="0" w:space="0" w:color="auto"/>
            <w:right w:val="none" w:sz="0" w:space="0" w:color="auto"/>
          </w:divBdr>
        </w:div>
        <w:div w:id="278218147">
          <w:marLeft w:val="0"/>
          <w:marRight w:val="0"/>
          <w:marTop w:val="0"/>
          <w:marBottom w:val="0"/>
          <w:divBdr>
            <w:top w:val="none" w:sz="0" w:space="0" w:color="auto"/>
            <w:left w:val="none" w:sz="0" w:space="0" w:color="auto"/>
            <w:bottom w:val="none" w:sz="0" w:space="0" w:color="auto"/>
            <w:right w:val="none" w:sz="0" w:space="0" w:color="auto"/>
          </w:divBdr>
        </w:div>
        <w:div w:id="279335092">
          <w:marLeft w:val="0"/>
          <w:marRight w:val="0"/>
          <w:marTop w:val="0"/>
          <w:marBottom w:val="0"/>
          <w:divBdr>
            <w:top w:val="none" w:sz="0" w:space="0" w:color="auto"/>
            <w:left w:val="none" w:sz="0" w:space="0" w:color="auto"/>
            <w:bottom w:val="none" w:sz="0" w:space="0" w:color="auto"/>
            <w:right w:val="none" w:sz="0" w:space="0" w:color="auto"/>
          </w:divBdr>
        </w:div>
        <w:div w:id="280261114">
          <w:marLeft w:val="0"/>
          <w:marRight w:val="0"/>
          <w:marTop w:val="0"/>
          <w:marBottom w:val="0"/>
          <w:divBdr>
            <w:top w:val="none" w:sz="0" w:space="0" w:color="auto"/>
            <w:left w:val="none" w:sz="0" w:space="0" w:color="auto"/>
            <w:bottom w:val="none" w:sz="0" w:space="0" w:color="auto"/>
            <w:right w:val="none" w:sz="0" w:space="0" w:color="auto"/>
          </w:divBdr>
        </w:div>
        <w:div w:id="280386168">
          <w:marLeft w:val="0"/>
          <w:marRight w:val="0"/>
          <w:marTop w:val="0"/>
          <w:marBottom w:val="0"/>
          <w:divBdr>
            <w:top w:val="none" w:sz="0" w:space="0" w:color="auto"/>
            <w:left w:val="none" w:sz="0" w:space="0" w:color="auto"/>
            <w:bottom w:val="none" w:sz="0" w:space="0" w:color="auto"/>
            <w:right w:val="none" w:sz="0" w:space="0" w:color="auto"/>
          </w:divBdr>
        </w:div>
        <w:div w:id="280650194">
          <w:marLeft w:val="0"/>
          <w:marRight w:val="0"/>
          <w:marTop w:val="0"/>
          <w:marBottom w:val="0"/>
          <w:divBdr>
            <w:top w:val="none" w:sz="0" w:space="0" w:color="auto"/>
            <w:left w:val="none" w:sz="0" w:space="0" w:color="auto"/>
            <w:bottom w:val="none" w:sz="0" w:space="0" w:color="auto"/>
            <w:right w:val="none" w:sz="0" w:space="0" w:color="auto"/>
          </w:divBdr>
        </w:div>
        <w:div w:id="283313818">
          <w:marLeft w:val="0"/>
          <w:marRight w:val="0"/>
          <w:marTop w:val="0"/>
          <w:marBottom w:val="0"/>
          <w:divBdr>
            <w:top w:val="none" w:sz="0" w:space="0" w:color="auto"/>
            <w:left w:val="none" w:sz="0" w:space="0" w:color="auto"/>
            <w:bottom w:val="none" w:sz="0" w:space="0" w:color="auto"/>
            <w:right w:val="none" w:sz="0" w:space="0" w:color="auto"/>
          </w:divBdr>
        </w:div>
        <w:div w:id="283393723">
          <w:marLeft w:val="0"/>
          <w:marRight w:val="0"/>
          <w:marTop w:val="0"/>
          <w:marBottom w:val="0"/>
          <w:divBdr>
            <w:top w:val="none" w:sz="0" w:space="0" w:color="auto"/>
            <w:left w:val="none" w:sz="0" w:space="0" w:color="auto"/>
            <w:bottom w:val="none" w:sz="0" w:space="0" w:color="auto"/>
            <w:right w:val="none" w:sz="0" w:space="0" w:color="auto"/>
          </w:divBdr>
        </w:div>
        <w:div w:id="283463094">
          <w:marLeft w:val="0"/>
          <w:marRight w:val="0"/>
          <w:marTop w:val="0"/>
          <w:marBottom w:val="0"/>
          <w:divBdr>
            <w:top w:val="none" w:sz="0" w:space="0" w:color="auto"/>
            <w:left w:val="none" w:sz="0" w:space="0" w:color="auto"/>
            <w:bottom w:val="none" w:sz="0" w:space="0" w:color="auto"/>
            <w:right w:val="none" w:sz="0" w:space="0" w:color="auto"/>
          </w:divBdr>
        </w:div>
        <w:div w:id="286661377">
          <w:marLeft w:val="0"/>
          <w:marRight w:val="0"/>
          <w:marTop w:val="0"/>
          <w:marBottom w:val="0"/>
          <w:divBdr>
            <w:top w:val="none" w:sz="0" w:space="0" w:color="auto"/>
            <w:left w:val="none" w:sz="0" w:space="0" w:color="auto"/>
            <w:bottom w:val="none" w:sz="0" w:space="0" w:color="auto"/>
            <w:right w:val="none" w:sz="0" w:space="0" w:color="auto"/>
          </w:divBdr>
        </w:div>
        <w:div w:id="287397301">
          <w:marLeft w:val="0"/>
          <w:marRight w:val="0"/>
          <w:marTop w:val="0"/>
          <w:marBottom w:val="0"/>
          <w:divBdr>
            <w:top w:val="none" w:sz="0" w:space="0" w:color="auto"/>
            <w:left w:val="none" w:sz="0" w:space="0" w:color="auto"/>
            <w:bottom w:val="none" w:sz="0" w:space="0" w:color="auto"/>
            <w:right w:val="none" w:sz="0" w:space="0" w:color="auto"/>
          </w:divBdr>
        </w:div>
        <w:div w:id="287903407">
          <w:marLeft w:val="0"/>
          <w:marRight w:val="0"/>
          <w:marTop w:val="0"/>
          <w:marBottom w:val="0"/>
          <w:divBdr>
            <w:top w:val="none" w:sz="0" w:space="0" w:color="auto"/>
            <w:left w:val="none" w:sz="0" w:space="0" w:color="auto"/>
            <w:bottom w:val="none" w:sz="0" w:space="0" w:color="auto"/>
            <w:right w:val="none" w:sz="0" w:space="0" w:color="auto"/>
          </w:divBdr>
        </w:div>
        <w:div w:id="294874183">
          <w:marLeft w:val="0"/>
          <w:marRight w:val="0"/>
          <w:marTop w:val="0"/>
          <w:marBottom w:val="0"/>
          <w:divBdr>
            <w:top w:val="none" w:sz="0" w:space="0" w:color="auto"/>
            <w:left w:val="none" w:sz="0" w:space="0" w:color="auto"/>
            <w:bottom w:val="none" w:sz="0" w:space="0" w:color="auto"/>
            <w:right w:val="none" w:sz="0" w:space="0" w:color="auto"/>
          </w:divBdr>
        </w:div>
        <w:div w:id="296836546">
          <w:marLeft w:val="0"/>
          <w:marRight w:val="0"/>
          <w:marTop w:val="0"/>
          <w:marBottom w:val="0"/>
          <w:divBdr>
            <w:top w:val="none" w:sz="0" w:space="0" w:color="auto"/>
            <w:left w:val="none" w:sz="0" w:space="0" w:color="auto"/>
            <w:bottom w:val="none" w:sz="0" w:space="0" w:color="auto"/>
            <w:right w:val="none" w:sz="0" w:space="0" w:color="auto"/>
          </w:divBdr>
        </w:div>
        <w:div w:id="298153564">
          <w:marLeft w:val="0"/>
          <w:marRight w:val="0"/>
          <w:marTop w:val="0"/>
          <w:marBottom w:val="0"/>
          <w:divBdr>
            <w:top w:val="none" w:sz="0" w:space="0" w:color="auto"/>
            <w:left w:val="none" w:sz="0" w:space="0" w:color="auto"/>
            <w:bottom w:val="none" w:sz="0" w:space="0" w:color="auto"/>
            <w:right w:val="none" w:sz="0" w:space="0" w:color="auto"/>
          </w:divBdr>
        </w:div>
        <w:div w:id="298652745">
          <w:marLeft w:val="0"/>
          <w:marRight w:val="0"/>
          <w:marTop w:val="0"/>
          <w:marBottom w:val="0"/>
          <w:divBdr>
            <w:top w:val="none" w:sz="0" w:space="0" w:color="auto"/>
            <w:left w:val="none" w:sz="0" w:space="0" w:color="auto"/>
            <w:bottom w:val="none" w:sz="0" w:space="0" w:color="auto"/>
            <w:right w:val="none" w:sz="0" w:space="0" w:color="auto"/>
          </w:divBdr>
        </w:div>
        <w:div w:id="301156972">
          <w:marLeft w:val="0"/>
          <w:marRight w:val="0"/>
          <w:marTop w:val="0"/>
          <w:marBottom w:val="0"/>
          <w:divBdr>
            <w:top w:val="none" w:sz="0" w:space="0" w:color="auto"/>
            <w:left w:val="none" w:sz="0" w:space="0" w:color="auto"/>
            <w:bottom w:val="none" w:sz="0" w:space="0" w:color="auto"/>
            <w:right w:val="none" w:sz="0" w:space="0" w:color="auto"/>
          </w:divBdr>
        </w:div>
        <w:div w:id="307132868">
          <w:marLeft w:val="0"/>
          <w:marRight w:val="0"/>
          <w:marTop w:val="0"/>
          <w:marBottom w:val="0"/>
          <w:divBdr>
            <w:top w:val="none" w:sz="0" w:space="0" w:color="auto"/>
            <w:left w:val="none" w:sz="0" w:space="0" w:color="auto"/>
            <w:bottom w:val="none" w:sz="0" w:space="0" w:color="auto"/>
            <w:right w:val="none" w:sz="0" w:space="0" w:color="auto"/>
          </w:divBdr>
        </w:div>
        <w:div w:id="308828836">
          <w:marLeft w:val="0"/>
          <w:marRight w:val="0"/>
          <w:marTop w:val="0"/>
          <w:marBottom w:val="0"/>
          <w:divBdr>
            <w:top w:val="none" w:sz="0" w:space="0" w:color="auto"/>
            <w:left w:val="none" w:sz="0" w:space="0" w:color="auto"/>
            <w:bottom w:val="none" w:sz="0" w:space="0" w:color="auto"/>
            <w:right w:val="none" w:sz="0" w:space="0" w:color="auto"/>
          </w:divBdr>
        </w:div>
        <w:div w:id="311721352">
          <w:marLeft w:val="0"/>
          <w:marRight w:val="0"/>
          <w:marTop w:val="0"/>
          <w:marBottom w:val="0"/>
          <w:divBdr>
            <w:top w:val="none" w:sz="0" w:space="0" w:color="auto"/>
            <w:left w:val="none" w:sz="0" w:space="0" w:color="auto"/>
            <w:bottom w:val="none" w:sz="0" w:space="0" w:color="auto"/>
            <w:right w:val="none" w:sz="0" w:space="0" w:color="auto"/>
          </w:divBdr>
        </w:div>
        <w:div w:id="311908204">
          <w:marLeft w:val="0"/>
          <w:marRight w:val="0"/>
          <w:marTop w:val="0"/>
          <w:marBottom w:val="0"/>
          <w:divBdr>
            <w:top w:val="none" w:sz="0" w:space="0" w:color="auto"/>
            <w:left w:val="none" w:sz="0" w:space="0" w:color="auto"/>
            <w:bottom w:val="none" w:sz="0" w:space="0" w:color="auto"/>
            <w:right w:val="none" w:sz="0" w:space="0" w:color="auto"/>
          </w:divBdr>
        </w:div>
        <w:div w:id="312374293">
          <w:marLeft w:val="0"/>
          <w:marRight w:val="0"/>
          <w:marTop w:val="0"/>
          <w:marBottom w:val="0"/>
          <w:divBdr>
            <w:top w:val="none" w:sz="0" w:space="0" w:color="auto"/>
            <w:left w:val="none" w:sz="0" w:space="0" w:color="auto"/>
            <w:bottom w:val="none" w:sz="0" w:space="0" w:color="auto"/>
            <w:right w:val="none" w:sz="0" w:space="0" w:color="auto"/>
          </w:divBdr>
        </w:div>
        <w:div w:id="313873559">
          <w:marLeft w:val="0"/>
          <w:marRight w:val="0"/>
          <w:marTop w:val="0"/>
          <w:marBottom w:val="0"/>
          <w:divBdr>
            <w:top w:val="none" w:sz="0" w:space="0" w:color="auto"/>
            <w:left w:val="none" w:sz="0" w:space="0" w:color="auto"/>
            <w:bottom w:val="none" w:sz="0" w:space="0" w:color="auto"/>
            <w:right w:val="none" w:sz="0" w:space="0" w:color="auto"/>
          </w:divBdr>
        </w:div>
        <w:div w:id="314914854">
          <w:marLeft w:val="0"/>
          <w:marRight w:val="0"/>
          <w:marTop w:val="0"/>
          <w:marBottom w:val="0"/>
          <w:divBdr>
            <w:top w:val="none" w:sz="0" w:space="0" w:color="auto"/>
            <w:left w:val="none" w:sz="0" w:space="0" w:color="auto"/>
            <w:bottom w:val="none" w:sz="0" w:space="0" w:color="auto"/>
            <w:right w:val="none" w:sz="0" w:space="0" w:color="auto"/>
          </w:divBdr>
        </w:div>
        <w:div w:id="314994338">
          <w:marLeft w:val="0"/>
          <w:marRight w:val="0"/>
          <w:marTop w:val="0"/>
          <w:marBottom w:val="0"/>
          <w:divBdr>
            <w:top w:val="none" w:sz="0" w:space="0" w:color="auto"/>
            <w:left w:val="none" w:sz="0" w:space="0" w:color="auto"/>
            <w:bottom w:val="none" w:sz="0" w:space="0" w:color="auto"/>
            <w:right w:val="none" w:sz="0" w:space="0" w:color="auto"/>
          </w:divBdr>
        </w:div>
        <w:div w:id="320428110">
          <w:marLeft w:val="0"/>
          <w:marRight w:val="0"/>
          <w:marTop w:val="0"/>
          <w:marBottom w:val="0"/>
          <w:divBdr>
            <w:top w:val="none" w:sz="0" w:space="0" w:color="auto"/>
            <w:left w:val="none" w:sz="0" w:space="0" w:color="auto"/>
            <w:bottom w:val="none" w:sz="0" w:space="0" w:color="auto"/>
            <w:right w:val="none" w:sz="0" w:space="0" w:color="auto"/>
          </w:divBdr>
        </w:div>
        <w:div w:id="325860240">
          <w:marLeft w:val="0"/>
          <w:marRight w:val="0"/>
          <w:marTop w:val="0"/>
          <w:marBottom w:val="0"/>
          <w:divBdr>
            <w:top w:val="none" w:sz="0" w:space="0" w:color="auto"/>
            <w:left w:val="none" w:sz="0" w:space="0" w:color="auto"/>
            <w:bottom w:val="none" w:sz="0" w:space="0" w:color="auto"/>
            <w:right w:val="none" w:sz="0" w:space="0" w:color="auto"/>
          </w:divBdr>
        </w:div>
        <w:div w:id="326398679">
          <w:marLeft w:val="0"/>
          <w:marRight w:val="0"/>
          <w:marTop w:val="0"/>
          <w:marBottom w:val="0"/>
          <w:divBdr>
            <w:top w:val="none" w:sz="0" w:space="0" w:color="auto"/>
            <w:left w:val="none" w:sz="0" w:space="0" w:color="auto"/>
            <w:bottom w:val="none" w:sz="0" w:space="0" w:color="auto"/>
            <w:right w:val="none" w:sz="0" w:space="0" w:color="auto"/>
          </w:divBdr>
        </w:div>
        <w:div w:id="328099452">
          <w:marLeft w:val="0"/>
          <w:marRight w:val="0"/>
          <w:marTop w:val="0"/>
          <w:marBottom w:val="0"/>
          <w:divBdr>
            <w:top w:val="none" w:sz="0" w:space="0" w:color="auto"/>
            <w:left w:val="none" w:sz="0" w:space="0" w:color="auto"/>
            <w:bottom w:val="none" w:sz="0" w:space="0" w:color="auto"/>
            <w:right w:val="none" w:sz="0" w:space="0" w:color="auto"/>
          </w:divBdr>
        </w:div>
        <w:div w:id="332683624">
          <w:marLeft w:val="0"/>
          <w:marRight w:val="0"/>
          <w:marTop w:val="0"/>
          <w:marBottom w:val="0"/>
          <w:divBdr>
            <w:top w:val="none" w:sz="0" w:space="0" w:color="auto"/>
            <w:left w:val="none" w:sz="0" w:space="0" w:color="auto"/>
            <w:bottom w:val="none" w:sz="0" w:space="0" w:color="auto"/>
            <w:right w:val="none" w:sz="0" w:space="0" w:color="auto"/>
          </w:divBdr>
        </w:div>
        <w:div w:id="334187157">
          <w:marLeft w:val="0"/>
          <w:marRight w:val="0"/>
          <w:marTop w:val="0"/>
          <w:marBottom w:val="0"/>
          <w:divBdr>
            <w:top w:val="none" w:sz="0" w:space="0" w:color="auto"/>
            <w:left w:val="none" w:sz="0" w:space="0" w:color="auto"/>
            <w:bottom w:val="none" w:sz="0" w:space="0" w:color="auto"/>
            <w:right w:val="none" w:sz="0" w:space="0" w:color="auto"/>
          </w:divBdr>
        </w:div>
        <w:div w:id="346489665">
          <w:marLeft w:val="0"/>
          <w:marRight w:val="0"/>
          <w:marTop w:val="0"/>
          <w:marBottom w:val="0"/>
          <w:divBdr>
            <w:top w:val="none" w:sz="0" w:space="0" w:color="auto"/>
            <w:left w:val="none" w:sz="0" w:space="0" w:color="auto"/>
            <w:bottom w:val="none" w:sz="0" w:space="0" w:color="auto"/>
            <w:right w:val="none" w:sz="0" w:space="0" w:color="auto"/>
          </w:divBdr>
        </w:div>
        <w:div w:id="346562756">
          <w:marLeft w:val="0"/>
          <w:marRight w:val="0"/>
          <w:marTop w:val="0"/>
          <w:marBottom w:val="0"/>
          <w:divBdr>
            <w:top w:val="none" w:sz="0" w:space="0" w:color="auto"/>
            <w:left w:val="none" w:sz="0" w:space="0" w:color="auto"/>
            <w:bottom w:val="none" w:sz="0" w:space="0" w:color="auto"/>
            <w:right w:val="none" w:sz="0" w:space="0" w:color="auto"/>
          </w:divBdr>
        </w:div>
        <w:div w:id="347608827">
          <w:marLeft w:val="0"/>
          <w:marRight w:val="0"/>
          <w:marTop w:val="0"/>
          <w:marBottom w:val="0"/>
          <w:divBdr>
            <w:top w:val="none" w:sz="0" w:space="0" w:color="auto"/>
            <w:left w:val="none" w:sz="0" w:space="0" w:color="auto"/>
            <w:bottom w:val="none" w:sz="0" w:space="0" w:color="auto"/>
            <w:right w:val="none" w:sz="0" w:space="0" w:color="auto"/>
          </w:divBdr>
        </w:div>
        <w:div w:id="348869747">
          <w:marLeft w:val="0"/>
          <w:marRight w:val="0"/>
          <w:marTop w:val="0"/>
          <w:marBottom w:val="0"/>
          <w:divBdr>
            <w:top w:val="none" w:sz="0" w:space="0" w:color="auto"/>
            <w:left w:val="none" w:sz="0" w:space="0" w:color="auto"/>
            <w:bottom w:val="none" w:sz="0" w:space="0" w:color="auto"/>
            <w:right w:val="none" w:sz="0" w:space="0" w:color="auto"/>
          </w:divBdr>
        </w:div>
        <w:div w:id="357238853">
          <w:marLeft w:val="0"/>
          <w:marRight w:val="0"/>
          <w:marTop w:val="0"/>
          <w:marBottom w:val="0"/>
          <w:divBdr>
            <w:top w:val="none" w:sz="0" w:space="0" w:color="auto"/>
            <w:left w:val="none" w:sz="0" w:space="0" w:color="auto"/>
            <w:bottom w:val="none" w:sz="0" w:space="0" w:color="auto"/>
            <w:right w:val="none" w:sz="0" w:space="0" w:color="auto"/>
          </w:divBdr>
        </w:div>
        <w:div w:id="360516671">
          <w:marLeft w:val="0"/>
          <w:marRight w:val="0"/>
          <w:marTop w:val="0"/>
          <w:marBottom w:val="0"/>
          <w:divBdr>
            <w:top w:val="none" w:sz="0" w:space="0" w:color="auto"/>
            <w:left w:val="none" w:sz="0" w:space="0" w:color="auto"/>
            <w:bottom w:val="none" w:sz="0" w:space="0" w:color="auto"/>
            <w:right w:val="none" w:sz="0" w:space="0" w:color="auto"/>
          </w:divBdr>
        </w:div>
        <w:div w:id="365449189">
          <w:marLeft w:val="0"/>
          <w:marRight w:val="0"/>
          <w:marTop w:val="0"/>
          <w:marBottom w:val="0"/>
          <w:divBdr>
            <w:top w:val="none" w:sz="0" w:space="0" w:color="auto"/>
            <w:left w:val="none" w:sz="0" w:space="0" w:color="auto"/>
            <w:bottom w:val="none" w:sz="0" w:space="0" w:color="auto"/>
            <w:right w:val="none" w:sz="0" w:space="0" w:color="auto"/>
          </w:divBdr>
        </w:div>
        <w:div w:id="366757808">
          <w:marLeft w:val="0"/>
          <w:marRight w:val="0"/>
          <w:marTop w:val="0"/>
          <w:marBottom w:val="0"/>
          <w:divBdr>
            <w:top w:val="none" w:sz="0" w:space="0" w:color="auto"/>
            <w:left w:val="none" w:sz="0" w:space="0" w:color="auto"/>
            <w:bottom w:val="none" w:sz="0" w:space="0" w:color="auto"/>
            <w:right w:val="none" w:sz="0" w:space="0" w:color="auto"/>
          </w:divBdr>
        </w:div>
        <w:div w:id="376440053">
          <w:marLeft w:val="0"/>
          <w:marRight w:val="0"/>
          <w:marTop w:val="0"/>
          <w:marBottom w:val="0"/>
          <w:divBdr>
            <w:top w:val="none" w:sz="0" w:space="0" w:color="auto"/>
            <w:left w:val="none" w:sz="0" w:space="0" w:color="auto"/>
            <w:bottom w:val="none" w:sz="0" w:space="0" w:color="auto"/>
            <w:right w:val="none" w:sz="0" w:space="0" w:color="auto"/>
          </w:divBdr>
        </w:div>
        <w:div w:id="378431354">
          <w:marLeft w:val="0"/>
          <w:marRight w:val="0"/>
          <w:marTop w:val="0"/>
          <w:marBottom w:val="0"/>
          <w:divBdr>
            <w:top w:val="none" w:sz="0" w:space="0" w:color="auto"/>
            <w:left w:val="none" w:sz="0" w:space="0" w:color="auto"/>
            <w:bottom w:val="none" w:sz="0" w:space="0" w:color="auto"/>
            <w:right w:val="none" w:sz="0" w:space="0" w:color="auto"/>
          </w:divBdr>
        </w:div>
        <w:div w:id="381179478">
          <w:marLeft w:val="0"/>
          <w:marRight w:val="0"/>
          <w:marTop w:val="0"/>
          <w:marBottom w:val="0"/>
          <w:divBdr>
            <w:top w:val="none" w:sz="0" w:space="0" w:color="auto"/>
            <w:left w:val="none" w:sz="0" w:space="0" w:color="auto"/>
            <w:bottom w:val="none" w:sz="0" w:space="0" w:color="auto"/>
            <w:right w:val="none" w:sz="0" w:space="0" w:color="auto"/>
          </w:divBdr>
        </w:div>
        <w:div w:id="381490473">
          <w:marLeft w:val="0"/>
          <w:marRight w:val="0"/>
          <w:marTop w:val="0"/>
          <w:marBottom w:val="0"/>
          <w:divBdr>
            <w:top w:val="none" w:sz="0" w:space="0" w:color="auto"/>
            <w:left w:val="none" w:sz="0" w:space="0" w:color="auto"/>
            <w:bottom w:val="none" w:sz="0" w:space="0" w:color="auto"/>
            <w:right w:val="none" w:sz="0" w:space="0" w:color="auto"/>
          </w:divBdr>
        </w:div>
        <w:div w:id="381910177">
          <w:marLeft w:val="0"/>
          <w:marRight w:val="0"/>
          <w:marTop w:val="0"/>
          <w:marBottom w:val="0"/>
          <w:divBdr>
            <w:top w:val="none" w:sz="0" w:space="0" w:color="auto"/>
            <w:left w:val="none" w:sz="0" w:space="0" w:color="auto"/>
            <w:bottom w:val="none" w:sz="0" w:space="0" w:color="auto"/>
            <w:right w:val="none" w:sz="0" w:space="0" w:color="auto"/>
          </w:divBdr>
        </w:div>
        <w:div w:id="387608295">
          <w:marLeft w:val="0"/>
          <w:marRight w:val="0"/>
          <w:marTop w:val="0"/>
          <w:marBottom w:val="0"/>
          <w:divBdr>
            <w:top w:val="none" w:sz="0" w:space="0" w:color="auto"/>
            <w:left w:val="none" w:sz="0" w:space="0" w:color="auto"/>
            <w:bottom w:val="none" w:sz="0" w:space="0" w:color="auto"/>
            <w:right w:val="none" w:sz="0" w:space="0" w:color="auto"/>
          </w:divBdr>
        </w:div>
        <w:div w:id="387921569">
          <w:marLeft w:val="0"/>
          <w:marRight w:val="0"/>
          <w:marTop w:val="0"/>
          <w:marBottom w:val="0"/>
          <w:divBdr>
            <w:top w:val="none" w:sz="0" w:space="0" w:color="auto"/>
            <w:left w:val="none" w:sz="0" w:space="0" w:color="auto"/>
            <w:bottom w:val="none" w:sz="0" w:space="0" w:color="auto"/>
            <w:right w:val="none" w:sz="0" w:space="0" w:color="auto"/>
          </w:divBdr>
        </w:div>
        <w:div w:id="388194427">
          <w:marLeft w:val="0"/>
          <w:marRight w:val="0"/>
          <w:marTop w:val="0"/>
          <w:marBottom w:val="0"/>
          <w:divBdr>
            <w:top w:val="none" w:sz="0" w:space="0" w:color="auto"/>
            <w:left w:val="none" w:sz="0" w:space="0" w:color="auto"/>
            <w:bottom w:val="none" w:sz="0" w:space="0" w:color="auto"/>
            <w:right w:val="none" w:sz="0" w:space="0" w:color="auto"/>
          </w:divBdr>
        </w:div>
        <w:div w:id="389158008">
          <w:marLeft w:val="0"/>
          <w:marRight w:val="0"/>
          <w:marTop w:val="0"/>
          <w:marBottom w:val="0"/>
          <w:divBdr>
            <w:top w:val="none" w:sz="0" w:space="0" w:color="auto"/>
            <w:left w:val="none" w:sz="0" w:space="0" w:color="auto"/>
            <w:bottom w:val="none" w:sz="0" w:space="0" w:color="auto"/>
            <w:right w:val="none" w:sz="0" w:space="0" w:color="auto"/>
          </w:divBdr>
        </w:div>
        <w:div w:id="389425506">
          <w:marLeft w:val="0"/>
          <w:marRight w:val="0"/>
          <w:marTop w:val="0"/>
          <w:marBottom w:val="0"/>
          <w:divBdr>
            <w:top w:val="none" w:sz="0" w:space="0" w:color="auto"/>
            <w:left w:val="none" w:sz="0" w:space="0" w:color="auto"/>
            <w:bottom w:val="none" w:sz="0" w:space="0" w:color="auto"/>
            <w:right w:val="none" w:sz="0" w:space="0" w:color="auto"/>
          </w:divBdr>
        </w:div>
        <w:div w:id="392699708">
          <w:marLeft w:val="0"/>
          <w:marRight w:val="0"/>
          <w:marTop w:val="0"/>
          <w:marBottom w:val="0"/>
          <w:divBdr>
            <w:top w:val="none" w:sz="0" w:space="0" w:color="auto"/>
            <w:left w:val="none" w:sz="0" w:space="0" w:color="auto"/>
            <w:bottom w:val="none" w:sz="0" w:space="0" w:color="auto"/>
            <w:right w:val="none" w:sz="0" w:space="0" w:color="auto"/>
          </w:divBdr>
        </w:div>
        <w:div w:id="393088603">
          <w:marLeft w:val="0"/>
          <w:marRight w:val="0"/>
          <w:marTop w:val="0"/>
          <w:marBottom w:val="0"/>
          <w:divBdr>
            <w:top w:val="none" w:sz="0" w:space="0" w:color="auto"/>
            <w:left w:val="none" w:sz="0" w:space="0" w:color="auto"/>
            <w:bottom w:val="none" w:sz="0" w:space="0" w:color="auto"/>
            <w:right w:val="none" w:sz="0" w:space="0" w:color="auto"/>
          </w:divBdr>
        </w:div>
        <w:div w:id="393091722">
          <w:marLeft w:val="0"/>
          <w:marRight w:val="0"/>
          <w:marTop w:val="0"/>
          <w:marBottom w:val="0"/>
          <w:divBdr>
            <w:top w:val="none" w:sz="0" w:space="0" w:color="auto"/>
            <w:left w:val="none" w:sz="0" w:space="0" w:color="auto"/>
            <w:bottom w:val="none" w:sz="0" w:space="0" w:color="auto"/>
            <w:right w:val="none" w:sz="0" w:space="0" w:color="auto"/>
          </w:divBdr>
        </w:div>
        <w:div w:id="393891840">
          <w:marLeft w:val="0"/>
          <w:marRight w:val="0"/>
          <w:marTop w:val="0"/>
          <w:marBottom w:val="0"/>
          <w:divBdr>
            <w:top w:val="none" w:sz="0" w:space="0" w:color="auto"/>
            <w:left w:val="none" w:sz="0" w:space="0" w:color="auto"/>
            <w:bottom w:val="none" w:sz="0" w:space="0" w:color="auto"/>
            <w:right w:val="none" w:sz="0" w:space="0" w:color="auto"/>
          </w:divBdr>
        </w:div>
        <w:div w:id="395394904">
          <w:marLeft w:val="0"/>
          <w:marRight w:val="0"/>
          <w:marTop w:val="0"/>
          <w:marBottom w:val="0"/>
          <w:divBdr>
            <w:top w:val="none" w:sz="0" w:space="0" w:color="auto"/>
            <w:left w:val="none" w:sz="0" w:space="0" w:color="auto"/>
            <w:bottom w:val="none" w:sz="0" w:space="0" w:color="auto"/>
            <w:right w:val="none" w:sz="0" w:space="0" w:color="auto"/>
          </w:divBdr>
        </w:div>
        <w:div w:id="399787103">
          <w:marLeft w:val="0"/>
          <w:marRight w:val="0"/>
          <w:marTop w:val="0"/>
          <w:marBottom w:val="0"/>
          <w:divBdr>
            <w:top w:val="none" w:sz="0" w:space="0" w:color="auto"/>
            <w:left w:val="none" w:sz="0" w:space="0" w:color="auto"/>
            <w:bottom w:val="none" w:sz="0" w:space="0" w:color="auto"/>
            <w:right w:val="none" w:sz="0" w:space="0" w:color="auto"/>
          </w:divBdr>
        </w:div>
        <w:div w:id="401222730">
          <w:marLeft w:val="0"/>
          <w:marRight w:val="0"/>
          <w:marTop w:val="0"/>
          <w:marBottom w:val="0"/>
          <w:divBdr>
            <w:top w:val="none" w:sz="0" w:space="0" w:color="auto"/>
            <w:left w:val="none" w:sz="0" w:space="0" w:color="auto"/>
            <w:bottom w:val="none" w:sz="0" w:space="0" w:color="auto"/>
            <w:right w:val="none" w:sz="0" w:space="0" w:color="auto"/>
          </w:divBdr>
        </w:div>
        <w:div w:id="401415889">
          <w:marLeft w:val="0"/>
          <w:marRight w:val="0"/>
          <w:marTop w:val="0"/>
          <w:marBottom w:val="0"/>
          <w:divBdr>
            <w:top w:val="none" w:sz="0" w:space="0" w:color="auto"/>
            <w:left w:val="none" w:sz="0" w:space="0" w:color="auto"/>
            <w:bottom w:val="none" w:sz="0" w:space="0" w:color="auto"/>
            <w:right w:val="none" w:sz="0" w:space="0" w:color="auto"/>
          </w:divBdr>
        </w:div>
        <w:div w:id="402410623">
          <w:marLeft w:val="0"/>
          <w:marRight w:val="0"/>
          <w:marTop w:val="0"/>
          <w:marBottom w:val="0"/>
          <w:divBdr>
            <w:top w:val="none" w:sz="0" w:space="0" w:color="auto"/>
            <w:left w:val="none" w:sz="0" w:space="0" w:color="auto"/>
            <w:bottom w:val="none" w:sz="0" w:space="0" w:color="auto"/>
            <w:right w:val="none" w:sz="0" w:space="0" w:color="auto"/>
          </w:divBdr>
        </w:div>
        <w:div w:id="404690111">
          <w:marLeft w:val="0"/>
          <w:marRight w:val="0"/>
          <w:marTop w:val="0"/>
          <w:marBottom w:val="0"/>
          <w:divBdr>
            <w:top w:val="none" w:sz="0" w:space="0" w:color="auto"/>
            <w:left w:val="none" w:sz="0" w:space="0" w:color="auto"/>
            <w:bottom w:val="none" w:sz="0" w:space="0" w:color="auto"/>
            <w:right w:val="none" w:sz="0" w:space="0" w:color="auto"/>
          </w:divBdr>
        </w:div>
        <w:div w:id="406613877">
          <w:marLeft w:val="0"/>
          <w:marRight w:val="0"/>
          <w:marTop w:val="0"/>
          <w:marBottom w:val="0"/>
          <w:divBdr>
            <w:top w:val="none" w:sz="0" w:space="0" w:color="auto"/>
            <w:left w:val="none" w:sz="0" w:space="0" w:color="auto"/>
            <w:bottom w:val="none" w:sz="0" w:space="0" w:color="auto"/>
            <w:right w:val="none" w:sz="0" w:space="0" w:color="auto"/>
          </w:divBdr>
        </w:div>
        <w:div w:id="407923726">
          <w:marLeft w:val="0"/>
          <w:marRight w:val="0"/>
          <w:marTop w:val="0"/>
          <w:marBottom w:val="0"/>
          <w:divBdr>
            <w:top w:val="none" w:sz="0" w:space="0" w:color="auto"/>
            <w:left w:val="none" w:sz="0" w:space="0" w:color="auto"/>
            <w:bottom w:val="none" w:sz="0" w:space="0" w:color="auto"/>
            <w:right w:val="none" w:sz="0" w:space="0" w:color="auto"/>
          </w:divBdr>
        </w:div>
        <w:div w:id="408842752">
          <w:marLeft w:val="0"/>
          <w:marRight w:val="0"/>
          <w:marTop w:val="0"/>
          <w:marBottom w:val="0"/>
          <w:divBdr>
            <w:top w:val="none" w:sz="0" w:space="0" w:color="auto"/>
            <w:left w:val="none" w:sz="0" w:space="0" w:color="auto"/>
            <w:bottom w:val="none" w:sz="0" w:space="0" w:color="auto"/>
            <w:right w:val="none" w:sz="0" w:space="0" w:color="auto"/>
          </w:divBdr>
        </w:div>
        <w:div w:id="409232289">
          <w:marLeft w:val="0"/>
          <w:marRight w:val="0"/>
          <w:marTop w:val="0"/>
          <w:marBottom w:val="0"/>
          <w:divBdr>
            <w:top w:val="none" w:sz="0" w:space="0" w:color="auto"/>
            <w:left w:val="none" w:sz="0" w:space="0" w:color="auto"/>
            <w:bottom w:val="none" w:sz="0" w:space="0" w:color="auto"/>
            <w:right w:val="none" w:sz="0" w:space="0" w:color="auto"/>
          </w:divBdr>
        </w:div>
        <w:div w:id="409236617">
          <w:marLeft w:val="0"/>
          <w:marRight w:val="0"/>
          <w:marTop w:val="0"/>
          <w:marBottom w:val="0"/>
          <w:divBdr>
            <w:top w:val="none" w:sz="0" w:space="0" w:color="auto"/>
            <w:left w:val="none" w:sz="0" w:space="0" w:color="auto"/>
            <w:bottom w:val="none" w:sz="0" w:space="0" w:color="auto"/>
            <w:right w:val="none" w:sz="0" w:space="0" w:color="auto"/>
          </w:divBdr>
        </w:div>
        <w:div w:id="412240742">
          <w:marLeft w:val="0"/>
          <w:marRight w:val="0"/>
          <w:marTop w:val="0"/>
          <w:marBottom w:val="0"/>
          <w:divBdr>
            <w:top w:val="none" w:sz="0" w:space="0" w:color="auto"/>
            <w:left w:val="none" w:sz="0" w:space="0" w:color="auto"/>
            <w:bottom w:val="none" w:sz="0" w:space="0" w:color="auto"/>
            <w:right w:val="none" w:sz="0" w:space="0" w:color="auto"/>
          </w:divBdr>
        </w:div>
        <w:div w:id="412439231">
          <w:marLeft w:val="0"/>
          <w:marRight w:val="0"/>
          <w:marTop w:val="0"/>
          <w:marBottom w:val="0"/>
          <w:divBdr>
            <w:top w:val="none" w:sz="0" w:space="0" w:color="auto"/>
            <w:left w:val="none" w:sz="0" w:space="0" w:color="auto"/>
            <w:bottom w:val="none" w:sz="0" w:space="0" w:color="auto"/>
            <w:right w:val="none" w:sz="0" w:space="0" w:color="auto"/>
          </w:divBdr>
        </w:div>
        <w:div w:id="415440241">
          <w:marLeft w:val="0"/>
          <w:marRight w:val="0"/>
          <w:marTop w:val="0"/>
          <w:marBottom w:val="0"/>
          <w:divBdr>
            <w:top w:val="none" w:sz="0" w:space="0" w:color="auto"/>
            <w:left w:val="none" w:sz="0" w:space="0" w:color="auto"/>
            <w:bottom w:val="none" w:sz="0" w:space="0" w:color="auto"/>
            <w:right w:val="none" w:sz="0" w:space="0" w:color="auto"/>
          </w:divBdr>
        </w:div>
        <w:div w:id="415833251">
          <w:marLeft w:val="0"/>
          <w:marRight w:val="0"/>
          <w:marTop w:val="0"/>
          <w:marBottom w:val="0"/>
          <w:divBdr>
            <w:top w:val="none" w:sz="0" w:space="0" w:color="auto"/>
            <w:left w:val="none" w:sz="0" w:space="0" w:color="auto"/>
            <w:bottom w:val="none" w:sz="0" w:space="0" w:color="auto"/>
            <w:right w:val="none" w:sz="0" w:space="0" w:color="auto"/>
          </w:divBdr>
        </w:div>
        <w:div w:id="416824242">
          <w:marLeft w:val="0"/>
          <w:marRight w:val="0"/>
          <w:marTop w:val="0"/>
          <w:marBottom w:val="0"/>
          <w:divBdr>
            <w:top w:val="none" w:sz="0" w:space="0" w:color="auto"/>
            <w:left w:val="none" w:sz="0" w:space="0" w:color="auto"/>
            <w:bottom w:val="none" w:sz="0" w:space="0" w:color="auto"/>
            <w:right w:val="none" w:sz="0" w:space="0" w:color="auto"/>
          </w:divBdr>
        </w:div>
        <w:div w:id="418869374">
          <w:marLeft w:val="0"/>
          <w:marRight w:val="0"/>
          <w:marTop w:val="0"/>
          <w:marBottom w:val="0"/>
          <w:divBdr>
            <w:top w:val="none" w:sz="0" w:space="0" w:color="auto"/>
            <w:left w:val="none" w:sz="0" w:space="0" w:color="auto"/>
            <w:bottom w:val="none" w:sz="0" w:space="0" w:color="auto"/>
            <w:right w:val="none" w:sz="0" w:space="0" w:color="auto"/>
          </w:divBdr>
        </w:div>
        <w:div w:id="419330721">
          <w:marLeft w:val="0"/>
          <w:marRight w:val="0"/>
          <w:marTop w:val="0"/>
          <w:marBottom w:val="0"/>
          <w:divBdr>
            <w:top w:val="none" w:sz="0" w:space="0" w:color="auto"/>
            <w:left w:val="none" w:sz="0" w:space="0" w:color="auto"/>
            <w:bottom w:val="none" w:sz="0" w:space="0" w:color="auto"/>
            <w:right w:val="none" w:sz="0" w:space="0" w:color="auto"/>
          </w:divBdr>
        </w:div>
        <w:div w:id="420640025">
          <w:marLeft w:val="0"/>
          <w:marRight w:val="0"/>
          <w:marTop w:val="0"/>
          <w:marBottom w:val="0"/>
          <w:divBdr>
            <w:top w:val="none" w:sz="0" w:space="0" w:color="auto"/>
            <w:left w:val="none" w:sz="0" w:space="0" w:color="auto"/>
            <w:bottom w:val="none" w:sz="0" w:space="0" w:color="auto"/>
            <w:right w:val="none" w:sz="0" w:space="0" w:color="auto"/>
          </w:divBdr>
        </w:div>
        <w:div w:id="421530844">
          <w:marLeft w:val="0"/>
          <w:marRight w:val="0"/>
          <w:marTop w:val="0"/>
          <w:marBottom w:val="0"/>
          <w:divBdr>
            <w:top w:val="none" w:sz="0" w:space="0" w:color="auto"/>
            <w:left w:val="none" w:sz="0" w:space="0" w:color="auto"/>
            <w:bottom w:val="none" w:sz="0" w:space="0" w:color="auto"/>
            <w:right w:val="none" w:sz="0" w:space="0" w:color="auto"/>
          </w:divBdr>
        </w:div>
        <w:div w:id="422141730">
          <w:marLeft w:val="0"/>
          <w:marRight w:val="0"/>
          <w:marTop w:val="0"/>
          <w:marBottom w:val="0"/>
          <w:divBdr>
            <w:top w:val="none" w:sz="0" w:space="0" w:color="auto"/>
            <w:left w:val="none" w:sz="0" w:space="0" w:color="auto"/>
            <w:bottom w:val="none" w:sz="0" w:space="0" w:color="auto"/>
            <w:right w:val="none" w:sz="0" w:space="0" w:color="auto"/>
          </w:divBdr>
        </w:div>
        <w:div w:id="423453696">
          <w:marLeft w:val="0"/>
          <w:marRight w:val="0"/>
          <w:marTop w:val="0"/>
          <w:marBottom w:val="0"/>
          <w:divBdr>
            <w:top w:val="none" w:sz="0" w:space="0" w:color="auto"/>
            <w:left w:val="none" w:sz="0" w:space="0" w:color="auto"/>
            <w:bottom w:val="none" w:sz="0" w:space="0" w:color="auto"/>
            <w:right w:val="none" w:sz="0" w:space="0" w:color="auto"/>
          </w:divBdr>
        </w:div>
        <w:div w:id="423570814">
          <w:marLeft w:val="0"/>
          <w:marRight w:val="0"/>
          <w:marTop w:val="0"/>
          <w:marBottom w:val="0"/>
          <w:divBdr>
            <w:top w:val="none" w:sz="0" w:space="0" w:color="auto"/>
            <w:left w:val="none" w:sz="0" w:space="0" w:color="auto"/>
            <w:bottom w:val="none" w:sz="0" w:space="0" w:color="auto"/>
            <w:right w:val="none" w:sz="0" w:space="0" w:color="auto"/>
          </w:divBdr>
        </w:div>
        <w:div w:id="427582063">
          <w:marLeft w:val="0"/>
          <w:marRight w:val="0"/>
          <w:marTop w:val="0"/>
          <w:marBottom w:val="0"/>
          <w:divBdr>
            <w:top w:val="none" w:sz="0" w:space="0" w:color="auto"/>
            <w:left w:val="none" w:sz="0" w:space="0" w:color="auto"/>
            <w:bottom w:val="none" w:sz="0" w:space="0" w:color="auto"/>
            <w:right w:val="none" w:sz="0" w:space="0" w:color="auto"/>
          </w:divBdr>
        </w:div>
        <w:div w:id="428550786">
          <w:marLeft w:val="0"/>
          <w:marRight w:val="0"/>
          <w:marTop w:val="0"/>
          <w:marBottom w:val="0"/>
          <w:divBdr>
            <w:top w:val="none" w:sz="0" w:space="0" w:color="auto"/>
            <w:left w:val="none" w:sz="0" w:space="0" w:color="auto"/>
            <w:bottom w:val="none" w:sz="0" w:space="0" w:color="auto"/>
            <w:right w:val="none" w:sz="0" w:space="0" w:color="auto"/>
          </w:divBdr>
        </w:div>
        <w:div w:id="428694643">
          <w:marLeft w:val="0"/>
          <w:marRight w:val="0"/>
          <w:marTop w:val="0"/>
          <w:marBottom w:val="0"/>
          <w:divBdr>
            <w:top w:val="none" w:sz="0" w:space="0" w:color="auto"/>
            <w:left w:val="none" w:sz="0" w:space="0" w:color="auto"/>
            <w:bottom w:val="none" w:sz="0" w:space="0" w:color="auto"/>
            <w:right w:val="none" w:sz="0" w:space="0" w:color="auto"/>
          </w:divBdr>
        </w:div>
        <w:div w:id="429205081">
          <w:marLeft w:val="0"/>
          <w:marRight w:val="0"/>
          <w:marTop w:val="0"/>
          <w:marBottom w:val="0"/>
          <w:divBdr>
            <w:top w:val="none" w:sz="0" w:space="0" w:color="auto"/>
            <w:left w:val="none" w:sz="0" w:space="0" w:color="auto"/>
            <w:bottom w:val="none" w:sz="0" w:space="0" w:color="auto"/>
            <w:right w:val="none" w:sz="0" w:space="0" w:color="auto"/>
          </w:divBdr>
        </w:div>
        <w:div w:id="430049366">
          <w:marLeft w:val="0"/>
          <w:marRight w:val="0"/>
          <w:marTop w:val="0"/>
          <w:marBottom w:val="0"/>
          <w:divBdr>
            <w:top w:val="none" w:sz="0" w:space="0" w:color="auto"/>
            <w:left w:val="none" w:sz="0" w:space="0" w:color="auto"/>
            <w:bottom w:val="none" w:sz="0" w:space="0" w:color="auto"/>
            <w:right w:val="none" w:sz="0" w:space="0" w:color="auto"/>
          </w:divBdr>
        </w:div>
        <w:div w:id="430324543">
          <w:marLeft w:val="0"/>
          <w:marRight w:val="0"/>
          <w:marTop w:val="0"/>
          <w:marBottom w:val="0"/>
          <w:divBdr>
            <w:top w:val="none" w:sz="0" w:space="0" w:color="auto"/>
            <w:left w:val="none" w:sz="0" w:space="0" w:color="auto"/>
            <w:bottom w:val="none" w:sz="0" w:space="0" w:color="auto"/>
            <w:right w:val="none" w:sz="0" w:space="0" w:color="auto"/>
          </w:divBdr>
        </w:div>
        <w:div w:id="432551498">
          <w:marLeft w:val="0"/>
          <w:marRight w:val="0"/>
          <w:marTop w:val="0"/>
          <w:marBottom w:val="0"/>
          <w:divBdr>
            <w:top w:val="none" w:sz="0" w:space="0" w:color="auto"/>
            <w:left w:val="none" w:sz="0" w:space="0" w:color="auto"/>
            <w:bottom w:val="none" w:sz="0" w:space="0" w:color="auto"/>
            <w:right w:val="none" w:sz="0" w:space="0" w:color="auto"/>
          </w:divBdr>
        </w:div>
        <w:div w:id="433088000">
          <w:marLeft w:val="0"/>
          <w:marRight w:val="0"/>
          <w:marTop w:val="0"/>
          <w:marBottom w:val="0"/>
          <w:divBdr>
            <w:top w:val="none" w:sz="0" w:space="0" w:color="auto"/>
            <w:left w:val="none" w:sz="0" w:space="0" w:color="auto"/>
            <w:bottom w:val="none" w:sz="0" w:space="0" w:color="auto"/>
            <w:right w:val="none" w:sz="0" w:space="0" w:color="auto"/>
          </w:divBdr>
        </w:div>
        <w:div w:id="433550175">
          <w:marLeft w:val="0"/>
          <w:marRight w:val="0"/>
          <w:marTop w:val="0"/>
          <w:marBottom w:val="0"/>
          <w:divBdr>
            <w:top w:val="none" w:sz="0" w:space="0" w:color="auto"/>
            <w:left w:val="none" w:sz="0" w:space="0" w:color="auto"/>
            <w:bottom w:val="none" w:sz="0" w:space="0" w:color="auto"/>
            <w:right w:val="none" w:sz="0" w:space="0" w:color="auto"/>
          </w:divBdr>
        </w:div>
        <w:div w:id="437917581">
          <w:marLeft w:val="0"/>
          <w:marRight w:val="0"/>
          <w:marTop w:val="0"/>
          <w:marBottom w:val="0"/>
          <w:divBdr>
            <w:top w:val="none" w:sz="0" w:space="0" w:color="auto"/>
            <w:left w:val="none" w:sz="0" w:space="0" w:color="auto"/>
            <w:bottom w:val="none" w:sz="0" w:space="0" w:color="auto"/>
            <w:right w:val="none" w:sz="0" w:space="0" w:color="auto"/>
          </w:divBdr>
        </w:div>
        <w:div w:id="439960824">
          <w:marLeft w:val="0"/>
          <w:marRight w:val="0"/>
          <w:marTop w:val="0"/>
          <w:marBottom w:val="0"/>
          <w:divBdr>
            <w:top w:val="none" w:sz="0" w:space="0" w:color="auto"/>
            <w:left w:val="none" w:sz="0" w:space="0" w:color="auto"/>
            <w:bottom w:val="none" w:sz="0" w:space="0" w:color="auto"/>
            <w:right w:val="none" w:sz="0" w:space="0" w:color="auto"/>
          </w:divBdr>
        </w:div>
        <w:div w:id="440877839">
          <w:marLeft w:val="0"/>
          <w:marRight w:val="0"/>
          <w:marTop w:val="0"/>
          <w:marBottom w:val="0"/>
          <w:divBdr>
            <w:top w:val="none" w:sz="0" w:space="0" w:color="auto"/>
            <w:left w:val="none" w:sz="0" w:space="0" w:color="auto"/>
            <w:bottom w:val="none" w:sz="0" w:space="0" w:color="auto"/>
            <w:right w:val="none" w:sz="0" w:space="0" w:color="auto"/>
          </w:divBdr>
        </w:div>
        <w:div w:id="444927979">
          <w:marLeft w:val="0"/>
          <w:marRight w:val="0"/>
          <w:marTop w:val="0"/>
          <w:marBottom w:val="0"/>
          <w:divBdr>
            <w:top w:val="none" w:sz="0" w:space="0" w:color="auto"/>
            <w:left w:val="none" w:sz="0" w:space="0" w:color="auto"/>
            <w:bottom w:val="none" w:sz="0" w:space="0" w:color="auto"/>
            <w:right w:val="none" w:sz="0" w:space="0" w:color="auto"/>
          </w:divBdr>
        </w:div>
        <w:div w:id="445393946">
          <w:marLeft w:val="0"/>
          <w:marRight w:val="0"/>
          <w:marTop w:val="0"/>
          <w:marBottom w:val="0"/>
          <w:divBdr>
            <w:top w:val="none" w:sz="0" w:space="0" w:color="auto"/>
            <w:left w:val="none" w:sz="0" w:space="0" w:color="auto"/>
            <w:bottom w:val="none" w:sz="0" w:space="0" w:color="auto"/>
            <w:right w:val="none" w:sz="0" w:space="0" w:color="auto"/>
          </w:divBdr>
        </w:div>
        <w:div w:id="446118807">
          <w:marLeft w:val="0"/>
          <w:marRight w:val="0"/>
          <w:marTop w:val="0"/>
          <w:marBottom w:val="0"/>
          <w:divBdr>
            <w:top w:val="none" w:sz="0" w:space="0" w:color="auto"/>
            <w:left w:val="none" w:sz="0" w:space="0" w:color="auto"/>
            <w:bottom w:val="none" w:sz="0" w:space="0" w:color="auto"/>
            <w:right w:val="none" w:sz="0" w:space="0" w:color="auto"/>
          </w:divBdr>
        </w:div>
        <w:div w:id="448011701">
          <w:marLeft w:val="0"/>
          <w:marRight w:val="0"/>
          <w:marTop w:val="0"/>
          <w:marBottom w:val="0"/>
          <w:divBdr>
            <w:top w:val="none" w:sz="0" w:space="0" w:color="auto"/>
            <w:left w:val="none" w:sz="0" w:space="0" w:color="auto"/>
            <w:bottom w:val="none" w:sz="0" w:space="0" w:color="auto"/>
            <w:right w:val="none" w:sz="0" w:space="0" w:color="auto"/>
          </w:divBdr>
        </w:div>
        <w:div w:id="448165369">
          <w:marLeft w:val="0"/>
          <w:marRight w:val="0"/>
          <w:marTop w:val="0"/>
          <w:marBottom w:val="0"/>
          <w:divBdr>
            <w:top w:val="none" w:sz="0" w:space="0" w:color="auto"/>
            <w:left w:val="none" w:sz="0" w:space="0" w:color="auto"/>
            <w:bottom w:val="none" w:sz="0" w:space="0" w:color="auto"/>
            <w:right w:val="none" w:sz="0" w:space="0" w:color="auto"/>
          </w:divBdr>
        </w:div>
        <w:div w:id="453445015">
          <w:marLeft w:val="0"/>
          <w:marRight w:val="0"/>
          <w:marTop w:val="0"/>
          <w:marBottom w:val="0"/>
          <w:divBdr>
            <w:top w:val="none" w:sz="0" w:space="0" w:color="auto"/>
            <w:left w:val="none" w:sz="0" w:space="0" w:color="auto"/>
            <w:bottom w:val="none" w:sz="0" w:space="0" w:color="auto"/>
            <w:right w:val="none" w:sz="0" w:space="0" w:color="auto"/>
          </w:divBdr>
        </w:div>
        <w:div w:id="454570143">
          <w:marLeft w:val="0"/>
          <w:marRight w:val="0"/>
          <w:marTop w:val="0"/>
          <w:marBottom w:val="0"/>
          <w:divBdr>
            <w:top w:val="none" w:sz="0" w:space="0" w:color="auto"/>
            <w:left w:val="none" w:sz="0" w:space="0" w:color="auto"/>
            <w:bottom w:val="none" w:sz="0" w:space="0" w:color="auto"/>
            <w:right w:val="none" w:sz="0" w:space="0" w:color="auto"/>
          </w:divBdr>
        </w:div>
        <w:div w:id="454909082">
          <w:marLeft w:val="0"/>
          <w:marRight w:val="0"/>
          <w:marTop w:val="0"/>
          <w:marBottom w:val="0"/>
          <w:divBdr>
            <w:top w:val="none" w:sz="0" w:space="0" w:color="auto"/>
            <w:left w:val="none" w:sz="0" w:space="0" w:color="auto"/>
            <w:bottom w:val="none" w:sz="0" w:space="0" w:color="auto"/>
            <w:right w:val="none" w:sz="0" w:space="0" w:color="auto"/>
          </w:divBdr>
        </w:div>
        <w:div w:id="462577070">
          <w:marLeft w:val="0"/>
          <w:marRight w:val="0"/>
          <w:marTop w:val="0"/>
          <w:marBottom w:val="0"/>
          <w:divBdr>
            <w:top w:val="none" w:sz="0" w:space="0" w:color="auto"/>
            <w:left w:val="none" w:sz="0" w:space="0" w:color="auto"/>
            <w:bottom w:val="none" w:sz="0" w:space="0" w:color="auto"/>
            <w:right w:val="none" w:sz="0" w:space="0" w:color="auto"/>
          </w:divBdr>
        </w:div>
        <w:div w:id="463625527">
          <w:marLeft w:val="0"/>
          <w:marRight w:val="0"/>
          <w:marTop w:val="0"/>
          <w:marBottom w:val="0"/>
          <w:divBdr>
            <w:top w:val="none" w:sz="0" w:space="0" w:color="auto"/>
            <w:left w:val="none" w:sz="0" w:space="0" w:color="auto"/>
            <w:bottom w:val="none" w:sz="0" w:space="0" w:color="auto"/>
            <w:right w:val="none" w:sz="0" w:space="0" w:color="auto"/>
          </w:divBdr>
        </w:div>
        <w:div w:id="466556727">
          <w:marLeft w:val="0"/>
          <w:marRight w:val="0"/>
          <w:marTop w:val="0"/>
          <w:marBottom w:val="0"/>
          <w:divBdr>
            <w:top w:val="none" w:sz="0" w:space="0" w:color="auto"/>
            <w:left w:val="none" w:sz="0" w:space="0" w:color="auto"/>
            <w:bottom w:val="none" w:sz="0" w:space="0" w:color="auto"/>
            <w:right w:val="none" w:sz="0" w:space="0" w:color="auto"/>
          </w:divBdr>
        </w:div>
        <w:div w:id="467627661">
          <w:marLeft w:val="0"/>
          <w:marRight w:val="0"/>
          <w:marTop w:val="0"/>
          <w:marBottom w:val="0"/>
          <w:divBdr>
            <w:top w:val="none" w:sz="0" w:space="0" w:color="auto"/>
            <w:left w:val="none" w:sz="0" w:space="0" w:color="auto"/>
            <w:bottom w:val="none" w:sz="0" w:space="0" w:color="auto"/>
            <w:right w:val="none" w:sz="0" w:space="0" w:color="auto"/>
          </w:divBdr>
        </w:div>
        <w:div w:id="468783140">
          <w:marLeft w:val="0"/>
          <w:marRight w:val="0"/>
          <w:marTop w:val="0"/>
          <w:marBottom w:val="0"/>
          <w:divBdr>
            <w:top w:val="none" w:sz="0" w:space="0" w:color="auto"/>
            <w:left w:val="none" w:sz="0" w:space="0" w:color="auto"/>
            <w:bottom w:val="none" w:sz="0" w:space="0" w:color="auto"/>
            <w:right w:val="none" w:sz="0" w:space="0" w:color="auto"/>
          </w:divBdr>
        </w:div>
        <w:div w:id="471675870">
          <w:marLeft w:val="0"/>
          <w:marRight w:val="0"/>
          <w:marTop w:val="0"/>
          <w:marBottom w:val="0"/>
          <w:divBdr>
            <w:top w:val="none" w:sz="0" w:space="0" w:color="auto"/>
            <w:left w:val="none" w:sz="0" w:space="0" w:color="auto"/>
            <w:bottom w:val="none" w:sz="0" w:space="0" w:color="auto"/>
            <w:right w:val="none" w:sz="0" w:space="0" w:color="auto"/>
          </w:divBdr>
        </w:div>
        <w:div w:id="476920592">
          <w:marLeft w:val="0"/>
          <w:marRight w:val="0"/>
          <w:marTop w:val="0"/>
          <w:marBottom w:val="0"/>
          <w:divBdr>
            <w:top w:val="none" w:sz="0" w:space="0" w:color="auto"/>
            <w:left w:val="none" w:sz="0" w:space="0" w:color="auto"/>
            <w:bottom w:val="none" w:sz="0" w:space="0" w:color="auto"/>
            <w:right w:val="none" w:sz="0" w:space="0" w:color="auto"/>
          </w:divBdr>
        </w:div>
        <w:div w:id="486937911">
          <w:marLeft w:val="0"/>
          <w:marRight w:val="0"/>
          <w:marTop w:val="0"/>
          <w:marBottom w:val="0"/>
          <w:divBdr>
            <w:top w:val="none" w:sz="0" w:space="0" w:color="auto"/>
            <w:left w:val="none" w:sz="0" w:space="0" w:color="auto"/>
            <w:bottom w:val="none" w:sz="0" w:space="0" w:color="auto"/>
            <w:right w:val="none" w:sz="0" w:space="0" w:color="auto"/>
          </w:divBdr>
        </w:div>
        <w:div w:id="487212545">
          <w:marLeft w:val="0"/>
          <w:marRight w:val="0"/>
          <w:marTop w:val="0"/>
          <w:marBottom w:val="0"/>
          <w:divBdr>
            <w:top w:val="none" w:sz="0" w:space="0" w:color="auto"/>
            <w:left w:val="none" w:sz="0" w:space="0" w:color="auto"/>
            <w:bottom w:val="none" w:sz="0" w:space="0" w:color="auto"/>
            <w:right w:val="none" w:sz="0" w:space="0" w:color="auto"/>
          </w:divBdr>
        </w:div>
        <w:div w:id="487867201">
          <w:marLeft w:val="0"/>
          <w:marRight w:val="0"/>
          <w:marTop w:val="0"/>
          <w:marBottom w:val="0"/>
          <w:divBdr>
            <w:top w:val="none" w:sz="0" w:space="0" w:color="auto"/>
            <w:left w:val="none" w:sz="0" w:space="0" w:color="auto"/>
            <w:bottom w:val="none" w:sz="0" w:space="0" w:color="auto"/>
            <w:right w:val="none" w:sz="0" w:space="0" w:color="auto"/>
          </w:divBdr>
        </w:div>
        <w:div w:id="488444895">
          <w:marLeft w:val="0"/>
          <w:marRight w:val="0"/>
          <w:marTop w:val="0"/>
          <w:marBottom w:val="0"/>
          <w:divBdr>
            <w:top w:val="none" w:sz="0" w:space="0" w:color="auto"/>
            <w:left w:val="none" w:sz="0" w:space="0" w:color="auto"/>
            <w:bottom w:val="none" w:sz="0" w:space="0" w:color="auto"/>
            <w:right w:val="none" w:sz="0" w:space="0" w:color="auto"/>
          </w:divBdr>
        </w:div>
        <w:div w:id="489055950">
          <w:marLeft w:val="0"/>
          <w:marRight w:val="0"/>
          <w:marTop w:val="0"/>
          <w:marBottom w:val="0"/>
          <w:divBdr>
            <w:top w:val="none" w:sz="0" w:space="0" w:color="auto"/>
            <w:left w:val="none" w:sz="0" w:space="0" w:color="auto"/>
            <w:bottom w:val="none" w:sz="0" w:space="0" w:color="auto"/>
            <w:right w:val="none" w:sz="0" w:space="0" w:color="auto"/>
          </w:divBdr>
        </w:div>
        <w:div w:id="495415439">
          <w:marLeft w:val="0"/>
          <w:marRight w:val="0"/>
          <w:marTop w:val="0"/>
          <w:marBottom w:val="0"/>
          <w:divBdr>
            <w:top w:val="none" w:sz="0" w:space="0" w:color="auto"/>
            <w:left w:val="none" w:sz="0" w:space="0" w:color="auto"/>
            <w:bottom w:val="none" w:sz="0" w:space="0" w:color="auto"/>
            <w:right w:val="none" w:sz="0" w:space="0" w:color="auto"/>
          </w:divBdr>
        </w:div>
        <w:div w:id="496699353">
          <w:marLeft w:val="0"/>
          <w:marRight w:val="0"/>
          <w:marTop w:val="0"/>
          <w:marBottom w:val="0"/>
          <w:divBdr>
            <w:top w:val="none" w:sz="0" w:space="0" w:color="auto"/>
            <w:left w:val="none" w:sz="0" w:space="0" w:color="auto"/>
            <w:bottom w:val="none" w:sz="0" w:space="0" w:color="auto"/>
            <w:right w:val="none" w:sz="0" w:space="0" w:color="auto"/>
          </w:divBdr>
        </w:div>
        <w:div w:id="497424302">
          <w:marLeft w:val="0"/>
          <w:marRight w:val="0"/>
          <w:marTop w:val="0"/>
          <w:marBottom w:val="0"/>
          <w:divBdr>
            <w:top w:val="none" w:sz="0" w:space="0" w:color="auto"/>
            <w:left w:val="none" w:sz="0" w:space="0" w:color="auto"/>
            <w:bottom w:val="none" w:sz="0" w:space="0" w:color="auto"/>
            <w:right w:val="none" w:sz="0" w:space="0" w:color="auto"/>
          </w:divBdr>
        </w:div>
        <w:div w:id="498231696">
          <w:marLeft w:val="0"/>
          <w:marRight w:val="0"/>
          <w:marTop w:val="0"/>
          <w:marBottom w:val="0"/>
          <w:divBdr>
            <w:top w:val="none" w:sz="0" w:space="0" w:color="auto"/>
            <w:left w:val="none" w:sz="0" w:space="0" w:color="auto"/>
            <w:bottom w:val="none" w:sz="0" w:space="0" w:color="auto"/>
            <w:right w:val="none" w:sz="0" w:space="0" w:color="auto"/>
          </w:divBdr>
        </w:div>
        <w:div w:id="500197562">
          <w:marLeft w:val="0"/>
          <w:marRight w:val="0"/>
          <w:marTop w:val="0"/>
          <w:marBottom w:val="0"/>
          <w:divBdr>
            <w:top w:val="none" w:sz="0" w:space="0" w:color="auto"/>
            <w:left w:val="none" w:sz="0" w:space="0" w:color="auto"/>
            <w:bottom w:val="none" w:sz="0" w:space="0" w:color="auto"/>
            <w:right w:val="none" w:sz="0" w:space="0" w:color="auto"/>
          </w:divBdr>
        </w:div>
        <w:div w:id="504439996">
          <w:marLeft w:val="0"/>
          <w:marRight w:val="0"/>
          <w:marTop w:val="0"/>
          <w:marBottom w:val="0"/>
          <w:divBdr>
            <w:top w:val="none" w:sz="0" w:space="0" w:color="auto"/>
            <w:left w:val="none" w:sz="0" w:space="0" w:color="auto"/>
            <w:bottom w:val="none" w:sz="0" w:space="0" w:color="auto"/>
            <w:right w:val="none" w:sz="0" w:space="0" w:color="auto"/>
          </w:divBdr>
        </w:div>
        <w:div w:id="504832571">
          <w:marLeft w:val="0"/>
          <w:marRight w:val="0"/>
          <w:marTop w:val="0"/>
          <w:marBottom w:val="0"/>
          <w:divBdr>
            <w:top w:val="none" w:sz="0" w:space="0" w:color="auto"/>
            <w:left w:val="none" w:sz="0" w:space="0" w:color="auto"/>
            <w:bottom w:val="none" w:sz="0" w:space="0" w:color="auto"/>
            <w:right w:val="none" w:sz="0" w:space="0" w:color="auto"/>
          </w:divBdr>
        </w:div>
        <w:div w:id="507137657">
          <w:marLeft w:val="0"/>
          <w:marRight w:val="0"/>
          <w:marTop w:val="0"/>
          <w:marBottom w:val="0"/>
          <w:divBdr>
            <w:top w:val="none" w:sz="0" w:space="0" w:color="auto"/>
            <w:left w:val="none" w:sz="0" w:space="0" w:color="auto"/>
            <w:bottom w:val="none" w:sz="0" w:space="0" w:color="auto"/>
            <w:right w:val="none" w:sz="0" w:space="0" w:color="auto"/>
          </w:divBdr>
        </w:div>
        <w:div w:id="507445369">
          <w:marLeft w:val="0"/>
          <w:marRight w:val="0"/>
          <w:marTop w:val="0"/>
          <w:marBottom w:val="0"/>
          <w:divBdr>
            <w:top w:val="none" w:sz="0" w:space="0" w:color="auto"/>
            <w:left w:val="none" w:sz="0" w:space="0" w:color="auto"/>
            <w:bottom w:val="none" w:sz="0" w:space="0" w:color="auto"/>
            <w:right w:val="none" w:sz="0" w:space="0" w:color="auto"/>
          </w:divBdr>
        </w:div>
        <w:div w:id="508250494">
          <w:marLeft w:val="0"/>
          <w:marRight w:val="0"/>
          <w:marTop w:val="0"/>
          <w:marBottom w:val="0"/>
          <w:divBdr>
            <w:top w:val="none" w:sz="0" w:space="0" w:color="auto"/>
            <w:left w:val="none" w:sz="0" w:space="0" w:color="auto"/>
            <w:bottom w:val="none" w:sz="0" w:space="0" w:color="auto"/>
            <w:right w:val="none" w:sz="0" w:space="0" w:color="auto"/>
          </w:divBdr>
        </w:div>
        <w:div w:id="508983602">
          <w:marLeft w:val="0"/>
          <w:marRight w:val="0"/>
          <w:marTop w:val="0"/>
          <w:marBottom w:val="0"/>
          <w:divBdr>
            <w:top w:val="none" w:sz="0" w:space="0" w:color="auto"/>
            <w:left w:val="none" w:sz="0" w:space="0" w:color="auto"/>
            <w:bottom w:val="none" w:sz="0" w:space="0" w:color="auto"/>
            <w:right w:val="none" w:sz="0" w:space="0" w:color="auto"/>
          </w:divBdr>
        </w:div>
        <w:div w:id="514537136">
          <w:marLeft w:val="0"/>
          <w:marRight w:val="0"/>
          <w:marTop w:val="0"/>
          <w:marBottom w:val="0"/>
          <w:divBdr>
            <w:top w:val="none" w:sz="0" w:space="0" w:color="auto"/>
            <w:left w:val="none" w:sz="0" w:space="0" w:color="auto"/>
            <w:bottom w:val="none" w:sz="0" w:space="0" w:color="auto"/>
            <w:right w:val="none" w:sz="0" w:space="0" w:color="auto"/>
          </w:divBdr>
        </w:div>
        <w:div w:id="516775397">
          <w:marLeft w:val="0"/>
          <w:marRight w:val="0"/>
          <w:marTop w:val="0"/>
          <w:marBottom w:val="0"/>
          <w:divBdr>
            <w:top w:val="none" w:sz="0" w:space="0" w:color="auto"/>
            <w:left w:val="none" w:sz="0" w:space="0" w:color="auto"/>
            <w:bottom w:val="none" w:sz="0" w:space="0" w:color="auto"/>
            <w:right w:val="none" w:sz="0" w:space="0" w:color="auto"/>
          </w:divBdr>
        </w:div>
        <w:div w:id="518198001">
          <w:marLeft w:val="0"/>
          <w:marRight w:val="0"/>
          <w:marTop w:val="0"/>
          <w:marBottom w:val="0"/>
          <w:divBdr>
            <w:top w:val="none" w:sz="0" w:space="0" w:color="auto"/>
            <w:left w:val="none" w:sz="0" w:space="0" w:color="auto"/>
            <w:bottom w:val="none" w:sz="0" w:space="0" w:color="auto"/>
            <w:right w:val="none" w:sz="0" w:space="0" w:color="auto"/>
          </w:divBdr>
        </w:div>
        <w:div w:id="520516075">
          <w:marLeft w:val="0"/>
          <w:marRight w:val="0"/>
          <w:marTop w:val="0"/>
          <w:marBottom w:val="0"/>
          <w:divBdr>
            <w:top w:val="none" w:sz="0" w:space="0" w:color="auto"/>
            <w:left w:val="none" w:sz="0" w:space="0" w:color="auto"/>
            <w:bottom w:val="none" w:sz="0" w:space="0" w:color="auto"/>
            <w:right w:val="none" w:sz="0" w:space="0" w:color="auto"/>
          </w:divBdr>
        </w:div>
        <w:div w:id="521483059">
          <w:marLeft w:val="0"/>
          <w:marRight w:val="0"/>
          <w:marTop w:val="0"/>
          <w:marBottom w:val="0"/>
          <w:divBdr>
            <w:top w:val="none" w:sz="0" w:space="0" w:color="auto"/>
            <w:left w:val="none" w:sz="0" w:space="0" w:color="auto"/>
            <w:bottom w:val="none" w:sz="0" w:space="0" w:color="auto"/>
            <w:right w:val="none" w:sz="0" w:space="0" w:color="auto"/>
          </w:divBdr>
        </w:div>
        <w:div w:id="524557380">
          <w:marLeft w:val="0"/>
          <w:marRight w:val="0"/>
          <w:marTop w:val="0"/>
          <w:marBottom w:val="0"/>
          <w:divBdr>
            <w:top w:val="none" w:sz="0" w:space="0" w:color="auto"/>
            <w:left w:val="none" w:sz="0" w:space="0" w:color="auto"/>
            <w:bottom w:val="none" w:sz="0" w:space="0" w:color="auto"/>
            <w:right w:val="none" w:sz="0" w:space="0" w:color="auto"/>
          </w:divBdr>
        </w:div>
        <w:div w:id="525408291">
          <w:marLeft w:val="0"/>
          <w:marRight w:val="0"/>
          <w:marTop w:val="0"/>
          <w:marBottom w:val="0"/>
          <w:divBdr>
            <w:top w:val="none" w:sz="0" w:space="0" w:color="auto"/>
            <w:left w:val="none" w:sz="0" w:space="0" w:color="auto"/>
            <w:bottom w:val="none" w:sz="0" w:space="0" w:color="auto"/>
            <w:right w:val="none" w:sz="0" w:space="0" w:color="auto"/>
          </w:divBdr>
        </w:div>
        <w:div w:id="528833121">
          <w:marLeft w:val="0"/>
          <w:marRight w:val="0"/>
          <w:marTop w:val="0"/>
          <w:marBottom w:val="0"/>
          <w:divBdr>
            <w:top w:val="none" w:sz="0" w:space="0" w:color="auto"/>
            <w:left w:val="none" w:sz="0" w:space="0" w:color="auto"/>
            <w:bottom w:val="none" w:sz="0" w:space="0" w:color="auto"/>
            <w:right w:val="none" w:sz="0" w:space="0" w:color="auto"/>
          </w:divBdr>
        </w:div>
        <w:div w:id="529226735">
          <w:marLeft w:val="0"/>
          <w:marRight w:val="0"/>
          <w:marTop w:val="0"/>
          <w:marBottom w:val="0"/>
          <w:divBdr>
            <w:top w:val="none" w:sz="0" w:space="0" w:color="auto"/>
            <w:left w:val="none" w:sz="0" w:space="0" w:color="auto"/>
            <w:bottom w:val="none" w:sz="0" w:space="0" w:color="auto"/>
            <w:right w:val="none" w:sz="0" w:space="0" w:color="auto"/>
          </w:divBdr>
        </w:div>
        <w:div w:id="529993578">
          <w:marLeft w:val="0"/>
          <w:marRight w:val="0"/>
          <w:marTop w:val="0"/>
          <w:marBottom w:val="0"/>
          <w:divBdr>
            <w:top w:val="none" w:sz="0" w:space="0" w:color="auto"/>
            <w:left w:val="none" w:sz="0" w:space="0" w:color="auto"/>
            <w:bottom w:val="none" w:sz="0" w:space="0" w:color="auto"/>
            <w:right w:val="none" w:sz="0" w:space="0" w:color="auto"/>
          </w:divBdr>
        </w:div>
        <w:div w:id="530265578">
          <w:marLeft w:val="0"/>
          <w:marRight w:val="0"/>
          <w:marTop w:val="0"/>
          <w:marBottom w:val="0"/>
          <w:divBdr>
            <w:top w:val="none" w:sz="0" w:space="0" w:color="auto"/>
            <w:left w:val="none" w:sz="0" w:space="0" w:color="auto"/>
            <w:bottom w:val="none" w:sz="0" w:space="0" w:color="auto"/>
            <w:right w:val="none" w:sz="0" w:space="0" w:color="auto"/>
          </w:divBdr>
        </w:div>
        <w:div w:id="530455752">
          <w:marLeft w:val="0"/>
          <w:marRight w:val="0"/>
          <w:marTop w:val="0"/>
          <w:marBottom w:val="0"/>
          <w:divBdr>
            <w:top w:val="none" w:sz="0" w:space="0" w:color="auto"/>
            <w:left w:val="none" w:sz="0" w:space="0" w:color="auto"/>
            <w:bottom w:val="none" w:sz="0" w:space="0" w:color="auto"/>
            <w:right w:val="none" w:sz="0" w:space="0" w:color="auto"/>
          </w:divBdr>
        </w:div>
        <w:div w:id="531261271">
          <w:marLeft w:val="0"/>
          <w:marRight w:val="0"/>
          <w:marTop w:val="0"/>
          <w:marBottom w:val="0"/>
          <w:divBdr>
            <w:top w:val="none" w:sz="0" w:space="0" w:color="auto"/>
            <w:left w:val="none" w:sz="0" w:space="0" w:color="auto"/>
            <w:bottom w:val="none" w:sz="0" w:space="0" w:color="auto"/>
            <w:right w:val="none" w:sz="0" w:space="0" w:color="auto"/>
          </w:divBdr>
        </w:div>
        <w:div w:id="534078674">
          <w:marLeft w:val="0"/>
          <w:marRight w:val="0"/>
          <w:marTop w:val="0"/>
          <w:marBottom w:val="0"/>
          <w:divBdr>
            <w:top w:val="none" w:sz="0" w:space="0" w:color="auto"/>
            <w:left w:val="none" w:sz="0" w:space="0" w:color="auto"/>
            <w:bottom w:val="none" w:sz="0" w:space="0" w:color="auto"/>
            <w:right w:val="none" w:sz="0" w:space="0" w:color="auto"/>
          </w:divBdr>
        </w:div>
        <w:div w:id="535315554">
          <w:marLeft w:val="0"/>
          <w:marRight w:val="0"/>
          <w:marTop w:val="0"/>
          <w:marBottom w:val="0"/>
          <w:divBdr>
            <w:top w:val="none" w:sz="0" w:space="0" w:color="auto"/>
            <w:left w:val="none" w:sz="0" w:space="0" w:color="auto"/>
            <w:bottom w:val="none" w:sz="0" w:space="0" w:color="auto"/>
            <w:right w:val="none" w:sz="0" w:space="0" w:color="auto"/>
          </w:divBdr>
        </w:div>
        <w:div w:id="535585540">
          <w:marLeft w:val="0"/>
          <w:marRight w:val="0"/>
          <w:marTop w:val="0"/>
          <w:marBottom w:val="0"/>
          <w:divBdr>
            <w:top w:val="none" w:sz="0" w:space="0" w:color="auto"/>
            <w:left w:val="none" w:sz="0" w:space="0" w:color="auto"/>
            <w:bottom w:val="none" w:sz="0" w:space="0" w:color="auto"/>
            <w:right w:val="none" w:sz="0" w:space="0" w:color="auto"/>
          </w:divBdr>
        </w:div>
        <w:div w:id="538326342">
          <w:marLeft w:val="0"/>
          <w:marRight w:val="0"/>
          <w:marTop w:val="0"/>
          <w:marBottom w:val="0"/>
          <w:divBdr>
            <w:top w:val="none" w:sz="0" w:space="0" w:color="auto"/>
            <w:left w:val="none" w:sz="0" w:space="0" w:color="auto"/>
            <w:bottom w:val="none" w:sz="0" w:space="0" w:color="auto"/>
            <w:right w:val="none" w:sz="0" w:space="0" w:color="auto"/>
          </w:divBdr>
        </w:div>
        <w:div w:id="538980275">
          <w:marLeft w:val="0"/>
          <w:marRight w:val="0"/>
          <w:marTop w:val="0"/>
          <w:marBottom w:val="0"/>
          <w:divBdr>
            <w:top w:val="none" w:sz="0" w:space="0" w:color="auto"/>
            <w:left w:val="none" w:sz="0" w:space="0" w:color="auto"/>
            <w:bottom w:val="none" w:sz="0" w:space="0" w:color="auto"/>
            <w:right w:val="none" w:sz="0" w:space="0" w:color="auto"/>
          </w:divBdr>
        </w:div>
        <w:div w:id="544686064">
          <w:marLeft w:val="0"/>
          <w:marRight w:val="0"/>
          <w:marTop w:val="0"/>
          <w:marBottom w:val="0"/>
          <w:divBdr>
            <w:top w:val="none" w:sz="0" w:space="0" w:color="auto"/>
            <w:left w:val="none" w:sz="0" w:space="0" w:color="auto"/>
            <w:bottom w:val="none" w:sz="0" w:space="0" w:color="auto"/>
            <w:right w:val="none" w:sz="0" w:space="0" w:color="auto"/>
          </w:divBdr>
        </w:div>
        <w:div w:id="548301747">
          <w:marLeft w:val="0"/>
          <w:marRight w:val="0"/>
          <w:marTop w:val="0"/>
          <w:marBottom w:val="0"/>
          <w:divBdr>
            <w:top w:val="none" w:sz="0" w:space="0" w:color="auto"/>
            <w:left w:val="none" w:sz="0" w:space="0" w:color="auto"/>
            <w:bottom w:val="none" w:sz="0" w:space="0" w:color="auto"/>
            <w:right w:val="none" w:sz="0" w:space="0" w:color="auto"/>
          </w:divBdr>
        </w:div>
        <w:div w:id="555628525">
          <w:marLeft w:val="0"/>
          <w:marRight w:val="0"/>
          <w:marTop w:val="0"/>
          <w:marBottom w:val="0"/>
          <w:divBdr>
            <w:top w:val="none" w:sz="0" w:space="0" w:color="auto"/>
            <w:left w:val="none" w:sz="0" w:space="0" w:color="auto"/>
            <w:bottom w:val="none" w:sz="0" w:space="0" w:color="auto"/>
            <w:right w:val="none" w:sz="0" w:space="0" w:color="auto"/>
          </w:divBdr>
        </w:div>
        <w:div w:id="556361383">
          <w:marLeft w:val="0"/>
          <w:marRight w:val="0"/>
          <w:marTop w:val="0"/>
          <w:marBottom w:val="0"/>
          <w:divBdr>
            <w:top w:val="none" w:sz="0" w:space="0" w:color="auto"/>
            <w:left w:val="none" w:sz="0" w:space="0" w:color="auto"/>
            <w:bottom w:val="none" w:sz="0" w:space="0" w:color="auto"/>
            <w:right w:val="none" w:sz="0" w:space="0" w:color="auto"/>
          </w:divBdr>
        </w:div>
        <w:div w:id="558827681">
          <w:marLeft w:val="0"/>
          <w:marRight w:val="0"/>
          <w:marTop w:val="0"/>
          <w:marBottom w:val="0"/>
          <w:divBdr>
            <w:top w:val="none" w:sz="0" w:space="0" w:color="auto"/>
            <w:left w:val="none" w:sz="0" w:space="0" w:color="auto"/>
            <w:bottom w:val="none" w:sz="0" w:space="0" w:color="auto"/>
            <w:right w:val="none" w:sz="0" w:space="0" w:color="auto"/>
          </w:divBdr>
        </w:div>
        <w:div w:id="560486007">
          <w:marLeft w:val="0"/>
          <w:marRight w:val="0"/>
          <w:marTop w:val="0"/>
          <w:marBottom w:val="0"/>
          <w:divBdr>
            <w:top w:val="none" w:sz="0" w:space="0" w:color="auto"/>
            <w:left w:val="none" w:sz="0" w:space="0" w:color="auto"/>
            <w:bottom w:val="none" w:sz="0" w:space="0" w:color="auto"/>
            <w:right w:val="none" w:sz="0" w:space="0" w:color="auto"/>
          </w:divBdr>
        </w:div>
        <w:div w:id="560673583">
          <w:marLeft w:val="0"/>
          <w:marRight w:val="0"/>
          <w:marTop w:val="0"/>
          <w:marBottom w:val="0"/>
          <w:divBdr>
            <w:top w:val="none" w:sz="0" w:space="0" w:color="auto"/>
            <w:left w:val="none" w:sz="0" w:space="0" w:color="auto"/>
            <w:bottom w:val="none" w:sz="0" w:space="0" w:color="auto"/>
            <w:right w:val="none" w:sz="0" w:space="0" w:color="auto"/>
          </w:divBdr>
        </w:div>
        <w:div w:id="571433611">
          <w:marLeft w:val="0"/>
          <w:marRight w:val="0"/>
          <w:marTop w:val="0"/>
          <w:marBottom w:val="0"/>
          <w:divBdr>
            <w:top w:val="none" w:sz="0" w:space="0" w:color="auto"/>
            <w:left w:val="none" w:sz="0" w:space="0" w:color="auto"/>
            <w:bottom w:val="none" w:sz="0" w:space="0" w:color="auto"/>
            <w:right w:val="none" w:sz="0" w:space="0" w:color="auto"/>
          </w:divBdr>
        </w:div>
        <w:div w:id="574320721">
          <w:marLeft w:val="0"/>
          <w:marRight w:val="0"/>
          <w:marTop w:val="0"/>
          <w:marBottom w:val="0"/>
          <w:divBdr>
            <w:top w:val="none" w:sz="0" w:space="0" w:color="auto"/>
            <w:left w:val="none" w:sz="0" w:space="0" w:color="auto"/>
            <w:bottom w:val="none" w:sz="0" w:space="0" w:color="auto"/>
            <w:right w:val="none" w:sz="0" w:space="0" w:color="auto"/>
          </w:divBdr>
        </w:div>
        <w:div w:id="574361184">
          <w:marLeft w:val="0"/>
          <w:marRight w:val="0"/>
          <w:marTop w:val="0"/>
          <w:marBottom w:val="0"/>
          <w:divBdr>
            <w:top w:val="none" w:sz="0" w:space="0" w:color="auto"/>
            <w:left w:val="none" w:sz="0" w:space="0" w:color="auto"/>
            <w:bottom w:val="none" w:sz="0" w:space="0" w:color="auto"/>
            <w:right w:val="none" w:sz="0" w:space="0" w:color="auto"/>
          </w:divBdr>
        </w:div>
        <w:div w:id="574707891">
          <w:marLeft w:val="0"/>
          <w:marRight w:val="0"/>
          <w:marTop w:val="0"/>
          <w:marBottom w:val="0"/>
          <w:divBdr>
            <w:top w:val="none" w:sz="0" w:space="0" w:color="auto"/>
            <w:left w:val="none" w:sz="0" w:space="0" w:color="auto"/>
            <w:bottom w:val="none" w:sz="0" w:space="0" w:color="auto"/>
            <w:right w:val="none" w:sz="0" w:space="0" w:color="auto"/>
          </w:divBdr>
        </w:div>
        <w:div w:id="577667023">
          <w:marLeft w:val="0"/>
          <w:marRight w:val="0"/>
          <w:marTop w:val="0"/>
          <w:marBottom w:val="0"/>
          <w:divBdr>
            <w:top w:val="none" w:sz="0" w:space="0" w:color="auto"/>
            <w:left w:val="none" w:sz="0" w:space="0" w:color="auto"/>
            <w:bottom w:val="none" w:sz="0" w:space="0" w:color="auto"/>
            <w:right w:val="none" w:sz="0" w:space="0" w:color="auto"/>
          </w:divBdr>
        </w:div>
        <w:div w:id="580915955">
          <w:marLeft w:val="0"/>
          <w:marRight w:val="0"/>
          <w:marTop w:val="0"/>
          <w:marBottom w:val="0"/>
          <w:divBdr>
            <w:top w:val="none" w:sz="0" w:space="0" w:color="auto"/>
            <w:left w:val="none" w:sz="0" w:space="0" w:color="auto"/>
            <w:bottom w:val="none" w:sz="0" w:space="0" w:color="auto"/>
            <w:right w:val="none" w:sz="0" w:space="0" w:color="auto"/>
          </w:divBdr>
        </w:div>
        <w:div w:id="581718042">
          <w:marLeft w:val="0"/>
          <w:marRight w:val="0"/>
          <w:marTop w:val="0"/>
          <w:marBottom w:val="0"/>
          <w:divBdr>
            <w:top w:val="none" w:sz="0" w:space="0" w:color="auto"/>
            <w:left w:val="none" w:sz="0" w:space="0" w:color="auto"/>
            <w:bottom w:val="none" w:sz="0" w:space="0" w:color="auto"/>
            <w:right w:val="none" w:sz="0" w:space="0" w:color="auto"/>
          </w:divBdr>
        </w:div>
        <w:div w:id="583145908">
          <w:marLeft w:val="0"/>
          <w:marRight w:val="0"/>
          <w:marTop w:val="0"/>
          <w:marBottom w:val="0"/>
          <w:divBdr>
            <w:top w:val="none" w:sz="0" w:space="0" w:color="auto"/>
            <w:left w:val="none" w:sz="0" w:space="0" w:color="auto"/>
            <w:bottom w:val="none" w:sz="0" w:space="0" w:color="auto"/>
            <w:right w:val="none" w:sz="0" w:space="0" w:color="auto"/>
          </w:divBdr>
        </w:div>
        <w:div w:id="583299668">
          <w:marLeft w:val="0"/>
          <w:marRight w:val="0"/>
          <w:marTop w:val="0"/>
          <w:marBottom w:val="0"/>
          <w:divBdr>
            <w:top w:val="none" w:sz="0" w:space="0" w:color="auto"/>
            <w:left w:val="none" w:sz="0" w:space="0" w:color="auto"/>
            <w:bottom w:val="none" w:sz="0" w:space="0" w:color="auto"/>
            <w:right w:val="none" w:sz="0" w:space="0" w:color="auto"/>
          </w:divBdr>
        </w:div>
        <w:div w:id="585310006">
          <w:marLeft w:val="0"/>
          <w:marRight w:val="0"/>
          <w:marTop w:val="0"/>
          <w:marBottom w:val="0"/>
          <w:divBdr>
            <w:top w:val="none" w:sz="0" w:space="0" w:color="auto"/>
            <w:left w:val="none" w:sz="0" w:space="0" w:color="auto"/>
            <w:bottom w:val="none" w:sz="0" w:space="0" w:color="auto"/>
            <w:right w:val="none" w:sz="0" w:space="0" w:color="auto"/>
          </w:divBdr>
        </w:div>
        <w:div w:id="586154441">
          <w:marLeft w:val="0"/>
          <w:marRight w:val="0"/>
          <w:marTop w:val="0"/>
          <w:marBottom w:val="0"/>
          <w:divBdr>
            <w:top w:val="none" w:sz="0" w:space="0" w:color="auto"/>
            <w:left w:val="none" w:sz="0" w:space="0" w:color="auto"/>
            <w:bottom w:val="none" w:sz="0" w:space="0" w:color="auto"/>
            <w:right w:val="none" w:sz="0" w:space="0" w:color="auto"/>
          </w:divBdr>
        </w:div>
        <w:div w:id="586695974">
          <w:marLeft w:val="0"/>
          <w:marRight w:val="0"/>
          <w:marTop w:val="0"/>
          <w:marBottom w:val="0"/>
          <w:divBdr>
            <w:top w:val="none" w:sz="0" w:space="0" w:color="auto"/>
            <w:left w:val="none" w:sz="0" w:space="0" w:color="auto"/>
            <w:bottom w:val="none" w:sz="0" w:space="0" w:color="auto"/>
            <w:right w:val="none" w:sz="0" w:space="0" w:color="auto"/>
          </w:divBdr>
        </w:div>
        <w:div w:id="591473029">
          <w:marLeft w:val="0"/>
          <w:marRight w:val="0"/>
          <w:marTop w:val="0"/>
          <w:marBottom w:val="0"/>
          <w:divBdr>
            <w:top w:val="none" w:sz="0" w:space="0" w:color="auto"/>
            <w:left w:val="none" w:sz="0" w:space="0" w:color="auto"/>
            <w:bottom w:val="none" w:sz="0" w:space="0" w:color="auto"/>
            <w:right w:val="none" w:sz="0" w:space="0" w:color="auto"/>
          </w:divBdr>
        </w:div>
        <w:div w:id="591545152">
          <w:marLeft w:val="0"/>
          <w:marRight w:val="0"/>
          <w:marTop w:val="0"/>
          <w:marBottom w:val="0"/>
          <w:divBdr>
            <w:top w:val="none" w:sz="0" w:space="0" w:color="auto"/>
            <w:left w:val="none" w:sz="0" w:space="0" w:color="auto"/>
            <w:bottom w:val="none" w:sz="0" w:space="0" w:color="auto"/>
            <w:right w:val="none" w:sz="0" w:space="0" w:color="auto"/>
          </w:divBdr>
        </w:div>
        <w:div w:id="593319522">
          <w:marLeft w:val="0"/>
          <w:marRight w:val="0"/>
          <w:marTop w:val="0"/>
          <w:marBottom w:val="0"/>
          <w:divBdr>
            <w:top w:val="none" w:sz="0" w:space="0" w:color="auto"/>
            <w:left w:val="none" w:sz="0" w:space="0" w:color="auto"/>
            <w:bottom w:val="none" w:sz="0" w:space="0" w:color="auto"/>
            <w:right w:val="none" w:sz="0" w:space="0" w:color="auto"/>
          </w:divBdr>
        </w:div>
        <w:div w:id="595096196">
          <w:marLeft w:val="0"/>
          <w:marRight w:val="0"/>
          <w:marTop w:val="0"/>
          <w:marBottom w:val="0"/>
          <w:divBdr>
            <w:top w:val="none" w:sz="0" w:space="0" w:color="auto"/>
            <w:left w:val="none" w:sz="0" w:space="0" w:color="auto"/>
            <w:bottom w:val="none" w:sz="0" w:space="0" w:color="auto"/>
            <w:right w:val="none" w:sz="0" w:space="0" w:color="auto"/>
          </w:divBdr>
        </w:div>
        <w:div w:id="596716380">
          <w:marLeft w:val="0"/>
          <w:marRight w:val="0"/>
          <w:marTop w:val="0"/>
          <w:marBottom w:val="0"/>
          <w:divBdr>
            <w:top w:val="none" w:sz="0" w:space="0" w:color="auto"/>
            <w:left w:val="none" w:sz="0" w:space="0" w:color="auto"/>
            <w:bottom w:val="none" w:sz="0" w:space="0" w:color="auto"/>
            <w:right w:val="none" w:sz="0" w:space="0" w:color="auto"/>
          </w:divBdr>
        </w:div>
        <w:div w:id="597103978">
          <w:marLeft w:val="0"/>
          <w:marRight w:val="0"/>
          <w:marTop w:val="0"/>
          <w:marBottom w:val="0"/>
          <w:divBdr>
            <w:top w:val="none" w:sz="0" w:space="0" w:color="auto"/>
            <w:left w:val="none" w:sz="0" w:space="0" w:color="auto"/>
            <w:bottom w:val="none" w:sz="0" w:space="0" w:color="auto"/>
            <w:right w:val="none" w:sz="0" w:space="0" w:color="auto"/>
          </w:divBdr>
        </w:div>
        <w:div w:id="598024752">
          <w:marLeft w:val="0"/>
          <w:marRight w:val="0"/>
          <w:marTop w:val="0"/>
          <w:marBottom w:val="0"/>
          <w:divBdr>
            <w:top w:val="none" w:sz="0" w:space="0" w:color="auto"/>
            <w:left w:val="none" w:sz="0" w:space="0" w:color="auto"/>
            <w:bottom w:val="none" w:sz="0" w:space="0" w:color="auto"/>
            <w:right w:val="none" w:sz="0" w:space="0" w:color="auto"/>
          </w:divBdr>
        </w:div>
        <w:div w:id="598684176">
          <w:marLeft w:val="0"/>
          <w:marRight w:val="0"/>
          <w:marTop w:val="0"/>
          <w:marBottom w:val="0"/>
          <w:divBdr>
            <w:top w:val="none" w:sz="0" w:space="0" w:color="auto"/>
            <w:left w:val="none" w:sz="0" w:space="0" w:color="auto"/>
            <w:bottom w:val="none" w:sz="0" w:space="0" w:color="auto"/>
            <w:right w:val="none" w:sz="0" w:space="0" w:color="auto"/>
          </w:divBdr>
        </w:div>
        <w:div w:id="599027326">
          <w:marLeft w:val="0"/>
          <w:marRight w:val="0"/>
          <w:marTop w:val="0"/>
          <w:marBottom w:val="0"/>
          <w:divBdr>
            <w:top w:val="none" w:sz="0" w:space="0" w:color="auto"/>
            <w:left w:val="none" w:sz="0" w:space="0" w:color="auto"/>
            <w:bottom w:val="none" w:sz="0" w:space="0" w:color="auto"/>
            <w:right w:val="none" w:sz="0" w:space="0" w:color="auto"/>
          </w:divBdr>
        </w:div>
        <w:div w:id="599800763">
          <w:marLeft w:val="0"/>
          <w:marRight w:val="0"/>
          <w:marTop w:val="0"/>
          <w:marBottom w:val="0"/>
          <w:divBdr>
            <w:top w:val="none" w:sz="0" w:space="0" w:color="auto"/>
            <w:left w:val="none" w:sz="0" w:space="0" w:color="auto"/>
            <w:bottom w:val="none" w:sz="0" w:space="0" w:color="auto"/>
            <w:right w:val="none" w:sz="0" w:space="0" w:color="auto"/>
          </w:divBdr>
        </w:div>
        <w:div w:id="601500318">
          <w:marLeft w:val="0"/>
          <w:marRight w:val="0"/>
          <w:marTop w:val="0"/>
          <w:marBottom w:val="0"/>
          <w:divBdr>
            <w:top w:val="none" w:sz="0" w:space="0" w:color="auto"/>
            <w:left w:val="none" w:sz="0" w:space="0" w:color="auto"/>
            <w:bottom w:val="none" w:sz="0" w:space="0" w:color="auto"/>
            <w:right w:val="none" w:sz="0" w:space="0" w:color="auto"/>
          </w:divBdr>
        </w:div>
        <w:div w:id="601768090">
          <w:marLeft w:val="0"/>
          <w:marRight w:val="0"/>
          <w:marTop w:val="0"/>
          <w:marBottom w:val="0"/>
          <w:divBdr>
            <w:top w:val="none" w:sz="0" w:space="0" w:color="auto"/>
            <w:left w:val="none" w:sz="0" w:space="0" w:color="auto"/>
            <w:bottom w:val="none" w:sz="0" w:space="0" w:color="auto"/>
            <w:right w:val="none" w:sz="0" w:space="0" w:color="auto"/>
          </w:divBdr>
        </w:div>
        <w:div w:id="602541823">
          <w:marLeft w:val="0"/>
          <w:marRight w:val="0"/>
          <w:marTop w:val="0"/>
          <w:marBottom w:val="0"/>
          <w:divBdr>
            <w:top w:val="none" w:sz="0" w:space="0" w:color="auto"/>
            <w:left w:val="none" w:sz="0" w:space="0" w:color="auto"/>
            <w:bottom w:val="none" w:sz="0" w:space="0" w:color="auto"/>
            <w:right w:val="none" w:sz="0" w:space="0" w:color="auto"/>
          </w:divBdr>
        </w:div>
        <w:div w:id="602959594">
          <w:marLeft w:val="0"/>
          <w:marRight w:val="0"/>
          <w:marTop w:val="0"/>
          <w:marBottom w:val="0"/>
          <w:divBdr>
            <w:top w:val="none" w:sz="0" w:space="0" w:color="auto"/>
            <w:left w:val="none" w:sz="0" w:space="0" w:color="auto"/>
            <w:bottom w:val="none" w:sz="0" w:space="0" w:color="auto"/>
            <w:right w:val="none" w:sz="0" w:space="0" w:color="auto"/>
          </w:divBdr>
        </w:div>
        <w:div w:id="604076533">
          <w:marLeft w:val="0"/>
          <w:marRight w:val="0"/>
          <w:marTop w:val="0"/>
          <w:marBottom w:val="0"/>
          <w:divBdr>
            <w:top w:val="none" w:sz="0" w:space="0" w:color="auto"/>
            <w:left w:val="none" w:sz="0" w:space="0" w:color="auto"/>
            <w:bottom w:val="none" w:sz="0" w:space="0" w:color="auto"/>
            <w:right w:val="none" w:sz="0" w:space="0" w:color="auto"/>
          </w:divBdr>
        </w:div>
        <w:div w:id="605502970">
          <w:marLeft w:val="0"/>
          <w:marRight w:val="0"/>
          <w:marTop w:val="0"/>
          <w:marBottom w:val="0"/>
          <w:divBdr>
            <w:top w:val="none" w:sz="0" w:space="0" w:color="auto"/>
            <w:left w:val="none" w:sz="0" w:space="0" w:color="auto"/>
            <w:bottom w:val="none" w:sz="0" w:space="0" w:color="auto"/>
            <w:right w:val="none" w:sz="0" w:space="0" w:color="auto"/>
          </w:divBdr>
        </w:div>
        <w:div w:id="605889025">
          <w:marLeft w:val="0"/>
          <w:marRight w:val="0"/>
          <w:marTop w:val="0"/>
          <w:marBottom w:val="0"/>
          <w:divBdr>
            <w:top w:val="none" w:sz="0" w:space="0" w:color="auto"/>
            <w:left w:val="none" w:sz="0" w:space="0" w:color="auto"/>
            <w:bottom w:val="none" w:sz="0" w:space="0" w:color="auto"/>
            <w:right w:val="none" w:sz="0" w:space="0" w:color="auto"/>
          </w:divBdr>
        </w:div>
        <w:div w:id="606158045">
          <w:marLeft w:val="0"/>
          <w:marRight w:val="0"/>
          <w:marTop w:val="0"/>
          <w:marBottom w:val="0"/>
          <w:divBdr>
            <w:top w:val="none" w:sz="0" w:space="0" w:color="auto"/>
            <w:left w:val="none" w:sz="0" w:space="0" w:color="auto"/>
            <w:bottom w:val="none" w:sz="0" w:space="0" w:color="auto"/>
            <w:right w:val="none" w:sz="0" w:space="0" w:color="auto"/>
          </w:divBdr>
        </w:div>
        <w:div w:id="606278417">
          <w:marLeft w:val="0"/>
          <w:marRight w:val="0"/>
          <w:marTop w:val="0"/>
          <w:marBottom w:val="0"/>
          <w:divBdr>
            <w:top w:val="none" w:sz="0" w:space="0" w:color="auto"/>
            <w:left w:val="none" w:sz="0" w:space="0" w:color="auto"/>
            <w:bottom w:val="none" w:sz="0" w:space="0" w:color="auto"/>
            <w:right w:val="none" w:sz="0" w:space="0" w:color="auto"/>
          </w:divBdr>
        </w:div>
        <w:div w:id="607349621">
          <w:marLeft w:val="0"/>
          <w:marRight w:val="0"/>
          <w:marTop w:val="0"/>
          <w:marBottom w:val="0"/>
          <w:divBdr>
            <w:top w:val="none" w:sz="0" w:space="0" w:color="auto"/>
            <w:left w:val="none" w:sz="0" w:space="0" w:color="auto"/>
            <w:bottom w:val="none" w:sz="0" w:space="0" w:color="auto"/>
            <w:right w:val="none" w:sz="0" w:space="0" w:color="auto"/>
          </w:divBdr>
        </w:div>
        <w:div w:id="611128739">
          <w:marLeft w:val="0"/>
          <w:marRight w:val="0"/>
          <w:marTop w:val="0"/>
          <w:marBottom w:val="0"/>
          <w:divBdr>
            <w:top w:val="none" w:sz="0" w:space="0" w:color="auto"/>
            <w:left w:val="none" w:sz="0" w:space="0" w:color="auto"/>
            <w:bottom w:val="none" w:sz="0" w:space="0" w:color="auto"/>
            <w:right w:val="none" w:sz="0" w:space="0" w:color="auto"/>
          </w:divBdr>
        </w:div>
        <w:div w:id="611979414">
          <w:marLeft w:val="0"/>
          <w:marRight w:val="0"/>
          <w:marTop w:val="0"/>
          <w:marBottom w:val="0"/>
          <w:divBdr>
            <w:top w:val="none" w:sz="0" w:space="0" w:color="auto"/>
            <w:left w:val="none" w:sz="0" w:space="0" w:color="auto"/>
            <w:bottom w:val="none" w:sz="0" w:space="0" w:color="auto"/>
            <w:right w:val="none" w:sz="0" w:space="0" w:color="auto"/>
          </w:divBdr>
        </w:div>
        <w:div w:id="613639820">
          <w:marLeft w:val="0"/>
          <w:marRight w:val="0"/>
          <w:marTop w:val="0"/>
          <w:marBottom w:val="0"/>
          <w:divBdr>
            <w:top w:val="none" w:sz="0" w:space="0" w:color="auto"/>
            <w:left w:val="none" w:sz="0" w:space="0" w:color="auto"/>
            <w:bottom w:val="none" w:sz="0" w:space="0" w:color="auto"/>
            <w:right w:val="none" w:sz="0" w:space="0" w:color="auto"/>
          </w:divBdr>
        </w:div>
        <w:div w:id="615139422">
          <w:marLeft w:val="0"/>
          <w:marRight w:val="0"/>
          <w:marTop w:val="0"/>
          <w:marBottom w:val="0"/>
          <w:divBdr>
            <w:top w:val="none" w:sz="0" w:space="0" w:color="auto"/>
            <w:left w:val="none" w:sz="0" w:space="0" w:color="auto"/>
            <w:bottom w:val="none" w:sz="0" w:space="0" w:color="auto"/>
            <w:right w:val="none" w:sz="0" w:space="0" w:color="auto"/>
          </w:divBdr>
        </w:div>
        <w:div w:id="616837264">
          <w:marLeft w:val="0"/>
          <w:marRight w:val="0"/>
          <w:marTop w:val="0"/>
          <w:marBottom w:val="0"/>
          <w:divBdr>
            <w:top w:val="none" w:sz="0" w:space="0" w:color="auto"/>
            <w:left w:val="none" w:sz="0" w:space="0" w:color="auto"/>
            <w:bottom w:val="none" w:sz="0" w:space="0" w:color="auto"/>
            <w:right w:val="none" w:sz="0" w:space="0" w:color="auto"/>
          </w:divBdr>
        </w:div>
        <w:div w:id="617492791">
          <w:marLeft w:val="0"/>
          <w:marRight w:val="0"/>
          <w:marTop w:val="0"/>
          <w:marBottom w:val="0"/>
          <w:divBdr>
            <w:top w:val="none" w:sz="0" w:space="0" w:color="auto"/>
            <w:left w:val="none" w:sz="0" w:space="0" w:color="auto"/>
            <w:bottom w:val="none" w:sz="0" w:space="0" w:color="auto"/>
            <w:right w:val="none" w:sz="0" w:space="0" w:color="auto"/>
          </w:divBdr>
        </w:div>
        <w:div w:id="618147609">
          <w:marLeft w:val="0"/>
          <w:marRight w:val="0"/>
          <w:marTop w:val="0"/>
          <w:marBottom w:val="0"/>
          <w:divBdr>
            <w:top w:val="none" w:sz="0" w:space="0" w:color="auto"/>
            <w:left w:val="none" w:sz="0" w:space="0" w:color="auto"/>
            <w:bottom w:val="none" w:sz="0" w:space="0" w:color="auto"/>
            <w:right w:val="none" w:sz="0" w:space="0" w:color="auto"/>
          </w:divBdr>
        </w:div>
        <w:div w:id="618610892">
          <w:marLeft w:val="0"/>
          <w:marRight w:val="0"/>
          <w:marTop w:val="0"/>
          <w:marBottom w:val="0"/>
          <w:divBdr>
            <w:top w:val="none" w:sz="0" w:space="0" w:color="auto"/>
            <w:left w:val="none" w:sz="0" w:space="0" w:color="auto"/>
            <w:bottom w:val="none" w:sz="0" w:space="0" w:color="auto"/>
            <w:right w:val="none" w:sz="0" w:space="0" w:color="auto"/>
          </w:divBdr>
        </w:div>
        <w:div w:id="619848120">
          <w:marLeft w:val="0"/>
          <w:marRight w:val="0"/>
          <w:marTop w:val="0"/>
          <w:marBottom w:val="0"/>
          <w:divBdr>
            <w:top w:val="none" w:sz="0" w:space="0" w:color="auto"/>
            <w:left w:val="none" w:sz="0" w:space="0" w:color="auto"/>
            <w:bottom w:val="none" w:sz="0" w:space="0" w:color="auto"/>
            <w:right w:val="none" w:sz="0" w:space="0" w:color="auto"/>
          </w:divBdr>
        </w:div>
        <w:div w:id="621108233">
          <w:marLeft w:val="0"/>
          <w:marRight w:val="0"/>
          <w:marTop w:val="0"/>
          <w:marBottom w:val="0"/>
          <w:divBdr>
            <w:top w:val="none" w:sz="0" w:space="0" w:color="auto"/>
            <w:left w:val="none" w:sz="0" w:space="0" w:color="auto"/>
            <w:bottom w:val="none" w:sz="0" w:space="0" w:color="auto"/>
            <w:right w:val="none" w:sz="0" w:space="0" w:color="auto"/>
          </w:divBdr>
        </w:div>
        <w:div w:id="624392662">
          <w:marLeft w:val="0"/>
          <w:marRight w:val="0"/>
          <w:marTop w:val="0"/>
          <w:marBottom w:val="0"/>
          <w:divBdr>
            <w:top w:val="none" w:sz="0" w:space="0" w:color="auto"/>
            <w:left w:val="none" w:sz="0" w:space="0" w:color="auto"/>
            <w:bottom w:val="none" w:sz="0" w:space="0" w:color="auto"/>
            <w:right w:val="none" w:sz="0" w:space="0" w:color="auto"/>
          </w:divBdr>
        </w:div>
        <w:div w:id="624623933">
          <w:marLeft w:val="0"/>
          <w:marRight w:val="0"/>
          <w:marTop w:val="0"/>
          <w:marBottom w:val="0"/>
          <w:divBdr>
            <w:top w:val="none" w:sz="0" w:space="0" w:color="auto"/>
            <w:left w:val="none" w:sz="0" w:space="0" w:color="auto"/>
            <w:bottom w:val="none" w:sz="0" w:space="0" w:color="auto"/>
            <w:right w:val="none" w:sz="0" w:space="0" w:color="auto"/>
          </w:divBdr>
        </w:div>
        <w:div w:id="625429961">
          <w:marLeft w:val="0"/>
          <w:marRight w:val="0"/>
          <w:marTop w:val="0"/>
          <w:marBottom w:val="0"/>
          <w:divBdr>
            <w:top w:val="none" w:sz="0" w:space="0" w:color="auto"/>
            <w:left w:val="none" w:sz="0" w:space="0" w:color="auto"/>
            <w:bottom w:val="none" w:sz="0" w:space="0" w:color="auto"/>
            <w:right w:val="none" w:sz="0" w:space="0" w:color="auto"/>
          </w:divBdr>
        </w:div>
        <w:div w:id="625890685">
          <w:marLeft w:val="0"/>
          <w:marRight w:val="0"/>
          <w:marTop w:val="0"/>
          <w:marBottom w:val="0"/>
          <w:divBdr>
            <w:top w:val="none" w:sz="0" w:space="0" w:color="auto"/>
            <w:left w:val="none" w:sz="0" w:space="0" w:color="auto"/>
            <w:bottom w:val="none" w:sz="0" w:space="0" w:color="auto"/>
            <w:right w:val="none" w:sz="0" w:space="0" w:color="auto"/>
          </w:divBdr>
        </w:div>
        <w:div w:id="627399794">
          <w:marLeft w:val="0"/>
          <w:marRight w:val="0"/>
          <w:marTop w:val="0"/>
          <w:marBottom w:val="0"/>
          <w:divBdr>
            <w:top w:val="none" w:sz="0" w:space="0" w:color="auto"/>
            <w:left w:val="none" w:sz="0" w:space="0" w:color="auto"/>
            <w:bottom w:val="none" w:sz="0" w:space="0" w:color="auto"/>
            <w:right w:val="none" w:sz="0" w:space="0" w:color="auto"/>
          </w:divBdr>
        </w:div>
        <w:div w:id="629094018">
          <w:marLeft w:val="0"/>
          <w:marRight w:val="0"/>
          <w:marTop w:val="0"/>
          <w:marBottom w:val="0"/>
          <w:divBdr>
            <w:top w:val="none" w:sz="0" w:space="0" w:color="auto"/>
            <w:left w:val="none" w:sz="0" w:space="0" w:color="auto"/>
            <w:bottom w:val="none" w:sz="0" w:space="0" w:color="auto"/>
            <w:right w:val="none" w:sz="0" w:space="0" w:color="auto"/>
          </w:divBdr>
        </w:div>
        <w:div w:id="634023262">
          <w:marLeft w:val="0"/>
          <w:marRight w:val="0"/>
          <w:marTop w:val="0"/>
          <w:marBottom w:val="0"/>
          <w:divBdr>
            <w:top w:val="none" w:sz="0" w:space="0" w:color="auto"/>
            <w:left w:val="none" w:sz="0" w:space="0" w:color="auto"/>
            <w:bottom w:val="none" w:sz="0" w:space="0" w:color="auto"/>
            <w:right w:val="none" w:sz="0" w:space="0" w:color="auto"/>
          </w:divBdr>
        </w:div>
        <w:div w:id="634912989">
          <w:marLeft w:val="0"/>
          <w:marRight w:val="0"/>
          <w:marTop w:val="0"/>
          <w:marBottom w:val="0"/>
          <w:divBdr>
            <w:top w:val="none" w:sz="0" w:space="0" w:color="auto"/>
            <w:left w:val="none" w:sz="0" w:space="0" w:color="auto"/>
            <w:bottom w:val="none" w:sz="0" w:space="0" w:color="auto"/>
            <w:right w:val="none" w:sz="0" w:space="0" w:color="auto"/>
          </w:divBdr>
        </w:div>
        <w:div w:id="637804303">
          <w:marLeft w:val="0"/>
          <w:marRight w:val="0"/>
          <w:marTop w:val="0"/>
          <w:marBottom w:val="0"/>
          <w:divBdr>
            <w:top w:val="none" w:sz="0" w:space="0" w:color="auto"/>
            <w:left w:val="none" w:sz="0" w:space="0" w:color="auto"/>
            <w:bottom w:val="none" w:sz="0" w:space="0" w:color="auto"/>
            <w:right w:val="none" w:sz="0" w:space="0" w:color="auto"/>
          </w:divBdr>
        </w:div>
        <w:div w:id="639306293">
          <w:marLeft w:val="0"/>
          <w:marRight w:val="0"/>
          <w:marTop w:val="0"/>
          <w:marBottom w:val="0"/>
          <w:divBdr>
            <w:top w:val="none" w:sz="0" w:space="0" w:color="auto"/>
            <w:left w:val="none" w:sz="0" w:space="0" w:color="auto"/>
            <w:bottom w:val="none" w:sz="0" w:space="0" w:color="auto"/>
            <w:right w:val="none" w:sz="0" w:space="0" w:color="auto"/>
          </w:divBdr>
        </w:div>
        <w:div w:id="643436240">
          <w:marLeft w:val="0"/>
          <w:marRight w:val="0"/>
          <w:marTop w:val="0"/>
          <w:marBottom w:val="0"/>
          <w:divBdr>
            <w:top w:val="none" w:sz="0" w:space="0" w:color="auto"/>
            <w:left w:val="none" w:sz="0" w:space="0" w:color="auto"/>
            <w:bottom w:val="none" w:sz="0" w:space="0" w:color="auto"/>
            <w:right w:val="none" w:sz="0" w:space="0" w:color="auto"/>
          </w:divBdr>
        </w:div>
        <w:div w:id="644746254">
          <w:marLeft w:val="0"/>
          <w:marRight w:val="0"/>
          <w:marTop w:val="0"/>
          <w:marBottom w:val="0"/>
          <w:divBdr>
            <w:top w:val="none" w:sz="0" w:space="0" w:color="auto"/>
            <w:left w:val="none" w:sz="0" w:space="0" w:color="auto"/>
            <w:bottom w:val="none" w:sz="0" w:space="0" w:color="auto"/>
            <w:right w:val="none" w:sz="0" w:space="0" w:color="auto"/>
          </w:divBdr>
        </w:div>
        <w:div w:id="647517752">
          <w:marLeft w:val="0"/>
          <w:marRight w:val="0"/>
          <w:marTop w:val="0"/>
          <w:marBottom w:val="0"/>
          <w:divBdr>
            <w:top w:val="none" w:sz="0" w:space="0" w:color="auto"/>
            <w:left w:val="none" w:sz="0" w:space="0" w:color="auto"/>
            <w:bottom w:val="none" w:sz="0" w:space="0" w:color="auto"/>
            <w:right w:val="none" w:sz="0" w:space="0" w:color="auto"/>
          </w:divBdr>
        </w:div>
        <w:div w:id="649867137">
          <w:marLeft w:val="0"/>
          <w:marRight w:val="0"/>
          <w:marTop w:val="0"/>
          <w:marBottom w:val="0"/>
          <w:divBdr>
            <w:top w:val="none" w:sz="0" w:space="0" w:color="auto"/>
            <w:left w:val="none" w:sz="0" w:space="0" w:color="auto"/>
            <w:bottom w:val="none" w:sz="0" w:space="0" w:color="auto"/>
            <w:right w:val="none" w:sz="0" w:space="0" w:color="auto"/>
          </w:divBdr>
        </w:div>
        <w:div w:id="652293748">
          <w:marLeft w:val="0"/>
          <w:marRight w:val="0"/>
          <w:marTop w:val="0"/>
          <w:marBottom w:val="0"/>
          <w:divBdr>
            <w:top w:val="none" w:sz="0" w:space="0" w:color="auto"/>
            <w:left w:val="none" w:sz="0" w:space="0" w:color="auto"/>
            <w:bottom w:val="none" w:sz="0" w:space="0" w:color="auto"/>
            <w:right w:val="none" w:sz="0" w:space="0" w:color="auto"/>
          </w:divBdr>
        </w:div>
        <w:div w:id="655374769">
          <w:marLeft w:val="0"/>
          <w:marRight w:val="0"/>
          <w:marTop w:val="0"/>
          <w:marBottom w:val="0"/>
          <w:divBdr>
            <w:top w:val="none" w:sz="0" w:space="0" w:color="auto"/>
            <w:left w:val="none" w:sz="0" w:space="0" w:color="auto"/>
            <w:bottom w:val="none" w:sz="0" w:space="0" w:color="auto"/>
            <w:right w:val="none" w:sz="0" w:space="0" w:color="auto"/>
          </w:divBdr>
        </w:div>
        <w:div w:id="657657129">
          <w:marLeft w:val="0"/>
          <w:marRight w:val="0"/>
          <w:marTop w:val="0"/>
          <w:marBottom w:val="0"/>
          <w:divBdr>
            <w:top w:val="none" w:sz="0" w:space="0" w:color="auto"/>
            <w:left w:val="none" w:sz="0" w:space="0" w:color="auto"/>
            <w:bottom w:val="none" w:sz="0" w:space="0" w:color="auto"/>
            <w:right w:val="none" w:sz="0" w:space="0" w:color="auto"/>
          </w:divBdr>
        </w:div>
        <w:div w:id="658965214">
          <w:marLeft w:val="0"/>
          <w:marRight w:val="0"/>
          <w:marTop w:val="0"/>
          <w:marBottom w:val="0"/>
          <w:divBdr>
            <w:top w:val="none" w:sz="0" w:space="0" w:color="auto"/>
            <w:left w:val="none" w:sz="0" w:space="0" w:color="auto"/>
            <w:bottom w:val="none" w:sz="0" w:space="0" w:color="auto"/>
            <w:right w:val="none" w:sz="0" w:space="0" w:color="auto"/>
          </w:divBdr>
        </w:div>
        <w:div w:id="662899806">
          <w:marLeft w:val="0"/>
          <w:marRight w:val="0"/>
          <w:marTop w:val="0"/>
          <w:marBottom w:val="0"/>
          <w:divBdr>
            <w:top w:val="none" w:sz="0" w:space="0" w:color="auto"/>
            <w:left w:val="none" w:sz="0" w:space="0" w:color="auto"/>
            <w:bottom w:val="none" w:sz="0" w:space="0" w:color="auto"/>
            <w:right w:val="none" w:sz="0" w:space="0" w:color="auto"/>
          </w:divBdr>
        </w:div>
        <w:div w:id="664822252">
          <w:marLeft w:val="0"/>
          <w:marRight w:val="0"/>
          <w:marTop w:val="0"/>
          <w:marBottom w:val="0"/>
          <w:divBdr>
            <w:top w:val="none" w:sz="0" w:space="0" w:color="auto"/>
            <w:left w:val="none" w:sz="0" w:space="0" w:color="auto"/>
            <w:bottom w:val="none" w:sz="0" w:space="0" w:color="auto"/>
            <w:right w:val="none" w:sz="0" w:space="0" w:color="auto"/>
          </w:divBdr>
        </w:div>
        <w:div w:id="670988730">
          <w:marLeft w:val="0"/>
          <w:marRight w:val="0"/>
          <w:marTop w:val="0"/>
          <w:marBottom w:val="0"/>
          <w:divBdr>
            <w:top w:val="none" w:sz="0" w:space="0" w:color="auto"/>
            <w:left w:val="none" w:sz="0" w:space="0" w:color="auto"/>
            <w:bottom w:val="none" w:sz="0" w:space="0" w:color="auto"/>
            <w:right w:val="none" w:sz="0" w:space="0" w:color="auto"/>
          </w:divBdr>
        </w:div>
        <w:div w:id="672801244">
          <w:marLeft w:val="0"/>
          <w:marRight w:val="0"/>
          <w:marTop w:val="0"/>
          <w:marBottom w:val="0"/>
          <w:divBdr>
            <w:top w:val="none" w:sz="0" w:space="0" w:color="auto"/>
            <w:left w:val="none" w:sz="0" w:space="0" w:color="auto"/>
            <w:bottom w:val="none" w:sz="0" w:space="0" w:color="auto"/>
            <w:right w:val="none" w:sz="0" w:space="0" w:color="auto"/>
          </w:divBdr>
        </w:div>
        <w:div w:id="674117201">
          <w:marLeft w:val="0"/>
          <w:marRight w:val="0"/>
          <w:marTop w:val="0"/>
          <w:marBottom w:val="0"/>
          <w:divBdr>
            <w:top w:val="none" w:sz="0" w:space="0" w:color="auto"/>
            <w:left w:val="none" w:sz="0" w:space="0" w:color="auto"/>
            <w:bottom w:val="none" w:sz="0" w:space="0" w:color="auto"/>
            <w:right w:val="none" w:sz="0" w:space="0" w:color="auto"/>
          </w:divBdr>
        </w:div>
        <w:div w:id="674695836">
          <w:marLeft w:val="0"/>
          <w:marRight w:val="0"/>
          <w:marTop w:val="0"/>
          <w:marBottom w:val="0"/>
          <w:divBdr>
            <w:top w:val="none" w:sz="0" w:space="0" w:color="auto"/>
            <w:left w:val="none" w:sz="0" w:space="0" w:color="auto"/>
            <w:bottom w:val="none" w:sz="0" w:space="0" w:color="auto"/>
            <w:right w:val="none" w:sz="0" w:space="0" w:color="auto"/>
          </w:divBdr>
        </w:div>
        <w:div w:id="675112497">
          <w:marLeft w:val="0"/>
          <w:marRight w:val="0"/>
          <w:marTop w:val="0"/>
          <w:marBottom w:val="0"/>
          <w:divBdr>
            <w:top w:val="none" w:sz="0" w:space="0" w:color="auto"/>
            <w:left w:val="none" w:sz="0" w:space="0" w:color="auto"/>
            <w:bottom w:val="none" w:sz="0" w:space="0" w:color="auto"/>
            <w:right w:val="none" w:sz="0" w:space="0" w:color="auto"/>
          </w:divBdr>
        </w:div>
        <w:div w:id="677394355">
          <w:marLeft w:val="0"/>
          <w:marRight w:val="0"/>
          <w:marTop w:val="0"/>
          <w:marBottom w:val="0"/>
          <w:divBdr>
            <w:top w:val="none" w:sz="0" w:space="0" w:color="auto"/>
            <w:left w:val="none" w:sz="0" w:space="0" w:color="auto"/>
            <w:bottom w:val="none" w:sz="0" w:space="0" w:color="auto"/>
            <w:right w:val="none" w:sz="0" w:space="0" w:color="auto"/>
          </w:divBdr>
        </w:div>
        <w:div w:id="680813453">
          <w:marLeft w:val="0"/>
          <w:marRight w:val="0"/>
          <w:marTop w:val="0"/>
          <w:marBottom w:val="0"/>
          <w:divBdr>
            <w:top w:val="none" w:sz="0" w:space="0" w:color="auto"/>
            <w:left w:val="none" w:sz="0" w:space="0" w:color="auto"/>
            <w:bottom w:val="none" w:sz="0" w:space="0" w:color="auto"/>
            <w:right w:val="none" w:sz="0" w:space="0" w:color="auto"/>
          </w:divBdr>
        </w:div>
        <w:div w:id="681250068">
          <w:marLeft w:val="0"/>
          <w:marRight w:val="0"/>
          <w:marTop w:val="0"/>
          <w:marBottom w:val="0"/>
          <w:divBdr>
            <w:top w:val="none" w:sz="0" w:space="0" w:color="auto"/>
            <w:left w:val="none" w:sz="0" w:space="0" w:color="auto"/>
            <w:bottom w:val="none" w:sz="0" w:space="0" w:color="auto"/>
            <w:right w:val="none" w:sz="0" w:space="0" w:color="auto"/>
          </w:divBdr>
        </w:div>
        <w:div w:id="683094286">
          <w:marLeft w:val="0"/>
          <w:marRight w:val="0"/>
          <w:marTop w:val="0"/>
          <w:marBottom w:val="0"/>
          <w:divBdr>
            <w:top w:val="none" w:sz="0" w:space="0" w:color="auto"/>
            <w:left w:val="none" w:sz="0" w:space="0" w:color="auto"/>
            <w:bottom w:val="none" w:sz="0" w:space="0" w:color="auto"/>
            <w:right w:val="none" w:sz="0" w:space="0" w:color="auto"/>
          </w:divBdr>
        </w:div>
        <w:div w:id="686177236">
          <w:marLeft w:val="0"/>
          <w:marRight w:val="0"/>
          <w:marTop w:val="0"/>
          <w:marBottom w:val="0"/>
          <w:divBdr>
            <w:top w:val="none" w:sz="0" w:space="0" w:color="auto"/>
            <w:left w:val="none" w:sz="0" w:space="0" w:color="auto"/>
            <w:bottom w:val="none" w:sz="0" w:space="0" w:color="auto"/>
            <w:right w:val="none" w:sz="0" w:space="0" w:color="auto"/>
          </w:divBdr>
        </w:div>
        <w:div w:id="686752855">
          <w:marLeft w:val="0"/>
          <w:marRight w:val="0"/>
          <w:marTop w:val="0"/>
          <w:marBottom w:val="0"/>
          <w:divBdr>
            <w:top w:val="none" w:sz="0" w:space="0" w:color="auto"/>
            <w:left w:val="none" w:sz="0" w:space="0" w:color="auto"/>
            <w:bottom w:val="none" w:sz="0" w:space="0" w:color="auto"/>
            <w:right w:val="none" w:sz="0" w:space="0" w:color="auto"/>
          </w:divBdr>
        </w:div>
        <w:div w:id="687098291">
          <w:marLeft w:val="0"/>
          <w:marRight w:val="0"/>
          <w:marTop w:val="0"/>
          <w:marBottom w:val="0"/>
          <w:divBdr>
            <w:top w:val="none" w:sz="0" w:space="0" w:color="auto"/>
            <w:left w:val="none" w:sz="0" w:space="0" w:color="auto"/>
            <w:bottom w:val="none" w:sz="0" w:space="0" w:color="auto"/>
            <w:right w:val="none" w:sz="0" w:space="0" w:color="auto"/>
          </w:divBdr>
        </w:div>
        <w:div w:id="690184689">
          <w:marLeft w:val="0"/>
          <w:marRight w:val="0"/>
          <w:marTop w:val="0"/>
          <w:marBottom w:val="0"/>
          <w:divBdr>
            <w:top w:val="none" w:sz="0" w:space="0" w:color="auto"/>
            <w:left w:val="none" w:sz="0" w:space="0" w:color="auto"/>
            <w:bottom w:val="none" w:sz="0" w:space="0" w:color="auto"/>
            <w:right w:val="none" w:sz="0" w:space="0" w:color="auto"/>
          </w:divBdr>
        </w:div>
        <w:div w:id="690185198">
          <w:marLeft w:val="0"/>
          <w:marRight w:val="0"/>
          <w:marTop w:val="0"/>
          <w:marBottom w:val="0"/>
          <w:divBdr>
            <w:top w:val="none" w:sz="0" w:space="0" w:color="auto"/>
            <w:left w:val="none" w:sz="0" w:space="0" w:color="auto"/>
            <w:bottom w:val="none" w:sz="0" w:space="0" w:color="auto"/>
            <w:right w:val="none" w:sz="0" w:space="0" w:color="auto"/>
          </w:divBdr>
        </w:div>
        <w:div w:id="691031295">
          <w:marLeft w:val="0"/>
          <w:marRight w:val="0"/>
          <w:marTop w:val="0"/>
          <w:marBottom w:val="0"/>
          <w:divBdr>
            <w:top w:val="none" w:sz="0" w:space="0" w:color="auto"/>
            <w:left w:val="none" w:sz="0" w:space="0" w:color="auto"/>
            <w:bottom w:val="none" w:sz="0" w:space="0" w:color="auto"/>
            <w:right w:val="none" w:sz="0" w:space="0" w:color="auto"/>
          </w:divBdr>
        </w:div>
        <w:div w:id="691734612">
          <w:marLeft w:val="0"/>
          <w:marRight w:val="0"/>
          <w:marTop w:val="0"/>
          <w:marBottom w:val="0"/>
          <w:divBdr>
            <w:top w:val="none" w:sz="0" w:space="0" w:color="auto"/>
            <w:left w:val="none" w:sz="0" w:space="0" w:color="auto"/>
            <w:bottom w:val="none" w:sz="0" w:space="0" w:color="auto"/>
            <w:right w:val="none" w:sz="0" w:space="0" w:color="auto"/>
          </w:divBdr>
        </w:div>
        <w:div w:id="693267130">
          <w:marLeft w:val="0"/>
          <w:marRight w:val="0"/>
          <w:marTop w:val="0"/>
          <w:marBottom w:val="0"/>
          <w:divBdr>
            <w:top w:val="none" w:sz="0" w:space="0" w:color="auto"/>
            <w:left w:val="none" w:sz="0" w:space="0" w:color="auto"/>
            <w:bottom w:val="none" w:sz="0" w:space="0" w:color="auto"/>
            <w:right w:val="none" w:sz="0" w:space="0" w:color="auto"/>
          </w:divBdr>
        </w:div>
        <w:div w:id="696464380">
          <w:marLeft w:val="0"/>
          <w:marRight w:val="0"/>
          <w:marTop w:val="0"/>
          <w:marBottom w:val="0"/>
          <w:divBdr>
            <w:top w:val="none" w:sz="0" w:space="0" w:color="auto"/>
            <w:left w:val="none" w:sz="0" w:space="0" w:color="auto"/>
            <w:bottom w:val="none" w:sz="0" w:space="0" w:color="auto"/>
            <w:right w:val="none" w:sz="0" w:space="0" w:color="auto"/>
          </w:divBdr>
        </w:div>
        <w:div w:id="703943169">
          <w:marLeft w:val="0"/>
          <w:marRight w:val="0"/>
          <w:marTop w:val="0"/>
          <w:marBottom w:val="0"/>
          <w:divBdr>
            <w:top w:val="none" w:sz="0" w:space="0" w:color="auto"/>
            <w:left w:val="none" w:sz="0" w:space="0" w:color="auto"/>
            <w:bottom w:val="none" w:sz="0" w:space="0" w:color="auto"/>
            <w:right w:val="none" w:sz="0" w:space="0" w:color="auto"/>
          </w:divBdr>
        </w:div>
        <w:div w:id="703990304">
          <w:marLeft w:val="0"/>
          <w:marRight w:val="0"/>
          <w:marTop w:val="0"/>
          <w:marBottom w:val="0"/>
          <w:divBdr>
            <w:top w:val="none" w:sz="0" w:space="0" w:color="auto"/>
            <w:left w:val="none" w:sz="0" w:space="0" w:color="auto"/>
            <w:bottom w:val="none" w:sz="0" w:space="0" w:color="auto"/>
            <w:right w:val="none" w:sz="0" w:space="0" w:color="auto"/>
          </w:divBdr>
        </w:div>
        <w:div w:id="706100337">
          <w:marLeft w:val="0"/>
          <w:marRight w:val="0"/>
          <w:marTop w:val="0"/>
          <w:marBottom w:val="0"/>
          <w:divBdr>
            <w:top w:val="none" w:sz="0" w:space="0" w:color="auto"/>
            <w:left w:val="none" w:sz="0" w:space="0" w:color="auto"/>
            <w:bottom w:val="none" w:sz="0" w:space="0" w:color="auto"/>
            <w:right w:val="none" w:sz="0" w:space="0" w:color="auto"/>
          </w:divBdr>
        </w:div>
        <w:div w:id="708605102">
          <w:marLeft w:val="0"/>
          <w:marRight w:val="0"/>
          <w:marTop w:val="0"/>
          <w:marBottom w:val="0"/>
          <w:divBdr>
            <w:top w:val="none" w:sz="0" w:space="0" w:color="auto"/>
            <w:left w:val="none" w:sz="0" w:space="0" w:color="auto"/>
            <w:bottom w:val="none" w:sz="0" w:space="0" w:color="auto"/>
            <w:right w:val="none" w:sz="0" w:space="0" w:color="auto"/>
          </w:divBdr>
        </w:div>
        <w:div w:id="709838018">
          <w:marLeft w:val="0"/>
          <w:marRight w:val="0"/>
          <w:marTop w:val="0"/>
          <w:marBottom w:val="0"/>
          <w:divBdr>
            <w:top w:val="none" w:sz="0" w:space="0" w:color="auto"/>
            <w:left w:val="none" w:sz="0" w:space="0" w:color="auto"/>
            <w:bottom w:val="none" w:sz="0" w:space="0" w:color="auto"/>
            <w:right w:val="none" w:sz="0" w:space="0" w:color="auto"/>
          </w:divBdr>
        </w:div>
        <w:div w:id="710613022">
          <w:marLeft w:val="0"/>
          <w:marRight w:val="0"/>
          <w:marTop w:val="0"/>
          <w:marBottom w:val="0"/>
          <w:divBdr>
            <w:top w:val="none" w:sz="0" w:space="0" w:color="auto"/>
            <w:left w:val="none" w:sz="0" w:space="0" w:color="auto"/>
            <w:bottom w:val="none" w:sz="0" w:space="0" w:color="auto"/>
            <w:right w:val="none" w:sz="0" w:space="0" w:color="auto"/>
          </w:divBdr>
        </w:div>
        <w:div w:id="712920476">
          <w:marLeft w:val="0"/>
          <w:marRight w:val="0"/>
          <w:marTop w:val="0"/>
          <w:marBottom w:val="0"/>
          <w:divBdr>
            <w:top w:val="none" w:sz="0" w:space="0" w:color="auto"/>
            <w:left w:val="none" w:sz="0" w:space="0" w:color="auto"/>
            <w:bottom w:val="none" w:sz="0" w:space="0" w:color="auto"/>
            <w:right w:val="none" w:sz="0" w:space="0" w:color="auto"/>
          </w:divBdr>
        </w:div>
        <w:div w:id="713963114">
          <w:marLeft w:val="0"/>
          <w:marRight w:val="0"/>
          <w:marTop w:val="0"/>
          <w:marBottom w:val="0"/>
          <w:divBdr>
            <w:top w:val="none" w:sz="0" w:space="0" w:color="auto"/>
            <w:left w:val="none" w:sz="0" w:space="0" w:color="auto"/>
            <w:bottom w:val="none" w:sz="0" w:space="0" w:color="auto"/>
            <w:right w:val="none" w:sz="0" w:space="0" w:color="auto"/>
          </w:divBdr>
        </w:div>
        <w:div w:id="722369180">
          <w:marLeft w:val="0"/>
          <w:marRight w:val="0"/>
          <w:marTop w:val="0"/>
          <w:marBottom w:val="0"/>
          <w:divBdr>
            <w:top w:val="none" w:sz="0" w:space="0" w:color="auto"/>
            <w:left w:val="none" w:sz="0" w:space="0" w:color="auto"/>
            <w:bottom w:val="none" w:sz="0" w:space="0" w:color="auto"/>
            <w:right w:val="none" w:sz="0" w:space="0" w:color="auto"/>
          </w:divBdr>
        </w:div>
        <w:div w:id="728302861">
          <w:marLeft w:val="0"/>
          <w:marRight w:val="0"/>
          <w:marTop w:val="0"/>
          <w:marBottom w:val="0"/>
          <w:divBdr>
            <w:top w:val="none" w:sz="0" w:space="0" w:color="auto"/>
            <w:left w:val="none" w:sz="0" w:space="0" w:color="auto"/>
            <w:bottom w:val="none" w:sz="0" w:space="0" w:color="auto"/>
            <w:right w:val="none" w:sz="0" w:space="0" w:color="auto"/>
          </w:divBdr>
        </w:div>
        <w:div w:id="735738525">
          <w:marLeft w:val="0"/>
          <w:marRight w:val="0"/>
          <w:marTop w:val="0"/>
          <w:marBottom w:val="0"/>
          <w:divBdr>
            <w:top w:val="none" w:sz="0" w:space="0" w:color="auto"/>
            <w:left w:val="none" w:sz="0" w:space="0" w:color="auto"/>
            <w:bottom w:val="none" w:sz="0" w:space="0" w:color="auto"/>
            <w:right w:val="none" w:sz="0" w:space="0" w:color="auto"/>
          </w:divBdr>
        </w:div>
        <w:div w:id="737751999">
          <w:marLeft w:val="0"/>
          <w:marRight w:val="0"/>
          <w:marTop w:val="0"/>
          <w:marBottom w:val="0"/>
          <w:divBdr>
            <w:top w:val="none" w:sz="0" w:space="0" w:color="auto"/>
            <w:left w:val="none" w:sz="0" w:space="0" w:color="auto"/>
            <w:bottom w:val="none" w:sz="0" w:space="0" w:color="auto"/>
            <w:right w:val="none" w:sz="0" w:space="0" w:color="auto"/>
          </w:divBdr>
        </w:div>
        <w:div w:id="737947095">
          <w:marLeft w:val="0"/>
          <w:marRight w:val="0"/>
          <w:marTop w:val="0"/>
          <w:marBottom w:val="0"/>
          <w:divBdr>
            <w:top w:val="none" w:sz="0" w:space="0" w:color="auto"/>
            <w:left w:val="none" w:sz="0" w:space="0" w:color="auto"/>
            <w:bottom w:val="none" w:sz="0" w:space="0" w:color="auto"/>
            <w:right w:val="none" w:sz="0" w:space="0" w:color="auto"/>
          </w:divBdr>
        </w:div>
        <w:div w:id="739598389">
          <w:marLeft w:val="0"/>
          <w:marRight w:val="0"/>
          <w:marTop w:val="0"/>
          <w:marBottom w:val="0"/>
          <w:divBdr>
            <w:top w:val="none" w:sz="0" w:space="0" w:color="auto"/>
            <w:left w:val="none" w:sz="0" w:space="0" w:color="auto"/>
            <w:bottom w:val="none" w:sz="0" w:space="0" w:color="auto"/>
            <w:right w:val="none" w:sz="0" w:space="0" w:color="auto"/>
          </w:divBdr>
        </w:div>
        <w:div w:id="739669554">
          <w:marLeft w:val="0"/>
          <w:marRight w:val="0"/>
          <w:marTop w:val="0"/>
          <w:marBottom w:val="0"/>
          <w:divBdr>
            <w:top w:val="none" w:sz="0" w:space="0" w:color="auto"/>
            <w:left w:val="none" w:sz="0" w:space="0" w:color="auto"/>
            <w:bottom w:val="none" w:sz="0" w:space="0" w:color="auto"/>
            <w:right w:val="none" w:sz="0" w:space="0" w:color="auto"/>
          </w:divBdr>
        </w:div>
        <w:div w:id="741492629">
          <w:marLeft w:val="0"/>
          <w:marRight w:val="0"/>
          <w:marTop w:val="0"/>
          <w:marBottom w:val="0"/>
          <w:divBdr>
            <w:top w:val="none" w:sz="0" w:space="0" w:color="auto"/>
            <w:left w:val="none" w:sz="0" w:space="0" w:color="auto"/>
            <w:bottom w:val="none" w:sz="0" w:space="0" w:color="auto"/>
            <w:right w:val="none" w:sz="0" w:space="0" w:color="auto"/>
          </w:divBdr>
        </w:div>
        <w:div w:id="742147409">
          <w:marLeft w:val="0"/>
          <w:marRight w:val="0"/>
          <w:marTop w:val="0"/>
          <w:marBottom w:val="0"/>
          <w:divBdr>
            <w:top w:val="none" w:sz="0" w:space="0" w:color="auto"/>
            <w:left w:val="none" w:sz="0" w:space="0" w:color="auto"/>
            <w:bottom w:val="none" w:sz="0" w:space="0" w:color="auto"/>
            <w:right w:val="none" w:sz="0" w:space="0" w:color="auto"/>
          </w:divBdr>
        </w:div>
        <w:div w:id="745029886">
          <w:marLeft w:val="0"/>
          <w:marRight w:val="0"/>
          <w:marTop w:val="0"/>
          <w:marBottom w:val="0"/>
          <w:divBdr>
            <w:top w:val="none" w:sz="0" w:space="0" w:color="auto"/>
            <w:left w:val="none" w:sz="0" w:space="0" w:color="auto"/>
            <w:bottom w:val="none" w:sz="0" w:space="0" w:color="auto"/>
            <w:right w:val="none" w:sz="0" w:space="0" w:color="auto"/>
          </w:divBdr>
        </w:div>
        <w:div w:id="745608896">
          <w:marLeft w:val="0"/>
          <w:marRight w:val="0"/>
          <w:marTop w:val="0"/>
          <w:marBottom w:val="0"/>
          <w:divBdr>
            <w:top w:val="none" w:sz="0" w:space="0" w:color="auto"/>
            <w:left w:val="none" w:sz="0" w:space="0" w:color="auto"/>
            <w:bottom w:val="none" w:sz="0" w:space="0" w:color="auto"/>
            <w:right w:val="none" w:sz="0" w:space="0" w:color="auto"/>
          </w:divBdr>
        </w:div>
        <w:div w:id="747701058">
          <w:marLeft w:val="0"/>
          <w:marRight w:val="0"/>
          <w:marTop w:val="0"/>
          <w:marBottom w:val="0"/>
          <w:divBdr>
            <w:top w:val="none" w:sz="0" w:space="0" w:color="auto"/>
            <w:left w:val="none" w:sz="0" w:space="0" w:color="auto"/>
            <w:bottom w:val="none" w:sz="0" w:space="0" w:color="auto"/>
            <w:right w:val="none" w:sz="0" w:space="0" w:color="auto"/>
          </w:divBdr>
        </w:div>
        <w:div w:id="748427131">
          <w:marLeft w:val="0"/>
          <w:marRight w:val="0"/>
          <w:marTop w:val="0"/>
          <w:marBottom w:val="0"/>
          <w:divBdr>
            <w:top w:val="none" w:sz="0" w:space="0" w:color="auto"/>
            <w:left w:val="none" w:sz="0" w:space="0" w:color="auto"/>
            <w:bottom w:val="none" w:sz="0" w:space="0" w:color="auto"/>
            <w:right w:val="none" w:sz="0" w:space="0" w:color="auto"/>
          </w:divBdr>
        </w:div>
        <w:div w:id="748579158">
          <w:marLeft w:val="0"/>
          <w:marRight w:val="0"/>
          <w:marTop w:val="0"/>
          <w:marBottom w:val="0"/>
          <w:divBdr>
            <w:top w:val="none" w:sz="0" w:space="0" w:color="auto"/>
            <w:left w:val="none" w:sz="0" w:space="0" w:color="auto"/>
            <w:bottom w:val="none" w:sz="0" w:space="0" w:color="auto"/>
            <w:right w:val="none" w:sz="0" w:space="0" w:color="auto"/>
          </w:divBdr>
        </w:div>
        <w:div w:id="759761699">
          <w:marLeft w:val="0"/>
          <w:marRight w:val="0"/>
          <w:marTop w:val="0"/>
          <w:marBottom w:val="0"/>
          <w:divBdr>
            <w:top w:val="none" w:sz="0" w:space="0" w:color="auto"/>
            <w:left w:val="none" w:sz="0" w:space="0" w:color="auto"/>
            <w:bottom w:val="none" w:sz="0" w:space="0" w:color="auto"/>
            <w:right w:val="none" w:sz="0" w:space="0" w:color="auto"/>
          </w:divBdr>
        </w:div>
        <w:div w:id="761144107">
          <w:marLeft w:val="0"/>
          <w:marRight w:val="0"/>
          <w:marTop w:val="0"/>
          <w:marBottom w:val="0"/>
          <w:divBdr>
            <w:top w:val="none" w:sz="0" w:space="0" w:color="auto"/>
            <w:left w:val="none" w:sz="0" w:space="0" w:color="auto"/>
            <w:bottom w:val="none" w:sz="0" w:space="0" w:color="auto"/>
            <w:right w:val="none" w:sz="0" w:space="0" w:color="auto"/>
          </w:divBdr>
        </w:div>
        <w:div w:id="763457559">
          <w:marLeft w:val="0"/>
          <w:marRight w:val="0"/>
          <w:marTop w:val="0"/>
          <w:marBottom w:val="0"/>
          <w:divBdr>
            <w:top w:val="none" w:sz="0" w:space="0" w:color="auto"/>
            <w:left w:val="none" w:sz="0" w:space="0" w:color="auto"/>
            <w:bottom w:val="none" w:sz="0" w:space="0" w:color="auto"/>
            <w:right w:val="none" w:sz="0" w:space="0" w:color="auto"/>
          </w:divBdr>
        </w:div>
        <w:div w:id="763841576">
          <w:marLeft w:val="0"/>
          <w:marRight w:val="0"/>
          <w:marTop w:val="0"/>
          <w:marBottom w:val="0"/>
          <w:divBdr>
            <w:top w:val="none" w:sz="0" w:space="0" w:color="auto"/>
            <w:left w:val="none" w:sz="0" w:space="0" w:color="auto"/>
            <w:bottom w:val="none" w:sz="0" w:space="0" w:color="auto"/>
            <w:right w:val="none" w:sz="0" w:space="0" w:color="auto"/>
          </w:divBdr>
        </w:div>
        <w:div w:id="767626995">
          <w:marLeft w:val="0"/>
          <w:marRight w:val="0"/>
          <w:marTop w:val="0"/>
          <w:marBottom w:val="0"/>
          <w:divBdr>
            <w:top w:val="none" w:sz="0" w:space="0" w:color="auto"/>
            <w:left w:val="none" w:sz="0" w:space="0" w:color="auto"/>
            <w:bottom w:val="none" w:sz="0" w:space="0" w:color="auto"/>
            <w:right w:val="none" w:sz="0" w:space="0" w:color="auto"/>
          </w:divBdr>
        </w:div>
        <w:div w:id="767653630">
          <w:marLeft w:val="0"/>
          <w:marRight w:val="0"/>
          <w:marTop w:val="0"/>
          <w:marBottom w:val="0"/>
          <w:divBdr>
            <w:top w:val="none" w:sz="0" w:space="0" w:color="auto"/>
            <w:left w:val="none" w:sz="0" w:space="0" w:color="auto"/>
            <w:bottom w:val="none" w:sz="0" w:space="0" w:color="auto"/>
            <w:right w:val="none" w:sz="0" w:space="0" w:color="auto"/>
          </w:divBdr>
        </w:div>
        <w:div w:id="768041842">
          <w:marLeft w:val="0"/>
          <w:marRight w:val="0"/>
          <w:marTop w:val="0"/>
          <w:marBottom w:val="0"/>
          <w:divBdr>
            <w:top w:val="none" w:sz="0" w:space="0" w:color="auto"/>
            <w:left w:val="none" w:sz="0" w:space="0" w:color="auto"/>
            <w:bottom w:val="none" w:sz="0" w:space="0" w:color="auto"/>
            <w:right w:val="none" w:sz="0" w:space="0" w:color="auto"/>
          </w:divBdr>
        </w:div>
        <w:div w:id="771509174">
          <w:marLeft w:val="0"/>
          <w:marRight w:val="0"/>
          <w:marTop w:val="0"/>
          <w:marBottom w:val="0"/>
          <w:divBdr>
            <w:top w:val="none" w:sz="0" w:space="0" w:color="auto"/>
            <w:left w:val="none" w:sz="0" w:space="0" w:color="auto"/>
            <w:bottom w:val="none" w:sz="0" w:space="0" w:color="auto"/>
            <w:right w:val="none" w:sz="0" w:space="0" w:color="auto"/>
          </w:divBdr>
        </w:div>
        <w:div w:id="771630333">
          <w:marLeft w:val="0"/>
          <w:marRight w:val="0"/>
          <w:marTop w:val="0"/>
          <w:marBottom w:val="0"/>
          <w:divBdr>
            <w:top w:val="none" w:sz="0" w:space="0" w:color="auto"/>
            <w:left w:val="none" w:sz="0" w:space="0" w:color="auto"/>
            <w:bottom w:val="none" w:sz="0" w:space="0" w:color="auto"/>
            <w:right w:val="none" w:sz="0" w:space="0" w:color="auto"/>
          </w:divBdr>
        </w:div>
        <w:div w:id="772165643">
          <w:marLeft w:val="0"/>
          <w:marRight w:val="0"/>
          <w:marTop w:val="0"/>
          <w:marBottom w:val="0"/>
          <w:divBdr>
            <w:top w:val="none" w:sz="0" w:space="0" w:color="auto"/>
            <w:left w:val="none" w:sz="0" w:space="0" w:color="auto"/>
            <w:bottom w:val="none" w:sz="0" w:space="0" w:color="auto"/>
            <w:right w:val="none" w:sz="0" w:space="0" w:color="auto"/>
          </w:divBdr>
        </w:div>
        <w:div w:id="778335581">
          <w:marLeft w:val="0"/>
          <w:marRight w:val="0"/>
          <w:marTop w:val="0"/>
          <w:marBottom w:val="0"/>
          <w:divBdr>
            <w:top w:val="none" w:sz="0" w:space="0" w:color="auto"/>
            <w:left w:val="none" w:sz="0" w:space="0" w:color="auto"/>
            <w:bottom w:val="none" w:sz="0" w:space="0" w:color="auto"/>
            <w:right w:val="none" w:sz="0" w:space="0" w:color="auto"/>
          </w:divBdr>
        </w:div>
        <w:div w:id="779449924">
          <w:marLeft w:val="0"/>
          <w:marRight w:val="0"/>
          <w:marTop w:val="0"/>
          <w:marBottom w:val="0"/>
          <w:divBdr>
            <w:top w:val="none" w:sz="0" w:space="0" w:color="auto"/>
            <w:left w:val="none" w:sz="0" w:space="0" w:color="auto"/>
            <w:bottom w:val="none" w:sz="0" w:space="0" w:color="auto"/>
            <w:right w:val="none" w:sz="0" w:space="0" w:color="auto"/>
          </w:divBdr>
        </w:div>
        <w:div w:id="780535414">
          <w:marLeft w:val="0"/>
          <w:marRight w:val="0"/>
          <w:marTop w:val="0"/>
          <w:marBottom w:val="0"/>
          <w:divBdr>
            <w:top w:val="none" w:sz="0" w:space="0" w:color="auto"/>
            <w:left w:val="none" w:sz="0" w:space="0" w:color="auto"/>
            <w:bottom w:val="none" w:sz="0" w:space="0" w:color="auto"/>
            <w:right w:val="none" w:sz="0" w:space="0" w:color="auto"/>
          </w:divBdr>
        </w:div>
        <w:div w:id="785662686">
          <w:marLeft w:val="0"/>
          <w:marRight w:val="0"/>
          <w:marTop w:val="0"/>
          <w:marBottom w:val="0"/>
          <w:divBdr>
            <w:top w:val="none" w:sz="0" w:space="0" w:color="auto"/>
            <w:left w:val="none" w:sz="0" w:space="0" w:color="auto"/>
            <w:bottom w:val="none" w:sz="0" w:space="0" w:color="auto"/>
            <w:right w:val="none" w:sz="0" w:space="0" w:color="auto"/>
          </w:divBdr>
        </w:div>
        <w:div w:id="792671078">
          <w:marLeft w:val="0"/>
          <w:marRight w:val="0"/>
          <w:marTop w:val="0"/>
          <w:marBottom w:val="0"/>
          <w:divBdr>
            <w:top w:val="none" w:sz="0" w:space="0" w:color="auto"/>
            <w:left w:val="none" w:sz="0" w:space="0" w:color="auto"/>
            <w:bottom w:val="none" w:sz="0" w:space="0" w:color="auto"/>
            <w:right w:val="none" w:sz="0" w:space="0" w:color="auto"/>
          </w:divBdr>
        </w:div>
        <w:div w:id="795491512">
          <w:marLeft w:val="0"/>
          <w:marRight w:val="0"/>
          <w:marTop w:val="0"/>
          <w:marBottom w:val="0"/>
          <w:divBdr>
            <w:top w:val="none" w:sz="0" w:space="0" w:color="auto"/>
            <w:left w:val="none" w:sz="0" w:space="0" w:color="auto"/>
            <w:bottom w:val="none" w:sz="0" w:space="0" w:color="auto"/>
            <w:right w:val="none" w:sz="0" w:space="0" w:color="auto"/>
          </w:divBdr>
        </w:div>
        <w:div w:id="796531602">
          <w:marLeft w:val="0"/>
          <w:marRight w:val="0"/>
          <w:marTop w:val="0"/>
          <w:marBottom w:val="0"/>
          <w:divBdr>
            <w:top w:val="none" w:sz="0" w:space="0" w:color="auto"/>
            <w:left w:val="none" w:sz="0" w:space="0" w:color="auto"/>
            <w:bottom w:val="none" w:sz="0" w:space="0" w:color="auto"/>
            <w:right w:val="none" w:sz="0" w:space="0" w:color="auto"/>
          </w:divBdr>
        </w:div>
        <w:div w:id="800540866">
          <w:marLeft w:val="0"/>
          <w:marRight w:val="0"/>
          <w:marTop w:val="0"/>
          <w:marBottom w:val="0"/>
          <w:divBdr>
            <w:top w:val="none" w:sz="0" w:space="0" w:color="auto"/>
            <w:left w:val="none" w:sz="0" w:space="0" w:color="auto"/>
            <w:bottom w:val="none" w:sz="0" w:space="0" w:color="auto"/>
            <w:right w:val="none" w:sz="0" w:space="0" w:color="auto"/>
          </w:divBdr>
        </w:div>
        <w:div w:id="802845087">
          <w:marLeft w:val="0"/>
          <w:marRight w:val="0"/>
          <w:marTop w:val="0"/>
          <w:marBottom w:val="0"/>
          <w:divBdr>
            <w:top w:val="none" w:sz="0" w:space="0" w:color="auto"/>
            <w:left w:val="none" w:sz="0" w:space="0" w:color="auto"/>
            <w:bottom w:val="none" w:sz="0" w:space="0" w:color="auto"/>
            <w:right w:val="none" w:sz="0" w:space="0" w:color="auto"/>
          </w:divBdr>
        </w:div>
        <w:div w:id="805199391">
          <w:marLeft w:val="0"/>
          <w:marRight w:val="0"/>
          <w:marTop w:val="0"/>
          <w:marBottom w:val="0"/>
          <w:divBdr>
            <w:top w:val="none" w:sz="0" w:space="0" w:color="auto"/>
            <w:left w:val="none" w:sz="0" w:space="0" w:color="auto"/>
            <w:bottom w:val="none" w:sz="0" w:space="0" w:color="auto"/>
            <w:right w:val="none" w:sz="0" w:space="0" w:color="auto"/>
          </w:divBdr>
        </w:div>
        <w:div w:id="808400123">
          <w:marLeft w:val="0"/>
          <w:marRight w:val="0"/>
          <w:marTop w:val="0"/>
          <w:marBottom w:val="0"/>
          <w:divBdr>
            <w:top w:val="none" w:sz="0" w:space="0" w:color="auto"/>
            <w:left w:val="none" w:sz="0" w:space="0" w:color="auto"/>
            <w:bottom w:val="none" w:sz="0" w:space="0" w:color="auto"/>
            <w:right w:val="none" w:sz="0" w:space="0" w:color="auto"/>
          </w:divBdr>
        </w:div>
        <w:div w:id="808860974">
          <w:marLeft w:val="0"/>
          <w:marRight w:val="0"/>
          <w:marTop w:val="0"/>
          <w:marBottom w:val="0"/>
          <w:divBdr>
            <w:top w:val="none" w:sz="0" w:space="0" w:color="auto"/>
            <w:left w:val="none" w:sz="0" w:space="0" w:color="auto"/>
            <w:bottom w:val="none" w:sz="0" w:space="0" w:color="auto"/>
            <w:right w:val="none" w:sz="0" w:space="0" w:color="auto"/>
          </w:divBdr>
        </w:div>
        <w:div w:id="809204189">
          <w:marLeft w:val="0"/>
          <w:marRight w:val="0"/>
          <w:marTop w:val="0"/>
          <w:marBottom w:val="0"/>
          <w:divBdr>
            <w:top w:val="none" w:sz="0" w:space="0" w:color="auto"/>
            <w:left w:val="none" w:sz="0" w:space="0" w:color="auto"/>
            <w:bottom w:val="none" w:sz="0" w:space="0" w:color="auto"/>
            <w:right w:val="none" w:sz="0" w:space="0" w:color="auto"/>
          </w:divBdr>
        </w:div>
        <w:div w:id="810438228">
          <w:marLeft w:val="0"/>
          <w:marRight w:val="0"/>
          <w:marTop w:val="0"/>
          <w:marBottom w:val="0"/>
          <w:divBdr>
            <w:top w:val="none" w:sz="0" w:space="0" w:color="auto"/>
            <w:left w:val="none" w:sz="0" w:space="0" w:color="auto"/>
            <w:bottom w:val="none" w:sz="0" w:space="0" w:color="auto"/>
            <w:right w:val="none" w:sz="0" w:space="0" w:color="auto"/>
          </w:divBdr>
        </w:div>
        <w:div w:id="811483230">
          <w:marLeft w:val="0"/>
          <w:marRight w:val="0"/>
          <w:marTop w:val="0"/>
          <w:marBottom w:val="0"/>
          <w:divBdr>
            <w:top w:val="none" w:sz="0" w:space="0" w:color="auto"/>
            <w:left w:val="none" w:sz="0" w:space="0" w:color="auto"/>
            <w:bottom w:val="none" w:sz="0" w:space="0" w:color="auto"/>
            <w:right w:val="none" w:sz="0" w:space="0" w:color="auto"/>
          </w:divBdr>
        </w:div>
        <w:div w:id="812134510">
          <w:marLeft w:val="0"/>
          <w:marRight w:val="0"/>
          <w:marTop w:val="0"/>
          <w:marBottom w:val="0"/>
          <w:divBdr>
            <w:top w:val="none" w:sz="0" w:space="0" w:color="auto"/>
            <w:left w:val="none" w:sz="0" w:space="0" w:color="auto"/>
            <w:bottom w:val="none" w:sz="0" w:space="0" w:color="auto"/>
            <w:right w:val="none" w:sz="0" w:space="0" w:color="auto"/>
          </w:divBdr>
        </w:div>
        <w:div w:id="813134394">
          <w:marLeft w:val="0"/>
          <w:marRight w:val="0"/>
          <w:marTop w:val="0"/>
          <w:marBottom w:val="0"/>
          <w:divBdr>
            <w:top w:val="none" w:sz="0" w:space="0" w:color="auto"/>
            <w:left w:val="none" w:sz="0" w:space="0" w:color="auto"/>
            <w:bottom w:val="none" w:sz="0" w:space="0" w:color="auto"/>
            <w:right w:val="none" w:sz="0" w:space="0" w:color="auto"/>
          </w:divBdr>
        </w:div>
        <w:div w:id="817963599">
          <w:marLeft w:val="0"/>
          <w:marRight w:val="0"/>
          <w:marTop w:val="0"/>
          <w:marBottom w:val="0"/>
          <w:divBdr>
            <w:top w:val="none" w:sz="0" w:space="0" w:color="auto"/>
            <w:left w:val="none" w:sz="0" w:space="0" w:color="auto"/>
            <w:bottom w:val="none" w:sz="0" w:space="0" w:color="auto"/>
            <w:right w:val="none" w:sz="0" w:space="0" w:color="auto"/>
          </w:divBdr>
        </w:div>
        <w:div w:id="826557384">
          <w:marLeft w:val="0"/>
          <w:marRight w:val="0"/>
          <w:marTop w:val="0"/>
          <w:marBottom w:val="0"/>
          <w:divBdr>
            <w:top w:val="none" w:sz="0" w:space="0" w:color="auto"/>
            <w:left w:val="none" w:sz="0" w:space="0" w:color="auto"/>
            <w:bottom w:val="none" w:sz="0" w:space="0" w:color="auto"/>
            <w:right w:val="none" w:sz="0" w:space="0" w:color="auto"/>
          </w:divBdr>
        </w:div>
        <w:div w:id="829058121">
          <w:marLeft w:val="0"/>
          <w:marRight w:val="0"/>
          <w:marTop w:val="0"/>
          <w:marBottom w:val="0"/>
          <w:divBdr>
            <w:top w:val="none" w:sz="0" w:space="0" w:color="auto"/>
            <w:left w:val="none" w:sz="0" w:space="0" w:color="auto"/>
            <w:bottom w:val="none" w:sz="0" w:space="0" w:color="auto"/>
            <w:right w:val="none" w:sz="0" w:space="0" w:color="auto"/>
          </w:divBdr>
        </w:div>
        <w:div w:id="829440259">
          <w:marLeft w:val="0"/>
          <w:marRight w:val="0"/>
          <w:marTop w:val="0"/>
          <w:marBottom w:val="0"/>
          <w:divBdr>
            <w:top w:val="none" w:sz="0" w:space="0" w:color="auto"/>
            <w:left w:val="none" w:sz="0" w:space="0" w:color="auto"/>
            <w:bottom w:val="none" w:sz="0" w:space="0" w:color="auto"/>
            <w:right w:val="none" w:sz="0" w:space="0" w:color="auto"/>
          </w:divBdr>
        </w:div>
        <w:div w:id="829559670">
          <w:marLeft w:val="0"/>
          <w:marRight w:val="0"/>
          <w:marTop w:val="0"/>
          <w:marBottom w:val="0"/>
          <w:divBdr>
            <w:top w:val="none" w:sz="0" w:space="0" w:color="auto"/>
            <w:left w:val="none" w:sz="0" w:space="0" w:color="auto"/>
            <w:bottom w:val="none" w:sz="0" w:space="0" w:color="auto"/>
            <w:right w:val="none" w:sz="0" w:space="0" w:color="auto"/>
          </w:divBdr>
        </w:div>
        <w:div w:id="829783932">
          <w:marLeft w:val="0"/>
          <w:marRight w:val="0"/>
          <w:marTop w:val="0"/>
          <w:marBottom w:val="0"/>
          <w:divBdr>
            <w:top w:val="none" w:sz="0" w:space="0" w:color="auto"/>
            <w:left w:val="none" w:sz="0" w:space="0" w:color="auto"/>
            <w:bottom w:val="none" w:sz="0" w:space="0" w:color="auto"/>
            <w:right w:val="none" w:sz="0" w:space="0" w:color="auto"/>
          </w:divBdr>
        </w:div>
        <w:div w:id="830297340">
          <w:marLeft w:val="0"/>
          <w:marRight w:val="0"/>
          <w:marTop w:val="0"/>
          <w:marBottom w:val="0"/>
          <w:divBdr>
            <w:top w:val="none" w:sz="0" w:space="0" w:color="auto"/>
            <w:left w:val="none" w:sz="0" w:space="0" w:color="auto"/>
            <w:bottom w:val="none" w:sz="0" w:space="0" w:color="auto"/>
            <w:right w:val="none" w:sz="0" w:space="0" w:color="auto"/>
          </w:divBdr>
        </w:div>
        <w:div w:id="832111889">
          <w:marLeft w:val="0"/>
          <w:marRight w:val="0"/>
          <w:marTop w:val="0"/>
          <w:marBottom w:val="0"/>
          <w:divBdr>
            <w:top w:val="none" w:sz="0" w:space="0" w:color="auto"/>
            <w:left w:val="none" w:sz="0" w:space="0" w:color="auto"/>
            <w:bottom w:val="none" w:sz="0" w:space="0" w:color="auto"/>
            <w:right w:val="none" w:sz="0" w:space="0" w:color="auto"/>
          </w:divBdr>
        </w:div>
        <w:div w:id="834614819">
          <w:marLeft w:val="0"/>
          <w:marRight w:val="0"/>
          <w:marTop w:val="0"/>
          <w:marBottom w:val="0"/>
          <w:divBdr>
            <w:top w:val="none" w:sz="0" w:space="0" w:color="auto"/>
            <w:left w:val="none" w:sz="0" w:space="0" w:color="auto"/>
            <w:bottom w:val="none" w:sz="0" w:space="0" w:color="auto"/>
            <w:right w:val="none" w:sz="0" w:space="0" w:color="auto"/>
          </w:divBdr>
        </w:div>
        <w:div w:id="834954593">
          <w:marLeft w:val="0"/>
          <w:marRight w:val="0"/>
          <w:marTop w:val="0"/>
          <w:marBottom w:val="0"/>
          <w:divBdr>
            <w:top w:val="none" w:sz="0" w:space="0" w:color="auto"/>
            <w:left w:val="none" w:sz="0" w:space="0" w:color="auto"/>
            <w:bottom w:val="none" w:sz="0" w:space="0" w:color="auto"/>
            <w:right w:val="none" w:sz="0" w:space="0" w:color="auto"/>
          </w:divBdr>
        </w:div>
        <w:div w:id="836267577">
          <w:marLeft w:val="0"/>
          <w:marRight w:val="0"/>
          <w:marTop w:val="0"/>
          <w:marBottom w:val="0"/>
          <w:divBdr>
            <w:top w:val="none" w:sz="0" w:space="0" w:color="auto"/>
            <w:left w:val="none" w:sz="0" w:space="0" w:color="auto"/>
            <w:bottom w:val="none" w:sz="0" w:space="0" w:color="auto"/>
            <w:right w:val="none" w:sz="0" w:space="0" w:color="auto"/>
          </w:divBdr>
        </w:div>
        <w:div w:id="855928295">
          <w:marLeft w:val="0"/>
          <w:marRight w:val="0"/>
          <w:marTop w:val="0"/>
          <w:marBottom w:val="0"/>
          <w:divBdr>
            <w:top w:val="none" w:sz="0" w:space="0" w:color="auto"/>
            <w:left w:val="none" w:sz="0" w:space="0" w:color="auto"/>
            <w:bottom w:val="none" w:sz="0" w:space="0" w:color="auto"/>
            <w:right w:val="none" w:sz="0" w:space="0" w:color="auto"/>
          </w:divBdr>
        </w:div>
        <w:div w:id="859583548">
          <w:marLeft w:val="0"/>
          <w:marRight w:val="0"/>
          <w:marTop w:val="0"/>
          <w:marBottom w:val="0"/>
          <w:divBdr>
            <w:top w:val="none" w:sz="0" w:space="0" w:color="auto"/>
            <w:left w:val="none" w:sz="0" w:space="0" w:color="auto"/>
            <w:bottom w:val="none" w:sz="0" w:space="0" w:color="auto"/>
            <w:right w:val="none" w:sz="0" w:space="0" w:color="auto"/>
          </w:divBdr>
        </w:div>
        <w:div w:id="861480138">
          <w:marLeft w:val="0"/>
          <w:marRight w:val="0"/>
          <w:marTop w:val="0"/>
          <w:marBottom w:val="0"/>
          <w:divBdr>
            <w:top w:val="none" w:sz="0" w:space="0" w:color="auto"/>
            <w:left w:val="none" w:sz="0" w:space="0" w:color="auto"/>
            <w:bottom w:val="none" w:sz="0" w:space="0" w:color="auto"/>
            <w:right w:val="none" w:sz="0" w:space="0" w:color="auto"/>
          </w:divBdr>
        </w:div>
        <w:div w:id="861747787">
          <w:marLeft w:val="0"/>
          <w:marRight w:val="0"/>
          <w:marTop w:val="0"/>
          <w:marBottom w:val="0"/>
          <w:divBdr>
            <w:top w:val="none" w:sz="0" w:space="0" w:color="auto"/>
            <w:left w:val="none" w:sz="0" w:space="0" w:color="auto"/>
            <w:bottom w:val="none" w:sz="0" w:space="0" w:color="auto"/>
            <w:right w:val="none" w:sz="0" w:space="0" w:color="auto"/>
          </w:divBdr>
        </w:div>
        <w:div w:id="861939418">
          <w:marLeft w:val="0"/>
          <w:marRight w:val="0"/>
          <w:marTop w:val="0"/>
          <w:marBottom w:val="0"/>
          <w:divBdr>
            <w:top w:val="none" w:sz="0" w:space="0" w:color="auto"/>
            <w:left w:val="none" w:sz="0" w:space="0" w:color="auto"/>
            <w:bottom w:val="none" w:sz="0" w:space="0" w:color="auto"/>
            <w:right w:val="none" w:sz="0" w:space="0" w:color="auto"/>
          </w:divBdr>
        </w:div>
        <w:div w:id="868176629">
          <w:marLeft w:val="0"/>
          <w:marRight w:val="0"/>
          <w:marTop w:val="0"/>
          <w:marBottom w:val="0"/>
          <w:divBdr>
            <w:top w:val="none" w:sz="0" w:space="0" w:color="auto"/>
            <w:left w:val="none" w:sz="0" w:space="0" w:color="auto"/>
            <w:bottom w:val="none" w:sz="0" w:space="0" w:color="auto"/>
            <w:right w:val="none" w:sz="0" w:space="0" w:color="auto"/>
          </w:divBdr>
        </w:div>
        <w:div w:id="868226147">
          <w:marLeft w:val="0"/>
          <w:marRight w:val="0"/>
          <w:marTop w:val="0"/>
          <w:marBottom w:val="0"/>
          <w:divBdr>
            <w:top w:val="none" w:sz="0" w:space="0" w:color="auto"/>
            <w:left w:val="none" w:sz="0" w:space="0" w:color="auto"/>
            <w:bottom w:val="none" w:sz="0" w:space="0" w:color="auto"/>
            <w:right w:val="none" w:sz="0" w:space="0" w:color="auto"/>
          </w:divBdr>
        </w:div>
        <w:div w:id="871265623">
          <w:marLeft w:val="0"/>
          <w:marRight w:val="0"/>
          <w:marTop w:val="0"/>
          <w:marBottom w:val="0"/>
          <w:divBdr>
            <w:top w:val="none" w:sz="0" w:space="0" w:color="auto"/>
            <w:left w:val="none" w:sz="0" w:space="0" w:color="auto"/>
            <w:bottom w:val="none" w:sz="0" w:space="0" w:color="auto"/>
            <w:right w:val="none" w:sz="0" w:space="0" w:color="auto"/>
          </w:divBdr>
        </w:div>
        <w:div w:id="871303798">
          <w:marLeft w:val="0"/>
          <w:marRight w:val="0"/>
          <w:marTop w:val="0"/>
          <w:marBottom w:val="0"/>
          <w:divBdr>
            <w:top w:val="none" w:sz="0" w:space="0" w:color="auto"/>
            <w:left w:val="none" w:sz="0" w:space="0" w:color="auto"/>
            <w:bottom w:val="none" w:sz="0" w:space="0" w:color="auto"/>
            <w:right w:val="none" w:sz="0" w:space="0" w:color="auto"/>
          </w:divBdr>
        </w:div>
        <w:div w:id="875391190">
          <w:marLeft w:val="0"/>
          <w:marRight w:val="0"/>
          <w:marTop w:val="0"/>
          <w:marBottom w:val="0"/>
          <w:divBdr>
            <w:top w:val="none" w:sz="0" w:space="0" w:color="auto"/>
            <w:left w:val="none" w:sz="0" w:space="0" w:color="auto"/>
            <w:bottom w:val="none" w:sz="0" w:space="0" w:color="auto"/>
            <w:right w:val="none" w:sz="0" w:space="0" w:color="auto"/>
          </w:divBdr>
        </w:div>
        <w:div w:id="876235008">
          <w:marLeft w:val="0"/>
          <w:marRight w:val="0"/>
          <w:marTop w:val="0"/>
          <w:marBottom w:val="0"/>
          <w:divBdr>
            <w:top w:val="none" w:sz="0" w:space="0" w:color="auto"/>
            <w:left w:val="none" w:sz="0" w:space="0" w:color="auto"/>
            <w:bottom w:val="none" w:sz="0" w:space="0" w:color="auto"/>
            <w:right w:val="none" w:sz="0" w:space="0" w:color="auto"/>
          </w:divBdr>
        </w:div>
        <w:div w:id="878322012">
          <w:marLeft w:val="0"/>
          <w:marRight w:val="0"/>
          <w:marTop w:val="0"/>
          <w:marBottom w:val="0"/>
          <w:divBdr>
            <w:top w:val="none" w:sz="0" w:space="0" w:color="auto"/>
            <w:left w:val="none" w:sz="0" w:space="0" w:color="auto"/>
            <w:bottom w:val="none" w:sz="0" w:space="0" w:color="auto"/>
            <w:right w:val="none" w:sz="0" w:space="0" w:color="auto"/>
          </w:divBdr>
        </w:div>
        <w:div w:id="884489589">
          <w:marLeft w:val="0"/>
          <w:marRight w:val="0"/>
          <w:marTop w:val="0"/>
          <w:marBottom w:val="0"/>
          <w:divBdr>
            <w:top w:val="none" w:sz="0" w:space="0" w:color="auto"/>
            <w:left w:val="none" w:sz="0" w:space="0" w:color="auto"/>
            <w:bottom w:val="none" w:sz="0" w:space="0" w:color="auto"/>
            <w:right w:val="none" w:sz="0" w:space="0" w:color="auto"/>
          </w:divBdr>
        </w:div>
        <w:div w:id="884829105">
          <w:marLeft w:val="0"/>
          <w:marRight w:val="0"/>
          <w:marTop w:val="0"/>
          <w:marBottom w:val="0"/>
          <w:divBdr>
            <w:top w:val="none" w:sz="0" w:space="0" w:color="auto"/>
            <w:left w:val="none" w:sz="0" w:space="0" w:color="auto"/>
            <w:bottom w:val="none" w:sz="0" w:space="0" w:color="auto"/>
            <w:right w:val="none" w:sz="0" w:space="0" w:color="auto"/>
          </w:divBdr>
        </w:div>
        <w:div w:id="886066642">
          <w:marLeft w:val="0"/>
          <w:marRight w:val="0"/>
          <w:marTop w:val="0"/>
          <w:marBottom w:val="0"/>
          <w:divBdr>
            <w:top w:val="none" w:sz="0" w:space="0" w:color="auto"/>
            <w:left w:val="none" w:sz="0" w:space="0" w:color="auto"/>
            <w:bottom w:val="none" w:sz="0" w:space="0" w:color="auto"/>
            <w:right w:val="none" w:sz="0" w:space="0" w:color="auto"/>
          </w:divBdr>
        </w:div>
        <w:div w:id="887032120">
          <w:marLeft w:val="0"/>
          <w:marRight w:val="0"/>
          <w:marTop w:val="0"/>
          <w:marBottom w:val="0"/>
          <w:divBdr>
            <w:top w:val="none" w:sz="0" w:space="0" w:color="auto"/>
            <w:left w:val="none" w:sz="0" w:space="0" w:color="auto"/>
            <w:bottom w:val="none" w:sz="0" w:space="0" w:color="auto"/>
            <w:right w:val="none" w:sz="0" w:space="0" w:color="auto"/>
          </w:divBdr>
        </w:div>
        <w:div w:id="888686463">
          <w:marLeft w:val="0"/>
          <w:marRight w:val="0"/>
          <w:marTop w:val="0"/>
          <w:marBottom w:val="0"/>
          <w:divBdr>
            <w:top w:val="none" w:sz="0" w:space="0" w:color="auto"/>
            <w:left w:val="none" w:sz="0" w:space="0" w:color="auto"/>
            <w:bottom w:val="none" w:sz="0" w:space="0" w:color="auto"/>
            <w:right w:val="none" w:sz="0" w:space="0" w:color="auto"/>
          </w:divBdr>
        </w:div>
        <w:div w:id="888879775">
          <w:marLeft w:val="0"/>
          <w:marRight w:val="0"/>
          <w:marTop w:val="0"/>
          <w:marBottom w:val="0"/>
          <w:divBdr>
            <w:top w:val="none" w:sz="0" w:space="0" w:color="auto"/>
            <w:left w:val="none" w:sz="0" w:space="0" w:color="auto"/>
            <w:bottom w:val="none" w:sz="0" w:space="0" w:color="auto"/>
            <w:right w:val="none" w:sz="0" w:space="0" w:color="auto"/>
          </w:divBdr>
        </w:div>
        <w:div w:id="897326070">
          <w:marLeft w:val="0"/>
          <w:marRight w:val="0"/>
          <w:marTop w:val="0"/>
          <w:marBottom w:val="0"/>
          <w:divBdr>
            <w:top w:val="none" w:sz="0" w:space="0" w:color="auto"/>
            <w:left w:val="none" w:sz="0" w:space="0" w:color="auto"/>
            <w:bottom w:val="none" w:sz="0" w:space="0" w:color="auto"/>
            <w:right w:val="none" w:sz="0" w:space="0" w:color="auto"/>
          </w:divBdr>
        </w:div>
        <w:div w:id="897591521">
          <w:marLeft w:val="0"/>
          <w:marRight w:val="0"/>
          <w:marTop w:val="0"/>
          <w:marBottom w:val="0"/>
          <w:divBdr>
            <w:top w:val="none" w:sz="0" w:space="0" w:color="auto"/>
            <w:left w:val="none" w:sz="0" w:space="0" w:color="auto"/>
            <w:bottom w:val="none" w:sz="0" w:space="0" w:color="auto"/>
            <w:right w:val="none" w:sz="0" w:space="0" w:color="auto"/>
          </w:divBdr>
        </w:div>
        <w:div w:id="899555803">
          <w:marLeft w:val="0"/>
          <w:marRight w:val="0"/>
          <w:marTop w:val="0"/>
          <w:marBottom w:val="0"/>
          <w:divBdr>
            <w:top w:val="none" w:sz="0" w:space="0" w:color="auto"/>
            <w:left w:val="none" w:sz="0" w:space="0" w:color="auto"/>
            <w:bottom w:val="none" w:sz="0" w:space="0" w:color="auto"/>
            <w:right w:val="none" w:sz="0" w:space="0" w:color="auto"/>
          </w:divBdr>
        </w:div>
        <w:div w:id="901139512">
          <w:marLeft w:val="0"/>
          <w:marRight w:val="0"/>
          <w:marTop w:val="0"/>
          <w:marBottom w:val="0"/>
          <w:divBdr>
            <w:top w:val="none" w:sz="0" w:space="0" w:color="auto"/>
            <w:left w:val="none" w:sz="0" w:space="0" w:color="auto"/>
            <w:bottom w:val="none" w:sz="0" w:space="0" w:color="auto"/>
            <w:right w:val="none" w:sz="0" w:space="0" w:color="auto"/>
          </w:divBdr>
        </w:div>
        <w:div w:id="902762507">
          <w:marLeft w:val="0"/>
          <w:marRight w:val="0"/>
          <w:marTop w:val="0"/>
          <w:marBottom w:val="0"/>
          <w:divBdr>
            <w:top w:val="none" w:sz="0" w:space="0" w:color="auto"/>
            <w:left w:val="none" w:sz="0" w:space="0" w:color="auto"/>
            <w:bottom w:val="none" w:sz="0" w:space="0" w:color="auto"/>
            <w:right w:val="none" w:sz="0" w:space="0" w:color="auto"/>
          </w:divBdr>
        </w:div>
        <w:div w:id="903031342">
          <w:marLeft w:val="0"/>
          <w:marRight w:val="0"/>
          <w:marTop w:val="0"/>
          <w:marBottom w:val="0"/>
          <w:divBdr>
            <w:top w:val="none" w:sz="0" w:space="0" w:color="auto"/>
            <w:left w:val="none" w:sz="0" w:space="0" w:color="auto"/>
            <w:bottom w:val="none" w:sz="0" w:space="0" w:color="auto"/>
            <w:right w:val="none" w:sz="0" w:space="0" w:color="auto"/>
          </w:divBdr>
        </w:div>
        <w:div w:id="904997319">
          <w:marLeft w:val="0"/>
          <w:marRight w:val="0"/>
          <w:marTop w:val="0"/>
          <w:marBottom w:val="0"/>
          <w:divBdr>
            <w:top w:val="none" w:sz="0" w:space="0" w:color="auto"/>
            <w:left w:val="none" w:sz="0" w:space="0" w:color="auto"/>
            <w:bottom w:val="none" w:sz="0" w:space="0" w:color="auto"/>
            <w:right w:val="none" w:sz="0" w:space="0" w:color="auto"/>
          </w:divBdr>
        </w:div>
        <w:div w:id="907963501">
          <w:marLeft w:val="0"/>
          <w:marRight w:val="0"/>
          <w:marTop w:val="0"/>
          <w:marBottom w:val="0"/>
          <w:divBdr>
            <w:top w:val="none" w:sz="0" w:space="0" w:color="auto"/>
            <w:left w:val="none" w:sz="0" w:space="0" w:color="auto"/>
            <w:bottom w:val="none" w:sz="0" w:space="0" w:color="auto"/>
            <w:right w:val="none" w:sz="0" w:space="0" w:color="auto"/>
          </w:divBdr>
        </w:div>
        <w:div w:id="909274137">
          <w:marLeft w:val="0"/>
          <w:marRight w:val="0"/>
          <w:marTop w:val="0"/>
          <w:marBottom w:val="0"/>
          <w:divBdr>
            <w:top w:val="none" w:sz="0" w:space="0" w:color="auto"/>
            <w:left w:val="none" w:sz="0" w:space="0" w:color="auto"/>
            <w:bottom w:val="none" w:sz="0" w:space="0" w:color="auto"/>
            <w:right w:val="none" w:sz="0" w:space="0" w:color="auto"/>
          </w:divBdr>
        </w:div>
        <w:div w:id="910579862">
          <w:marLeft w:val="0"/>
          <w:marRight w:val="0"/>
          <w:marTop w:val="0"/>
          <w:marBottom w:val="0"/>
          <w:divBdr>
            <w:top w:val="none" w:sz="0" w:space="0" w:color="auto"/>
            <w:left w:val="none" w:sz="0" w:space="0" w:color="auto"/>
            <w:bottom w:val="none" w:sz="0" w:space="0" w:color="auto"/>
            <w:right w:val="none" w:sz="0" w:space="0" w:color="auto"/>
          </w:divBdr>
        </w:div>
        <w:div w:id="911501044">
          <w:marLeft w:val="0"/>
          <w:marRight w:val="0"/>
          <w:marTop w:val="0"/>
          <w:marBottom w:val="0"/>
          <w:divBdr>
            <w:top w:val="none" w:sz="0" w:space="0" w:color="auto"/>
            <w:left w:val="none" w:sz="0" w:space="0" w:color="auto"/>
            <w:bottom w:val="none" w:sz="0" w:space="0" w:color="auto"/>
            <w:right w:val="none" w:sz="0" w:space="0" w:color="auto"/>
          </w:divBdr>
        </w:div>
        <w:div w:id="914244306">
          <w:marLeft w:val="0"/>
          <w:marRight w:val="0"/>
          <w:marTop w:val="0"/>
          <w:marBottom w:val="0"/>
          <w:divBdr>
            <w:top w:val="none" w:sz="0" w:space="0" w:color="auto"/>
            <w:left w:val="none" w:sz="0" w:space="0" w:color="auto"/>
            <w:bottom w:val="none" w:sz="0" w:space="0" w:color="auto"/>
            <w:right w:val="none" w:sz="0" w:space="0" w:color="auto"/>
          </w:divBdr>
        </w:div>
        <w:div w:id="919027965">
          <w:marLeft w:val="0"/>
          <w:marRight w:val="0"/>
          <w:marTop w:val="0"/>
          <w:marBottom w:val="0"/>
          <w:divBdr>
            <w:top w:val="none" w:sz="0" w:space="0" w:color="auto"/>
            <w:left w:val="none" w:sz="0" w:space="0" w:color="auto"/>
            <w:bottom w:val="none" w:sz="0" w:space="0" w:color="auto"/>
            <w:right w:val="none" w:sz="0" w:space="0" w:color="auto"/>
          </w:divBdr>
        </w:div>
        <w:div w:id="919362931">
          <w:marLeft w:val="0"/>
          <w:marRight w:val="0"/>
          <w:marTop w:val="0"/>
          <w:marBottom w:val="0"/>
          <w:divBdr>
            <w:top w:val="none" w:sz="0" w:space="0" w:color="auto"/>
            <w:left w:val="none" w:sz="0" w:space="0" w:color="auto"/>
            <w:bottom w:val="none" w:sz="0" w:space="0" w:color="auto"/>
            <w:right w:val="none" w:sz="0" w:space="0" w:color="auto"/>
          </w:divBdr>
        </w:div>
        <w:div w:id="919480984">
          <w:marLeft w:val="0"/>
          <w:marRight w:val="0"/>
          <w:marTop w:val="0"/>
          <w:marBottom w:val="0"/>
          <w:divBdr>
            <w:top w:val="none" w:sz="0" w:space="0" w:color="auto"/>
            <w:left w:val="none" w:sz="0" w:space="0" w:color="auto"/>
            <w:bottom w:val="none" w:sz="0" w:space="0" w:color="auto"/>
            <w:right w:val="none" w:sz="0" w:space="0" w:color="auto"/>
          </w:divBdr>
        </w:div>
        <w:div w:id="921378581">
          <w:marLeft w:val="0"/>
          <w:marRight w:val="0"/>
          <w:marTop w:val="0"/>
          <w:marBottom w:val="0"/>
          <w:divBdr>
            <w:top w:val="none" w:sz="0" w:space="0" w:color="auto"/>
            <w:left w:val="none" w:sz="0" w:space="0" w:color="auto"/>
            <w:bottom w:val="none" w:sz="0" w:space="0" w:color="auto"/>
            <w:right w:val="none" w:sz="0" w:space="0" w:color="auto"/>
          </w:divBdr>
        </w:div>
        <w:div w:id="921453835">
          <w:marLeft w:val="0"/>
          <w:marRight w:val="0"/>
          <w:marTop w:val="0"/>
          <w:marBottom w:val="0"/>
          <w:divBdr>
            <w:top w:val="none" w:sz="0" w:space="0" w:color="auto"/>
            <w:left w:val="none" w:sz="0" w:space="0" w:color="auto"/>
            <w:bottom w:val="none" w:sz="0" w:space="0" w:color="auto"/>
            <w:right w:val="none" w:sz="0" w:space="0" w:color="auto"/>
          </w:divBdr>
        </w:div>
        <w:div w:id="922958367">
          <w:marLeft w:val="0"/>
          <w:marRight w:val="0"/>
          <w:marTop w:val="0"/>
          <w:marBottom w:val="0"/>
          <w:divBdr>
            <w:top w:val="none" w:sz="0" w:space="0" w:color="auto"/>
            <w:left w:val="none" w:sz="0" w:space="0" w:color="auto"/>
            <w:bottom w:val="none" w:sz="0" w:space="0" w:color="auto"/>
            <w:right w:val="none" w:sz="0" w:space="0" w:color="auto"/>
          </w:divBdr>
        </w:div>
        <w:div w:id="924846484">
          <w:marLeft w:val="0"/>
          <w:marRight w:val="0"/>
          <w:marTop w:val="0"/>
          <w:marBottom w:val="0"/>
          <w:divBdr>
            <w:top w:val="none" w:sz="0" w:space="0" w:color="auto"/>
            <w:left w:val="none" w:sz="0" w:space="0" w:color="auto"/>
            <w:bottom w:val="none" w:sz="0" w:space="0" w:color="auto"/>
            <w:right w:val="none" w:sz="0" w:space="0" w:color="auto"/>
          </w:divBdr>
        </w:div>
        <w:div w:id="929317422">
          <w:marLeft w:val="0"/>
          <w:marRight w:val="0"/>
          <w:marTop w:val="0"/>
          <w:marBottom w:val="0"/>
          <w:divBdr>
            <w:top w:val="none" w:sz="0" w:space="0" w:color="auto"/>
            <w:left w:val="none" w:sz="0" w:space="0" w:color="auto"/>
            <w:bottom w:val="none" w:sz="0" w:space="0" w:color="auto"/>
            <w:right w:val="none" w:sz="0" w:space="0" w:color="auto"/>
          </w:divBdr>
        </w:div>
        <w:div w:id="932857213">
          <w:marLeft w:val="0"/>
          <w:marRight w:val="0"/>
          <w:marTop w:val="0"/>
          <w:marBottom w:val="0"/>
          <w:divBdr>
            <w:top w:val="none" w:sz="0" w:space="0" w:color="auto"/>
            <w:left w:val="none" w:sz="0" w:space="0" w:color="auto"/>
            <w:bottom w:val="none" w:sz="0" w:space="0" w:color="auto"/>
            <w:right w:val="none" w:sz="0" w:space="0" w:color="auto"/>
          </w:divBdr>
        </w:div>
        <w:div w:id="941642520">
          <w:marLeft w:val="0"/>
          <w:marRight w:val="0"/>
          <w:marTop w:val="0"/>
          <w:marBottom w:val="0"/>
          <w:divBdr>
            <w:top w:val="none" w:sz="0" w:space="0" w:color="auto"/>
            <w:left w:val="none" w:sz="0" w:space="0" w:color="auto"/>
            <w:bottom w:val="none" w:sz="0" w:space="0" w:color="auto"/>
            <w:right w:val="none" w:sz="0" w:space="0" w:color="auto"/>
          </w:divBdr>
        </w:div>
        <w:div w:id="944076251">
          <w:marLeft w:val="0"/>
          <w:marRight w:val="0"/>
          <w:marTop w:val="0"/>
          <w:marBottom w:val="0"/>
          <w:divBdr>
            <w:top w:val="none" w:sz="0" w:space="0" w:color="auto"/>
            <w:left w:val="none" w:sz="0" w:space="0" w:color="auto"/>
            <w:bottom w:val="none" w:sz="0" w:space="0" w:color="auto"/>
            <w:right w:val="none" w:sz="0" w:space="0" w:color="auto"/>
          </w:divBdr>
        </w:div>
        <w:div w:id="945427087">
          <w:marLeft w:val="0"/>
          <w:marRight w:val="0"/>
          <w:marTop w:val="0"/>
          <w:marBottom w:val="0"/>
          <w:divBdr>
            <w:top w:val="none" w:sz="0" w:space="0" w:color="auto"/>
            <w:left w:val="none" w:sz="0" w:space="0" w:color="auto"/>
            <w:bottom w:val="none" w:sz="0" w:space="0" w:color="auto"/>
            <w:right w:val="none" w:sz="0" w:space="0" w:color="auto"/>
          </w:divBdr>
        </w:div>
        <w:div w:id="946738053">
          <w:marLeft w:val="0"/>
          <w:marRight w:val="0"/>
          <w:marTop w:val="0"/>
          <w:marBottom w:val="0"/>
          <w:divBdr>
            <w:top w:val="none" w:sz="0" w:space="0" w:color="auto"/>
            <w:left w:val="none" w:sz="0" w:space="0" w:color="auto"/>
            <w:bottom w:val="none" w:sz="0" w:space="0" w:color="auto"/>
            <w:right w:val="none" w:sz="0" w:space="0" w:color="auto"/>
          </w:divBdr>
        </w:div>
        <w:div w:id="947811121">
          <w:marLeft w:val="0"/>
          <w:marRight w:val="0"/>
          <w:marTop w:val="0"/>
          <w:marBottom w:val="0"/>
          <w:divBdr>
            <w:top w:val="none" w:sz="0" w:space="0" w:color="auto"/>
            <w:left w:val="none" w:sz="0" w:space="0" w:color="auto"/>
            <w:bottom w:val="none" w:sz="0" w:space="0" w:color="auto"/>
            <w:right w:val="none" w:sz="0" w:space="0" w:color="auto"/>
          </w:divBdr>
        </w:div>
        <w:div w:id="948466228">
          <w:marLeft w:val="0"/>
          <w:marRight w:val="0"/>
          <w:marTop w:val="0"/>
          <w:marBottom w:val="0"/>
          <w:divBdr>
            <w:top w:val="none" w:sz="0" w:space="0" w:color="auto"/>
            <w:left w:val="none" w:sz="0" w:space="0" w:color="auto"/>
            <w:bottom w:val="none" w:sz="0" w:space="0" w:color="auto"/>
            <w:right w:val="none" w:sz="0" w:space="0" w:color="auto"/>
          </w:divBdr>
        </w:div>
        <w:div w:id="948900658">
          <w:marLeft w:val="0"/>
          <w:marRight w:val="0"/>
          <w:marTop w:val="0"/>
          <w:marBottom w:val="0"/>
          <w:divBdr>
            <w:top w:val="none" w:sz="0" w:space="0" w:color="auto"/>
            <w:left w:val="none" w:sz="0" w:space="0" w:color="auto"/>
            <w:bottom w:val="none" w:sz="0" w:space="0" w:color="auto"/>
            <w:right w:val="none" w:sz="0" w:space="0" w:color="auto"/>
          </w:divBdr>
        </w:div>
        <w:div w:id="949236485">
          <w:marLeft w:val="0"/>
          <w:marRight w:val="0"/>
          <w:marTop w:val="0"/>
          <w:marBottom w:val="0"/>
          <w:divBdr>
            <w:top w:val="none" w:sz="0" w:space="0" w:color="auto"/>
            <w:left w:val="none" w:sz="0" w:space="0" w:color="auto"/>
            <w:bottom w:val="none" w:sz="0" w:space="0" w:color="auto"/>
            <w:right w:val="none" w:sz="0" w:space="0" w:color="auto"/>
          </w:divBdr>
        </w:div>
        <w:div w:id="951058449">
          <w:marLeft w:val="0"/>
          <w:marRight w:val="0"/>
          <w:marTop w:val="0"/>
          <w:marBottom w:val="0"/>
          <w:divBdr>
            <w:top w:val="none" w:sz="0" w:space="0" w:color="auto"/>
            <w:left w:val="none" w:sz="0" w:space="0" w:color="auto"/>
            <w:bottom w:val="none" w:sz="0" w:space="0" w:color="auto"/>
            <w:right w:val="none" w:sz="0" w:space="0" w:color="auto"/>
          </w:divBdr>
        </w:div>
        <w:div w:id="951864187">
          <w:marLeft w:val="0"/>
          <w:marRight w:val="0"/>
          <w:marTop w:val="0"/>
          <w:marBottom w:val="0"/>
          <w:divBdr>
            <w:top w:val="none" w:sz="0" w:space="0" w:color="auto"/>
            <w:left w:val="none" w:sz="0" w:space="0" w:color="auto"/>
            <w:bottom w:val="none" w:sz="0" w:space="0" w:color="auto"/>
            <w:right w:val="none" w:sz="0" w:space="0" w:color="auto"/>
          </w:divBdr>
        </w:div>
        <w:div w:id="954825346">
          <w:marLeft w:val="0"/>
          <w:marRight w:val="0"/>
          <w:marTop w:val="0"/>
          <w:marBottom w:val="0"/>
          <w:divBdr>
            <w:top w:val="none" w:sz="0" w:space="0" w:color="auto"/>
            <w:left w:val="none" w:sz="0" w:space="0" w:color="auto"/>
            <w:bottom w:val="none" w:sz="0" w:space="0" w:color="auto"/>
            <w:right w:val="none" w:sz="0" w:space="0" w:color="auto"/>
          </w:divBdr>
        </w:div>
        <w:div w:id="955673670">
          <w:marLeft w:val="0"/>
          <w:marRight w:val="0"/>
          <w:marTop w:val="0"/>
          <w:marBottom w:val="0"/>
          <w:divBdr>
            <w:top w:val="none" w:sz="0" w:space="0" w:color="auto"/>
            <w:left w:val="none" w:sz="0" w:space="0" w:color="auto"/>
            <w:bottom w:val="none" w:sz="0" w:space="0" w:color="auto"/>
            <w:right w:val="none" w:sz="0" w:space="0" w:color="auto"/>
          </w:divBdr>
        </w:div>
        <w:div w:id="957030998">
          <w:marLeft w:val="0"/>
          <w:marRight w:val="0"/>
          <w:marTop w:val="0"/>
          <w:marBottom w:val="0"/>
          <w:divBdr>
            <w:top w:val="none" w:sz="0" w:space="0" w:color="auto"/>
            <w:left w:val="none" w:sz="0" w:space="0" w:color="auto"/>
            <w:bottom w:val="none" w:sz="0" w:space="0" w:color="auto"/>
            <w:right w:val="none" w:sz="0" w:space="0" w:color="auto"/>
          </w:divBdr>
        </w:div>
        <w:div w:id="958873470">
          <w:marLeft w:val="0"/>
          <w:marRight w:val="0"/>
          <w:marTop w:val="0"/>
          <w:marBottom w:val="0"/>
          <w:divBdr>
            <w:top w:val="none" w:sz="0" w:space="0" w:color="auto"/>
            <w:left w:val="none" w:sz="0" w:space="0" w:color="auto"/>
            <w:bottom w:val="none" w:sz="0" w:space="0" w:color="auto"/>
            <w:right w:val="none" w:sz="0" w:space="0" w:color="auto"/>
          </w:divBdr>
        </w:div>
        <w:div w:id="958951512">
          <w:marLeft w:val="0"/>
          <w:marRight w:val="0"/>
          <w:marTop w:val="0"/>
          <w:marBottom w:val="0"/>
          <w:divBdr>
            <w:top w:val="none" w:sz="0" w:space="0" w:color="auto"/>
            <w:left w:val="none" w:sz="0" w:space="0" w:color="auto"/>
            <w:bottom w:val="none" w:sz="0" w:space="0" w:color="auto"/>
            <w:right w:val="none" w:sz="0" w:space="0" w:color="auto"/>
          </w:divBdr>
        </w:div>
        <w:div w:id="961040593">
          <w:marLeft w:val="0"/>
          <w:marRight w:val="0"/>
          <w:marTop w:val="0"/>
          <w:marBottom w:val="0"/>
          <w:divBdr>
            <w:top w:val="none" w:sz="0" w:space="0" w:color="auto"/>
            <w:left w:val="none" w:sz="0" w:space="0" w:color="auto"/>
            <w:bottom w:val="none" w:sz="0" w:space="0" w:color="auto"/>
            <w:right w:val="none" w:sz="0" w:space="0" w:color="auto"/>
          </w:divBdr>
        </w:div>
        <w:div w:id="961232928">
          <w:marLeft w:val="0"/>
          <w:marRight w:val="0"/>
          <w:marTop w:val="0"/>
          <w:marBottom w:val="0"/>
          <w:divBdr>
            <w:top w:val="none" w:sz="0" w:space="0" w:color="auto"/>
            <w:left w:val="none" w:sz="0" w:space="0" w:color="auto"/>
            <w:bottom w:val="none" w:sz="0" w:space="0" w:color="auto"/>
            <w:right w:val="none" w:sz="0" w:space="0" w:color="auto"/>
          </w:divBdr>
        </w:div>
        <w:div w:id="961888330">
          <w:marLeft w:val="0"/>
          <w:marRight w:val="0"/>
          <w:marTop w:val="0"/>
          <w:marBottom w:val="0"/>
          <w:divBdr>
            <w:top w:val="none" w:sz="0" w:space="0" w:color="auto"/>
            <w:left w:val="none" w:sz="0" w:space="0" w:color="auto"/>
            <w:bottom w:val="none" w:sz="0" w:space="0" w:color="auto"/>
            <w:right w:val="none" w:sz="0" w:space="0" w:color="auto"/>
          </w:divBdr>
        </w:div>
        <w:div w:id="962730467">
          <w:marLeft w:val="0"/>
          <w:marRight w:val="0"/>
          <w:marTop w:val="0"/>
          <w:marBottom w:val="0"/>
          <w:divBdr>
            <w:top w:val="none" w:sz="0" w:space="0" w:color="auto"/>
            <w:left w:val="none" w:sz="0" w:space="0" w:color="auto"/>
            <w:bottom w:val="none" w:sz="0" w:space="0" w:color="auto"/>
            <w:right w:val="none" w:sz="0" w:space="0" w:color="auto"/>
          </w:divBdr>
        </w:div>
        <w:div w:id="962883335">
          <w:marLeft w:val="0"/>
          <w:marRight w:val="0"/>
          <w:marTop w:val="0"/>
          <w:marBottom w:val="0"/>
          <w:divBdr>
            <w:top w:val="none" w:sz="0" w:space="0" w:color="auto"/>
            <w:left w:val="none" w:sz="0" w:space="0" w:color="auto"/>
            <w:bottom w:val="none" w:sz="0" w:space="0" w:color="auto"/>
            <w:right w:val="none" w:sz="0" w:space="0" w:color="auto"/>
          </w:divBdr>
        </w:div>
        <w:div w:id="963729546">
          <w:marLeft w:val="0"/>
          <w:marRight w:val="0"/>
          <w:marTop w:val="0"/>
          <w:marBottom w:val="0"/>
          <w:divBdr>
            <w:top w:val="none" w:sz="0" w:space="0" w:color="auto"/>
            <w:left w:val="none" w:sz="0" w:space="0" w:color="auto"/>
            <w:bottom w:val="none" w:sz="0" w:space="0" w:color="auto"/>
            <w:right w:val="none" w:sz="0" w:space="0" w:color="auto"/>
          </w:divBdr>
        </w:div>
        <w:div w:id="973829603">
          <w:marLeft w:val="0"/>
          <w:marRight w:val="0"/>
          <w:marTop w:val="0"/>
          <w:marBottom w:val="0"/>
          <w:divBdr>
            <w:top w:val="none" w:sz="0" w:space="0" w:color="auto"/>
            <w:left w:val="none" w:sz="0" w:space="0" w:color="auto"/>
            <w:bottom w:val="none" w:sz="0" w:space="0" w:color="auto"/>
            <w:right w:val="none" w:sz="0" w:space="0" w:color="auto"/>
          </w:divBdr>
        </w:div>
        <w:div w:id="974989262">
          <w:marLeft w:val="0"/>
          <w:marRight w:val="0"/>
          <w:marTop w:val="0"/>
          <w:marBottom w:val="0"/>
          <w:divBdr>
            <w:top w:val="none" w:sz="0" w:space="0" w:color="auto"/>
            <w:left w:val="none" w:sz="0" w:space="0" w:color="auto"/>
            <w:bottom w:val="none" w:sz="0" w:space="0" w:color="auto"/>
            <w:right w:val="none" w:sz="0" w:space="0" w:color="auto"/>
          </w:divBdr>
        </w:div>
        <w:div w:id="976757875">
          <w:marLeft w:val="0"/>
          <w:marRight w:val="0"/>
          <w:marTop w:val="0"/>
          <w:marBottom w:val="0"/>
          <w:divBdr>
            <w:top w:val="none" w:sz="0" w:space="0" w:color="auto"/>
            <w:left w:val="none" w:sz="0" w:space="0" w:color="auto"/>
            <w:bottom w:val="none" w:sz="0" w:space="0" w:color="auto"/>
            <w:right w:val="none" w:sz="0" w:space="0" w:color="auto"/>
          </w:divBdr>
        </w:div>
        <w:div w:id="978338413">
          <w:marLeft w:val="0"/>
          <w:marRight w:val="0"/>
          <w:marTop w:val="0"/>
          <w:marBottom w:val="0"/>
          <w:divBdr>
            <w:top w:val="none" w:sz="0" w:space="0" w:color="auto"/>
            <w:left w:val="none" w:sz="0" w:space="0" w:color="auto"/>
            <w:bottom w:val="none" w:sz="0" w:space="0" w:color="auto"/>
            <w:right w:val="none" w:sz="0" w:space="0" w:color="auto"/>
          </w:divBdr>
        </w:div>
        <w:div w:id="980112536">
          <w:marLeft w:val="0"/>
          <w:marRight w:val="0"/>
          <w:marTop w:val="0"/>
          <w:marBottom w:val="0"/>
          <w:divBdr>
            <w:top w:val="none" w:sz="0" w:space="0" w:color="auto"/>
            <w:left w:val="none" w:sz="0" w:space="0" w:color="auto"/>
            <w:bottom w:val="none" w:sz="0" w:space="0" w:color="auto"/>
            <w:right w:val="none" w:sz="0" w:space="0" w:color="auto"/>
          </w:divBdr>
        </w:div>
        <w:div w:id="980813630">
          <w:marLeft w:val="0"/>
          <w:marRight w:val="0"/>
          <w:marTop w:val="0"/>
          <w:marBottom w:val="0"/>
          <w:divBdr>
            <w:top w:val="none" w:sz="0" w:space="0" w:color="auto"/>
            <w:left w:val="none" w:sz="0" w:space="0" w:color="auto"/>
            <w:bottom w:val="none" w:sz="0" w:space="0" w:color="auto"/>
            <w:right w:val="none" w:sz="0" w:space="0" w:color="auto"/>
          </w:divBdr>
        </w:div>
        <w:div w:id="982080531">
          <w:marLeft w:val="0"/>
          <w:marRight w:val="0"/>
          <w:marTop w:val="0"/>
          <w:marBottom w:val="0"/>
          <w:divBdr>
            <w:top w:val="none" w:sz="0" w:space="0" w:color="auto"/>
            <w:left w:val="none" w:sz="0" w:space="0" w:color="auto"/>
            <w:bottom w:val="none" w:sz="0" w:space="0" w:color="auto"/>
            <w:right w:val="none" w:sz="0" w:space="0" w:color="auto"/>
          </w:divBdr>
        </w:div>
        <w:div w:id="984625399">
          <w:marLeft w:val="0"/>
          <w:marRight w:val="0"/>
          <w:marTop w:val="0"/>
          <w:marBottom w:val="0"/>
          <w:divBdr>
            <w:top w:val="none" w:sz="0" w:space="0" w:color="auto"/>
            <w:left w:val="none" w:sz="0" w:space="0" w:color="auto"/>
            <w:bottom w:val="none" w:sz="0" w:space="0" w:color="auto"/>
            <w:right w:val="none" w:sz="0" w:space="0" w:color="auto"/>
          </w:divBdr>
        </w:div>
        <w:div w:id="984697033">
          <w:marLeft w:val="0"/>
          <w:marRight w:val="0"/>
          <w:marTop w:val="0"/>
          <w:marBottom w:val="0"/>
          <w:divBdr>
            <w:top w:val="none" w:sz="0" w:space="0" w:color="auto"/>
            <w:left w:val="none" w:sz="0" w:space="0" w:color="auto"/>
            <w:bottom w:val="none" w:sz="0" w:space="0" w:color="auto"/>
            <w:right w:val="none" w:sz="0" w:space="0" w:color="auto"/>
          </w:divBdr>
        </w:div>
        <w:div w:id="992028823">
          <w:marLeft w:val="0"/>
          <w:marRight w:val="0"/>
          <w:marTop w:val="0"/>
          <w:marBottom w:val="0"/>
          <w:divBdr>
            <w:top w:val="none" w:sz="0" w:space="0" w:color="auto"/>
            <w:left w:val="none" w:sz="0" w:space="0" w:color="auto"/>
            <w:bottom w:val="none" w:sz="0" w:space="0" w:color="auto"/>
            <w:right w:val="none" w:sz="0" w:space="0" w:color="auto"/>
          </w:divBdr>
        </w:div>
        <w:div w:id="996614585">
          <w:marLeft w:val="0"/>
          <w:marRight w:val="0"/>
          <w:marTop w:val="0"/>
          <w:marBottom w:val="0"/>
          <w:divBdr>
            <w:top w:val="none" w:sz="0" w:space="0" w:color="auto"/>
            <w:left w:val="none" w:sz="0" w:space="0" w:color="auto"/>
            <w:bottom w:val="none" w:sz="0" w:space="0" w:color="auto"/>
            <w:right w:val="none" w:sz="0" w:space="0" w:color="auto"/>
          </w:divBdr>
        </w:div>
        <w:div w:id="996877736">
          <w:marLeft w:val="0"/>
          <w:marRight w:val="0"/>
          <w:marTop w:val="0"/>
          <w:marBottom w:val="0"/>
          <w:divBdr>
            <w:top w:val="none" w:sz="0" w:space="0" w:color="auto"/>
            <w:left w:val="none" w:sz="0" w:space="0" w:color="auto"/>
            <w:bottom w:val="none" w:sz="0" w:space="0" w:color="auto"/>
            <w:right w:val="none" w:sz="0" w:space="0" w:color="auto"/>
          </w:divBdr>
        </w:div>
        <w:div w:id="999044970">
          <w:marLeft w:val="0"/>
          <w:marRight w:val="0"/>
          <w:marTop w:val="0"/>
          <w:marBottom w:val="0"/>
          <w:divBdr>
            <w:top w:val="none" w:sz="0" w:space="0" w:color="auto"/>
            <w:left w:val="none" w:sz="0" w:space="0" w:color="auto"/>
            <w:bottom w:val="none" w:sz="0" w:space="0" w:color="auto"/>
            <w:right w:val="none" w:sz="0" w:space="0" w:color="auto"/>
          </w:divBdr>
        </w:div>
        <w:div w:id="999234615">
          <w:marLeft w:val="0"/>
          <w:marRight w:val="0"/>
          <w:marTop w:val="0"/>
          <w:marBottom w:val="0"/>
          <w:divBdr>
            <w:top w:val="none" w:sz="0" w:space="0" w:color="auto"/>
            <w:left w:val="none" w:sz="0" w:space="0" w:color="auto"/>
            <w:bottom w:val="none" w:sz="0" w:space="0" w:color="auto"/>
            <w:right w:val="none" w:sz="0" w:space="0" w:color="auto"/>
          </w:divBdr>
        </w:div>
        <w:div w:id="1006441320">
          <w:marLeft w:val="0"/>
          <w:marRight w:val="0"/>
          <w:marTop w:val="0"/>
          <w:marBottom w:val="0"/>
          <w:divBdr>
            <w:top w:val="none" w:sz="0" w:space="0" w:color="auto"/>
            <w:left w:val="none" w:sz="0" w:space="0" w:color="auto"/>
            <w:bottom w:val="none" w:sz="0" w:space="0" w:color="auto"/>
            <w:right w:val="none" w:sz="0" w:space="0" w:color="auto"/>
          </w:divBdr>
        </w:div>
        <w:div w:id="1008097491">
          <w:marLeft w:val="0"/>
          <w:marRight w:val="0"/>
          <w:marTop w:val="0"/>
          <w:marBottom w:val="0"/>
          <w:divBdr>
            <w:top w:val="none" w:sz="0" w:space="0" w:color="auto"/>
            <w:left w:val="none" w:sz="0" w:space="0" w:color="auto"/>
            <w:bottom w:val="none" w:sz="0" w:space="0" w:color="auto"/>
            <w:right w:val="none" w:sz="0" w:space="0" w:color="auto"/>
          </w:divBdr>
        </w:div>
        <w:div w:id="1009139199">
          <w:marLeft w:val="0"/>
          <w:marRight w:val="0"/>
          <w:marTop w:val="0"/>
          <w:marBottom w:val="0"/>
          <w:divBdr>
            <w:top w:val="none" w:sz="0" w:space="0" w:color="auto"/>
            <w:left w:val="none" w:sz="0" w:space="0" w:color="auto"/>
            <w:bottom w:val="none" w:sz="0" w:space="0" w:color="auto"/>
            <w:right w:val="none" w:sz="0" w:space="0" w:color="auto"/>
          </w:divBdr>
        </w:div>
        <w:div w:id="1010058795">
          <w:marLeft w:val="0"/>
          <w:marRight w:val="0"/>
          <w:marTop w:val="0"/>
          <w:marBottom w:val="0"/>
          <w:divBdr>
            <w:top w:val="none" w:sz="0" w:space="0" w:color="auto"/>
            <w:left w:val="none" w:sz="0" w:space="0" w:color="auto"/>
            <w:bottom w:val="none" w:sz="0" w:space="0" w:color="auto"/>
            <w:right w:val="none" w:sz="0" w:space="0" w:color="auto"/>
          </w:divBdr>
        </w:div>
        <w:div w:id="1011377772">
          <w:marLeft w:val="0"/>
          <w:marRight w:val="0"/>
          <w:marTop w:val="0"/>
          <w:marBottom w:val="0"/>
          <w:divBdr>
            <w:top w:val="none" w:sz="0" w:space="0" w:color="auto"/>
            <w:left w:val="none" w:sz="0" w:space="0" w:color="auto"/>
            <w:bottom w:val="none" w:sz="0" w:space="0" w:color="auto"/>
            <w:right w:val="none" w:sz="0" w:space="0" w:color="auto"/>
          </w:divBdr>
        </w:div>
        <w:div w:id="1012076016">
          <w:marLeft w:val="0"/>
          <w:marRight w:val="0"/>
          <w:marTop w:val="0"/>
          <w:marBottom w:val="0"/>
          <w:divBdr>
            <w:top w:val="none" w:sz="0" w:space="0" w:color="auto"/>
            <w:left w:val="none" w:sz="0" w:space="0" w:color="auto"/>
            <w:bottom w:val="none" w:sz="0" w:space="0" w:color="auto"/>
            <w:right w:val="none" w:sz="0" w:space="0" w:color="auto"/>
          </w:divBdr>
        </w:div>
        <w:div w:id="1012224780">
          <w:marLeft w:val="0"/>
          <w:marRight w:val="0"/>
          <w:marTop w:val="0"/>
          <w:marBottom w:val="0"/>
          <w:divBdr>
            <w:top w:val="none" w:sz="0" w:space="0" w:color="auto"/>
            <w:left w:val="none" w:sz="0" w:space="0" w:color="auto"/>
            <w:bottom w:val="none" w:sz="0" w:space="0" w:color="auto"/>
            <w:right w:val="none" w:sz="0" w:space="0" w:color="auto"/>
          </w:divBdr>
        </w:div>
        <w:div w:id="1013914656">
          <w:marLeft w:val="0"/>
          <w:marRight w:val="0"/>
          <w:marTop w:val="0"/>
          <w:marBottom w:val="0"/>
          <w:divBdr>
            <w:top w:val="none" w:sz="0" w:space="0" w:color="auto"/>
            <w:left w:val="none" w:sz="0" w:space="0" w:color="auto"/>
            <w:bottom w:val="none" w:sz="0" w:space="0" w:color="auto"/>
            <w:right w:val="none" w:sz="0" w:space="0" w:color="auto"/>
          </w:divBdr>
        </w:div>
        <w:div w:id="1014961854">
          <w:marLeft w:val="0"/>
          <w:marRight w:val="0"/>
          <w:marTop w:val="0"/>
          <w:marBottom w:val="0"/>
          <w:divBdr>
            <w:top w:val="none" w:sz="0" w:space="0" w:color="auto"/>
            <w:left w:val="none" w:sz="0" w:space="0" w:color="auto"/>
            <w:bottom w:val="none" w:sz="0" w:space="0" w:color="auto"/>
            <w:right w:val="none" w:sz="0" w:space="0" w:color="auto"/>
          </w:divBdr>
        </w:div>
        <w:div w:id="1017269611">
          <w:marLeft w:val="0"/>
          <w:marRight w:val="0"/>
          <w:marTop w:val="0"/>
          <w:marBottom w:val="0"/>
          <w:divBdr>
            <w:top w:val="none" w:sz="0" w:space="0" w:color="auto"/>
            <w:left w:val="none" w:sz="0" w:space="0" w:color="auto"/>
            <w:bottom w:val="none" w:sz="0" w:space="0" w:color="auto"/>
            <w:right w:val="none" w:sz="0" w:space="0" w:color="auto"/>
          </w:divBdr>
        </w:div>
        <w:div w:id="1017461550">
          <w:marLeft w:val="0"/>
          <w:marRight w:val="0"/>
          <w:marTop w:val="0"/>
          <w:marBottom w:val="0"/>
          <w:divBdr>
            <w:top w:val="none" w:sz="0" w:space="0" w:color="auto"/>
            <w:left w:val="none" w:sz="0" w:space="0" w:color="auto"/>
            <w:bottom w:val="none" w:sz="0" w:space="0" w:color="auto"/>
            <w:right w:val="none" w:sz="0" w:space="0" w:color="auto"/>
          </w:divBdr>
        </w:div>
        <w:div w:id="1018893362">
          <w:marLeft w:val="0"/>
          <w:marRight w:val="0"/>
          <w:marTop w:val="0"/>
          <w:marBottom w:val="0"/>
          <w:divBdr>
            <w:top w:val="none" w:sz="0" w:space="0" w:color="auto"/>
            <w:left w:val="none" w:sz="0" w:space="0" w:color="auto"/>
            <w:bottom w:val="none" w:sz="0" w:space="0" w:color="auto"/>
            <w:right w:val="none" w:sz="0" w:space="0" w:color="auto"/>
          </w:divBdr>
        </w:div>
        <w:div w:id="1021974774">
          <w:marLeft w:val="0"/>
          <w:marRight w:val="0"/>
          <w:marTop w:val="0"/>
          <w:marBottom w:val="0"/>
          <w:divBdr>
            <w:top w:val="none" w:sz="0" w:space="0" w:color="auto"/>
            <w:left w:val="none" w:sz="0" w:space="0" w:color="auto"/>
            <w:bottom w:val="none" w:sz="0" w:space="0" w:color="auto"/>
            <w:right w:val="none" w:sz="0" w:space="0" w:color="auto"/>
          </w:divBdr>
        </w:div>
        <w:div w:id="1025327489">
          <w:marLeft w:val="0"/>
          <w:marRight w:val="0"/>
          <w:marTop w:val="0"/>
          <w:marBottom w:val="0"/>
          <w:divBdr>
            <w:top w:val="none" w:sz="0" w:space="0" w:color="auto"/>
            <w:left w:val="none" w:sz="0" w:space="0" w:color="auto"/>
            <w:bottom w:val="none" w:sz="0" w:space="0" w:color="auto"/>
            <w:right w:val="none" w:sz="0" w:space="0" w:color="auto"/>
          </w:divBdr>
        </w:div>
        <w:div w:id="1025597218">
          <w:marLeft w:val="0"/>
          <w:marRight w:val="0"/>
          <w:marTop w:val="0"/>
          <w:marBottom w:val="0"/>
          <w:divBdr>
            <w:top w:val="none" w:sz="0" w:space="0" w:color="auto"/>
            <w:left w:val="none" w:sz="0" w:space="0" w:color="auto"/>
            <w:bottom w:val="none" w:sz="0" w:space="0" w:color="auto"/>
            <w:right w:val="none" w:sz="0" w:space="0" w:color="auto"/>
          </w:divBdr>
        </w:div>
        <w:div w:id="1027946528">
          <w:marLeft w:val="0"/>
          <w:marRight w:val="0"/>
          <w:marTop w:val="0"/>
          <w:marBottom w:val="0"/>
          <w:divBdr>
            <w:top w:val="none" w:sz="0" w:space="0" w:color="auto"/>
            <w:left w:val="none" w:sz="0" w:space="0" w:color="auto"/>
            <w:bottom w:val="none" w:sz="0" w:space="0" w:color="auto"/>
            <w:right w:val="none" w:sz="0" w:space="0" w:color="auto"/>
          </w:divBdr>
        </w:div>
        <w:div w:id="1028330566">
          <w:marLeft w:val="0"/>
          <w:marRight w:val="0"/>
          <w:marTop w:val="0"/>
          <w:marBottom w:val="0"/>
          <w:divBdr>
            <w:top w:val="none" w:sz="0" w:space="0" w:color="auto"/>
            <w:left w:val="none" w:sz="0" w:space="0" w:color="auto"/>
            <w:bottom w:val="none" w:sz="0" w:space="0" w:color="auto"/>
            <w:right w:val="none" w:sz="0" w:space="0" w:color="auto"/>
          </w:divBdr>
        </w:div>
        <w:div w:id="1028608588">
          <w:marLeft w:val="0"/>
          <w:marRight w:val="0"/>
          <w:marTop w:val="0"/>
          <w:marBottom w:val="0"/>
          <w:divBdr>
            <w:top w:val="none" w:sz="0" w:space="0" w:color="auto"/>
            <w:left w:val="none" w:sz="0" w:space="0" w:color="auto"/>
            <w:bottom w:val="none" w:sz="0" w:space="0" w:color="auto"/>
            <w:right w:val="none" w:sz="0" w:space="0" w:color="auto"/>
          </w:divBdr>
        </w:div>
        <w:div w:id="1028993325">
          <w:marLeft w:val="0"/>
          <w:marRight w:val="0"/>
          <w:marTop w:val="0"/>
          <w:marBottom w:val="0"/>
          <w:divBdr>
            <w:top w:val="none" w:sz="0" w:space="0" w:color="auto"/>
            <w:left w:val="none" w:sz="0" w:space="0" w:color="auto"/>
            <w:bottom w:val="none" w:sz="0" w:space="0" w:color="auto"/>
            <w:right w:val="none" w:sz="0" w:space="0" w:color="auto"/>
          </w:divBdr>
        </w:div>
        <w:div w:id="1029914591">
          <w:marLeft w:val="0"/>
          <w:marRight w:val="0"/>
          <w:marTop w:val="0"/>
          <w:marBottom w:val="0"/>
          <w:divBdr>
            <w:top w:val="none" w:sz="0" w:space="0" w:color="auto"/>
            <w:left w:val="none" w:sz="0" w:space="0" w:color="auto"/>
            <w:bottom w:val="none" w:sz="0" w:space="0" w:color="auto"/>
            <w:right w:val="none" w:sz="0" w:space="0" w:color="auto"/>
          </w:divBdr>
        </w:div>
        <w:div w:id="1030031942">
          <w:marLeft w:val="0"/>
          <w:marRight w:val="0"/>
          <w:marTop w:val="0"/>
          <w:marBottom w:val="0"/>
          <w:divBdr>
            <w:top w:val="none" w:sz="0" w:space="0" w:color="auto"/>
            <w:left w:val="none" w:sz="0" w:space="0" w:color="auto"/>
            <w:bottom w:val="none" w:sz="0" w:space="0" w:color="auto"/>
            <w:right w:val="none" w:sz="0" w:space="0" w:color="auto"/>
          </w:divBdr>
        </w:div>
        <w:div w:id="1033458756">
          <w:marLeft w:val="0"/>
          <w:marRight w:val="0"/>
          <w:marTop w:val="0"/>
          <w:marBottom w:val="0"/>
          <w:divBdr>
            <w:top w:val="none" w:sz="0" w:space="0" w:color="auto"/>
            <w:left w:val="none" w:sz="0" w:space="0" w:color="auto"/>
            <w:bottom w:val="none" w:sz="0" w:space="0" w:color="auto"/>
            <w:right w:val="none" w:sz="0" w:space="0" w:color="auto"/>
          </w:divBdr>
        </w:div>
        <w:div w:id="1036273152">
          <w:marLeft w:val="0"/>
          <w:marRight w:val="0"/>
          <w:marTop w:val="0"/>
          <w:marBottom w:val="0"/>
          <w:divBdr>
            <w:top w:val="none" w:sz="0" w:space="0" w:color="auto"/>
            <w:left w:val="none" w:sz="0" w:space="0" w:color="auto"/>
            <w:bottom w:val="none" w:sz="0" w:space="0" w:color="auto"/>
            <w:right w:val="none" w:sz="0" w:space="0" w:color="auto"/>
          </w:divBdr>
        </w:div>
        <w:div w:id="1037855297">
          <w:marLeft w:val="0"/>
          <w:marRight w:val="0"/>
          <w:marTop w:val="0"/>
          <w:marBottom w:val="0"/>
          <w:divBdr>
            <w:top w:val="none" w:sz="0" w:space="0" w:color="auto"/>
            <w:left w:val="none" w:sz="0" w:space="0" w:color="auto"/>
            <w:bottom w:val="none" w:sz="0" w:space="0" w:color="auto"/>
            <w:right w:val="none" w:sz="0" w:space="0" w:color="auto"/>
          </w:divBdr>
        </w:div>
        <w:div w:id="1039011597">
          <w:marLeft w:val="0"/>
          <w:marRight w:val="0"/>
          <w:marTop w:val="0"/>
          <w:marBottom w:val="0"/>
          <w:divBdr>
            <w:top w:val="none" w:sz="0" w:space="0" w:color="auto"/>
            <w:left w:val="none" w:sz="0" w:space="0" w:color="auto"/>
            <w:bottom w:val="none" w:sz="0" w:space="0" w:color="auto"/>
            <w:right w:val="none" w:sz="0" w:space="0" w:color="auto"/>
          </w:divBdr>
        </w:div>
        <w:div w:id="1039821831">
          <w:marLeft w:val="0"/>
          <w:marRight w:val="0"/>
          <w:marTop w:val="0"/>
          <w:marBottom w:val="0"/>
          <w:divBdr>
            <w:top w:val="none" w:sz="0" w:space="0" w:color="auto"/>
            <w:left w:val="none" w:sz="0" w:space="0" w:color="auto"/>
            <w:bottom w:val="none" w:sz="0" w:space="0" w:color="auto"/>
            <w:right w:val="none" w:sz="0" w:space="0" w:color="auto"/>
          </w:divBdr>
        </w:div>
        <w:div w:id="1041049626">
          <w:marLeft w:val="0"/>
          <w:marRight w:val="0"/>
          <w:marTop w:val="0"/>
          <w:marBottom w:val="0"/>
          <w:divBdr>
            <w:top w:val="none" w:sz="0" w:space="0" w:color="auto"/>
            <w:left w:val="none" w:sz="0" w:space="0" w:color="auto"/>
            <w:bottom w:val="none" w:sz="0" w:space="0" w:color="auto"/>
            <w:right w:val="none" w:sz="0" w:space="0" w:color="auto"/>
          </w:divBdr>
        </w:div>
        <w:div w:id="1041436743">
          <w:marLeft w:val="0"/>
          <w:marRight w:val="0"/>
          <w:marTop w:val="0"/>
          <w:marBottom w:val="0"/>
          <w:divBdr>
            <w:top w:val="none" w:sz="0" w:space="0" w:color="auto"/>
            <w:left w:val="none" w:sz="0" w:space="0" w:color="auto"/>
            <w:bottom w:val="none" w:sz="0" w:space="0" w:color="auto"/>
            <w:right w:val="none" w:sz="0" w:space="0" w:color="auto"/>
          </w:divBdr>
        </w:div>
        <w:div w:id="1047609480">
          <w:marLeft w:val="0"/>
          <w:marRight w:val="0"/>
          <w:marTop w:val="0"/>
          <w:marBottom w:val="0"/>
          <w:divBdr>
            <w:top w:val="none" w:sz="0" w:space="0" w:color="auto"/>
            <w:left w:val="none" w:sz="0" w:space="0" w:color="auto"/>
            <w:bottom w:val="none" w:sz="0" w:space="0" w:color="auto"/>
            <w:right w:val="none" w:sz="0" w:space="0" w:color="auto"/>
          </w:divBdr>
        </w:div>
        <w:div w:id="1048724746">
          <w:marLeft w:val="0"/>
          <w:marRight w:val="0"/>
          <w:marTop w:val="0"/>
          <w:marBottom w:val="0"/>
          <w:divBdr>
            <w:top w:val="none" w:sz="0" w:space="0" w:color="auto"/>
            <w:left w:val="none" w:sz="0" w:space="0" w:color="auto"/>
            <w:bottom w:val="none" w:sz="0" w:space="0" w:color="auto"/>
            <w:right w:val="none" w:sz="0" w:space="0" w:color="auto"/>
          </w:divBdr>
        </w:div>
        <w:div w:id="1048838205">
          <w:marLeft w:val="0"/>
          <w:marRight w:val="0"/>
          <w:marTop w:val="0"/>
          <w:marBottom w:val="0"/>
          <w:divBdr>
            <w:top w:val="none" w:sz="0" w:space="0" w:color="auto"/>
            <w:left w:val="none" w:sz="0" w:space="0" w:color="auto"/>
            <w:bottom w:val="none" w:sz="0" w:space="0" w:color="auto"/>
            <w:right w:val="none" w:sz="0" w:space="0" w:color="auto"/>
          </w:divBdr>
        </w:div>
        <w:div w:id="1048992843">
          <w:marLeft w:val="0"/>
          <w:marRight w:val="0"/>
          <w:marTop w:val="0"/>
          <w:marBottom w:val="0"/>
          <w:divBdr>
            <w:top w:val="none" w:sz="0" w:space="0" w:color="auto"/>
            <w:left w:val="none" w:sz="0" w:space="0" w:color="auto"/>
            <w:bottom w:val="none" w:sz="0" w:space="0" w:color="auto"/>
            <w:right w:val="none" w:sz="0" w:space="0" w:color="auto"/>
          </w:divBdr>
        </w:div>
        <w:div w:id="1050687231">
          <w:marLeft w:val="0"/>
          <w:marRight w:val="0"/>
          <w:marTop w:val="0"/>
          <w:marBottom w:val="0"/>
          <w:divBdr>
            <w:top w:val="none" w:sz="0" w:space="0" w:color="auto"/>
            <w:left w:val="none" w:sz="0" w:space="0" w:color="auto"/>
            <w:bottom w:val="none" w:sz="0" w:space="0" w:color="auto"/>
            <w:right w:val="none" w:sz="0" w:space="0" w:color="auto"/>
          </w:divBdr>
        </w:div>
        <w:div w:id="1050806579">
          <w:marLeft w:val="0"/>
          <w:marRight w:val="0"/>
          <w:marTop w:val="0"/>
          <w:marBottom w:val="0"/>
          <w:divBdr>
            <w:top w:val="none" w:sz="0" w:space="0" w:color="auto"/>
            <w:left w:val="none" w:sz="0" w:space="0" w:color="auto"/>
            <w:bottom w:val="none" w:sz="0" w:space="0" w:color="auto"/>
            <w:right w:val="none" w:sz="0" w:space="0" w:color="auto"/>
          </w:divBdr>
        </w:div>
        <w:div w:id="1057125984">
          <w:marLeft w:val="0"/>
          <w:marRight w:val="0"/>
          <w:marTop w:val="0"/>
          <w:marBottom w:val="0"/>
          <w:divBdr>
            <w:top w:val="none" w:sz="0" w:space="0" w:color="auto"/>
            <w:left w:val="none" w:sz="0" w:space="0" w:color="auto"/>
            <w:bottom w:val="none" w:sz="0" w:space="0" w:color="auto"/>
            <w:right w:val="none" w:sz="0" w:space="0" w:color="auto"/>
          </w:divBdr>
        </w:div>
        <w:div w:id="1059062385">
          <w:marLeft w:val="0"/>
          <w:marRight w:val="0"/>
          <w:marTop w:val="0"/>
          <w:marBottom w:val="0"/>
          <w:divBdr>
            <w:top w:val="none" w:sz="0" w:space="0" w:color="auto"/>
            <w:left w:val="none" w:sz="0" w:space="0" w:color="auto"/>
            <w:bottom w:val="none" w:sz="0" w:space="0" w:color="auto"/>
            <w:right w:val="none" w:sz="0" w:space="0" w:color="auto"/>
          </w:divBdr>
        </w:div>
        <w:div w:id="1060178947">
          <w:marLeft w:val="0"/>
          <w:marRight w:val="0"/>
          <w:marTop w:val="0"/>
          <w:marBottom w:val="0"/>
          <w:divBdr>
            <w:top w:val="none" w:sz="0" w:space="0" w:color="auto"/>
            <w:left w:val="none" w:sz="0" w:space="0" w:color="auto"/>
            <w:bottom w:val="none" w:sz="0" w:space="0" w:color="auto"/>
            <w:right w:val="none" w:sz="0" w:space="0" w:color="auto"/>
          </w:divBdr>
        </w:div>
        <w:div w:id="1062406015">
          <w:marLeft w:val="0"/>
          <w:marRight w:val="0"/>
          <w:marTop w:val="0"/>
          <w:marBottom w:val="0"/>
          <w:divBdr>
            <w:top w:val="none" w:sz="0" w:space="0" w:color="auto"/>
            <w:left w:val="none" w:sz="0" w:space="0" w:color="auto"/>
            <w:bottom w:val="none" w:sz="0" w:space="0" w:color="auto"/>
            <w:right w:val="none" w:sz="0" w:space="0" w:color="auto"/>
          </w:divBdr>
        </w:div>
        <w:div w:id="1065029744">
          <w:marLeft w:val="0"/>
          <w:marRight w:val="0"/>
          <w:marTop w:val="0"/>
          <w:marBottom w:val="0"/>
          <w:divBdr>
            <w:top w:val="none" w:sz="0" w:space="0" w:color="auto"/>
            <w:left w:val="none" w:sz="0" w:space="0" w:color="auto"/>
            <w:bottom w:val="none" w:sz="0" w:space="0" w:color="auto"/>
            <w:right w:val="none" w:sz="0" w:space="0" w:color="auto"/>
          </w:divBdr>
        </w:div>
        <w:div w:id="1065182865">
          <w:marLeft w:val="0"/>
          <w:marRight w:val="0"/>
          <w:marTop w:val="0"/>
          <w:marBottom w:val="0"/>
          <w:divBdr>
            <w:top w:val="none" w:sz="0" w:space="0" w:color="auto"/>
            <w:left w:val="none" w:sz="0" w:space="0" w:color="auto"/>
            <w:bottom w:val="none" w:sz="0" w:space="0" w:color="auto"/>
            <w:right w:val="none" w:sz="0" w:space="0" w:color="auto"/>
          </w:divBdr>
        </w:div>
        <w:div w:id="1065370772">
          <w:marLeft w:val="0"/>
          <w:marRight w:val="0"/>
          <w:marTop w:val="0"/>
          <w:marBottom w:val="0"/>
          <w:divBdr>
            <w:top w:val="none" w:sz="0" w:space="0" w:color="auto"/>
            <w:left w:val="none" w:sz="0" w:space="0" w:color="auto"/>
            <w:bottom w:val="none" w:sz="0" w:space="0" w:color="auto"/>
            <w:right w:val="none" w:sz="0" w:space="0" w:color="auto"/>
          </w:divBdr>
        </w:div>
        <w:div w:id="1070034271">
          <w:marLeft w:val="0"/>
          <w:marRight w:val="0"/>
          <w:marTop w:val="0"/>
          <w:marBottom w:val="0"/>
          <w:divBdr>
            <w:top w:val="none" w:sz="0" w:space="0" w:color="auto"/>
            <w:left w:val="none" w:sz="0" w:space="0" w:color="auto"/>
            <w:bottom w:val="none" w:sz="0" w:space="0" w:color="auto"/>
            <w:right w:val="none" w:sz="0" w:space="0" w:color="auto"/>
          </w:divBdr>
        </w:div>
        <w:div w:id="1070271005">
          <w:marLeft w:val="0"/>
          <w:marRight w:val="0"/>
          <w:marTop w:val="0"/>
          <w:marBottom w:val="0"/>
          <w:divBdr>
            <w:top w:val="none" w:sz="0" w:space="0" w:color="auto"/>
            <w:left w:val="none" w:sz="0" w:space="0" w:color="auto"/>
            <w:bottom w:val="none" w:sz="0" w:space="0" w:color="auto"/>
            <w:right w:val="none" w:sz="0" w:space="0" w:color="auto"/>
          </w:divBdr>
        </w:div>
        <w:div w:id="1071151785">
          <w:marLeft w:val="0"/>
          <w:marRight w:val="0"/>
          <w:marTop w:val="0"/>
          <w:marBottom w:val="0"/>
          <w:divBdr>
            <w:top w:val="none" w:sz="0" w:space="0" w:color="auto"/>
            <w:left w:val="none" w:sz="0" w:space="0" w:color="auto"/>
            <w:bottom w:val="none" w:sz="0" w:space="0" w:color="auto"/>
            <w:right w:val="none" w:sz="0" w:space="0" w:color="auto"/>
          </w:divBdr>
        </w:div>
        <w:div w:id="1071732698">
          <w:marLeft w:val="0"/>
          <w:marRight w:val="0"/>
          <w:marTop w:val="0"/>
          <w:marBottom w:val="0"/>
          <w:divBdr>
            <w:top w:val="none" w:sz="0" w:space="0" w:color="auto"/>
            <w:left w:val="none" w:sz="0" w:space="0" w:color="auto"/>
            <w:bottom w:val="none" w:sz="0" w:space="0" w:color="auto"/>
            <w:right w:val="none" w:sz="0" w:space="0" w:color="auto"/>
          </w:divBdr>
        </w:div>
        <w:div w:id="1075056164">
          <w:marLeft w:val="0"/>
          <w:marRight w:val="0"/>
          <w:marTop w:val="0"/>
          <w:marBottom w:val="0"/>
          <w:divBdr>
            <w:top w:val="none" w:sz="0" w:space="0" w:color="auto"/>
            <w:left w:val="none" w:sz="0" w:space="0" w:color="auto"/>
            <w:bottom w:val="none" w:sz="0" w:space="0" w:color="auto"/>
            <w:right w:val="none" w:sz="0" w:space="0" w:color="auto"/>
          </w:divBdr>
        </w:div>
        <w:div w:id="1076053018">
          <w:marLeft w:val="0"/>
          <w:marRight w:val="0"/>
          <w:marTop w:val="0"/>
          <w:marBottom w:val="0"/>
          <w:divBdr>
            <w:top w:val="none" w:sz="0" w:space="0" w:color="auto"/>
            <w:left w:val="none" w:sz="0" w:space="0" w:color="auto"/>
            <w:bottom w:val="none" w:sz="0" w:space="0" w:color="auto"/>
            <w:right w:val="none" w:sz="0" w:space="0" w:color="auto"/>
          </w:divBdr>
        </w:div>
        <w:div w:id="1077167597">
          <w:marLeft w:val="0"/>
          <w:marRight w:val="0"/>
          <w:marTop w:val="0"/>
          <w:marBottom w:val="0"/>
          <w:divBdr>
            <w:top w:val="none" w:sz="0" w:space="0" w:color="auto"/>
            <w:left w:val="none" w:sz="0" w:space="0" w:color="auto"/>
            <w:bottom w:val="none" w:sz="0" w:space="0" w:color="auto"/>
            <w:right w:val="none" w:sz="0" w:space="0" w:color="auto"/>
          </w:divBdr>
        </w:div>
        <w:div w:id="1077675404">
          <w:marLeft w:val="0"/>
          <w:marRight w:val="0"/>
          <w:marTop w:val="0"/>
          <w:marBottom w:val="0"/>
          <w:divBdr>
            <w:top w:val="none" w:sz="0" w:space="0" w:color="auto"/>
            <w:left w:val="none" w:sz="0" w:space="0" w:color="auto"/>
            <w:bottom w:val="none" w:sz="0" w:space="0" w:color="auto"/>
            <w:right w:val="none" w:sz="0" w:space="0" w:color="auto"/>
          </w:divBdr>
        </w:div>
        <w:div w:id="1080450038">
          <w:marLeft w:val="0"/>
          <w:marRight w:val="0"/>
          <w:marTop w:val="0"/>
          <w:marBottom w:val="0"/>
          <w:divBdr>
            <w:top w:val="none" w:sz="0" w:space="0" w:color="auto"/>
            <w:left w:val="none" w:sz="0" w:space="0" w:color="auto"/>
            <w:bottom w:val="none" w:sz="0" w:space="0" w:color="auto"/>
            <w:right w:val="none" w:sz="0" w:space="0" w:color="auto"/>
          </w:divBdr>
        </w:div>
        <w:div w:id="1080635178">
          <w:marLeft w:val="0"/>
          <w:marRight w:val="0"/>
          <w:marTop w:val="0"/>
          <w:marBottom w:val="0"/>
          <w:divBdr>
            <w:top w:val="none" w:sz="0" w:space="0" w:color="auto"/>
            <w:left w:val="none" w:sz="0" w:space="0" w:color="auto"/>
            <w:bottom w:val="none" w:sz="0" w:space="0" w:color="auto"/>
            <w:right w:val="none" w:sz="0" w:space="0" w:color="auto"/>
          </w:divBdr>
        </w:div>
        <w:div w:id="1081753628">
          <w:marLeft w:val="0"/>
          <w:marRight w:val="0"/>
          <w:marTop w:val="0"/>
          <w:marBottom w:val="0"/>
          <w:divBdr>
            <w:top w:val="none" w:sz="0" w:space="0" w:color="auto"/>
            <w:left w:val="none" w:sz="0" w:space="0" w:color="auto"/>
            <w:bottom w:val="none" w:sz="0" w:space="0" w:color="auto"/>
            <w:right w:val="none" w:sz="0" w:space="0" w:color="auto"/>
          </w:divBdr>
        </w:div>
        <w:div w:id="1083331329">
          <w:marLeft w:val="0"/>
          <w:marRight w:val="0"/>
          <w:marTop w:val="0"/>
          <w:marBottom w:val="0"/>
          <w:divBdr>
            <w:top w:val="none" w:sz="0" w:space="0" w:color="auto"/>
            <w:left w:val="none" w:sz="0" w:space="0" w:color="auto"/>
            <w:bottom w:val="none" w:sz="0" w:space="0" w:color="auto"/>
            <w:right w:val="none" w:sz="0" w:space="0" w:color="auto"/>
          </w:divBdr>
        </w:div>
        <w:div w:id="1088113146">
          <w:marLeft w:val="0"/>
          <w:marRight w:val="0"/>
          <w:marTop w:val="0"/>
          <w:marBottom w:val="0"/>
          <w:divBdr>
            <w:top w:val="none" w:sz="0" w:space="0" w:color="auto"/>
            <w:left w:val="none" w:sz="0" w:space="0" w:color="auto"/>
            <w:bottom w:val="none" w:sz="0" w:space="0" w:color="auto"/>
            <w:right w:val="none" w:sz="0" w:space="0" w:color="auto"/>
          </w:divBdr>
        </w:div>
        <w:div w:id="1092359829">
          <w:marLeft w:val="0"/>
          <w:marRight w:val="0"/>
          <w:marTop w:val="0"/>
          <w:marBottom w:val="0"/>
          <w:divBdr>
            <w:top w:val="none" w:sz="0" w:space="0" w:color="auto"/>
            <w:left w:val="none" w:sz="0" w:space="0" w:color="auto"/>
            <w:bottom w:val="none" w:sz="0" w:space="0" w:color="auto"/>
            <w:right w:val="none" w:sz="0" w:space="0" w:color="auto"/>
          </w:divBdr>
        </w:div>
        <w:div w:id="1093477076">
          <w:marLeft w:val="0"/>
          <w:marRight w:val="0"/>
          <w:marTop w:val="0"/>
          <w:marBottom w:val="0"/>
          <w:divBdr>
            <w:top w:val="none" w:sz="0" w:space="0" w:color="auto"/>
            <w:left w:val="none" w:sz="0" w:space="0" w:color="auto"/>
            <w:bottom w:val="none" w:sz="0" w:space="0" w:color="auto"/>
            <w:right w:val="none" w:sz="0" w:space="0" w:color="auto"/>
          </w:divBdr>
        </w:div>
        <w:div w:id="1100837695">
          <w:marLeft w:val="0"/>
          <w:marRight w:val="0"/>
          <w:marTop w:val="0"/>
          <w:marBottom w:val="0"/>
          <w:divBdr>
            <w:top w:val="none" w:sz="0" w:space="0" w:color="auto"/>
            <w:left w:val="none" w:sz="0" w:space="0" w:color="auto"/>
            <w:bottom w:val="none" w:sz="0" w:space="0" w:color="auto"/>
            <w:right w:val="none" w:sz="0" w:space="0" w:color="auto"/>
          </w:divBdr>
        </w:div>
        <w:div w:id="1102065241">
          <w:marLeft w:val="0"/>
          <w:marRight w:val="0"/>
          <w:marTop w:val="0"/>
          <w:marBottom w:val="0"/>
          <w:divBdr>
            <w:top w:val="none" w:sz="0" w:space="0" w:color="auto"/>
            <w:left w:val="none" w:sz="0" w:space="0" w:color="auto"/>
            <w:bottom w:val="none" w:sz="0" w:space="0" w:color="auto"/>
            <w:right w:val="none" w:sz="0" w:space="0" w:color="auto"/>
          </w:divBdr>
        </w:div>
        <w:div w:id="1104618206">
          <w:marLeft w:val="0"/>
          <w:marRight w:val="0"/>
          <w:marTop w:val="0"/>
          <w:marBottom w:val="0"/>
          <w:divBdr>
            <w:top w:val="none" w:sz="0" w:space="0" w:color="auto"/>
            <w:left w:val="none" w:sz="0" w:space="0" w:color="auto"/>
            <w:bottom w:val="none" w:sz="0" w:space="0" w:color="auto"/>
            <w:right w:val="none" w:sz="0" w:space="0" w:color="auto"/>
          </w:divBdr>
        </w:div>
        <w:div w:id="1104692425">
          <w:marLeft w:val="0"/>
          <w:marRight w:val="0"/>
          <w:marTop w:val="0"/>
          <w:marBottom w:val="0"/>
          <w:divBdr>
            <w:top w:val="none" w:sz="0" w:space="0" w:color="auto"/>
            <w:left w:val="none" w:sz="0" w:space="0" w:color="auto"/>
            <w:bottom w:val="none" w:sz="0" w:space="0" w:color="auto"/>
            <w:right w:val="none" w:sz="0" w:space="0" w:color="auto"/>
          </w:divBdr>
        </w:div>
        <w:div w:id="1105927352">
          <w:marLeft w:val="0"/>
          <w:marRight w:val="0"/>
          <w:marTop w:val="0"/>
          <w:marBottom w:val="0"/>
          <w:divBdr>
            <w:top w:val="none" w:sz="0" w:space="0" w:color="auto"/>
            <w:left w:val="none" w:sz="0" w:space="0" w:color="auto"/>
            <w:bottom w:val="none" w:sz="0" w:space="0" w:color="auto"/>
            <w:right w:val="none" w:sz="0" w:space="0" w:color="auto"/>
          </w:divBdr>
        </w:div>
        <w:div w:id="1107042774">
          <w:marLeft w:val="0"/>
          <w:marRight w:val="0"/>
          <w:marTop w:val="0"/>
          <w:marBottom w:val="0"/>
          <w:divBdr>
            <w:top w:val="none" w:sz="0" w:space="0" w:color="auto"/>
            <w:left w:val="none" w:sz="0" w:space="0" w:color="auto"/>
            <w:bottom w:val="none" w:sz="0" w:space="0" w:color="auto"/>
            <w:right w:val="none" w:sz="0" w:space="0" w:color="auto"/>
          </w:divBdr>
        </w:div>
        <w:div w:id="1109543828">
          <w:marLeft w:val="0"/>
          <w:marRight w:val="0"/>
          <w:marTop w:val="0"/>
          <w:marBottom w:val="0"/>
          <w:divBdr>
            <w:top w:val="none" w:sz="0" w:space="0" w:color="auto"/>
            <w:left w:val="none" w:sz="0" w:space="0" w:color="auto"/>
            <w:bottom w:val="none" w:sz="0" w:space="0" w:color="auto"/>
            <w:right w:val="none" w:sz="0" w:space="0" w:color="auto"/>
          </w:divBdr>
        </w:div>
        <w:div w:id="1110055461">
          <w:marLeft w:val="0"/>
          <w:marRight w:val="0"/>
          <w:marTop w:val="0"/>
          <w:marBottom w:val="0"/>
          <w:divBdr>
            <w:top w:val="none" w:sz="0" w:space="0" w:color="auto"/>
            <w:left w:val="none" w:sz="0" w:space="0" w:color="auto"/>
            <w:bottom w:val="none" w:sz="0" w:space="0" w:color="auto"/>
            <w:right w:val="none" w:sz="0" w:space="0" w:color="auto"/>
          </w:divBdr>
        </w:div>
        <w:div w:id="1111391552">
          <w:marLeft w:val="0"/>
          <w:marRight w:val="0"/>
          <w:marTop w:val="0"/>
          <w:marBottom w:val="0"/>
          <w:divBdr>
            <w:top w:val="none" w:sz="0" w:space="0" w:color="auto"/>
            <w:left w:val="none" w:sz="0" w:space="0" w:color="auto"/>
            <w:bottom w:val="none" w:sz="0" w:space="0" w:color="auto"/>
            <w:right w:val="none" w:sz="0" w:space="0" w:color="auto"/>
          </w:divBdr>
        </w:div>
        <w:div w:id="1112480853">
          <w:marLeft w:val="0"/>
          <w:marRight w:val="0"/>
          <w:marTop w:val="0"/>
          <w:marBottom w:val="0"/>
          <w:divBdr>
            <w:top w:val="none" w:sz="0" w:space="0" w:color="auto"/>
            <w:left w:val="none" w:sz="0" w:space="0" w:color="auto"/>
            <w:bottom w:val="none" w:sz="0" w:space="0" w:color="auto"/>
            <w:right w:val="none" w:sz="0" w:space="0" w:color="auto"/>
          </w:divBdr>
        </w:div>
        <w:div w:id="1113670153">
          <w:marLeft w:val="0"/>
          <w:marRight w:val="0"/>
          <w:marTop w:val="0"/>
          <w:marBottom w:val="0"/>
          <w:divBdr>
            <w:top w:val="none" w:sz="0" w:space="0" w:color="auto"/>
            <w:left w:val="none" w:sz="0" w:space="0" w:color="auto"/>
            <w:bottom w:val="none" w:sz="0" w:space="0" w:color="auto"/>
            <w:right w:val="none" w:sz="0" w:space="0" w:color="auto"/>
          </w:divBdr>
        </w:div>
        <w:div w:id="1116751691">
          <w:marLeft w:val="0"/>
          <w:marRight w:val="0"/>
          <w:marTop w:val="0"/>
          <w:marBottom w:val="0"/>
          <w:divBdr>
            <w:top w:val="none" w:sz="0" w:space="0" w:color="auto"/>
            <w:left w:val="none" w:sz="0" w:space="0" w:color="auto"/>
            <w:bottom w:val="none" w:sz="0" w:space="0" w:color="auto"/>
            <w:right w:val="none" w:sz="0" w:space="0" w:color="auto"/>
          </w:divBdr>
        </w:div>
        <w:div w:id="1117139834">
          <w:marLeft w:val="0"/>
          <w:marRight w:val="0"/>
          <w:marTop w:val="0"/>
          <w:marBottom w:val="0"/>
          <w:divBdr>
            <w:top w:val="none" w:sz="0" w:space="0" w:color="auto"/>
            <w:left w:val="none" w:sz="0" w:space="0" w:color="auto"/>
            <w:bottom w:val="none" w:sz="0" w:space="0" w:color="auto"/>
            <w:right w:val="none" w:sz="0" w:space="0" w:color="auto"/>
          </w:divBdr>
        </w:div>
        <w:div w:id="1118643727">
          <w:marLeft w:val="0"/>
          <w:marRight w:val="0"/>
          <w:marTop w:val="0"/>
          <w:marBottom w:val="0"/>
          <w:divBdr>
            <w:top w:val="none" w:sz="0" w:space="0" w:color="auto"/>
            <w:left w:val="none" w:sz="0" w:space="0" w:color="auto"/>
            <w:bottom w:val="none" w:sz="0" w:space="0" w:color="auto"/>
            <w:right w:val="none" w:sz="0" w:space="0" w:color="auto"/>
          </w:divBdr>
        </w:div>
        <w:div w:id="1120301612">
          <w:marLeft w:val="0"/>
          <w:marRight w:val="0"/>
          <w:marTop w:val="0"/>
          <w:marBottom w:val="0"/>
          <w:divBdr>
            <w:top w:val="none" w:sz="0" w:space="0" w:color="auto"/>
            <w:left w:val="none" w:sz="0" w:space="0" w:color="auto"/>
            <w:bottom w:val="none" w:sz="0" w:space="0" w:color="auto"/>
            <w:right w:val="none" w:sz="0" w:space="0" w:color="auto"/>
          </w:divBdr>
        </w:div>
        <w:div w:id="1120338526">
          <w:marLeft w:val="0"/>
          <w:marRight w:val="0"/>
          <w:marTop w:val="0"/>
          <w:marBottom w:val="0"/>
          <w:divBdr>
            <w:top w:val="none" w:sz="0" w:space="0" w:color="auto"/>
            <w:left w:val="none" w:sz="0" w:space="0" w:color="auto"/>
            <w:bottom w:val="none" w:sz="0" w:space="0" w:color="auto"/>
            <w:right w:val="none" w:sz="0" w:space="0" w:color="auto"/>
          </w:divBdr>
        </w:div>
        <w:div w:id="1120952424">
          <w:marLeft w:val="0"/>
          <w:marRight w:val="0"/>
          <w:marTop w:val="0"/>
          <w:marBottom w:val="0"/>
          <w:divBdr>
            <w:top w:val="none" w:sz="0" w:space="0" w:color="auto"/>
            <w:left w:val="none" w:sz="0" w:space="0" w:color="auto"/>
            <w:bottom w:val="none" w:sz="0" w:space="0" w:color="auto"/>
            <w:right w:val="none" w:sz="0" w:space="0" w:color="auto"/>
          </w:divBdr>
        </w:div>
        <w:div w:id="1122073519">
          <w:marLeft w:val="0"/>
          <w:marRight w:val="0"/>
          <w:marTop w:val="0"/>
          <w:marBottom w:val="0"/>
          <w:divBdr>
            <w:top w:val="none" w:sz="0" w:space="0" w:color="auto"/>
            <w:left w:val="none" w:sz="0" w:space="0" w:color="auto"/>
            <w:bottom w:val="none" w:sz="0" w:space="0" w:color="auto"/>
            <w:right w:val="none" w:sz="0" w:space="0" w:color="auto"/>
          </w:divBdr>
        </w:div>
        <w:div w:id="1122111491">
          <w:marLeft w:val="0"/>
          <w:marRight w:val="0"/>
          <w:marTop w:val="0"/>
          <w:marBottom w:val="0"/>
          <w:divBdr>
            <w:top w:val="none" w:sz="0" w:space="0" w:color="auto"/>
            <w:left w:val="none" w:sz="0" w:space="0" w:color="auto"/>
            <w:bottom w:val="none" w:sz="0" w:space="0" w:color="auto"/>
            <w:right w:val="none" w:sz="0" w:space="0" w:color="auto"/>
          </w:divBdr>
        </w:div>
        <w:div w:id="1123887616">
          <w:marLeft w:val="0"/>
          <w:marRight w:val="0"/>
          <w:marTop w:val="0"/>
          <w:marBottom w:val="0"/>
          <w:divBdr>
            <w:top w:val="none" w:sz="0" w:space="0" w:color="auto"/>
            <w:left w:val="none" w:sz="0" w:space="0" w:color="auto"/>
            <w:bottom w:val="none" w:sz="0" w:space="0" w:color="auto"/>
            <w:right w:val="none" w:sz="0" w:space="0" w:color="auto"/>
          </w:divBdr>
        </w:div>
        <w:div w:id="1128664801">
          <w:marLeft w:val="0"/>
          <w:marRight w:val="0"/>
          <w:marTop w:val="0"/>
          <w:marBottom w:val="0"/>
          <w:divBdr>
            <w:top w:val="none" w:sz="0" w:space="0" w:color="auto"/>
            <w:left w:val="none" w:sz="0" w:space="0" w:color="auto"/>
            <w:bottom w:val="none" w:sz="0" w:space="0" w:color="auto"/>
            <w:right w:val="none" w:sz="0" w:space="0" w:color="auto"/>
          </w:divBdr>
        </w:div>
        <w:div w:id="1130317885">
          <w:marLeft w:val="0"/>
          <w:marRight w:val="0"/>
          <w:marTop w:val="0"/>
          <w:marBottom w:val="0"/>
          <w:divBdr>
            <w:top w:val="none" w:sz="0" w:space="0" w:color="auto"/>
            <w:left w:val="none" w:sz="0" w:space="0" w:color="auto"/>
            <w:bottom w:val="none" w:sz="0" w:space="0" w:color="auto"/>
            <w:right w:val="none" w:sz="0" w:space="0" w:color="auto"/>
          </w:divBdr>
        </w:div>
        <w:div w:id="1131554880">
          <w:marLeft w:val="0"/>
          <w:marRight w:val="0"/>
          <w:marTop w:val="0"/>
          <w:marBottom w:val="0"/>
          <w:divBdr>
            <w:top w:val="none" w:sz="0" w:space="0" w:color="auto"/>
            <w:left w:val="none" w:sz="0" w:space="0" w:color="auto"/>
            <w:bottom w:val="none" w:sz="0" w:space="0" w:color="auto"/>
            <w:right w:val="none" w:sz="0" w:space="0" w:color="auto"/>
          </w:divBdr>
        </w:div>
        <w:div w:id="1139303451">
          <w:marLeft w:val="0"/>
          <w:marRight w:val="0"/>
          <w:marTop w:val="0"/>
          <w:marBottom w:val="0"/>
          <w:divBdr>
            <w:top w:val="none" w:sz="0" w:space="0" w:color="auto"/>
            <w:left w:val="none" w:sz="0" w:space="0" w:color="auto"/>
            <w:bottom w:val="none" w:sz="0" w:space="0" w:color="auto"/>
            <w:right w:val="none" w:sz="0" w:space="0" w:color="auto"/>
          </w:divBdr>
        </w:div>
        <w:div w:id="1140417506">
          <w:marLeft w:val="0"/>
          <w:marRight w:val="0"/>
          <w:marTop w:val="0"/>
          <w:marBottom w:val="0"/>
          <w:divBdr>
            <w:top w:val="none" w:sz="0" w:space="0" w:color="auto"/>
            <w:left w:val="none" w:sz="0" w:space="0" w:color="auto"/>
            <w:bottom w:val="none" w:sz="0" w:space="0" w:color="auto"/>
            <w:right w:val="none" w:sz="0" w:space="0" w:color="auto"/>
          </w:divBdr>
        </w:div>
        <w:div w:id="1145900553">
          <w:marLeft w:val="0"/>
          <w:marRight w:val="0"/>
          <w:marTop w:val="0"/>
          <w:marBottom w:val="0"/>
          <w:divBdr>
            <w:top w:val="none" w:sz="0" w:space="0" w:color="auto"/>
            <w:left w:val="none" w:sz="0" w:space="0" w:color="auto"/>
            <w:bottom w:val="none" w:sz="0" w:space="0" w:color="auto"/>
            <w:right w:val="none" w:sz="0" w:space="0" w:color="auto"/>
          </w:divBdr>
        </w:div>
        <w:div w:id="1147283208">
          <w:marLeft w:val="0"/>
          <w:marRight w:val="0"/>
          <w:marTop w:val="0"/>
          <w:marBottom w:val="0"/>
          <w:divBdr>
            <w:top w:val="none" w:sz="0" w:space="0" w:color="auto"/>
            <w:left w:val="none" w:sz="0" w:space="0" w:color="auto"/>
            <w:bottom w:val="none" w:sz="0" w:space="0" w:color="auto"/>
            <w:right w:val="none" w:sz="0" w:space="0" w:color="auto"/>
          </w:divBdr>
        </w:div>
        <w:div w:id="1152677709">
          <w:marLeft w:val="0"/>
          <w:marRight w:val="0"/>
          <w:marTop w:val="0"/>
          <w:marBottom w:val="0"/>
          <w:divBdr>
            <w:top w:val="none" w:sz="0" w:space="0" w:color="auto"/>
            <w:left w:val="none" w:sz="0" w:space="0" w:color="auto"/>
            <w:bottom w:val="none" w:sz="0" w:space="0" w:color="auto"/>
            <w:right w:val="none" w:sz="0" w:space="0" w:color="auto"/>
          </w:divBdr>
        </w:div>
        <w:div w:id="1153109884">
          <w:marLeft w:val="0"/>
          <w:marRight w:val="0"/>
          <w:marTop w:val="0"/>
          <w:marBottom w:val="0"/>
          <w:divBdr>
            <w:top w:val="none" w:sz="0" w:space="0" w:color="auto"/>
            <w:left w:val="none" w:sz="0" w:space="0" w:color="auto"/>
            <w:bottom w:val="none" w:sz="0" w:space="0" w:color="auto"/>
            <w:right w:val="none" w:sz="0" w:space="0" w:color="auto"/>
          </w:divBdr>
        </w:div>
        <w:div w:id="1153377646">
          <w:marLeft w:val="0"/>
          <w:marRight w:val="0"/>
          <w:marTop w:val="0"/>
          <w:marBottom w:val="0"/>
          <w:divBdr>
            <w:top w:val="none" w:sz="0" w:space="0" w:color="auto"/>
            <w:left w:val="none" w:sz="0" w:space="0" w:color="auto"/>
            <w:bottom w:val="none" w:sz="0" w:space="0" w:color="auto"/>
            <w:right w:val="none" w:sz="0" w:space="0" w:color="auto"/>
          </w:divBdr>
        </w:div>
        <w:div w:id="1160464598">
          <w:marLeft w:val="0"/>
          <w:marRight w:val="0"/>
          <w:marTop w:val="0"/>
          <w:marBottom w:val="0"/>
          <w:divBdr>
            <w:top w:val="none" w:sz="0" w:space="0" w:color="auto"/>
            <w:left w:val="none" w:sz="0" w:space="0" w:color="auto"/>
            <w:bottom w:val="none" w:sz="0" w:space="0" w:color="auto"/>
            <w:right w:val="none" w:sz="0" w:space="0" w:color="auto"/>
          </w:divBdr>
        </w:div>
        <w:div w:id="1160846419">
          <w:marLeft w:val="0"/>
          <w:marRight w:val="0"/>
          <w:marTop w:val="0"/>
          <w:marBottom w:val="0"/>
          <w:divBdr>
            <w:top w:val="none" w:sz="0" w:space="0" w:color="auto"/>
            <w:left w:val="none" w:sz="0" w:space="0" w:color="auto"/>
            <w:bottom w:val="none" w:sz="0" w:space="0" w:color="auto"/>
            <w:right w:val="none" w:sz="0" w:space="0" w:color="auto"/>
          </w:divBdr>
        </w:div>
        <w:div w:id="1161584463">
          <w:marLeft w:val="0"/>
          <w:marRight w:val="0"/>
          <w:marTop w:val="0"/>
          <w:marBottom w:val="0"/>
          <w:divBdr>
            <w:top w:val="none" w:sz="0" w:space="0" w:color="auto"/>
            <w:left w:val="none" w:sz="0" w:space="0" w:color="auto"/>
            <w:bottom w:val="none" w:sz="0" w:space="0" w:color="auto"/>
            <w:right w:val="none" w:sz="0" w:space="0" w:color="auto"/>
          </w:divBdr>
        </w:div>
        <w:div w:id="1164736077">
          <w:marLeft w:val="0"/>
          <w:marRight w:val="0"/>
          <w:marTop w:val="0"/>
          <w:marBottom w:val="0"/>
          <w:divBdr>
            <w:top w:val="none" w:sz="0" w:space="0" w:color="auto"/>
            <w:left w:val="none" w:sz="0" w:space="0" w:color="auto"/>
            <w:bottom w:val="none" w:sz="0" w:space="0" w:color="auto"/>
            <w:right w:val="none" w:sz="0" w:space="0" w:color="auto"/>
          </w:divBdr>
        </w:div>
        <w:div w:id="1165629059">
          <w:marLeft w:val="0"/>
          <w:marRight w:val="0"/>
          <w:marTop w:val="0"/>
          <w:marBottom w:val="0"/>
          <w:divBdr>
            <w:top w:val="none" w:sz="0" w:space="0" w:color="auto"/>
            <w:left w:val="none" w:sz="0" w:space="0" w:color="auto"/>
            <w:bottom w:val="none" w:sz="0" w:space="0" w:color="auto"/>
            <w:right w:val="none" w:sz="0" w:space="0" w:color="auto"/>
          </w:divBdr>
        </w:div>
        <w:div w:id="1166242780">
          <w:marLeft w:val="0"/>
          <w:marRight w:val="0"/>
          <w:marTop w:val="0"/>
          <w:marBottom w:val="0"/>
          <w:divBdr>
            <w:top w:val="none" w:sz="0" w:space="0" w:color="auto"/>
            <w:left w:val="none" w:sz="0" w:space="0" w:color="auto"/>
            <w:bottom w:val="none" w:sz="0" w:space="0" w:color="auto"/>
            <w:right w:val="none" w:sz="0" w:space="0" w:color="auto"/>
          </w:divBdr>
        </w:div>
        <w:div w:id="1166362632">
          <w:marLeft w:val="0"/>
          <w:marRight w:val="0"/>
          <w:marTop w:val="0"/>
          <w:marBottom w:val="0"/>
          <w:divBdr>
            <w:top w:val="none" w:sz="0" w:space="0" w:color="auto"/>
            <w:left w:val="none" w:sz="0" w:space="0" w:color="auto"/>
            <w:bottom w:val="none" w:sz="0" w:space="0" w:color="auto"/>
            <w:right w:val="none" w:sz="0" w:space="0" w:color="auto"/>
          </w:divBdr>
        </w:div>
        <w:div w:id="1169978964">
          <w:marLeft w:val="0"/>
          <w:marRight w:val="0"/>
          <w:marTop w:val="0"/>
          <w:marBottom w:val="0"/>
          <w:divBdr>
            <w:top w:val="none" w:sz="0" w:space="0" w:color="auto"/>
            <w:left w:val="none" w:sz="0" w:space="0" w:color="auto"/>
            <w:bottom w:val="none" w:sz="0" w:space="0" w:color="auto"/>
            <w:right w:val="none" w:sz="0" w:space="0" w:color="auto"/>
          </w:divBdr>
        </w:div>
        <w:div w:id="1171919072">
          <w:marLeft w:val="0"/>
          <w:marRight w:val="0"/>
          <w:marTop w:val="0"/>
          <w:marBottom w:val="0"/>
          <w:divBdr>
            <w:top w:val="none" w:sz="0" w:space="0" w:color="auto"/>
            <w:left w:val="none" w:sz="0" w:space="0" w:color="auto"/>
            <w:bottom w:val="none" w:sz="0" w:space="0" w:color="auto"/>
            <w:right w:val="none" w:sz="0" w:space="0" w:color="auto"/>
          </w:divBdr>
        </w:div>
        <w:div w:id="1181774992">
          <w:marLeft w:val="0"/>
          <w:marRight w:val="0"/>
          <w:marTop w:val="0"/>
          <w:marBottom w:val="0"/>
          <w:divBdr>
            <w:top w:val="none" w:sz="0" w:space="0" w:color="auto"/>
            <w:left w:val="none" w:sz="0" w:space="0" w:color="auto"/>
            <w:bottom w:val="none" w:sz="0" w:space="0" w:color="auto"/>
            <w:right w:val="none" w:sz="0" w:space="0" w:color="auto"/>
          </w:divBdr>
        </w:div>
        <w:div w:id="1182427427">
          <w:marLeft w:val="0"/>
          <w:marRight w:val="0"/>
          <w:marTop w:val="0"/>
          <w:marBottom w:val="0"/>
          <w:divBdr>
            <w:top w:val="none" w:sz="0" w:space="0" w:color="auto"/>
            <w:left w:val="none" w:sz="0" w:space="0" w:color="auto"/>
            <w:bottom w:val="none" w:sz="0" w:space="0" w:color="auto"/>
            <w:right w:val="none" w:sz="0" w:space="0" w:color="auto"/>
          </w:divBdr>
        </w:div>
        <w:div w:id="1183738519">
          <w:marLeft w:val="0"/>
          <w:marRight w:val="0"/>
          <w:marTop w:val="0"/>
          <w:marBottom w:val="0"/>
          <w:divBdr>
            <w:top w:val="none" w:sz="0" w:space="0" w:color="auto"/>
            <w:left w:val="none" w:sz="0" w:space="0" w:color="auto"/>
            <w:bottom w:val="none" w:sz="0" w:space="0" w:color="auto"/>
            <w:right w:val="none" w:sz="0" w:space="0" w:color="auto"/>
          </w:divBdr>
        </w:div>
        <w:div w:id="1184125992">
          <w:marLeft w:val="0"/>
          <w:marRight w:val="0"/>
          <w:marTop w:val="0"/>
          <w:marBottom w:val="0"/>
          <w:divBdr>
            <w:top w:val="none" w:sz="0" w:space="0" w:color="auto"/>
            <w:left w:val="none" w:sz="0" w:space="0" w:color="auto"/>
            <w:bottom w:val="none" w:sz="0" w:space="0" w:color="auto"/>
            <w:right w:val="none" w:sz="0" w:space="0" w:color="auto"/>
          </w:divBdr>
        </w:div>
        <w:div w:id="1188954838">
          <w:marLeft w:val="0"/>
          <w:marRight w:val="0"/>
          <w:marTop w:val="0"/>
          <w:marBottom w:val="0"/>
          <w:divBdr>
            <w:top w:val="none" w:sz="0" w:space="0" w:color="auto"/>
            <w:left w:val="none" w:sz="0" w:space="0" w:color="auto"/>
            <w:bottom w:val="none" w:sz="0" w:space="0" w:color="auto"/>
            <w:right w:val="none" w:sz="0" w:space="0" w:color="auto"/>
          </w:divBdr>
        </w:div>
        <w:div w:id="1191450608">
          <w:marLeft w:val="0"/>
          <w:marRight w:val="0"/>
          <w:marTop w:val="0"/>
          <w:marBottom w:val="0"/>
          <w:divBdr>
            <w:top w:val="none" w:sz="0" w:space="0" w:color="auto"/>
            <w:left w:val="none" w:sz="0" w:space="0" w:color="auto"/>
            <w:bottom w:val="none" w:sz="0" w:space="0" w:color="auto"/>
            <w:right w:val="none" w:sz="0" w:space="0" w:color="auto"/>
          </w:divBdr>
        </w:div>
        <w:div w:id="1192300059">
          <w:marLeft w:val="0"/>
          <w:marRight w:val="0"/>
          <w:marTop w:val="0"/>
          <w:marBottom w:val="0"/>
          <w:divBdr>
            <w:top w:val="none" w:sz="0" w:space="0" w:color="auto"/>
            <w:left w:val="none" w:sz="0" w:space="0" w:color="auto"/>
            <w:bottom w:val="none" w:sz="0" w:space="0" w:color="auto"/>
            <w:right w:val="none" w:sz="0" w:space="0" w:color="auto"/>
          </w:divBdr>
        </w:div>
        <w:div w:id="1193492427">
          <w:marLeft w:val="0"/>
          <w:marRight w:val="0"/>
          <w:marTop w:val="0"/>
          <w:marBottom w:val="0"/>
          <w:divBdr>
            <w:top w:val="none" w:sz="0" w:space="0" w:color="auto"/>
            <w:left w:val="none" w:sz="0" w:space="0" w:color="auto"/>
            <w:bottom w:val="none" w:sz="0" w:space="0" w:color="auto"/>
            <w:right w:val="none" w:sz="0" w:space="0" w:color="auto"/>
          </w:divBdr>
        </w:div>
        <w:div w:id="1194997147">
          <w:marLeft w:val="0"/>
          <w:marRight w:val="0"/>
          <w:marTop w:val="0"/>
          <w:marBottom w:val="0"/>
          <w:divBdr>
            <w:top w:val="none" w:sz="0" w:space="0" w:color="auto"/>
            <w:left w:val="none" w:sz="0" w:space="0" w:color="auto"/>
            <w:bottom w:val="none" w:sz="0" w:space="0" w:color="auto"/>
            <w:right w:val="none" w:sz="0" w:space="0" w:color="auto"/>
          </w:divBdr>
        </w:div>
        <w:div w:id="1196236221">
          <w:marLeft w:val="0"/>
          <w:marRight w:val="0"/>
          <w:marTop w:val="0"/>
          <w:marBottom w:val="0"/>
          <w:divBdr>
            <w:top w:val="none" w:sz="0" w:space="0" w:color="auto"/>
            <w:left w:val="none" w:sz="0" w:space="0" w:color="auto"/>
            <w:bottom w:val="none" w:sz="0" w:space="0" w:color="auto"/>
            <w:right w:val="none" w:sz="0" w:space="0" w:color="auto"/>
          </w:divBdr>
        </w:div>
        <w:div w:id="1196457744">
          <w:marLeft w:val="0"/>
          <w:marRight w:val="0"/>
          <w:marTop w:val="0"/>
          <w:marBottom w:val="0"/>
          <w:divBdr>
            <w:top w:val="none" w:sz="0" w:space="0" w:color="auto"/>
            <w:left w:val="none" w:sz="0" w:space="0" w:color="auto"/>
            <w:bottom w:val="none" w:sz="0" w:space="0" w:color="auto"/>
            <w:right w:val="none" w:sz="0" w:space="0" w:color="auto"/>
          </w:divBdr>
        </w:div>
        <w:div w:id="1198929004">
          <w:marLeft w:val="0"/>
          <w:marRight w:val="0"/>
          <w:marTop w:val="0"/>
          <w:marBottom w:val="0"/>
          <w:divBdr>
            <w:top w:val="none" w:sz="0" w:space="0" w:color="auto"/>
            <w:left w:val="none" w:sz="0" w:space="0" w:color="auto"/>
            <w:bottom w:val="none" w:sz="0" w:space="0" w:color="auto"/>
            <w:right w:val="none" w:sz="0" w:space="0" w:color="auto"/>
          </w:divBdr>
        </w:div>
        <w:div w:id="1199077383">
          <w:marLeft w:val="0"/>
          <w:marRight w:val="0"/>
          <w:marTop w:val="0"/>
          <w:marBottom w:val="0"/>
          <w:divBdr>
            <w:top w:val="none" w:sz="0" w:space="0" w:color="auto"/>
            <w:left w:val="none" w:sz="0" w:space="0" w:color="auto"/>
            <w:bottom w:val="none" w:sz="0" w:space="0" w:color="auto"/>
            <w:right w:val="none" w:sz="0" w:space="0" w:color="auto"/>
          </w:divBdr>
        </w:div>
        <w:div w:id="1199901426">
          <w:marLeft w:val="0"/>
          <w:marRight w:val="0"/>
          <w:marTop w:val="0"/>
          <w:marBottom w:val="0"/>
          <w:divBdr>
            <w:top w:val="none" w:sz="0" w:space="0" w:color="auto"/>
            <w:left w:val="none" w:sz="0" w:space="0" w:color="auto"/>
            <w:bottom w:val="none" w:sz="0" w:space="0" w:color="auto"/>
            <w:right w:val="none" w:sz="0" w:space="0" w:color="auto"/>
          </w:divBdr>
        </w:div>
        <w:div w:id="1201474739">
          <w:marLeft w:val="0"/>
          <w:marRight w:val="0"/>
          <w:marTop w:val="0"/>
          <w:marBottom w:val="0"/>
          <w:divBdr>
            <w:top w:val="none" w:sz="0" w:space="0" w:color="auto"/>
            <w:left w:val="none" w:sz="0" w:space="0" w:color="auto"/>
            <w:bottom w:val="none" w:sz="0" w:space="0" w:color="auto"/>
            <w:right w:val="none" w:sz="0" w:space="0" w:color="auto"/>
          </w:divBdr>
        </w:div>
        <w:div w:id="1202401471">
          <w:marLeft w:val="0"/>
          <w:marRight w:val="0"/>
          <w:marTop w:val="0"/>
          <w:marBottom w:val="0"/>
          <w:divBdr>
            <w:top w:val="none" w:sz="0" w:space="0" w:color="auto"/>
            <w:left w:val="none" w:sz="0" w:space="0" w:color="auto"/>
            <w:bottom w:val="none" w:sz="0" w:space="0" w:color="auto"/>
            <w:right w:val="none" w:sz="0" w:space="0" w:color="auto"/>
          </w:divBdr>
        </w:div>
        <w:div w:id="1205102310">
          <w:marLeft w:val="0"/>
          <w:marRight w:val="0"/>
          <w:marTop w:val="0"/>
          <w:marBottom w:val="0"/>
          <w:divBdr>
            <w:top w:val="none" w:sz="0" w:space="0" w:color="auto"/>
            <w:left w:val="none" w:sz="0" w:space="0" w:color="auto"/>
            <w:bottom w:val="none" w:sz="0" w:space="0" w:color="auto"/>
            <w:right w:val="none" w:sz="0" w:space="0" w:color="auto"/>
          </w:divBdr>
        </w:div>
        <w:div w:id="1206406865">
          <w:marLeft w:val="0"/>
          <w:marRight w:val="0"/>
          <w:marTop w:val="0"/>
          <w:marBottom w:val="0"/>
          <w:divBdr>
            <w:top w:val="none" w:sz="0" w:space="0" w:color="auto"/>
            <w:left w:val="none" w:sz="0" w:space="0" w:color="auto"/>
            <w:bottom w:val="none" w:sz="0" w:space="0" w:color="auto"/>
            <w:right w:val="none" w:sz="0" w:space="0" w:color="auto"/>
          </w:divBdr>
        </w:div>
        <w:div w:id="1207571460">
          <w:marLeft w:val="0"/>
          <w:marRight w:val="0"/>
          <w:marTop w:val="0"/>
          <w:marBottom w:val="0"/>
          <w:divBdr>
            <w:top w:val="none" w:sz="0" w:space="0" w:color="auto"/>
            <w:left w:val="none" w:sz="0" w:space="0" w:color="auto"/>
            <w:bottom w:val="none" w:sz="0" w:space="0" w:color="auto"/>
            <w:right w:val="none" w:sz="0" w:space="0" w:color="auto"/>
          </w:divBdr>
        </w:div>
        <w:div w:id="1207912237">
          <w:marLeft w:val="0"/>
          <w:marRight w:val="0"/>
          <w:marTop w:val="0"/>
          <w:marBottom w:val="0"/>
          <w:divBdr>
            <w:top w:val="none" w:sz="0" w:space="0" w:color="auto"/>
            <w:left w:val="none" w:sz="0" w:space="0" w:color="auto"/>
            <w:bottom w:val="none" w:sz="0" w:space="0" w:color="auto"/>
            <w:right w:val="none" w:sz="0" w:space="0" w:color="auto"/>
          </w:divBdr>
        </w:div>
        <w:div w:id="1207986409">
          <w:marLeft w:val="0"/>
          <w:marRight w:val="0"/>
          <w:marTop w:val="0"/>
          <w:marBottom w:val="0"/>
          <w:divBdr>
            <w:top w:val="none" w:sz="0" w:space="0" w:color="auto"/>
            <w:left w:val="none" w:sz="0" w:space="0" w:color="auto"/>
            <w:bottom w:val="none" w:sz="0" w:space="0" w:color="auto"/>
            <w:right w:val="none" w:sz="0" w:space="0" w:color="auto"/>
          </w:divBdr>
        </w:div>
        <w:div w:id="1210725139">
          <w:marLeft w:val="0"/>
          <w:marRight w:val="0"/>
          <w:marTop w:val="0"/>
          <w:marBottom w:val="0"/>
          <w:divBdr>
            <w:top w:val="none" w:sz="0" w:space="0" w:color="auto"/>
            <w:left w:val="none" w:sz="0" w:space="0" w:color="auto"/>
            <w:bottom w:val="none" w:sz="0" w:space="0" w:color="auto"/>
            <w:right w:val="none" w:sz="0" w:space="0" w:color="auto"/>
          </w:divBdr>
        </w:div>
        <w:div w:id="1220632091">
          <w:marLeft w:val="0"/>
          <w:marRight w:val="0"/>
          <w:marTop w:val="0"/>
          <w:marBottom w:val="0"/>
          <w:divBdr>
            <w:top w:val="none" w:sz="0" w:space="0" w:color="auto"/>
            <w:left w:val="none" w:sz="0" w:space="0" w:color="auto"/>
            <w:bottom w:val="none" w:sz="0" w:space="0" w:color="auto"/>
            <w:right w:val="none" w:sz="0" w:space="0" w:color="auto"/>
          </w:divBdr>
        </w:div>
        <w:div w:id="1222516638">
          <w:marLeft w:val="0"/>
          <w:marRight w:val="0"/>
          <w:marTop w:val="0"/>
          <w:marBottom w:val="0"/>
          <w:divBdr>
            <w:top w:val="none" w:sz="0" w:space="0" w:color="auto"/>
            <w:left w:val="none" w:sz="0" w:space="0" w:color="auto"/>
            <w:bottom w:val="none" w:sz="0" w:space="0" w:color="auto"/>
            <w:right w:val="none" w:sz="0" w:space="0" w:color="auto"/>
          </w:divBdr>
        </w:div>
        <w:div w:id="1227761347">
          <w:marLeft w:val="0"/>
          <w:marRight w:val="0"/>
          <w:marTop w:val="0"/>
          <w:marBottom w:val="0"/>
          <w:divBdr>
            <w:top w:val="none" w:sz="0" w:space="0" w:color="auto"/>
            <w:left w:val="none" w:sz="0" w:space="0" w:color="auto"/>
            <w:bottom w:val="none" w:sz="0" w:space="0" w:color="auto"/>
            <w:right w:val="none" w:sz="0" w:space="0" w:color="auto"/>
          </w:divBdr>
        </w:div>
        <w:div w:id="1230075931">
          <w:marLeft w:val="0"/>
          <w:marRight w:val="0"/>
          <w:marTop w:val="0"/>
          <w:marBottom w:val="0"/>
          <w:divBdr>
            <w:top w:val="none" w:sz="0" w:space="0" w:color="auto"/>
            <w:left w:val="none" w:sz="0" w:space="0" w:color="auto"/>
            <w:bottom w:val="none" w:sz="0" w:space="0" w:color="auto"/>
            <w:right w:val="none" w:sz="0" w:space="0" w:color="auto"/>
          </w:divBdr>
        </w:div>
        <w:div w:id="1236671591">
          <w:marLeft w:val="0"/>
          <w:marRight w:val="0"/>
          <w:marTop w:val="0"/>
          <w:marBottom w:val="0"/>
          <w:divBdr>
            <w:top w:val="none" w:sz="0" w:space="0" w:color="auto"/>
            <w:left w:val="none" w:sz="0" w:space="0" w:color="auto"/>
            <w:bottom w:val="none" w:sz="0" w:space="0" w:color="auto"/>
            <w:right w:val="none" w:sz="0" w:space="0" w:color="auto"/>
          </w:divBdr>
        </w:div>
        <w:div w:id="1239944478">
          <w:marLeft w:val="0"/>
          <w:marRight w:val="0"/>
          <w:marTop w:val="0"/>
          <w:marBottom w:val="0"/>
          <w:divBdr>
            <w:top w:val="none" w:sz="0" w:space="0" w:color="auto"/>
            <w:left w:val="none" w:sz="0" w:space="0" w:color="auto"/>
            <w:bottom w:val="none" w:sz="0" w:space="0" w:color="auto"/>
            <w:right w:val="none" w:sz="0" w:space="0" w:color="auto"/>
          </w:divBdr>
        </w:div>
        <w:div w:id="1239949182">
          <w:marLeft w:val="0"/>
          <w:marRight w:val="0"/>
          <w:marTop w:val="0"/>
          <w:marBottom w:val="0"/>
          <w:divBdr>
            <w:top w:val="none" w:sz="0" w:space="0" w:color="auto"/>
            <w:left w:val="none" w:sz="0" w:space="0" w:color="auto"/>
            <w:bottom w:val="none" w:sz="0" w:space="0" w:color="auto"/>
            <w:right w:val="none" w:sz="0" w:space="0" w:color="auto"/>
          </w:divBdr>
        </w:div>
        <w:div w:id="1242835617">
          <w:marLeft w:val="0"/>
          <w:marRight w:val="0"/>
          <w:marTop w:val="0"/>
          <w:marBottom w:val="0"/>
          <w:divBdr>
            <w:top w:val="none" w:sz="0" w:space="0" w:color="auto"/>
            <w:left w:val="none" w:sz="0" w:space="0" w:color="auto"/>
            <w:bottom w:val="none" w:sz="0" w:space="0" w:color="auto"/>
            <w:right w:val="none" w:sz="0" w:space="0" w:color="auto"/>
          </w:divBdr>
        </w:div>
        <w:div w:id="1244753787">
          <w:marLeft w:val="0"/>
          <w:marRight w:val="0"/>
          <w:marTop w:val="0"/>
          <w:marBottom w:val="0"/>
          <w:divBdr>
            <w:top w:val="none" w:sz="0" w:space="0" w:color="auto"/>
            <w:left w:val="none" w:sz="0" w:space="0" w:color="auto"/>
            <w:bottom w:val="none" w:sz="0" w:space="0" w:color="auto"/>
            <w:right w:val="none" w:sz="0" w:space="0" w:color="auto"/>
          </w:divBdr>
        </w:div>
        <w:div w:id="1245719315">
          <w:marLeft w:val="0"/>
          <w:marRight w:val="0"/>
          <w:marTop w:val="0"/>
          <w:marBottom w:val="0"/>
          <w:divBdr>
            <w:top w:val="none" w:sz="0" w:space="0" w:color="auto"/>
            <w:left w:val="none" w:sz="0" w:space="0" w:color="auto"/>
            <w:bottom w:val="none" w:sz="0" w:space="0" w:color="auto"/>
            <w:right w:val="none" w:sz="0" w:space="0" w:color="auto"/>
          </w:divBdr>
        </w:div>
        <w:div w:id="1246064341">
          <w:marLeft w:val="0"/>
          <w:marRight w:val="0"/>
          <w:marTop w:val="0"/>
          <w:marBottom w:val="0"/>
          <w:divBdr>
            <w:top w:val="none" w:sz="0" w:space="0" w:color="auto"/>
            <w:left w:val="none" w:sz="0" w:space="0" w:color="auto"/>
            <w:bottom w:val="none" w:sz="0" w:space="0" w:color="auto"/>
            <w:right w:val="none" w:sz="0" w:space="0" w:color="auto"/>
          </w:divBdr>
        </w:div>
        <w:div w:id="1248419346">
          <w:marLeft w:val="0"/>
          <w:marRight w:val="0"/>
          <w:marTop w:val="0"/>
          <w:marBottom w:val="0"/>
          <w:divBdr>
            <w:top w:val="none" w:sz="0" w:space="0" w:color="auto"/>
            <w:left w:val="none" w:sz="0" w:space="0" w:color="auto"/>
            <w:bottom w:val="none" w:sz="0" w:space="0" w:color="auto"/>
            <w:right w:val="none" w:sz="0" w:space="0" w:color="auto"/>
          </w:divBdr>
        </w:div>
        <w:div w:id="1249921463">
          <w:marLeft w:val="0"/>
          <w:marRight w:val="0"/>
          <w:marTop w:val="0"/>
          <w:marBottom w:val="0"/>
          <w:divBdr>
            <w:top w:val="none" w:sz="0" w:space="0" w:color="auto"/>
            <w:left w:val="none" w:sz="0" w:space="0" w:color="auto"/>
            <w:bottom w:val="none" w:sz="0" w:space="0" w:color="auto"/>
            <w:right w:val="none" w:sz="0" w:space="0" w:color="auto"/>
          </w:divBdr>
        </w:div>
        <w:div w:id="1251813735">
          <w:marLeft w:val="0"/>
          <w:marRight w:val="0"/>
          <w:marTop w:val="0"/>
          <w:marBottom w:val="0"/>
          <w:divBdr>
            <w:top w:val="none" w:sz="0" w:space="0" w:color="auto"/>
            <w:left w:val="none" w:sz="0" w:space="0" w:color="auto"/>
            <w:bottom w:val="none" w:sz="0" w:space="0" w:color="auto"/>
            <w:right w:val="none" w:sz="0" w:space="0" w:color="auto"/>
          </w:divBdr>
        </w:div>
        <w:div w:id="1254124381">
          <w:marLeft w:val="0"/>
          <w:marRight w:val="0"/>
          <w:marTop w:val="0"/>
          <w:marBottom w:val="0"/>
          <w:divBdr>
            <w:top w:val="none" w:sz="0" w:space="0" w:color="auto"/>
            <w:left w:val="none" w:sz="0" w:space="0" w:color="auto"/>
            <w:bottom w:val="none" w:sz="0" w:space="0" w:color="auto"/>
            <w:right w:val="none" w:sz="0" w:space="0" w:color="auto"/>
          </w:divBdr>
        </w:div>
        <w:div w:id="1254895630">
          <w:marLeft w:val="0"/>
          <w:marRight w:val="0"/>
          <w:marTop w:val="0"/>
          <w:marBottom w:val="0"/>
          <w:divBdr>
            <w:top w:val="none" w:sz="0" w:space="0" w:color="auto"/>
            <w:left w:val="none" w:sz="0" w:space="0" w:color="auto"/>
            <w:bottom w:val="none" w:sz="0" w:space="0" w:color="auto"/>
            <w:right w:val="none" w:sz="0" w:space="0" w:color="auto"/>
          </w:divBdr>
        </w:div>
        <w:div w:id="1257012504">
          <w:marLeft w:val="0"/>
          <w:marRight w:val="0"/>
          <w:marTop w:val="0"/>
          <w:marBottom w:val="0"/>
          <w:divBdr>
            <w:top w:val="none" w:sz="0" w:space="0" w:color="auto"/>
            <w:left w:val="none" w:sz="0" w:space="0" w:color="auto"/>
            <w:bottom w:val="none" w:sz="0" w:space="0" w:color="auto"/>
            <w:right w:val="none" w:sz="0" w:space="0" w:color="auto"/>
          </w:divBdr>
        </w:div>
        <w:div w:id="1259098882">
          <w:marLeft w:val="0"/>
          <w:marRight w:val="0"/>
          <w:marTop w:val="0"/>
          <w:marBottom w:val="0"/>
          <w:divBdr>
            <w:top w:val="none" w:sz="0" w:space="0" w:color="auto"/>
            <w:left w:val="none" w:sz="0" w:space="0" w:color="auto"/>
            <w:bottom w:val="none" w:sz="0" w:space="0" w:color="auto"/>
            <w:right w:val="none" w:sz="0" w:space="0" w:color="auto"/>
          </w:divBdr>
        </w:div>
        <w:div w:id="1259406515">
          <w:marLeft w:val="0"/>
          <w:marRight w:val="0"/>
          <w:marTop w:val="0"/>
          <w:marBottom w:val="0"/>
          <w:divBdr>
            <w:top w:val="none" w:sz="0" w:space="0" w:color="auto"/>
            <w:left w:val="none" w:sz="0" w:space="0" w:color="auto"/>
            <w:bottom w:val="none" w:sz="0" w:space="0" w:color="auto"/>
            <w:right w:val="none" w:sz="0" w:space="0" w:color="auto"/>
          </w:divBdr>
        </w:div>
        <w:div w:id="1261182430">
          <w:marLeft w:val="0"/>
          <w:marRight w:val="0"/>
          <w:marTop w:val="0"/>
          <w:marBottom w:val="0"/>
          <w:divBdr>
            <w:top w:val="none" w:sz="0" w:space="0" w:color="auto"/>
            <w:left w:val="none" w:sz="0" w:space="0" w:color="auto"/>
            <w:bottom w:val="none" w:sz="0" w:space="0" w:color="auto"/>
            <w:right w:val="none" w:sz="0" w:space="0" w:color="auto"/>
          </w:divBdr>
        </w:div>
        <w:div w:id="1262643806">
          <w:marLeft w:val="0"/>
          <w:marRight w:val="0"/>
          <w:marTop w:val="0"/>
          <w:marBottom w:val="0"/>
          <w:divBdr>
            <w:top w:val="none" w:sz="0" w:space="0" w:color="auto"/>
            <w:left w:val="none" w:sz="0" w:space="0" w:color="auto"/>
            <w:bottom w:val="none" w:sz="0" w:space="0" w:color="auto"/>
            <w:right w:val="none" w:sz="0" w:space="0" w:color="auto"/>
          </w:divBdr>
        </w:div>
        <w:div w:id="1266615425">
          <w:marLeft w:val="0"/>
          <w:marRight w:val="0"/>
          <w:marTop w:val="0"/>
          <w:marBottom w:val="0"/>
          <w:divBdr>
            <w:top w:val="none" w:sz="0" w:space="0" w:color="auto"/>
            <w:left w:val="none" w:sz="0" w:space="0" w:color="auto"/>
            <w:bottom w:val="none" w:sz="0" w:space="0" w:color="auto"/>
            <w:right w:val="none" w:sz="0" w:space="0" w:color="auto"/>
          </w:divBdr>
        </w:div>
        <w:div w:id="1268540732">
          <w:marLeft w:val="0"/>
          <w:marRight w:val="0"/>
          <w:marTop w:val="0"/>
          <w:marBottom w:val="0"/>
          <w:divBdr>
            <w:top w:val="none" w:sz="0" w:space="0" w:color="auto"/>
            <w:left w:val="none" w:sz="0" w:space="0" w:color="auto"/>
            <w:bottom w:val="none" w:sz="0" w:space="0" w:color="auto"/>
            <w:right w:val="none" w:sz="0" w:space="0" w:color="auto"/>
          </w:divBdr>
        </w:div>
        <w:div w:id="1270892287">
          <w:marLeft w:val="0"/>
          <w:marRight w:val="0"/>
          <w:marTop w:val="0"/>
          <w:marBottom w:val="0"/>
          <w:divBdr>
            <w:top w:val="none" w:sz="0" w:space="0" w:color="auto"/>
            <w:left w:val="none" w:sz="0" w:space="0" w:color="auto"/>
            <w:bottom w:val="none" w:sz="0" w:space="0" w:color="auto"/>
            <w:right w:val="none" w:sz="0" w:space="0" w:color="auto"/>
          </w:divBdr>
        </w:div>
        <w:div w:id="1275745884">
          <w:marLeft w:val="0"/>
          <w:marRight w:val="0"/>
          <w:marTop w:val="0"/>
          <w:marBottom w:val="0"/>
          <w:divBdr>
            <w:top w:val="none" w:sz="0" w:space="0" w:color="auto"/>
            <w:left w:val="none" w:sz="0" w:space="0" w:color="auto"/>
            <w:bottom w:val="none" w:sz="0" w:space="0" w:color="auto"/>
            <w:right w:val="none" w:sz="0" w:space="0" w:color="auto"/>
          </w:divBdr>
        </w:div>
        <w:div w:id="1275868108">
          <w:marLeft w:val="0"/>
          <w:marRight w:val="0"/>
          <w:marTop w:val="0"/>
          <w:marBottom w:val="0"/>
          <w:divBdr>
            <w:top w:val="none" w:sz="0" w:space="0" w:color="auto"/>
            <w:left w:val="none" w:sz="0" w:space="0" w:color="auto"/>
            <w:bottom w:val="none" w:sz="0" w:space="0" w:color="auto"/>
            <w:right w:val="none" w:sz="0" w:space="0" w:color="auto"/>
          </w:divBdr>
        </w:div>
        <w:div w:id="1285037045">
          <w:marLeft w:val="0"/>
          <w:marRight w:val="0"/>
          <w:marTop w:val="0"/>
          <w:marBottom w:val="0"/>
          <w:divBdr>
            <w:top w:val="none" w:sz="0" w:space="0" w:color="auto"/>
            <w:left w:val="none" w:sz="0" w:space="0" w:color="auto"/>
            <w:bottom w:val="none" w:sz="0" w:space="0" w:color="auto"/>
            <w:right w:val="none" w:sz="0" w:space="0" w:color="auto"/>
          </w:divBdr>
        </w:div>
        <w:div w:id="1285238345">
          <w:marLeft w:val="0"/>
          <w:marRight w:val="0"/>
          <w:marTop w:val="0"/>
          <w:marBottom w:val="0"/>
          <w:divBdr>
            <w:top w:val="none" w:sz="0" w:space="0" w:color="auto"/>
            <w:left w:val="none" w:sz="0" w:space="0" w:color="auto"/>
            <w:bottom w:val="none" w:sz="0" w:space="0" w:color="auto"/>
            <w:right w:val="none" w:sz="0" w:space="0" w:color="auto"/>
          </w:divBdr>
        </w:div>
        <w:div w:id="1285963689">
          <w:marLeft w:val="0"/>
          <w:marRight w:val="0"/>
          <w:marTop w:val="0"/>
          <w:marBottom w:val="0"/>
          <w:divBdr>
            <w:top w:val="none" w:sz="0" w:space="0" w:color="auto"/>
            <w:left w:val="none" w:sz="0" w:space="0" w:color="auto"/>
            <w:bottom w:val="none" w:sz="0" w:space="0" w:color="auto"/>
            <w:right w:val="none" w:sz="0" w:space="0" w:color="auto"/>
          </w:divBdr>
        </w:div>
        <w:div w:id="1287271495">
          <w:marLeft w:val="0"/>
          <w:marRight w:val="0"/>
          <w:marTop w:val="0"/>
          <w:marBottom w:val="0"/>
          <w:divBdr>
            <w:top w:val="none" w:sz="0" w:space="0" w:color="auto"/>
            <w:left w:val="none" w:sz="0" w:space="0" w:color="auto"/>
            <w:bottom w:val="none" w:sz="0" w:space="0" w:color="auto"/>
            <w:right w:val="none" w:sz="0" w:space="0" w:color="auto"/>
          </w:divBdr>
        </w:div>
        <w:div w:id="1290741099">
          <w:marLeft w:val="0"/>
          <w:marRight w:val="0"/>
          <w:marTop w:val="0"/>
          <w:marBottom w:val="0"/>
          <w:divBdr>
            <w:top w:val="none" w:sz="0" w:space="0" w:color="auto"/>
            <w:left w:val="none" w:sz="0" w:space="0" w:color="auto"/>
            <w:bottom w:val="none" w:sz="0" w:space="0" w:color="auto"/>
            <w:right w:val="none" w:sz="0" w:space="0" w:color="auto"/>
          </w:divBdr>
        </w:div>
        <w:div w:id="1291277290">
          <w:marLeft w:val="0"/>
          <w:marRight w:val="0"/>
          <w:marTop w:val="0"/>
          <w:marBottom w:val="0"/>
          <w:divBdr>
            <w:top w:val="none" w:sz="0" w:space="0" w:color="auto"/>
            <w:left w:val="none" w:sz="0" w:space="0" w:color="auto"/>
            <w:bottom w:val="none" w:sz="0" w:space="0" w:color="auto"/>
            <w:right w:val="none" w:sz="0" w:space="0" w:color="auto"/>
          </w:divBdr>
        </w:div>
        <w:div w:id="1292786254">
          <w:marLeft w:val="0"/>
          <w:marRight w:val="0"/>
          <w:marTop w:val="0"/>
          <w:marBottom w:val="0"/>
          <w:divBdr>
            <w:top w:val="none" w:sz="0" w:space="0" w:color="auto"/>
            <w:left w:val="none" w:sz="0" w:space="0" w:color="auto"/>
            <w:bottom w:val="none" w:sz="0" w:space="0" w:color="auto"/>
            <w:right w:val="none" w:sz="0" w:space="0" w:color="auto"/>
          </w:divBdr>
        </w:div>
        <w:div w:id="1294822337">
          <w:marLeft w:val="0"/>
          <w:marRight w:val="0"/>
          <w:marTop w:val="0"/>
          <w:marBottom w:val="0"/>
          <w:divBdr>
            <w:top w:val="none" w:sz="0" w:space="0" w:color="auto"/>
            <w:left w:val="none" w:sz="0" w:space="0" w:color="auto"/>
            <w:bottom w:val="none" w:sz="0" w:space="0" w:color="auto"/>
            <w:right w:val="none" w:sz="0" w:space="0" w:color="auto"/>
          </w:divBdr>
        </w:div>
        <w:div w:id="1299650503">
          <w:marLeft w:val="0"/>
          <w:marRight w:val="0"/>
          <w:marTop w:val="0"/>
          <w:marBottom w:val="0"/>
          <w:divBdr>
            <w:top w:val="none" w:sz="0" w:space="0" w:color="auto"/>
            <w:left w:val="none" w:sz="0" w:space="0" w:color="auto"/>
            <w:bottom w:val="none" w:sz="0" w:space="0" w:color="auto"/>
            <w:right w:val="none" w:sz="0" w:space="0" w:color="auto"/>
          </w:divBdr>
        </w:div>
        <w:div w:id="1303273720">
          <w:marLeft w:val="0"/>
          <w:marRight w:val="0"/>
          <w:marTop w:val="0"/>
          <w:marBottom w:val="0"/>
          <w:divBdr>
            <w:top w:val="none" w:sz="0" w:space="0" w:color="auto"/>
            <w:left w:val="none" w:sz="0" w:space="0" w:color="auto"/>
            <w:bottom w:val="none" w:sz="0" w:space="0" w:color="auto"/>
            <w:right w:val="none" w:sz="0" w:space="0" w:color="auto"/>
          </w:divBdr>
        </w:div>
        <w:div w:id="1306426345">
          <w:marLeft w:val="0"/>
          <w:marRight w:val="0"/>
          <w:marTop w:val="0"/>
          <w:marBottom w:val="0"/>
          <w:divBdr>
            <w:top w:val="none" w:sz="0" w:space="0" w:color="auto"/>
            <w:left w:val="none" w:sz="0" w:space="0" w:color="auto"/>
            <w:bottom w:val="none" w:sz="0" w:space="0" w:color="auto"/>
            <w:right w:val="none" w:sz="0" w:space="0" w:color="auto"/>
          </w:divBdr>
        </w:div>
        <w:div w:id="1310130938">
          <w:marLeft w:val="0"/>
          <w:marRight w:val="0"/>
          <w:marTop w:val="0"/>
          <w:marBottom w:val="0"/>
          <w:divBdr>
            <w:top w:val="none" w:sz="0" w:space="0" w:color="auto"/>
            <w:left w:val="none" w:sz="0" w:space="0" w:color="auto"/>
            <w:bottom w:val="none" w:sz="0" w:space="0" w:color="auto"/>
            <w:right w:val="none" w:sz="0" w:space="0" w:color="auto"/>
          </w:divBdr>
        </w:div>
        <w:div w:id="1310406871">
          <w:marLeft w:val="0"/>
          <w:marRight w:val="0"/>
          <w:marTop w:val="0"/>
          <w:marBottom w:val="0"/>
          <w:divBdr>
            <w:top w:val="none" w:sz="0" w:space="0" w:color="auto"/>
            <w:left w:val="none" w:sz="0" w:space="0" w:color="auto"/>
            <w:bottom w:val="none" w:sz="0" w:space="0" w:color="auto"/>
            <w:right w:val="none" w:sz="0" w:space="0" w:color="auto"/>
          </w:divBdr>
        </w:div>
        <w:div w:id="1311445984">
          <w:marLeft w:val="0"/>
          <w:marRight w:val="0"/>
          <w:marTop w:val="0"/>
          <w:marBottom w:val="0"/>
          <w:divBdr>
            <w:top w:val="none" w:sz="0" w:space="0" w:color="auto"/>
            <w:left w:val="none" w:sz="0" w:space="0" w:color="auto"/>
            <w:bottom w:val="none" w:sz="0" w:space="0" w:color="auto"/>
            <w:right w:val="none" w:sz="0" w:space="0" w:color="auto"/>
          </w:divBdr>
        </w:div>
        <w:div w:id="1311786689">
          <w:marLeft w:val="0"/>
          <w:marRight w:val="0"/>
          <w:marTop w:val="0"/>
          <w:marBottom w:val="0"/>
          <w:divBdr>
            <w:top w:val="none" w:sz="0" w:space="0" w:color="auto"/>
            <w:left w:val="none" w:sz="0" w:space="0" w:color="auto"/>
            <w:bottom w:val="none" w:sz="0" w:space="0" w:color="auto"/>
            <w:right w:val="none" w:sz="0" w:space="0" w:color="auto"/>
          </w:divBdr>
        </w:div>
        <w:div w:id="1312634479">
          <w:marLeft w:val="0"/>
          <w:marRight w:val="0"/>
          <w:marTop w:val="0"/>
          <w:marBottom w:val="0"/>
          <w:divBdr>
            <w:top w:val="none" w:sz="0" w:space="0" w:color="auto"/>
            <w:left w:val="none" w:sz="0" w:space="0" w:color="auto"/>
            <w:bottom w:val="none" w:sz="0" w:space="0" w:color="auto"/>
            <w:right w:val="none" w:sz="0" w:space="0" w:color="auto"/>
          </w:divBdr>
        </w:div>
        <w:div w:id="1313169997">
          <w:marLeft w:val="0"/>
          <w:marRight w:val="0"/>
          <w:marTop w:val="0"/>
          <w:marBottom w:val="0"/>
          <w:divBdr>
            <w:top w:val="none" w:sz="0" w:space="0" w:color="auto"/>
            <w:left w:val="none" w:sz="0" w:space="0" w:color="auto"/>
            <w:bottom w:val="none" w:sz="0" w:space="0" w:color="auto"/>
            <w:right w:val="none" w:sz="0" w:space="0" w:color="auto"/>
          </w:divBdr>
        </w:div>
        <w:div w:id="1313605198">
          <w:marLeft w:val="0"/>
          <w:marRight w:val="0"/>
          <w:marTop w:val="0"/>
          <w:marBottom w:val="0"/>
          <w:divBdr>
            <w:top w:val="none" w:sz="0" w:space="0" w:color="auto"/>
            <w:left w:val="none" w:sz="0" w:space="0" w:color="auto"/>
            <w:bottom w:val="none" w:sz="0" w:space="0" w:color="auto"/>
            <w:right w:val="none" w:sz="0" w:space="0" w:color="auto"/>
          </w:divBdr>
        </w:div>
        <w:div w:id="1322075460">
          <w:marLeft w:val="0"/>
          <w:marRight w:val="0"/>
          <w:marTop w:val="0"/>
          <w:marBottom w:val="0"/>
          <w:divBdr>
            <w:top w:val="none" w:sz="0" w:space="0" w:color="auto"/>
            <w:left w:val="none" w:sz="0" w:space="0" w:color="auto"/>
            <w:bottom w:val="none" w:sz="0" w:space="0" w:color="auto"/>
            <w:right w:val="none" w:sz="0" w:space="0" w:color="auto"/>
          </w:divBdr>
        </w:div>
        <w:div w:id="1323897702">
          <w:marLeft w:val="0"/>
          <w:marRight w:val="0"/>
          <w:marTop w:val="0"/>
          <w:marBottom w:val="0"/>
          <w:divBdr>
            <w:top w:val="none" w:sz="0" w:space="0" w:color="auto"/>
            <w:left w:val="none" w:sz="0" w:space="0" w:color="auto"/>
            <w:bottom w:val="none" w:sz="0" w:space="0" w:color="auto"/>
            <w:right w:val="none" w:sz="0" w:space="0" w:color="auto"/>
          </w:divBdr>
        </w:div>
        <w:div w:id="1326320027">
          <w:marLeft w:val="0"/>
          <w:marRight w:val="0"/>
          <w:marTop w:val="0"/>
          <w:marBottom w:val="0"/>
          <w:divBdr>
            <w:top w:val="none" w:sz="0" w:space="0" w:color="auto"/>
            <w:left w:val="none" w:sz="0" w:space="0" w:color="auto"/>
            <w:bottom w:val="none" w:sz="0" w:space="0" w:color="auto"/>
            <w:right w:val="none" w:sz="0" w:space="0" w:color="auto"/>
          </w:divBdr>
        </w:div>
        <w:div w:id="1329406108">
          <w:marLeft w:val="0"/>
          <w:marRight w:val="0"/>
          <w:marTop w:val="0"/>
          <w:marBottom w:val="0"/>
          <w:divBdr>
            <w:top w:val="none" w:sz="0" w:space="0" w:color="auto"/>
            <w:left w:val="none" w:sz="0" w:space="0" w:color="auto"/>
            <w:bottom w:val="none" w:sz="0" w:space="0" w:color="auto"/>
            <w:right w:val="none" w:sz="0" w:space="0" w:color="auto"/>
          </w:divBdr>
        </w:div>
        <w:div w:id="1333220670">
          <w:marLeft w:val="0"/>
          <w:marRight w:val="0"/>
          <w:marTop w:val="0"/>
          <w:marBottom w:val="0"/>
          <w:divBdr>
            <w:top w:val="none" w:sz="0" w:space="0" w:color="auto"/>
            <w:left w:val="none" w:sz="0" w:space="0" w:color="auto"/>
            <w:bottom w:val="none" w:sz="0" w:space="0" w:color="auto"/>
            <w:right w:val="none" w:sz="0" w:space="0" w:color="auto"/>
          </w:divBdr>
        </w:div>
        <w:div w:id="1337807979">
          <w:marLeft w:val="0"/>
          <w:marRight w:val="0"/>
          <w:marTop w:val="0"/>
          <w:marBottom w:val="0"/>
          <w:divBdr>
            <w:top w:val="none" w:sz="0" w:space="0" w:color="auto"/>
            <w:left w:val="none" w:sz="0" w:space="0" w:color="auto"/>
            <w:bottom w:val="none" w:sz="0" w:space="0" w:color="auto"/>
            <w:right w:val="none" w:sz="0" w:space="0" w:color="auto"/>
          </w:divBdr>
        </w:div>
        <w:div w:id="1339041335">
          <w:marLeft w:val="0"/>
          <w:marRight w:val="0"/>
          <w:marTop w:val="0"/>
          <w:marBottom w:val="0"/>
          <w:divBdr>
            <w:top w:val="none" w:sz="0" w:space="0" w:color="auto"/>
            <w:left w:val="none" w:sz="0" w:space="0" w:color="auto"/>
            <w:bottom w:val="none" w:sz="0" w:space="0" w:color="auto"/>
            <w:right w:val="none" w:sz="0" w:space="0" w:color="auto"/>
          </w:divBdr>
        </w:div>
        <w:div w:id="1342926016">
          <w:marLeft w:val="0"/>
          <w:marRight w:val="0"/>
          <w:marTop w:val="0"/>
          <w:marBottom w:val="0"/>
          <w:divBdr>
            <w:top w:val="none" w:sz="0" w:space="0" w:color="auto"/>
            <w:left w:val="none" w:sz="0" w:space="0" w:color="auto"/>
            <w:bottom w:val="none" w:sz="0" w:space="0" w:color="auto"/>
            <w:right w:val="none" w:sz="0" w:space="0" w:color="auto"/>
          </w:divBdr>
        </w:div>
        <w:div w:id="1344548240">
          <w:marLeft w:val="0"/>
          <w:marRight w:val="0"/>
          <w:marTop w:val="0"/>
          <w:marBottom w:val="0"/>
          <w:divBdr>
            <w:top w:val="none" w:sz="0" w:space="0" w:color="auto"/>
            <w:left w:val="none" w:sz="0" w:space="0" w:color="auto"/>
            <w:bottom w:val="none" w:sz="0" w:space="0" w:color="auto"/>
            <w:right w:val="none" w:sz="0" w:space="0" w:color="auto"/>
          </w:divBdr>
        </w:div>
        <w:div w:id="1344824415">
          <w:marLeft w:val="0"/>
          <w:marRight w:val="0"/>
          <w:marTop w:val="0"/>
          <w:marBottom w:val="0"/>
          <w:divBdr>
            <w:top w:val="none" w:sz="0" w:space="0" w:color="auto"/>
            <w:left w:val="none" w:sz="0" w:space="0" w:color="auto"/>
            <w:bottom w:val="none" w:sz="0" w:space="0" w:color="auto"/>
            <w:right w:val="none" w:sz="0" w:space="0" w:color="auto"/>
          </w:divBdr>
        </w:div>
        <w:div w:id="1346440259">
          <w:marLeft w:val="0"/>
          <w:marRight w:val="0"/>
          <w:marTop w:val="0"/>
          <w:marBottom w:val="0"/>
          <w:divBdr>
            <w:top w:val="none" w:sz="0" w:space="0" w:color="auto"/>
            <w:left w:val="none" w:sz="0" w:space="0" w:color="auto"/>
            <w:bottom w:val="none" w:sz="0" w:space="0" w:color="auto"/>
            <w:right w:val="none" w:sz="0" w:space="0" w:color="auto"/>
          </w:divBdr>
        </w:div>
        <w:div w:id="1347713921">
          <w:marLeft w:val="0"/>
          <w:marRight w:val="0"/>
          <w:marTop w:val="0"/>
          <w:marBottom w:val="0"/>
          <w:divBdr>
            <w:top w:val="none" w:sz="0" w:space="0" w:color="auto"/>
            <w:left w:val="none" w:sz="0" w:space="0" w:color="auto"/>
            <w:bottom w:val="none" w:sz="0" w:space="0" w:color="auto"/>
            <w:right w:val="none" w:sz="0" w:space="0" w:color="auto"/>
          </w:divBdr>
        </w:div>
        <w:div w:id="1348021068">
          <w:marLeft w:val="0"/>
          <w:marRight w:val="0"/>
          <w:marTop w:val="0"/>
          <w:marBottom w:val="0"/>
          <w:divBdr>
            <w:top w:val="none" w:sz="0" w:space="0" w:color="auto"/>
            <w:left w:val="none" w:sz="0" w:space="0" w:color="auto"/>
            <w:bottom w:val="none" w:sz="0" w:space="0" w:color="auto"/>
            <w:right w:val="none" w:sz="0" w:space="0" w:color="auto"/>
          </w:divBdr>
        </w:div>
        <w:div w:id="1348869761">
          <w:marLeft w:val="0"/>
          <w:marRight w:val="0"/>
          <w:marTop w:val="0"/>
          <w:marBottom w:val="0"/>
          <w:divBdr>
            <w:top w:val="none" w:sz="0" w:space="0" w:color="auto"/>
            <w:left w:val="none" w:sz="0" w:space="0" w:color="auto"/>
            <w:bottom w:val="none" w:sz="0" w:space="0" w:color="auto"/>
            <w:right w:val="none" w:sz="0" w:space="0" w:color="auto"/>
          </w:divBdr>
        </w:div>
        <w:div w:id="1349139274">
          <w:marLeft w:val="0"/>
          <w:marRight w:val="0"/>
          <w:marTop w:val="0"/>
          <w:marBottom w:val="0"/>
          <w:divBdr>
            <w:top w:val="none" w:sz="0" w:space="0" w:color="auto"/>
            <w:left w:val="none" w:sz="0" w:space="0" w:color="auto"/>
            <w:bottom w:val="none" w:sz="0" w:space="0" w:color="auto"/>
            <w:right w:val="none" w:sz="0" w:space="0" w:color="auto"/>
          </w:divBdr>
        </w:div>
        <w:div w:id="1349939988">
          <w:marLeft w:val="0"/>
          <w:marRight w:val="0"/>
          <w:marTop w:val="0"/>
          <w:marBottom w:val="0"/>
          <w:divBdr>
            <w:top w:val="none" w:sz="0" w:space="0" w:color="auto"/>
            <w:left w:val="none" w:sz="0" w:space="0" w:color="auto"/>
            <w:bottom w:val="none" w:sz="0" w:space="0" w:color="auto"/>
            <w:right w:val="none" w:sz="0" w:space="0" w:color="auto"/>
          </w:divBdr>
        </w:div>
        <w:div w:id="1350522134">
          <w:marLeft w:val="0"/>
          <w:marRight w:val="0"/>
          <w:marTop w:val="0"/>
          <w:marBottom w:val="0"/>
          <w:divBdr>
            <w:top w:val="none" w:sz="0" w:space="0" w:color="auto"/>
            <w:left w:val="none" w:sz="0" w:space="0" w:color="auto"/>
            <w:bottom w:val="none" w:sz="0" w:space="0" w:color="auto"/>
            <w:right w:val="none" w:sz="0" w:space="0" w:color="auto"/>
          </w:divBdr>
        </w:div>
        <w:div w:id="1351754950">
          <w:marLeft w:val="0"/>
          <w:marRight w:val="0"/>
          <w:marTop w:val="0"/>
          <w:marBottom w:val="0"/>
          <w:divBdr>
            <w:top w:val="none" w:sz="0" w:space="0" w:color="auto"/>
            <w:left w:val="none" w:sz="0" w:space="0" w:color="auto"/>
            <w:bottom w:val="none" w:sz="0" w:space="0" w:color="auto"/>
            <w:right w:val="none" w:sz="0" w:space="0" w:color="auto"/>
          </w:divBdr>
        </w:div>
        <w:div w:id="1352606254">
          <w:marLeft w:val="0"/>
          <w:marRight w:val="0"/>
          <w:marTop w:val="0"/>
          <w:marBottom w:val="0"/>
          <w:divBdr>
            <w:top w:val="none" w:sz="0" w:space="0" w:color="auto"/>
            <w:left w:val="none" w:sz="0" w:space="0" w:color="auto"/>
            <w:bottom w:val="none" w:sz="0" w:space="0" w:color="auto"/>
            <w:right w:val="none" w:sz="0" w:space="0" w:color="auto"/>
          </w:divBdr>
        </w:div>
        <w:div w:id="1357807190">
          <w:marLeft w:val="0"/>
          <w:marRight w:val="0"/>
          <w:marTop w:val="0"/>
          <w:marBottom w:val="0"/>
          <w:divBdr>
            <w:top w:val="none" w:sz="0" w:space="0" w:color="auto"/>
            <w:left w:val="none" w:sz="0" w:space="0" w:color="auto"/>
            <w:bottom w:val="none" w:sz="0" w:space="0" w:color="auto"/>
            <w:right w:val="none" w:sz="0" w:space="0" w:color="auto"/>
          </w:divBdr>
        </w:div>
        <w:div w:id="1363046153">
          <w:marLeft w:val="0"/>
          <w:marRight w:val="0"/>
          <w:marTop w:val="0"/>
          <w:marBottom w:val="0"/>
          <w:divBdr>
            <w:top w:val="none" w:sz="0" w:space="0" w:color="auto"/>
            <w:left w:val="none" w:sz="0" w:space="0" w:color="auto"/>
            <w:bottom w:val="none" w:sz="0" w:space="0" w:color="auto"/>
            <w:right w:val="none" w:sz="0" w:space="0" w:color="auto"/>
          </w:divBdr>
        </w:div>
        <w:div w:id="1365670694">
          <w:marLeft w:val="0"/>
          <w:marRight w:val="0"/>
          <w:marTop w:val="0"/>
          <w:marBottom w:val="0"/>
          <w:divBdr>
            <w:top w:val="none" w:sz="0" w:space="0" w:color="auto"/>
            <w:left w:val="none" w:sz="0" w:space="0" w:color="auto"/>
            <w:bottom w:val="none" w:sz="0" w:space="0" w:color="auto"/>
            <w:right w:val="none" w:sz="0" w:space="0" w:color="auto"/>
          </w:divBdr>
        </w:div>
        <w:div w:id="1368288869">
          <w:marLeft w:val="0"/>
          <w:marRight w:val="0"/>
          <w:marTop w:val="0"/>
          <w:marBottom w:val="0"/>
          <w:divBdr>
            <w:top w:val="none" w:sz="0" w:space="0" w:color="auto"/>
            <w:left w:val="none" w:sz="0" w:space="0" w:color="auto"/>
            <w:bottom w:val="none" w:sz="0" w:space="0" w:color="auto"/>
            <w:right w:val="none" w:sz="0" w:space="0" w:color="auto"/>
          </w:divBdr>
        </w:div>
        <w:div w:id="1368942731">
          <w:marLeft w:val="0"/>
          <w:marRight w:val="0"/>
          <w:marTop w:val="0"/>
          <w:marBottom w:val="0"/>
          <w:divBdr>
            <w:top w:val="none" w:sz="0" w:space="0" w:color="auto"/>
            <w:left w:val="none" w:sz="0" w:space="0" w:color="auto"/>
            <w:bottom w:val="none" w:sz="0" w:space="0" w:color="auto"/>
            <w:right w:val="none" w:sz="0" w:space="0" w:color="auto"/>
          </w:divBdr>
        </w:div>
        <w:div w:id="1372921081">
          <w:marLeft w:val="0"/>
          <w:marRight w:val="0"/>
          <w:marTop w:val="0"/>
          <w:marBottom w:val="0"/>
          <w:divBdr>
            <w:top w:val="none" w:sz="0" w:space="0" w:color="auto"/>
            <w:left w:val="none" w:sz="0" w:space="0" w:color="auto"/>
            <w:bottom w:val="none" w:sz="0" w:space="0" w:color="auto"/>
            <w:right w:val="none" w:sz="0" w:space="0" w:color="auto"/>
          </w:divBdr>
        </w:div>
        <w:div w:id="1375957408">
          <w:marLeft w:val="0"/>
          <w:marRight w:val="0"/>
          <w:marTop w:val="0"/>
          <w:marBottom w:val="0"/>
          <w:divBdr>
            <w:top w:val="none" w:sz="0" w:space="0" w:color="auto"/>
            <w:left w:val="none" w:sz="0" w:space="0" w:color="auto"/>
            <w:bottom w:val="none" w:sz="0" w:space="0" w:color="auto"/>
            <w:right w:val="none" w:sz="0" w:space="0" w:color="auto"/>
          </w:divBdr>
        </w:div>
        <w:div w:id="1378580189">
          <w:marLeft w:val="0"/>
          <w:marRight w:val="0"/>
          <w:marTop w:val="0"/>
          <w:marBottom w:val="0"/>
          <w:divBdr>
            <w:top w:val="none" w:sz="0" w:space="0" w:color="auto"/>
            <w:left w:val="none" w:sz="0" w:space="0" w:color="auto"/>
            <w:bottom w:val="none" w:sz="0" w:space="0" w:color="auto"/>
            <w:right w:val="none" w:sz="0" w:space="0" w:color="auto"/>
          </w:divBdr>
        </w:div>
        <w:div w:id="1378890973">
          <w:marLeft w:val="0"/>
          <w:marRight w:val="0"/>
          <w:marTop w:val="0"/>
          <w:marBottom w:val="0"/>
          <w:divBdr>
            <w:top w:val="none" w:sz="0" w:space="0" w:color="auto"/>
            <w:left w:val="none" w:sz="0" w:space="0" w:color="auto"/>
            <w:bottom w:val="none" w:sz="0" w:space="0" w:color="auto"/>
            <w:right w:val="none" w:sz="0" w:space="0" w:color="auto"/>
          </w:divBdr>
        </w:div>
        <w:div w:id="1381515147">
          <w:marLeft w:val="0"/>
          <w:marRight w:val="0"/>
          <w:marTop w:val="0"/>
          <w:marBottom w:val="0"/>
          <w:divBdr>
            <w:top w:val="none" w:sz="0" w:space="0" w:color="auto"/>
            <w:left w:val="none" w:sz="0" w:space="0" w:color="auto"/>
            <w:bottom w:val="none" w:sz="0" w:space="0" w:color="auto"/>
            <w:right w:val="none" w:sz="0" w:space="0" w:color="auto"/>
          </w:divBdr>
        </w:div>
        <w:div w:id="1386175736">
          <w:marLeft w:val="0"/>
          <w:marRight w:val="0"/>
          <w:marTop w:val="0"/>
          <w:marBottom w:val="0"/>
          <w:divBdr>
            <w:top w:val="none" w:sz="0" w:space="0" w:color="auto"/>
            <w:left w:val="none" w:sz="0" w:space="0" w:color="auto"/>
            <w:bottom w:val="none" w:sz="0" w:space="0" w:color="auto"/>
            <w:right w:val="none" w:sz="0" w:space="0" w:color="auto"/>
          </w:divBdr>
        </w:div>
        <w:div w:id="1389183805">
          <w:marLeft w:val="0"/>
          <w:marRight w:val="0"/>
          <w:marTop w:val="0"/>
          <w:marBottom w:val="0"/>
          <w:divBdr>
            <w:top w:val="none" w:sz="0" w:space="0" w:color="auto"/>
            <w:left w:val="none" w:sz="0" w:space="0" w:color="auto"/>
            <w:bottom w:val="none" w:sz="0" w:space="0" w:color="auto"/>
            <w:right w:val="none" w:sz="0" w:space="0" w:color="auto"/>
          </w:divBdr>
        </w:div>
        <w:div w:id="1389958558">
          <w:marLeft w:val="0"/>
          <w:marRight w:val="0"/>
          <w:marTop w:val="0"/>
          <w:marBottom w:val="0"/>
          <w:divBdr>
            <w:top w:val="none" w:sz="0" w:space="0" w:color="auto"/>
            <w:left w:val="none" w:sz="0" w:space="0" w:color="auto"/>
            <w:bottom w:val="none" w:sz="0" w:space="0" w:color="auto"/>
            <w:right w:val="none" w:sz="0" w:space="0" w:color="auto"/>
          </w:divBdr>
        </w:div>
        <w:div w:id="1390692737">
          <w:marLeft w:val="0"/>
          <w:marRight w:val="0"/>
          <w:marTop w:val="0"/>
          <w:marBottom w:val="0"/>
          <w:divBdr>
            <w:top w:val="none" w:sz="0" w:space="0" w:color="auto"/>
            <w:left w:val="none" w:sz="0" w:space="0" w:color="auto"/>
            <w:bottom w:val="none" w:sz="0" w:space="0" w:color="auto"/>
            <w:right w:val="none" w:sz="0" w:space="0" w:color="auto"/>
          </w:divBdr>
        </w:div>
        <w:div w:id="1398472964">
          <w:marLeft w:val="0"/>
          <w:marRight w:val="0"/>
          <w:marTop w:val="0"/>
          <w:marBottom w:val="0"/>
          <w:divBdr>
            <w:top w:val="none" w:sz="0" w:space="0" w:color="auto"/>
            <w:left w:val="none" w:sz="0" w:space="0" w:color="auto"/>
            <w:bottom w:val="none" w:sz="0" w:space="0" w:color="auto"/>
            <w:right w:val="none" w:sz="0" w:space="0" w:color="auto"/>
          </w:divBdr>
        </w:div>
        <w:div w:id="1400252916">
          <w:marLeft w:val="0"/>
          <w:marRight w:val="0"/>
          <w:marTop w:val="0"/>
          <w:marBottom w:val="0"/>
          <w:divBdr>
            <w:top w:val="none" w:sz="0" w:space="0" w:color="auto"/>
            <w:left w:val="none" w:sz="0" w:space="0" w:color="auto"/>
            <w:bottom w:val="none" w:sz="0" w:space="0" w:color="auto"/>
            <w:right w:val="none" w:sz="0" w:space="0" w:color="auto"/>
          </w:divBdr>
        </w:div>
        <w:div w:id="1401059444">
          <w:marLeft w:val="0"/>
          <w:marRight w:val="0"/>
          <w:marTop w:val="0"/>
          <w:marBottom w:val="0"/>
          <w:divBdr>
            <w:top w:val="none" w:sz="0" w:space="0" w:color="auto"/>
            <w:left w:val="none" w:sz="0" w:space="0" w:color="auto"/>
            <w:bottom w:val="none" w:sz="0" w:space="0" w:color="auto"/>
            <w:right w:val="none" w:sz="0" w:space="0" w:color="auto"/>
          </w:divBdr>
        </w:div>
        <w:div w:id="1404141081">
          <w:marLeft w:val="0"/>
          <w:marRight w:val="0"/>
          <w:marTop w:val="0"/>
          <w:marBottom w:val="0"/>
          <w:divBdr>
            <w:top w:val="none" w:sz="0" w:space="0" w:color="auto"/>
            <w:left w:val="none" w:sz="0" w:space="0" w:color="auto"/>
            <w:bottom w:val="none" w:sz="0" w:space="0" w:color="auto"/>
            <w:right w:val="none" w:sz="0" w:space="0" w:color="auto"/>
          </w:divBdr>
        </w:div>
        <w:div w:id="1404256985">
          <w:marLeft w:val="0"/>
          <w:marRight w:val="0"/>
          <w:marTop w:val="0"/>
          <w:marBottom w:val="0"/>
          <w:divBdr>
            <w:top w:val="none" w:sz="0" w:space="0" w:color="auto"/>
            <w:left w:val="none" w:sz="0" w:space="0" w:color="auto"/>
            <w:bottom w:val="none" w:sz="0" w:space="0" w:color="auto"/>
            <w:right w:val="none" w:sz="0" w:space="0" w:color="auto"/>
          </w:divBdr>
        </w:div>
        <w:div w:id="1406146707">
          <w:marLeft w:val="0"/>
          <w:marRight w:val="0"/>
          <w:marTop w:val="0"/>
          <w:marBottom w:val="0"/>
          <w:divBdr>
            <w:top w:val="none" w:sz="0" w:space="0" w:color="auto"/>
            <w:left w:val="none" w:sz="0" w:space="0" w:color="auto"/>
            <w:bottom w:val="none" w:sz="0" w:space="0" w:color="auto"/>
            <w:right w:val="none" w:sz="0" w:space="0" w:color="auto"/>
          </w:divBdr>
        </w:div>
        <w:div w:id="1406148606">
          <w:marLeft w:val="0"/>
          <w:marRight w:val="0"/>
          <w:marTop w:val="0"/>
          <w:marBottom w:val="0"/>
          <w:divBdr>
            <w:top w:val="none" w:sz="0" w:space="0" w:color="auto"/>
            <w:left w:val="none" w:sz="0" w:space="0" w:color="auto"/>
            <w:bottom w:val="none" w:sz="0" w:space="0" w:color="auto"/>
            <w:right w:val="none" w:sz="0" w:space="0" w:color="auto"/>
          </w:divBdr>
        </w:div>
        <w:div w:id="1406757125">
          <w:marLeft w:val="0"/>
          <w:marRight w:val="0"/>
          <w:marTop w:val="0"/>
          <w:marBottom w:val="0"/>
          <w:divBdr>
            <w:top w:val="none" w:sz="0" w:space="0" w:color="auto"/>
            <w:left w:val="none" w:sz="0" w:space="0" w:color="auto"/>
            <w:bottom w:val="none" w:sz="0" w:space="0" w:color="auto"/>
            <w:right w:val="none" w:sz="0" w:space="0" w:color="auto"/>
          </w:divBdr>
        </w:div>
        <w:div w:id="1408334673">
          <w:marLeft w:val="0"/>
          <w:marRight w:val="0"/>
          <w:marTop w:val="0"/>
          <w:marBottom w:val="0"/>
          <w:divBdr>
            <w:top w:val="none" w:sz="0" w:space="0" w:color="auto"/>
            <w:left w:val="none" w:sz="0" w:space="0" w:color="auto"/>
            <w:bottom w:val="none" w:sz="0" w:space="0" w:color="auto"/>
            <w:right w:val="none" w:sz="0" w:space="0" w:color="auto"/>
          </w:divBdr>
        </w:div>
        <w:div w:id="1409689813">
          <w:marLeft w:val="0"/>
          <w:marRight w:val="0"/>
          <w:marTop w:val="0"/>
          <w:marBottom w:val="0"/>
          <w:divBdr>
            <w:top w:val="none" w:sz="0" w:space="0" w:color="auto"/>
            <w:left w:val="none" w:sz="0" w:space="0" w:color="auto"/>
            <w:bottom w:val="none" w:sz="0" w:space="0" w:color="auto"/>
            <w:right w:val="none" w:sz="0" w:space="0" w:color="auto"/>
          </w:divBdr>
        </w:div>
        <w:div w:id="1412462122">
          <w:marLeft w:val="0"/>
          <w:marRight w:val="0"/>
          <w:marTop w:val="0"/>
          <w:marBottom w:val="0"/>
          <w:divBdr>
            <w:top w:val="none" w:sz="0" w:space="0" w:color="auto"/>
            <w:left w:val="none" w:sz="0" w:space="0" w:color="auto"/>
            <w:bottom w:val="none" w:sz="0" w:space="0" w:color="auto"/>
            <w:right w:val="none" w:sz="0" w:space="0" w:color="auto"/>
          </w:divBdr>
        </w:div>
        <w:div w:id="1413090199">
          <w:marLeft w:val="0"/>
          <w:marRight w:val="0"/>
          <w:marTop w:val="0"/>
          <w:marBottom w:val="0"/>
          <w:divBdr>
            <w:top w:val="none" w:sz="0" w:space="0" w:color="auto"/>
            <w:left w:val="none" w:sz="0" w:space="0" w:color="auto"/>
            <w:bottom w:val="none" w:sz="0" w:space="0" w:color="auto"/>
            <w:right w:val="none" w:sz="0" w:space="0" w:color="auto"/>
          </w:divBdr>
        </w:div>
        <w:div w:id="1421297249">
          <w:marLeft w:val="0"/>
          <w:marRight w:val="0"/>
          <w:marTop w:val="0"/>
          <w:marBottom w:val="0"/>
          <w:divBdr>
            <w:top w:val="none" w:sz="0" w:space="0" w:color="auto"/>
            <w:left w:val="none" w:sz="0" w:space="0" w:color="auto"/>
            <w:bottom w:val="none" w:sz="0" w:space="0" w:color="auto"/>
            <w:right w:val="none" w:sz="0" w:space="0" w:color="auto"/>
          </w:divBdr>
        </w:div>
        <w:div w:id="1422753772">
          <w:marLeft w:val="0"/>
          <w:marRight w:val="0"/>
          <w:marTop w:val="0"/>
          <w:marBottom w:val="0"/>
          <w:divBdr>
            <w:top w:val="none" w:sz="0" w:space="0" w:color="auto"/>
            <w:left w:val="none" w:sz="0" w:space="0" w:color="auto"/>
            <w:bottom w:val="none" w:sz="0" w:space="0" w:color="auto"/>
            <w:right w:val="none" w:sz="0" w:space="0" w:color="auto"/>
          </w:divBdr>
        </w:div>
        <w:div w:id="1423335198">
          <w:marLeft w:val="0"/>
          <w:marRight w:val="0"/>
          <w:marTop w:val="0"/>
          <w:marBottom w:val="0"/>
          <w:divBdr>
            <w:top w:val="none" w:sz="0" w:space="0" w:color="auto"/>
            <w:left w:val="none" w:sz="0" w:space="0" w:color="auto"/>
            <w:bottom w:val="none" w:sz="0" w:space="0" w:color="auto"/>
            <w:right w:val="none" w:sz="0" w:space="0" w:color="auto"/>
          </w:divBdr>
        </w:div>
        <w:div w:id="1425106039">
          <w:marLeft w:val="0"/>
          <w:marRight w:val="0"/>
          <w:marTop w:val="0"/>
          <w:marBottom w:val="0"/>
          <w:divBdr>
            <w:top w:val="none" w:sz="0" w:space="0" w:color="auto"/>
            <w:left w:val="none" w:sz="0" w:space="0" w:color="auto"/>
            <w:bottom w:val="none" w:sz="0" w:space="0" w:color="auto"/>
            <w:right w:val="none" w:sz="0" w:space="0" w:color="auto"/>
          </w:divBdr>
        </w:div>
        <w:div w:id="1425223011">
          <w:marLeft w:val="0"/>
          <w:marRight w:val="0"/>
          <w:marTop w:val="0"/>
          <w:marBottom w:val="0"/>
          <w:divBdr>
            <w:top w:val="none" w:sz="0" w:space="0" w:color="auto"/>
            <w:left w:val="none" w:sz="0" w:space="0" w:color="auto"/>
            <w:bottom w:val="none" w:sz="0" w:space="0" w:color="auto"/>
            <w:right w:val="none" w:sz="0" w:space="0" w:color="auto"/>
          </w:divBdr>
        </w:div>
        <w:div w:id="1431242119">
          <w:marLeft w:val="0"/>
          <w:marRight w:val="0"/>
          <w:marTop w:val="0"/>
          <w:marBottom w:val="0"/>
          <w:divBdr>
            <w:top w:val="none" w:sz="0" w:space="0" w:color="auto"/>
            <w:left w:val="none" w:sz="0" w:space="0" w:color="auto"/>
            <w:bottom w:val="none" w:sz="0" w:space="0" w:color="auto"/>
            <w:right w:val="none" w:sz="0" w:space="0" w:color="auto"/>
          </w:divBdr>
        </w:div>
        <w:div w:id="1432505720">
          <w:marLeft w:val="0"/>
          <w:marRight w:val="0"/>
          <w:marTop w:val="0"/>
          <w:marBottom w:val="0"/>
          <w:divBdr>
            <w:top w:val="none" w:sz="0" w:space="0" w:color="auto"/>
            <w:left w:val="none" w:sz="0" w:space="0" w:color="auto"/>
            <w:bottom w:val="none" w:sz="0" w:space="0" w:color="auto"/>
            <w:right w:val="none" w:sz="0" w:space="0" w:color="auto"/>
          </w:divBdr>
        </w:div>
        <w:div w:id="1434471070">
          <w:marLeft w:val="0"/>
          <w:marRight w:val="0"/>
          <w:marTop w:val="0"/>
          <w:marBottom w:val="0"/>
          <w:divBdr>
            <w:top w:val="none" w:sz="0" w:space="0" w:color="auto"/>
            <w:left w:val="none" w:sz="0" w:space="0" w:color="auto"/>
            <w:bottom w:val="none" w:sz="0" w:space="0" w:color="auto"/>
            <w:right w:val="none" w:sz="0" w:space="0" w:color="auto"/>
          </w:divBdr>
        </w:div>
        <w:div w:id="1435247557">
          <w:marLeft w:val="0"/>
          <w:marRight w:val="0"/>
          <w:marTop w:val="0"/>
          <w:marBottom w:val="0"/>
          <w:divBdr>
            <w:top w:val="none" w:sz="0" w:space="0" w:color="auto"/>
            <w:left w:val="none" w:sz="0" w:space="0" w:color="auto"/>
            <w:bottom w:val="none" w:sz="0" w:space="0" w:color="auto"/>
            <w:right w:val="none" w:sz="0" w:space="0" w:color="auto"/>
          </w:divBdr>
        </w:div>
        <w:div w:id="1439832170">
          <w:marLeft w:val="0"/>
          <w:marRight w:val="0"/>
          <w:marTop w:val="0"/>
          <w:marBottom w:val="0"/>
          <w:divBdr>
            <w:top w:val="none" w:sz="0" w:space="0" w:color="auto"/>
            <w:left w:val="none" w:sz="0" w:space="0" w:color="auto"/>
            <w:bottom w:val="none" w:sz="0" w:space="0" w:color="auto"/>
            <w:right w:val="none" w:sz="0" w:space="0" w:color="auto"/>
          </w:divBdr>
        </w:div>
        <w:div w:id="1442646950">
          <w:marLeft w:val="0"/>
          <w:marRight w:val="0"/>
          <w:marTop w:val="0"/>
          <w:marBottom w:val="0"/>
          <w:divBdr>
            <w:top w:val="none" w:sz="0" w:space="0" w:color="auto"/>
            <w:left w:val="none" w:sz="0" w:space="0" w:color="auto"/>
            <w:bottom w:val="none" w:sz="0" w:space="0" w:color="auto"/>
            <w:right w:val="none" w:sz="0" w:space="0" w:color="auto"/>
          </w:divBdr>
        </w:div>
        <w:div w:id="1443695371">
          <w:marLeft w:val="0"/>
          <w:marRight w:val="0"/>
          <w:marTop w:val="0"/>
          <w:marBottom w:val="0"/>
          <w:divBdr>
            <w:top w:val="none" w:sz="0" w:space="0" w:color="auto"/>
            <w:left w:val="none" w:sz="0" w:space="0" w:color="auto"/>
            <w:bottom w:val="none" w:sz="0" w:space="0" w:color="auto"/>
            <w:right w:val="none" w:sz="0" w:space="0" w:color="auto"/>
          </w:divBdr>
        </w:div>
        <w:div w:id="1444808684">
          <w:marLeft w:val="0"/>
          <w:marRight w:val="0"/>
          <w:marTop w:val="0"/>
          <w:marBottom w:val="0"/>
          <w:divBdr>
            <w:top w:val="none" w:sz="0" w:space="0" w:color="auto"/>
            <w:left w:val="none" w:sz="0" w:space="0" w:color="auto"/>
            <w:bottom w:val="none" w:sz="0" w:space="0" w:color="auto"/>
            <w:right w:val="none" w:sz="0" w:space="0" w:color="auto"/>
          </w:divBdr>
        </w:div>
        <w:div w:id="1445149961">
          <w:marLeft w:val="0"/>
          <w:marRight w:val="0"/>
          <w:marTop w:val="0"/>
          <w:marBottom w:val="0"/>
          <w:divBdr>
            <w:top w:val="none" w:sz="0" w:space="0" w:color="auto"/>
            <w:left w:val="none" w:sz="0" w:space="0" w:color="auto"/>
            <w:bottom w:val="none" w:sz="0" w:space="0" w:color="auto"/>
            <w:right w:val="none" w:sz="0" w:space="0" w:color="auto"/>
          </w:divBdr>
        </w:div>
        <w:div w:id="1447001173">
          <w:marLeft w:val="0"/>
          <w:marRight w:val="0"/>
          <w:marTop w:val="0"/>
          <w:marBottom w:val="0"/>
          <w:divBdr>
            <w:top w:val="none" w:sz="0" w:space="0" w:color="auto"/>
            <w:left w:val="none" w:sz="0" w:space="0" w:color="auto"/>
            <w:bottom w:val="none" w:sz="0" w:space="0" w:color="auto"/>
            <w:right w:val="none" w:sz="0" w:space="0" w:color="auto"/>
          </w:divBdr>
        </w:div>
        <w:div w:id="1452243175">
          <w:marLeft w:val="0"/>
          <w:marRight w:val="0"/>
          <w:marTop w:val="0"/>
          <w:marBottom w:val="0"/>
          <w:divBdr>
            <w:top w:val="none" w:sz="0" w:space="0" w:color="auto"/>
            <w:left w:val="none" w:sz="0" w:space="0" w:color="auto"/>
            <w:bottom w:val="none" w:sz="0" w:space="0" w:color="auto"/>
            <w:right w:val="none" w:sz="0" w:space="0" w:color="auto"/>
          </w:divBdr>
        </w:div>
        <w:div w:id="1455246076">
          <w:marLeft w:val="0"/>
          <w:marRight w:val="0"/>
          <w:marTop w:val="0"/>
          <w:marBottom w:val="0"/>
          <w:divBdr>
            <w:top w:val="none" w:sz="0" w:space="0" w:color="auto"/>
            <w:left w:val="none" w:sz="0" w:space="0" w:color="auto"/>
            <w:bottom w:val="none" w:sz="0" w:space="0" w:color="auto"/>
            <w:right w:val="none" w:sz="0" w:space="0" w:color="auto"/>
          </w:divBdr>
        </w:div>
        <w:div w:id="1459448978">
          <w:marLeft w:val="0"/>
          <w:marRight w:val="0"/>
          <w:marTop w:val="0"/>
          <w:marBottom w:val="0"/>
          <w:divBdr>
            <w:top w:val="none" w:sz="0" w:space="0" w:color="auto"/>
            <w:left w:val="none" w:sz="0" w:space="0" w:color="auto"/>
            <w:bottom w:val="none" w:sz="0" w:space="0" w:color="auto"/>
            <w:right w:val="none" w:sz="0" w:space="0" w:color="auto"/>
          </w:divBdr>
        </w:div>
        <w:div w:id="1460883064">
          <w:marLeft w:val="0"/>
          <w:marRight w:val="0"/>
          <w:marTop w:val="0"/>
          <w:marBottom w:val="0"/>
          <w:divBdr>
            <w:top w:val="none" w:sz="0" w:space="0" w:color="auto"/>
            <w:left w:val="none" w:sz="0" w:space="0" w:color="auto"/>
            <w:bottom w:val="none" w:sz="0" w:space="0" w:color="auto"/>
            <w:right w:val="none" w:sz="0" w:space="0" w:color="auto"/>
          </w:divBdr>
        </w:div>
        <w:div w:id="1464543654">
          <w:marLeft w:val="0"/>
          <w:marRight w:val="0"/>
          <w:marTop w:val="0"/>
          <w:marBottom w:val="0"/>
          <w:divBdr>
            <w:top w:val="none" w:sz="0" w:space="0" w:color="auto"/>
            <w:left w:val="none" w:sz="0" w:space="0" w:color="auto"/>
            <w:bottom w:val="none" w:sz="0" w:space="0" w:color="auto"/>
            <w:right w:val="none" w:sz="0" w:space="0" w:color="auto"/>
          </w:divBdr>
        </w:div>
        <w:div w:id="1470708763">
          <w:marLeft w:val="0"/>
          <w:marRight w:val="0"/>
          <w:marTop w:val="0"/>
          <w:marBottom w:val="0"/>
          <w:divBdr>
            <w:top w:val="none" w:sz="0" w:space="0" w:color="auto"/>
            <w:left w:val="none" w:sz="0" w:space="0" w:color="auto"/>
            <w:bottom w:val="none" w:sz="0" w:space="0" w:color="auto"/>
            <w:right w:val="none" w:sz="0" w:space="0" w:color="auto"/>
          </w:divBdr>
        </w:div>
        <w:div w:id="1472214566">
          <w:marLeft w:val="0"/>
          <w:marRight w:val="0"/>
          <w:marTop w:val="0"/>
          <w:marBottom w:val="0"/>
          <w:divBdr>
            <w:top w:val="none" w:sz="0" w:space="0" w:color="auto"/>
            <w:left w:val="none" w:sz="0" w:space="0" w:color="auto"/>
            <w:bottom w:val="none" w:sz="0" w:space="0" w:color="auto"/>
            <w:right w:val="none" w:sz="0" w:space="0" w:color="auto"/>
          </w:divBdr>
        </w:div>
        <w:div w:id="1475755422">
          <w:marLeft w:val="0"/>
          <w:marRight w:val="0"/>
          <w:marTop w:val="0"/>
          <w:marBottom w:val="0"/>
          <w:divBdr>
            <w:top w:val="none" w:sz="0" w:space="0" w:color="auto"/>
            <w:left w:val="none" w:sz="0" w:space="0" w:color="auto"/>
            <w:bottom w:val="none" w:sz="0" w:space="0" w:color="auto"/>
            <w:right w:val="none" w:sz="0" w:space="0" w:color="auto"/>
          </w:divBdr>
        </w:div>
        <w:div w:id="1476026643">
          <w:marLeft w:val="0"/>
          <w:marRight w:val="0"/>
          <w:marTop w:val="0"/>
          <w:marBottom w:val="0"/>
          <w:divBdr>
            <w:top w:val="none" w:sz="0" w:space="0" w:color="auto"/>
            <w:left w:val="none" w:sz="0" w:space="0" w:color="auto"/>
            <w:bottom w:val="none" w:sz="0" w:space="0" w:color="auto"/>
            <w:right w:val="none" w:sz="0" w:space="0" w:color="auto"/>
          </w:divBdr>
        </w:div>
        <w:div w:id="1479961458">
          <w:marLeft w:val="0"/>
          <w:marRight w:val="0"/>
          <w:marTop w:val="0"/>
          <w:marBottom w:val="0"/>
          <w:divBdr>
            <w:top w:val="none" w:sz="0" w:space="0" w:color="auto"/>
            <w:left w:val="none" w:sz="0" w:space="0" w:color="auto"/>
            <w:bottom w:val="none" w:sz="0" w:space="0" w:color="auto"/>
            <w:right w:val="none" w:sz="0" w:space="0" w:color="auto"/>
          </w:divBdr>
        </w:div>
        <w:div w:id="1481113817">
          <w:marLeft w:val="0"/>
          <w:marRight w:val="0"/>
          <w:marTop w:val="0"/>
          <w:marBottom w:val="0"/>
          <w:divBdr>
            <w:top w:val="none" w:sz="0" w:space="0" w:color="auto"/>
            <w:left w:val="none" w:sz="0" w:space="0" w:color="auto"/>
            <w:bottom w:val="none" w:sz="0" w:space="0" w:color="auto"/>
            <w:right w:val="none" w:sz="0" w:space="0" w:color="auto"/>
          </w:divBdr>
        </w:div>
        <w:div w:id="1481969511">
          <w:marLeft w:val="0"/>
          <w:marRight w:val="0"/>
          <w:marTop w:val="0"/>
          <w:marBottom w:val="0"/>
          <w:divBdr>
            <w:top w:val="none" w:sz="0" w:space="0" w:color="auto"/>
            <w:left w:val="none" w:sz="0" w:space="0" w:color="auto"/>
            <w:bottom w:val="none" w:sz="0" w:space="0" w:color="auto"/>
            <w:right w:val="none" w:sz="0" w:space="0" w:color="auto"/>
          </w:divBdr>
        </w:div>
        <w:div w:id="1484467957">
          <w:marLeft w:val="0"/>
          <w:marRight w:val="0"/>
          <w:marTop w:val="0"/>
          <w:marBottom w:val="0"/>
          <w:divBdr>
            <w:top w:val="none" w:sz="0" w:space="0" w:color="auto"/>
            <w:left w:val="none" w:sz="0" w:space="0" w:color="auto"/>
            <w:bottom w:val="none" w:sz="0" w:space="0" w:color="auto"/>
            <w:right w:val="none" w:sz="0" w:space="0" w:color="auto"/>
          </w:divBdr>
        </w:div>
        <w:div w:id="1484849879">
          <w:marLeft w:val="0"/>
          <w:marRight w:val="0"/>
          <w:marTop w:val="0"/>
          <w:marBottom w:val="0"/>
          <w:divBdr>
            <w:top w:val="none" w:sz="0" w:space="0" w:color="auto"/>
            <w:left w:val="none" w:sz="0" w:space="0" w:color="auto"/>
            <w:bottom w:val="none" w:sz="0" w:space="0" w:color="auto"/>
            <w:right w:val="none" w:sz="0" w:space="0" w:color="auto"/>
          </w:divBdr>
        </w:div>
        <w:div w:id="1485780437">
          <w:marLeft w:val="0"/>
          <w:marRight w:val="0"/>
          <w:marTop w:val="0"/>
          <w:marBottom w:val="0"/>
          <w:divBdr>
            <w:top w:val="none" w:sz="0" w:space="0" w:color="auto"/>
            <w:left w:val="none" w:sz="0" w:space="0" w:color="auto"/>
            <w:bottom w:val="none" w:sz="0" w:space="0" w:color="auto"/>
            <w:right w:val="none" w:sz="0" w:space="0" w:color="auto"/>
          </w:divBdr>
        </w:div>
        <w:div w:id="1486972871">
          <w:marLeft w:val="0"/>
          <w:marRight w:val="0"/>
          <w:marTop w:val="0"/>
          <w:marBottom w:val="0"/>
          <w:divBdr>
            <w:top w:val="none" w:sz="0" w:space="0" w:color="auto"/>
            <w:left w:val="none" w:sz="0" w:space="0" w:color="auto"/>
            <w:bottom w:val="none" w:sz="0" w:space="0" w:color="auto"/>
            <w:right w:val="none" w:sz="0" w:space="0" w:color="auto"/>
          </w:divBdr>
        </w:div>
        <w:div w:id="1491554272">
          <w:marLeft w:val="0"/>
          <w:marRight w:val="0"/>
          <w:marTop w:val="0"/>
          <w:marBottom w:val="0"/>
          <w:divBdr>
            <w:top w:val="none" w:sz="0" w:space="0" w:color="auto"/>
            <w:left w:val="none" w:sz="0" w:space="0" w:color="auto"/>
            <w:bottom w:val="none" w:sz="0" w:space="0" w:color="auto"/>
            <w:right w:val="none" w:sz="0" w:space="0" w:color="auto"/>
          </w:divBdr>
        </w:div>
        <w:div w:id="1492212286">
          <w:marLeft w:val="0"/>
          <w:marRight w:val="0"/>
          <w:marTop w:val="0"/>
          <w:marBottom w:val="0"/>
          <w:divBdr>
            <w:top w:val="none" w:sz="0" w:space="0" w:color="auto"/>
            <w:left w:val="none" w:sz="0" w:space="0" w:color="auto"/>
            <w:bottom w:val="none" w:sz="0" w:space="0" w:color="auto"/>
            <w:right w:val="none" w:sz="0" w:space="0" w:color="auto"/>
          </w:divBdr>
        </w:div>
        <w:div w:id="1493764581">
          <w:marLeft w:val="0"/>
          <w:marRight w:val="0"/>
          <w:marTop w:val="0"/>
          <w:marBottom w:val="0"/>
          <w:divBdr>
            <w:top w:val="none" w:sz="0" w:space="0" w:color="auto"/>
            <w:left w:val="none" w:sz="0" w:space="0" w:color="auto"/>
            <w:bottom w:val="none" w:sz="0" w:space="0" w:color="auto"/>
            <w:right w:val="none" w:sz="0" w:space="0" w:color="auto"/>
          </w:divBdr>
        </w:div>
        <w:div w:id="1494296926">
          <w:marLeft w:val="0"/>
          <w:marRight w:val="0"/>
          <w:marTop w:val="0"/>
          <w:marBottom w:val="0"/>
          <w:divBdr>
            <w:top w:val="none" w:sz="0" w:space="0" w:color="auto"/>
            <w:left w:val="none" w:sz="0" w:space="0" w:color="auto"/>
            <w:bottom w:val="none" w:sz="0" w:space="0" w:color="auto"/>
            <w:right w:val="none" w:sz="0" w:space="0" w:color="auto"/>
          </w:divBdr>
        </w:div>
        <w:div w:id="1497921499">
          <w:marLeft w:val="0"/>
          <w:marRight w:val="0"/>
          <w:marTop w:val="0"/>
          <w:marBottom w:val="0"/>
          <w:divBdr>
            <w:top w:val="none" w:sz="0" w:space="0" w:color="auto"/>
            <w:left w:val="none" w:sz="0" w:space="0" w:color="auto"/>
            <w:bottom w:val="none" w:sz="0" w:space="0" w:color="auto"/>
            <w:right w:val="none" w:sz="0" w:space="0" w:color="auto"/>
          </w:divBdr>
        </w:div>
        <w:div w:id="1497957819">
          <w:marLeft w:val="0"/>
          <w:marRight w:val="0"/>
          <w:marTop w:val="0"/>
          <w:marBottom w:val="0"/>
          <w:divBdr>
            <w:top w:val="none" w:sz="0" w:space="0" w:color="auto"/>
            <w:left w:val="none" w:sz="0" w:space="0" w:color="auto"/>
            <w:bottom w:val="none" w:sz="0" w:space="0" w:color="auto"/>
            <w:right w:val="none" w:sz="0" w:space="0" w:color="auto"/>
          </w:divBdr>
        </w:div>
        <w:div w:id="1499617877">
          <w:marLeft w:val="0"/>
          <w:marRight w:val="0"/>
          <w:marTop w:val="0"/>
          <w:marBottom w:val="0"/>
          <w:divBdr>
            <w:top w:val="none" w:sz="0" w:space="0" w:color="auto"/>
            <w:left w:val="none" w:sz="0" w:space="0" w:color="auto"/>
            <w:bottom w:val="none" w:sz="0" w:space="0" w:color="auto"/>
            <w:right w:val="none" w:sz="0" w:space="0" w:color="auto"/>
          </w:divBdr>
        </w:div>
        <w:div w:id="1500996375">
          <w:marLeft w:val="0"/>
          <w:marRight w:val="0"/>
          <w:marTop w:val="0"/>
          <w:marBottom w:val="0"/>
          <w:divBdr>
            <w:top w:val="none" w:sz="0" w:space="0" w:color="auto"/>
            <w:left w:val="none" w:sz="0" w:space="0" w:color="auto"/>
            <w:bottom w:val="none" w:sz="0" w:space="0" w:color="auto"/>
            <w:right w:val="none" w:sz="0" w:space="0" w:color="auto"/>
          </w:divBdr>
        </w:div>
        <w:div w:id="1505126826">
          <w:marLeft w:val="0"/>
          <w:marRight w:val="0"/>
          <w:marTop w:val="0"/>
          <w:marBottom w:val="0"/>
          <w:divBdr>
            <w:top w:val="none" w:sz="0" w:space="0" w:color="auto"/>
            <w:left w:val="none" w:sz="0" w:space="0" w:color="auto"/>
            <w:bottom w:val="none" w:sz="0" w:space="0" w:color="auto"/>
            <w:right w:val="none" w:sz="0" w:space="0" w:color="auto"/>
          </w:divBdr>
        </w:div>
        <w:div w:id="1505969864">
          <w:marLeft w:val="0"/>
          <w:marRight w:val="0"/>
          <w:marTop w:val="0"/>
          <w:marBottom w:val="0"/>
          <w:divBdr>
            <w:top w:val="none" w:sz="0" w:space="0" w:color="auto"/>
            <w:left w:val="none" w:sz="0" w:space="0" w:color="auto"/>
            <w:bottom w:val="none" w:sz="0" w:space="0" w:color="auto"/>
            <w:right w:val="none" w:sz="0" w:space="0" w:color="auto"/>
          </w:divBdr>
        </w:div>
        <w:div w:id="1506282908">
          <w:marLeft w:val="0"/>
          <w:marRight w:val="0"/>
          <w:marTop w:val="0"/>
          <w:marBottom w:val="0"/>
          <w:divBdr>
            <w:top w:val="none" w:sz="0" w:space="0" w:color="auto"/>
            <w:left w:val="none" w:sz="0" w:space="0" w:color="auto"/>
            <w:bottom w:val="none" w:sz="0" w:space="0" w:color="auto"/>
            <w:right w:val="none" w:sz="0" w:space="0" w:color="auto"/>
          </w:divBdr>
        </w:div>
        <w:div w:id="1510175936">
          <w:marLeft w:val="0"/>
          <w:marRight w:val="0"/>
          <w:marTop w:val="0"/>
          <w:marBottom w:val="0"/>
          <w:divBdr>
            <w:top w:val="none" w:sz="0" w:space="0" w:color="auto"/>
            <w:left w:val="none" w:sz="0" w:space="0" w:color="auto"/>
            <w:bottom w:val="none" w:sz="0" w:space="0" w:color="auto"/>
            <w:right w:val="none" w:sz="0" w:space="0" w:color="auto"/>
          </w:divBdr>
        </w:div>
        <w:div w:id="1510480769">
          <w:marLeft w:val="0"/>
          <w:marRight w:val="0"/>
          <w:marTop w:val="0"/>
          <w:marBottom w:val="0"/>
          <w:divBdr>
            <w:top w:val="none" w:sz="0" w:space="0" w:color="auto"/>
            <w:left w:val="none" w:sz="0" w:space="0" w:color="auto"/>
            <w:bottom w:val="none" w:sz="0" w:space="0" w:color="auto"/>
            <w:right w:val="none" w:sz="0" w:space="0" w:color="auto"/>
          </w:divBdr>
        </w:div>
        <w:div w:id="1511095465">
          <w:marLeft w:val="0"/>
          <w:marRight w:val="0"/>
          <w:marTop w:val="0"/>
          <w:marBottom w:val="0"/>
          <w:divBdr>
            <w:top w:val="none" w:sz="0" w:space="0" w:color="auto"/>
            <w:left w:val="none" w:sz="0" w:space="0" w:color="auto"/>
            <w:bottom w:val="none" w:sz="0" w:space="0" w:color="auto"/>
            <w:right w:val="none" w:sz="0" w:space="0" w:color="auto"/>
          </w:divBdr>
        </w:div>
        <w:div w:id="1511262489">
          <w:marLeft w:val="0"/>
          <w:marRight w:val="0"/>
          <w:marTop w:val="0"/>
          <w:marBottom w:val="0"/>
          <w:divBdr>
            <w:top w:val="none" w:sz="0" w:space="0" w:color="auto"/>
            <w:left w:val="none" w:sz="0" w:space="0" w:color="auto"/>
            <w:bottom w:val="none" w:sz="0" w:space="0" w:color="auto"/>
            <w:right w:val="none" w:sz="0" w:space="0" w:color="auto"/>
          </w:divBdr>
        </w:div>
        <w:div w:id="1513642800">
          <w:marLeft w:val="0"/>
          <w:marRight w:val="0"/>
          <w:marTop w:val="0"/>
          <w:marBottom w:val="0"/>
          <w:divBdr>
            <w:top w:val="none" w:sz="0" w:space="0" w:color="auto"/>
            <w:left w:val="none" w:sz="0" w:space="0" w:color="auto"/>
            <w:bottom w:val="none" w:sz="0" w:space="0" w:color="auto"/>
            <w:right w:val="none" w:sz="0" w:space="0" w:color="auto"/>
          </w:divBdr>
        </w:div>
        <w:div w:id="1518038638">
          <w:marLeft w:val="0"/>
          <w:marRight w:val="0"/>
          <w:marTop w:val="0"/>
          <w:marBottom w:val="0"/>
          <w:divBdr>
            <w:top w:val="none" w:sz="0" w:space="0" w:color="auto"/>
            <w:left w:val="none" w:sz="0" w:space="0" w:color="auto"/>
            <w:bottom w:val="none" w:sz="0" w:space="0" w:color="auto"/>
            <w:right w:val="none" w:sz="0" w:space="0" w:color="auto"/>
          </w:divBdr>
        </w:div>
        <w:div w:id="1519083055">
          <w:marLeft w:val="0"/>
          <w:marRight w:val="0"/>
          <w:marTop w:val="0"/>
          <w:marBottom w:val="0"/>
          <w:divBdr>
            <w:top w:val="none" w:sz="0" w:space="0" w:color="auto"/>
            <w:left w:val="none" w:sz="0" w:space="0" w:color="auto"/>
            <w:bottom w:val="none" w:sz="0" w:space="0" w:color="auto"/>
            <w:right w:val="none" w:sz="0" w:space="0" w:color="auto"/>
          </w:divBdr>
        </w:div>
        <w:div w:id="1520585189">
          <w:marLeft w:val="0"/>
          <w:marRight w:val="0"/>
          <w:marTop w:val="0"/>
          <w:marBottom w:val="0"/>
          <w:divBdr>
            <w:top w:val="none" w:sz="0" w:space="0" w:color="auto"/>
            <w:left w:val="none" w:sz="0" w:space="0" w:color="auto"/>
            <w:bottom w:val="none" w:sz="0" w:space="0" w:color="auto"/>
            <w:right w:val="none" w:sz="0" w:space="0" w:color="auto"/>
          </w:divBdr>
        </w:div>
        <w:div w:id="1520852894">
          <w:marLeft w:val="0"/>
          <w:marRight w:val="0"/>
          <w:marTop w:val="0"/>
          <w:marBottom w:val="0"/>
          <w:divBdr>
            <w:top w:val="none" w:sz="0" w:space="0" w:color="auto"/>
            <w:left w:val="none" w:sz="0" w:space="0" w:color="auto"/>
            <w:bottom w:val="none" w:sz="0" w:space="0" w:color="auto"/>
            <w:right w:val="none" w:sz="0" w:space="0" w:color="auto"/>
          </w:divBdr>
        </w:div>
        <w:div w:id="1527864136">
          <w:marLeft w:val="0"/>
          <w:marRight w:val="0"/>
          <w:marTop w:val="0"/>
          <w:marBottom w:val="0"/>
          <w:divBdr>
            <w:top w:val="none" w:sz="0" w:space="0" w:color="auto"/>
            <w:left w:val="none" w:sz="0" w:space="0" w:color="auto"/>
            <w:bottom w:val="none" w:sz="0" w:space="0" w:color="auto"/>
            <w:right w:val="none" w:sz="0" w:space="0" w:color="auto"/>
          </w:divBdr>
        </w:div>
        <w:div w:id="1531146179">
          <w:marLeft w:val="0"/>
          <w:marRight w:val="0"/>
          <w:marTop w:val="0"/>
          <w:marBottom w:val="0"/>
          <w:divBdr>
            <w:top w:val="none" w:sz="0" w:space="0" w:color="auto"/>
            <w:left w:val="none" w:sz="0" w:space="0" w:color="auto"/>
            <w:bottom w:val="none" w:sz="0" w:space="0" w:color="auto"/>
            <w:right w:val="none" w:sz="0" w:space="0" w:color="auto"/>
          </w:divBdr>
        </w:div>
        <w:div w:id="1531726074">
          <w:marLeft w:val="0"/>
          <w:marRight w:val="0"/>
          <w:marTop w:val="0"/>
          <w:marBottom w:val="0"/>
          <w:divBdr>
            <w:top w:val="none" w:sz="0" w:space="0" w:color="auto"/>
            <w:left w:val="none" w:sz="0" w:space="0" w:color="auto"/>
            <w:bottom w:val="none" w:sz="0" w:space="0" w:color="auto"/>
            <w:right w:val="none" w:sz="0" w:space="0" w:color="auto"/>
          </w:divBdr>
        </w:div>
        <w:div w:id="1532454412">
          <w:marLeft w:val="0"/>
          <w:marRight w:val="0"/>
          <w:marTop w:val="0"/>
          <w:marBottom w:val="0"/>
          <w:divBdr>
            <w:top w:val="none" w:sz="0" w:space="0" w:color="auto"/>
            <w:left w:val="none" w:sz="0" w:space="0" w:color="auto"/>
            <w:bottom w:val="none" w:sz="0" w:space="0" w:color="auto"/>
            <w:right w:val="none" w:sz="0" w:space="0" w:color="auto"/>
          </w:divBdr>
        </w:div>
        <w:div w:id="1533883957">
          <w:marLeft w:val="0"/>
          <w:marRight w:val="0"/>
          <w:marTop w:val="0"/>
          <w:marBottom w:val="0"/>
          <w:divBdr>
            <w:top w:val="none" w:sz="0" w:space="0" w:color="auto"/>
            <w:left w:val="none" w:sz="0" w:space="0" w:color="auto"/>
            <w:bottom w:val="none" w:sz="0" w:space="0" w:color="auto"/>
            <w:right w:val="none" w:sz="0" w:space="0" w:color="auto"/>
          </w:divBdr>
        </w:div>
        <w:div w:id="1534076446">
          <w:marLeft w:val="0"/>
          <w:marRight w:val="0"/>
          <w:marTop w:val="0"/>
          <w:marBottom w:val="0"/>
          <w:divBdr>
            <w:top w:val="none" w:sz="0" w:space="0" w:color="auto"/>
            <w:left w:val="none" w:sz="0" w:space="0" w:color="auto"/>
            <w:bottom w:val="none" w:sz="0" w:space="0" w:color="auto"/>
            <w:right w:val="none" w:sz="0" w:space="0" w:color="auto"/>
          </w:divBdr>
        </w:div>
        <w:div w:id="1534609565">
          <w:marLeft w:val="0"/>
          <w:marRight w:val="0"/>
          <w:marTop w:val="0"/>
          <w:marBottom w:val="0"/>
          <w:divBdr>
            <w:top w:val="none" w:sz="0" w:space="0" w:color="auto"/>
            <w:left w:val="none" w:sz="0" w:space="0" w:color="auto"/>
            <w:bottom w:val="none" w:sz="0" w:space="0" w:color="auto"/>
            <w:right w:val="none" w:sz="0" w:space="0" w:color="auto"/>
          </w:divBdr>
        </w:div>
        <w:div w:id="1535121030">
          <w:marLeft w:val="0"/>
          <w:marRight w:val="0"/>
          <w:marTop w:val="0"/>
          <w:marBottom w:val="0"/>
          <w:divBdr>
            <w:top w:val="none" w:sz="0" w:space="0" w:color="auto"/>
            <w:left w:val="none" w:sz="0" w:space="0" w:color="auto"/>
            <w:bottom w:val="none" w:sz="0" w:space="0" w:color="auto"/>
            <w:right w:val="none" w:sz="0" w:space="0" w:color="auto"/>
          </w:divBdr>
        </w:div>
        <w:div w:id="1535381272">
          <w:marLeft w:val="0"/>
          <w:marRight w:val="0"/>
          <w:marTop w:val="0"/>
          <w:marBottom w:val="0"/>
          <w:divBdr>
            <w:top w:val="none" w:sz="0" w:space="0" w:color="auto"/>
            <w:left w:val="none" w:sz="0" w:space="0" w:color="auto"/>
            <w:bottom w:val="none" w:sz="0" w:space="0" w:color="auto"/>
            <w:right w:val="none" w:sz="0" w:space="0" w:color="auto"/>
          </w:divBdr>
        </w:div>
        <w:div w:id="1536502012">
          <w:marLeft w:val="0"/>
          <w:marRight w:val="0"/>
          <w:marTop w:val="0"/>
          <w:marBottom w:val="0"/>
          <w:divBdr>
            <w:top w:val="none" w:sz="0" w:space="0" w:color="auto"/>
            <w:left w:val="none" w:sz="0" w:space="0" w:color="auto"/>
            <w:bottom w:val="none" w:sz="0" w:space="0" w:color="auto"/>
            <w:right w:val="none" w:sz="0" w:space="0" w:color="auto"/>
          </w:divBdr>
        </w:div>
        <w:div w:id="1537500681">
          <w:marLeft w:val="0"/>
          <w:marRight w:val="0"/>
          <w:marTop w:val="0"/>
          <w:marBottom w:val="0"/>
          <w:divBdr>
            <w:top w:val="none" w:sz="0" w:space="0" w:color="auto"/>
            <w:left w:val="none" w:sz="0" w:space="0" w:color="auto"/>
            <w:bottom w:val="none" w:sz="0" w:space="0" w:color="auto"/>
            <w:right w:val="none" w:sz="0" w:space="0" w:color="auto"/>
          </w:divBdr>
        </w:div>
        <w:div w:id="1539780766">
          <w:marLeft w:val="0"/>
          <w:marRight w:val="0"/>
          <w:marTop w:val="0"/>
          <w:marBottom w:val="0"/>
          <w:divBdr>
            <w:top w:val="none" w:sz="0" w:space="0" w:color="auto"/>
            <w:left w:val="none" w:sz="0" w:space="0" w:color="auto"/>
            <w:bottom w:val="none" w:sz="0" w:space="0" w:color="auto"/>
            <w:right w:val="none" w:sz="0" w:space="0" w:color="auto"/>
          </w:divBdr>
        </w:div>
        <w:div w:id="1540166931">
          <w:marLeft w:val="0"/>
          <w:marRight w:val="0"/>
          <w:marTop w:val="0"/>
          <w:marBottom w:val="0"/>
          <w:divBdr>
            <w:top w:val="none" w:sz="0" w:space="0" w:color="auto"/>
            <w:left w:val="none" w:sz="0" w:space="0" w:color="auto"/>
            <w:bottom w:val="none" w:sz="0" w:space="0" w:color="auto"/>
            <w:right w:val="none" w:sz="0" w:space="0" w:color="auto"/>
          </w:divBdr>
        </w:div>
        <w:div w:id="1541866899">
          <w:marLeft w:val="0"/>
          <w:marRight w:val="0"/>
          <w:marTop w:val="0"/>
          <w:marBottom w:val="0"/>
          <w:divBdr>
            <w:top w:val="none" w:sz="0" w:space="0" w:color="auto"/>
            <w:left w:val="none" w:sz="0" w:space="0" w:color="auto"/>
            <w:bottom w:val="none" w:sz="0" w:space="0" w:color="auto"/>
            <w:right w:val="none" w:sz="0" w:space="0" w:color="auto"/>
          </w:divBdr>
        </w:div>
        <w:div w:id="1545095029">
          <w:marLeft w:val="0"/>
          <w:marRight w:val="0"/>
          <w:marTop w:val="0"/>
          <w:marBottom w:val="0"/>
          <w:divBdr>
            <w:top w:val="none" w:sz="0" w:space="0" w:color="auto"/>
            <w:left w:val="none" w:sz="0" w:space="0" w:color="auto"/>
            <w:bottom w:val="none" w:sz="0" w:space="0" w:color="auto"/>
            <w:right w:val="none" w:sz="0" w:space="0" w:color="auto"/>
          </w:divBdr>
        </w:div>
        <w:div w:id="1545561999">
          <w:marLeft w:val="0"/>
          <w:marRight w:val="0"/>
          <w:marTop w:val="0"/>
          <w:marBottom w:val="0"/>
          <w:divBdr>
            <w:top w:val="none" w:sz="0" w:space="0" w:color="auto"/>
            <w:left w:val="none" w:sz="0" w:space="0" w:color="auto"/>
            <w:bottom w:val="none" w:sz="0" w:space="0" w:color="auto"/>
            <w:right w:val="none" w:sz="0" w:space="0" w:color="auto"/>
          </w:divBdr>
        </w:div>
        <w:div w:id="1546915733">
          <w:marLeft w:val="0"/>
          <w:marRight w:val="0"/>
          <w:marTop w:val="0"/>
          <w:marBottom w:val="0"/>
          <w:divBdr>
            <w:top w:val="none" w:sz="0" w:space="0" w:color="auto"/>
            <w:left w:val="none" w:sz="0" w:space="0" w:color="auto"/>
            <w:bottom w:val="none" w:sz="0" w:space="0" w:color="auto"/>
            <w:right w:val="none" w:sz="0" w:space="0" w:color="auto"/>
          </w:divBdr>
        </w:div>
        <w:div w:id="1548370976">
          <w:marLeft w:val="0"/>
          <w:marRight w:val="0"/>
          <w:marTop w:val="0"/>
          <w:marBottom w:val="0"/>
          <w:divBdr>
            <w:top w:val="none" w:sz="0" w:space="0" w:color="auto"/>
            <w:left w:val="none" w:sz="0" w:space="0" w:color="auto"/>
            <w:bottom w:val="none" w:sz="0" w:space="0" w:color="auto"/>
            <w:right w:val="none" w:sz="0" w:space="0" w:color="auto"/>
          </w:divBdr>
        </w:div>
        <w:div w:id="1554732208">
          <w:marLeft w:val="0"/>
          <w:marRight w:val="0"/>
          <w:marTop w:val="0"/>
          <w:marBottom w:val="0"/>
          <w:divBdr>
            <w:top w:val="none" w:sz="0" w:space="0" w:color="auto"/>
            <w:left w:val="none" w:sz="0" w:space="0" w:color="auto"/>
            <w:bottom w:val="none" w:sz="0" w:space="0" w:color="auto"/>
            <w:right w:val="none" w:sz="0" w:space="0" w:color="auto"/>
          </w:divBdr>
        </w:div>
        <w:div w:id="1555507232">
          <w:marLeft w:val="0"/>
          <w:marRight w:val="0"/>
          <w:marTop w:val="0"/>
          <w:marBottom w:val="0"/>
          <w:divBdr>
            <w:top w:val="none" w:sz="0" w:space="0" w:color="auto"/>
            <w:left w:val="none" w:sz="0" w:space="0" w:color="auto"/>
            <w:bottom w:val="none" w:sz="0" w:space="0" w:color="auto"/>
            <w:right w:val="none" w:sz="0" w:space="0" w:color="auto"/>
          </w:divBdr>
        </w:div>
        <w:div w:id="1556890534">
          <w:marLeft w:val="0"/>
          <w:marRight w:val="0"/>
          <w:marTop w:val="0"/>
          <w:marBottom w:val="0"/>
          <w:divBdr>
            <w:top w:val="none" w:sz="0" w:space="0" w:color="auto"/>
            <w:left w:val="none" w:sz="0" w:space="0" w:color="auto"/>
            <w:bottom w:val="none" w:sz="0" w:space="0" w:color="auto"/>
            <w:right w:val="none" w:sz="0" w:space="0" w:color="auto"/>
          </w:divBdr>
        </w:div>
        <w:div w:id="1557161281">
          <w:marLeft w:val="0"/>
          <w:marRight w:val="0"/>
          <w:marTop w:val="0"/>
          <w:marBottom w:val="0"/>
          <w:divBdr>
            <w:top w:val="none" w:sz="0" w:space="0" w:color="auto"/>
            <w:left w:val="none" w:sz="0" w:space="0" w:color="auto"/>
            <w:bottom w:val="none" w:sz="0" w:space="0" w:color="auto"/>
            <w:right w:val="none" w:sz="0" w:space="0" w:color="auto"/>
          </w:divBdr>
        </w:div>
        <w:div w:id="1562252991">
          <w:marLeft w:val="0"/>
          <w:marRight w:val="0"/>
          <w:marTop w:val="0"/>
          <w:marBottom w:val="0"/>
          <w:divBdr>
            <w:top w:val="none" w:sz="0" w:space="0" w:color="auto"/>
            <w:left w:val="none" w:sz="0" w:space="0" w:color="auto"/>
            <w:bottom w:val="none" w:sz="0" w:space="0" w:color="auto"/>
            <w:right w:val="none" w:sz="0" w:space="0" w:color="auto"/>
          </w:divBdr>
        </w:div>
        <w:div w:id="1562713572">
          <w:marLeft w:val="0"/>
          <w:marRight w:val="0"/>
          <w:marTop w:val="0"/>
          <w:marBottom w:val="0"/>
          <w:divBdr>
            <w:top w:val="none" w:sz="0" w:space="0" w:color="auto"/>
            <w:left w:val="none" w:sz="0" w:space="0" w:color="auto"/>
            <w:bottom w:val="none" w:sz="0" w:space="0" w:color="auto"/>
            <w:right w:val="none" w:sz="0" w:space="0" w:color="auto"/>
          </w:divBdr>
        </w:div>
        <w:div w:id="1566254923">
          <w:marLeft w:val="0"/>
          <w:marRight w:val="0"/>
          <w:marTop w:val="0"/>
          <w:marBottom w:val="0"/>
          <w:divBdr>
            <w:top w:val="none" w:sz="0" w:space="0" w:color="auto"/>
            <w:left w:val="none" w:sz="0" w:space="0" w:color="auto"/>
            <w:bottom w:val="none" w:sz="0" w:space="0" w:color="auto"/>
            <w:right w:val="none" w:sz="0" w:space="0" w:color="auto"/>
          </w:divBdr>
        </w:div>
        <w:div w:id="1567185741">
          <w:marLeft w:val="0"/>
          <w:marRight w:val="0"/>
          <w:marTop w:val="0"/>
          <w:marBottom w:val="0"/>
          <w:divBdr>
            <w:top w:val="none" w:sz="0" w:space="0" w:color="auto"/>
            <w:left w:val="none" w:sz="0" w:space="0" w:color="auto"/>
            <w:bottom w:val="none" w:sz="0" w:space="0" w:color="auto"/>
            <w:right w:val="none" w:sz="0" w:space="0" w:color="auto"/>
          </w:divBdr>
        </w:div>
        <w:div w:id="1569265759">
          <w:marLeft w:val="0"/>
          <w:marRight w:val="0"/>
          <w:marTop w:val="0"/>
          <w:marBottom w:val="0"/>
          <w:divBdr>
            <w:top w:val="none" w:sz="0" w:space="0" w:color="auto"/>
            <w:left w:val="none" w:sz="0" w:space="0" w:color="auto"/>
            <w:bottom w:val="none" w:sz="0" w:space="0" w:color="auto"/>
            <w:right w:val="none" w:sz="0" w:space="0" w:color="auto"/>
          </w:divBdr>
        </w:div>
        <w:div w:id="1570845703">
          <w:marLeft w:val="0"/>
          <w:marRight w:val="0"/>
          <w:marTop w:val="0"/>
          <w:marBottom w:val="0"/>
          <w:divBdr>
            <w:top w:val="none" w:sz="0" w:space="0" w:color="auto"/>
            <w:left w:val="none" w:sz="0" w:space="0" w:color="auto"/>
            <w:bottom w:val="none" w:sz="0" w:space="0" w:color="auto"/>
            <w:right w:val="none" w:sz="0" w:space="0" w:color="auto"/>
          </w:divBdr>
        </w:div>
        <w:div w:id="1571041012">
          <w:marLeft w:val="0"/>
          <w:marRight w:val="0"/>
          <w:marTop w:val="0"/>
          <w:marBottom w:val="0"/>
          <w:divBdr>
            <w:top w:val="none" w:sz="0" w:space="0" w:color="auto"/>
            <w:left w:val="none" w:sz="0" w:space="0" w:color="auto"/>
            <w:bottom w:val="none" w:sz="0" w:space="0" w:color="auto"/>
            <w:right w:val="none" w:sz="0" w:space="0" w:color="auto"/>
          </w:divBdr>
        </w:div>
        <w:div w:id="1572228746">
          <w:marLeft w:val="0"/>
          <w:marRight w:val="0"/>
          <w:marTop w:val="0"/>
          <w:marBottom w:val="0"/>
          <w:divBdr>
            <w:top w:val="none" w:sz="0" w:space="0" w:color="auto"/>
            <w:left w:val="none" w:sz="0" w:space="0" w:color="auto"/>
            <w:bottom w:val="none" w:sz="0" w:space="0" w:color="auto"/>
            <w:right w:val="none" w:sz="0" w:space="0" w:color="auto"/>
          </w:divBdr>
        </w:div>
        <w:div w:id="1572424872">
          <w:marLeft w:val="0"/>
          <w:marRight w:val="0"/>
          <w:marTop w:val="0"/>
          <w:marBottom w:val="0"/>
          <w:divBdr>
            <w:top w:val="none" w:sz="0" w:space="0" w:color="auto"/>
            <w:left w:val="none" w:sz="0" w:space="0" w:color="auto"/>
            <w:bottom w:val="none" w:sz="0" w:space="0" w:color="auto"/>
            <w:right w:val="none" w:sz="0" w:space="0" w:color="auto"/>
          </w:divBdr>
        </w:div>
        <w:div w:id="1573806784">
          <w:marLeft w:val="0"/>
          <w:marRight w:val="0"/>
          <w:marTop w:val="0"/>
          <w:marBottom w:val="0"/>
          <w:divBdr>
            <w:top w:val="none" w:sz="0" w:space="0" w:color="auto"/>
            <w:left w:val="none" w:sz="0" w:space="0" w:color="auto"/>
            <w:bottom w:val="none" w:sz="0" w:space="0" w:color="auto"/>
            <w:right w:val="none" w:sz="0" w:space="0" w:color="auto"/>
          </w:divBdr>
        </w:div>
        <w:div w:id="1575316788">
          <w:marLeft w:val="0"/>
          <w:marRight w:val="0"/>
          <w:marTop w:val="0"/>
          <w:marBottom w:val="0"/>
          <w:divBdr>
            <w:top w:val="none" w:sz="0" w:space="0" w:color="auto"/>
            <w:left w:val="none" w:sz="0" w:space="0" w:color="auto"/>
            <w:bottom w:val="none" w:sz="0" w:space="0" w:color="auto"/>
            <w:right w:val="none" w:sz="0" w:space="0" w:color="auto"/>
          </w:divBdr>
        </w:div>
        <w:div w:id="1576360206">
          <w:marLeft w:val="0"/>
          <w:marRight w:val="0"/>
          <w:marTop w:val="0"/>
          <w:marBottom w:val="0"/>
          <w:divBdr>
            <w:top w:val="none" w:sz="0" w:space="0" w:color="auto"/>
            <w:left w:val="none" w:sz="0" w:space="0" w:color="auto"/>
            <w:bottom w:val="none" w:sz="0" w:space="0" w:color="auto"/>
            <w:right w:val="none" w:sz="0" w:space="0" w:color="auto"/>
          </w:divBdr>
        </w:div>
        <w:div w:id="1578514104">
          <w:marLeft w:val="0"/>
          <w:marRight w:val="0"/>
          <w:marTop w:val="0"/>
          <w:marBottom w:val="0"/>
          <w:divBdr>
            <w:top w:val="none" w:sz="0" w:space="0" w:color="auto"/>
            <w:left w:val="none" w:sz="0" w:space="0" w:color="auto"/>
            <w:bottom w:val="none" w:sz="0" w:space="0" w:color="auto"/>
            <w:right w:val="none" w:sz="0" w:space="0" w:color="auto"/>
          </w:divBdr>
        </w:div>
        <w:div w:id="1581253175">
          <w:marLeft w:val="0"/>
          <w:marRight w:val="0"/>
          <w:marTop w:val="0"/>
          <w:marBottom w:val="0"/>
          <w:divBdr>
            <w:top w:val="none" w:sz="0" w:space="0" w:color="auto"/>
            <w:left w:val="none" w:sz="0" w:space="0" w:color="auto"/>
            <w:bottom w:val="none" w:sz="0" w:space="0" w:color="auto"/>
            <w:right w:val="none" w:sz="0" w:space="0" w:color="auto"/>
          </w:divBdr>
        </w:div>
        <w:div w:id="1584873058">
          <w:marLeft w:val="0"/>
          <w:marRight w:val="0"/>
          <w:marTop w:val="0"/>
          <w:marBottom w:val="0"/>
          <w:divBdr>
            <w:top w:val="none" w:sz="0" w:space="0" w:color="auto"/>
            <w:left w:val="none" w:sz="0" w:space="0" w:color="auto"/>
            <w:bottom w:val="none" w:sz="0" w:space="0" w:color="auto"/>
            <w:right w:val="none" w:sz="0" w:space="0" w:color="auto"/>
          </w:divBdr>
        </w:div>
        <w:div w:id="1585068684">
          <w:marLeft w:val="0"/>
          <w:marRight w:val="0"/>
          <w:marTop w:val="0"/>
          <w:marBottom w:val="0"/>
          <w:divBdr>
            <w:top w:val="none" w:sz="0" w:space="0" w:color="auto"/>
            <w:left w:val="none" w:sz="0" w:space="0" w:color="auto"/>
            <w:bottom w:val="none" w:sz="0" w:space="0" w:color="auto"/>
            <w:right w:val="none" w:sz="0" w:space="0" w:color="auto"/>
          </w:divBdr>
        </w:div>
        <w:div w:id="1587694009">
          <w:marLeft w:val="0"/>
          <w:marRight w:val="0"/>
          <w:marTop w:val="0"/>
          <w:marBottom w:val="0"/>
          <w:divBdr>
            <w:top w:val="none" w:sz="0" w:space="0" w:color="auto"/>
            <w:left w:val="none" w:sz="0" w:space="0" w:color="auto"/>
            <w:bottom w:val="none" w:sz="0" w:space="0" w:color="auto"/>
            <w:right w:val="none" w:sz="0" w:space="0" w:color="auto"/>
          </w:divBdr>
        </w:div>
        <w:div w:id="1591354586">
          <w:marLeft w:val="0"/>
          <w:marRight w:val="0"/>
          <w:marTop w:val="0"/>
          <w:marBottom w:val="0"/>
          <w:divBdr>
            <w:top w:val="none" w:sz="0" w:space="0" w:color="auto"/>
            <w:left w:val="none" w:sz="0" w:space="0" w:color="auto"/>
            <w:bottom w:val="none" w:sz="0" w:space="0" w:color="auto"/>
            <w:right w:val="none" w:sz="0" w:space="0" w:color="auto"/>
          </w:divBdr>
        </w:div>
        <w:div w:id="1592161727">
          <w:marLeft w:val="0"/>
          <w:marRight w:val="0"/>
          <w:marTop w:val="0"/>
          <w:marBottom w:val="0"/>
          <w:divBdr>
            <w:top w:val="none" w:sz="0" w:space="0" w:color="auto"/>
            <w:left w:val="none" w:sz="0" w:space="0" w:color="auto"/>
            <w:bottom w:val="none" w:sz="0" w:space="0" w:color="auto"/>
            <w:right w:val="none" w:sz="0" w:space="0" w:color="auto"/>
          </w:divBdr>
        </w:div>
        <w:div w:id="1599096659">
          <w:marLeft w:val="0"/>
          <w:marRight w:val="0"/>
          <w:marTop w:val="0"/>
          <w:marBottom w:val="0"/>
          <w:divBdr>
            <w:top w:val="none" w:sz="0" w:space="0" w:color="auto"/>
            <w:left w:val="none" w:sz="0" w:space="0" w:color="auto"/>
            <w:bottom w:val="none" w:sz="0" w:space="0" w:color="auto"/>
            <w:right w:val="none" w:sz="0" w:space="0" w:color="auto"/>
          </w:divBdr>
        </w:div>
        <w:div w:id="1605117074">
          <w:marLeft w:val="0"/>
          <w:marRight w:val="0"/>
          <w:marTop w:val="0"/>
          <w:marBottom w:val="0"/>
          <w:divBdr>
            <w:top w:val="none" w:sz="0" w:space="0" w:color="auto"/>
            <w:left w:val="none" w:sz="0" w:space="0" w:color="auto"/>
            <w:bottom w:val="none" w:sz="0" w:space="0" w:color="auto"/>
            <w:right w:val="none" w:sz="0" w:space="0" w:color="auto"/>
          </w:divBdr>
        </w:div>
        <w:div w:id="1605848050">
          <w:marLeft w:val="0"/>
          <w:marRight w:val="0"/>
          <w:marTop w:val="0"/>
          <w:marBottom w:val="0"/>
          <w:divBdr>
            <w:top w:val="none" w:sz="0" w:space="0" w:color="auto"/>
            <w:left w:val="none" w:sz="0" w:space="0" w:color="auto"/>
            <w:bottom w:val="none" w:sz="0" w:space="0" w:color="auto"/>
            <w:right w:val="none" w:sz="0" w:space="0" w:color="auto"/>
          </w:divBdr>
        </w:div>
        <w:div w:id="1606188145">
          <w:marLeft w:val="0"/>
          <w:marRight w:val="0"/>
          <w:marTop w:val="0"/>
          <w:marBottom w:val="0"/>
          <w:divBdr>
            <w:top w:val="none" w:sz="0" w:space="0" w:color="auto"/>
            <w:left w:val="none" w:sz="0" w:space="0" w:color="auto"/>
            <w:bottom w:val="none" w:sz="0" w:space="0" w:color="auto"/>
            <w:right w:val="none" w:sz="0" w:space="0" w:color="auto"/>
          </w:divBdr>
        </w:div>
        <w:div w:id="1609506677">
          <w:marLeft w:val="0"/>
          <w:marRight w:val="0"/>
          <w:marTop w:val="0"/>
          <w:marBottom w:val="0"/>
          <w:divBdr>
            <w:top w:val="none" w:sz="0" w:space="0" w:color="auto"/>
            <w:left w:val="none" w:sz="0" w:space="0" w:color="auto"/>
            <w:bottom w:val="none" w:sz="0" w:space="0" w:color="auto"/>
            <w:right w:val="none" w:sz="0" w:space="0" w:color="auto"/>
          </w:divBdr>
        </w:div>
        <w:div w:id="1609655097">
          <w:marLeft w:val="0"/>
          <w:marRight w:val="0"/>
          <w:marTop w:val="0"/>
          <w:marBottom w:val="0"/>
          <w:divBdr>
            <w:top w:val="none" w:sz="0" w:space="0" w:color="auto"/>
            <w:left w:val="none" w:sz="0" w:space="0" w:color="auto"/>
            <w:bottom w:val="none" w:sz="0" w:space="0" w:color="auto"/>
            <w:right w:val="none" w:sz="0" w:space="0" w:color="auto"/>
          </w:divBdr>
        </w:div>
        <w:div w:id="1615593579">
          <w:marLeft w:val="0"/>
          <w:marRight w:val="0"/>
          <w:marTop w:val="0"/>
          <w:marBottom w:val="0"/>
          <w:divBdr>
            <w:top w:val="none" w:sz="0" w:space="0" w:color="auto"/>
            <w:left w:val="none" w:sz="0" w:space="0" w:color="auto"/>
            <w:bottom w:val="none" w:sz="0" w:space="0" w:color="auto"/>
            <w:right w:val="none" w:sz="0" w:space="0" w:color="auto"/>
          </w:divBdr>
        </w:div>
        <w:div w:id="1619754050">
          <w:marLeft w:val="0"/>
          <w:marRight w:val="0"/>
          <w:marTop w:val="0"/>
          <w:marBottom w:val="0"/>
          <w:divBdr>
            <w:top w:val="none" w:sz="0" w:space="0" w:color="auto"/>
            <w:left w:val="none" w:sz="0" w:space="0" w:color="auto"/>
            <w:bottom w:val="none" w:sz="0" w:space="0" w:color="auto"/>
            <w:right w:val="none" w:sz="0" w:space="0" w:color="auto"/>
          </w:divBdr>
        </w:div>
        <w:div w:id="1621762179">
          <w:marLeft w:val="0"/>
          <w:marRight w:val="0"/>
          <w:marTop w:val="0"/>
          <w:marBottom w:val="0"/>
          <w:divBdr>
            <w:top w:val="none" w:sz="0" w:space="0" w:color="auto"/>
            <w:left w:val="none" w:sz="0" w:space="0" w:color="auto"/>
            <w:bottom w:val="none" w:sz="0" w:space="0" w:color="auto"/>
            <w:right w:val="none" w:sz="0" w:space="0" w:color="auto"/>
          </w:divBdr>
        </w:div>
        <w:div w:id="1623612670">
          <w:marLeft w:val="0"/>
          <w:marRight w:val="0"/>
          <w:marTop w:val="0"/>
          <w:marBottom w:val="0"/>
          <w:divBdr>
            <w:top w:val="none" w:sz="0" w:space="0" w:color="auto"/>
            <w:left w:val="none" w:sz="0" w:space="0" w:color="auto"/>
            <w:bottom w:val="none" w:sz="0" w:space="0" w:color="auto"/>
            <w:right w:val="none" w:sz="0" w:space="0" w:color="auto"/>
          </w:divBdr>
        </w:div>
        <w:div w:id="1627930652">
          <w:marLeft w:val="0"/>
          <w:marRight w:val="0"/>
          <w:marTop w:val="0"/>
          <w:marBottom w:val="0"/>
          <w:divBdr>
            <w:top w:val="none" w:sz="0" w:space="0" w:color="auto"/>
            <w:left w:val="none" w:sz="0" w:space="0" w:color="auto"/>
            <w:bottom w:val="none" w:sz="0" w:space="0" w:color="auto"/>
            <w:right w:val="none" w:sz="0" w:space="0" w:color="auto"/>
          </w:divBdr>
        </w:div>
        <w:div w:id="1631400769">
          <w:marLeft w:val="0"/>
          <w:marRight w:val="0"/>
          <w:marTop w:val="0"/>
          <w:marBottom w:val="0"/>
          <w:divBdr>
            <w:top w:val="none" w:sz="0" w:space="0" w:color="auto"/>
            <w:left w:val="none" w:sz="0" w:space="0" w:color="auto"/>
            <w:bottom w:val="none" w:sz="0" w:space="0" w:color="auto"/>
            <w:right w:val="none" w:sz="0" w:space="0" w:color="auto"/>
          </w:divBdr>
        </w:div>
        <w:div w:id="1631592329">
          <w:marLeft w:val="0"/>
          <w:marRight w:val="0"/>
          <w:marTop w:val="0"/>
          <w:marBottom w:val="0"/>
          <w:divBdr>
            <w:top w:val="none" w:sz="0" w:space="0" w:color="auto"/>
            <w:left w:val="none" w:sz="0" w:space="0" w:color="auto"/>
            <w:bottom w:val="none" w:sz="0" w:space="0" w:color="auto"/>
            <w:right w:val="none" w:sz="0" w:space="0" w:color="auto"/>
          </w:divBdr>
        </w:div>
        <w:div w:id="1637301013">
          <w:marLeft w:val="0"/>
          <w:marRight w:val="0"/>
          <w:marTop w:val="0"/>
          <w:marBottom w:val="0"/>
          <w:divBdr>
            <w:top w:val="none" w:sz="0" w:space="0" w:color="auto"/>
            <w:left w:val="none" w:sz="0" w:space="0" w:color="auto"/>
            <w:bottom w:val="none" w:sz="0" w:space="0" w:color="auto"/>
            <w:right w:val="none" w:sz="0" w:space="0" w:color="auto"/>
          </w:divBdr>
        </w:div>
        <w:div w:id="1638337904">
          <w:marLeft w:val="0"/>
          <w:marRight w:val="0"/>
          <w:marTop w:val="0"/>
          <w:marBottom w:val="0"/>
          <w:divBdr>
            <w:top w:val="none" w:sz="0" w:space="0" w:color="auto"/>
            <w:left w:val="none" w:sz="0" w:space="0" w:color="auto"/>
            <w:bottom w:val="none" w:sz="0" w:space="0" w:color="auto"/>
            <w:right w:val="none" w:sz="0" w:space="0" w:color="auto"/>
          </w:divBdr>
        </w:div>
        <w:div w:id="1640301671">
          <w:marLeft w:val="0"/>
          <w:marRight w:val="0"/>
          <w:marTop w:val="0"/>
          <w:marBottom w:val="0"/>
          <w:divBdr>
            <w:top w:val="none" w:sz="0" w:space="0" w:color="auto"/>
            <w:left w:val="none" w:sz="0" w:space="0" w:color="auto"/>
            <w:bottom w:val="none" w:sz="0" w:space="0" w:color="auto"/>
            <w:right w:val="none" w:sz="0" w:space="0" w:color="auto"/>
          </w:divBdr>
        </w:div>
        <w:div w:id="1642614497">
          <w:marLeft w:val="0"/>
          <w:marRight w:val="0"/>
          <w:marTop w:val="0"/>
          <w:marBottom w:val="0"/>
          <w:divBdr>
            <w:top w:val="none" w:sz="0" w:space="0" w:color="auto"/>
            <w:left w:val="none" w:sz="0" w:space="0" w:color="auto"/>
            <w:bottom w:val="none" w:sz="0" w:space="0" w:color="auto"/>
            <w:right w:val="none" w:sz="0" w:space="0" w:color="auto"/>
          </w:divBdr>
        </w:div>
        <w:div w:id="1643654023">
          <w:marLeft w:val="0"/>
          <w:marRight w:val="0"/>
          <w:marTop w:val="0"/>
          <w:marBottom w:val="0"/>
          <w:divBdr>
            <w:top w:val="none" w:sz="0" w:space="0" w:color="auto"/>
            <w:left w:val="none" w:sz="0" w:space="0" w:color="auto"/>
            <w:bottom w:val="none" w:sz="0" w:space="0" w:color="auto"/>
            <w:right w:val="none" w:sz="0" w:space="0" w:color="auto"/>
          </w:divBdr>
        </w:div>
        <w:div w:id="1644651817">
          <w:marLeft w:val="0"/>
          <w:marRight w:val="0"/>
          <w:marTop w:val="0"/>
          <w:marBottom w:val="0"/>
          <w:divBdr>
            <w:top w:val="none" w:sz="0" w:space="0" w:color="auto"/>
            <w:left w:val="none" w:sz="0" w:space="0" w:color="auto"/>
            <w:bottom w:val="none" w:sz="0" w:space="0" w:color="auto"/>
            <w:right w:val="none" w:sz="0" w:space="0" w:color="auto"/>
          </w:divBdr>
        </w:div>
        <w:div w:id="1650135965">
          <w:marLeft w:val="0"/>
          <w:marRight w:val="0"/>
          <w:marTop w:val="0"/>
          <w:marBottom w:val="0"/>
          <w:divBdr>
            <w:top w:val="none" w:sz="0" w:space="0" w:color="auto"/>
            <w:left w:val="none" w:sz="0" w:space="0" w:color="auto"/>
            <w:bottom w:val="none" w:sz="0" w:space="0" w:color="auto"/>
            <w:right w:val="none" w:sz="0" w:space="0" w:color="auto"/>
          </w:divBdr>
        </w:div>
        <w:div w:id="1655984933">
          <w:marLeft w:val="0"/>
          <w:marRight w:val="0"/>
          <w:marTop w:val="0"/>
          <w:marBottom w:val="0"/>
          <w:divBdr>
            <w:top w:val="none" w:sz="0" w:space="0" w:color="auto"/>
            <w:left w:val="none" w:sz="0" w:space="0" w:color="auto"/>
            <w:bottom w:val="none" w:sz="0" w:space="0" w:color="auto"/>
            <w:right w:val="none" w:sz="0" w:space="0" w:color="auto"/>
          </w:divBdr>
        </w:div>
        <w:div w:id="1657033045">
          <w:marLeft w:val="0"/>
          <w:marRight w:val="0"/>
          <w:marTop w:val="0"/>
          <w:marBottom w:val="0"/>
          <w:divBdr>
            <w:top w:val="none" w:sz="0" w:space="0" w:color="auto"/>
            <w:left w:val="none" w:sz="0" w:space="0" w:color="auto"/>
            <w:bottom w:val="none" w:sz="0" w:space="0" w:color="auto"/>
            <w:right w:val="none" w:sz="0" w:space="0" w:color="auto"/>
          </w:divBdr>
        </w:div>
        <w:div w:id="1657564710">
          <w:marLeft w:val="0"/>
          <w:marRight w:val="0"/>
          <w:marTop w:val="0"/>
          <w:marBottom w:val="0"/>
          <w:divBdr>
            <w:top w:val="none" w:sz="0" w:space="0" w:color="auto"/>
            <w:left w:val="none" w:sz="0" w:space="0" w:color="auto"/>
            <w:bottom w:val="none" w:sz="0" w:space="0" w:color="auto"/>
            <w:right w:val="none" w:sz="0" w:space="0" w:color="auto"/>
          </w:divBdr>
        </w:div>
        <w:div w:id="1658919896">
          <w:marLeft w:val="0"/>
          <w:marRight w:val="0"/>
          <w:marTop w:val="0"/>
          <w:marBottom w:val="0"/>
          <w:divBdr>
            <w:top w:val="none" w:sz="0" w:space="0" w:color="auto"/>
            <w:left w:val="none" w:sz="0" w:space="0" w:color="auto"/>
            <w:bottom w:val="none" w:sz="0" w:space="0" w:color="auto"/>
            <w:right w:val="none" w:sz="0" w:space="0" w:color="auto"/>
          </w:divBdr>
        </w:div>
        <w:div w:id="1660108118">
          <w:marLeft w:val="0"/>
          <w:marRight w:val="0"/>
          <w:marTop w:val="0"/>
          <w:marBottom w:val="0"/>
          <w:divBdr>
            <w:top w:val="none" w:sz="0" w:space="0" w:color="auto"/>
            <w:left w:val="none" w:sz="0" w:space="0" w:color="auto"/>
            <w:bottom w:val="none" w:sz="0" w:space="0" w:color="auto"/>
            <w:right w:val="none" w:sz="0" w:space="0" w:color="auto"/>
          </w:divBdr>
        </w:div>
        <w:div w:id="1661041399">
          <w:marLeft w:val="0"/>
          <w:marRight w:val="0"/>
          <w:marTop w:val="0"/>
          <w:marBottom w:val="0"/>
          <w:divBdr>
            <w:top w:val="none" w:sz="0" w:space="0" w:color="auto"/>
            <w:left w:val="none" w:sz="0" w:space="0" w:color="auto"/>
            <w:bottom w:val="none" w:sz="0" w:space="0" w:color="auto"/>
            <w:right w:val="none" w:sz="0" w:space="0" w:color="auto"/>
          </w:divBdr>
        </w:div>
        <w:div w:id="1662538719">
          <w:marLeft w:val="0"/>
          <w:marRight w:val="0"/>
          <w:marTop w:val="0"/>
          <w:marBottom w:val="0"/>
          <w:divBdr>
            <w:top w:val="none" w:sz="0" w:space="0" w:color="auto"/>
            <w:left w:val="none" w:sz="0" w:space="0" w:color="auto"/>
            <w:bottom w:val="none" w:sz="0" w:space="0" w:color="auto"/>
            <w:right w:val="none" w:sz="0" w:space="0" w:color="auto"/>
          </w:divBdr>
        </w:div>
        <w:div w:id="1664044427">
          <w:marLeft w:val="0"/>
          <w:marRight w:val="0"/>
          <w:marTop w:val="0"/>
          <w:marBottom w:val="0"/>
          <w:divBdr>
            <w:top w:val="none" w:sz="0" w:space="0" w:color="auto"/>
            <w:left w:val="none" w:sz="0" w:space="0" w:color="auto"/>
            <w:bottom w:val="none" w:sz="0" w:space="0" w:color="auto"/>
            <w:right w:val="none" w:sz="0" w:space="0" w:color="auto"/>
          </w:divBdr>
        </w:div>
        <w:div w:id="1669477226">
          <w:marLeft w:val="0"/>
          <w:marRight w:val="0"/>
          <w:marTop w:val="0"/>
          <w:marBottom w:val="0"/>
          <w:divBdr>
            <w:top w:val="none" w:sz="0" w:space="0" w:color="auto"/>
            <w:left w:val="none" w:sz="0" w:space="0" w:color="auto"/>
            <w:bottom w:val="none" w:sz="0" w:space="0" w:color="auto"/>
            <w:right w:val="none" w:sz="0" w:space="0" w:color="auto"/>
          </w:divBdr>
        </w:div>
        <w:div w:id="1671105160">
          <w:marLeft w:val="0"/>
          <w:marRight w:val="0"/>
          <w:marTop w:val="0"/>
          <w:marBottom w:val="0"/>
          <w:divBdr>
            <w:top w:val="none" w:sz="0" w:space="0" w:color="auto"/>
            <w:left w:val="none" w:sz="0" w:space="0" w:color="auto"/>
            <w:bottom w:val="none" w:sz="0" w:space="0" w:color="auto"/>
            <w:right w:val="none" w:sz="0" w:space="0" w:color="auto"/>
          </w:divBdr>
        </w:div>
        <w:div w:id="1672367088">
          <w:marLeft w:val="0"/>
          <w:marRight w:val="0"/>
          <w:marTop w:val="0"/>
          <w:marBottom w:val="0"/>
          <w:divBdr>
            <w:top w:val="none" w:sz="0" w:space="0" w:color="auto"/>
            <w:left w:val="none" w:sz="0" w:space="0" w:color="auto"/>
            <w:bottom w:val="none" w:sz="0" w:space="0" w:color="auto"/>
            <w:right w:val="none" w:sz="0" w:space="0" w:color="auto"/>
          </w:divBdr>
        </w:div>
        <w:div w:id="1673608957">
          <w:marLeft w:val="0"/>
          <w:marRight w:val="0"/>
          <w:marTop w:val="0"/>
          <w:marBottom w:val="0"/>
          <w:divBdr>
            <w:top w:val="none" w:sz="0" w:space="0" w:color="auto"/>
            <w:left w:val="none" w:sz="0" w:space="0" w:color="auto"/>
            <w:bottom w:val="none" w:sz="0" w:space="0" w:color="auto"/>
            <w:right w:val="none" w:sz="0" w:space="0" w:color="auto"/>
          </w:divBdr>
        </w:div>
        <w:div w:id="1676608832">
          <w:marLeft w:val="0"/>
          <w:marRight w:val="0"/>
          <w:marTop w:val="0"/>
          <w:marBottom w:val="0"/>
          <w:divBdr>
            <w:top w:val="none" w:sz="0" w:space="0" w:color="auto"/>
            <w:left w:val="none" w:sz="0" w:space="0" w:color="auto"/>
            <w:bottom w:val="none" w:sz="0" w:space="0" w:color="auto"/>
            <w:right w:val="none" w:sz="0" w:space="0" w:color="auto"/>
          </w:divBdr>
        </w:div>
        <w:div w:id="1676765259">
          <w:marLeft w:val="0"/>
          <w:marRight w:val="0"/>
          <w:marTop w:val="0"/>
          <w:marBottom w:val="0"/>
          <w:divBdr>
            <w:top w:val="none" w:sz="0" w:space="0" w:color="auto"/>
            <w:left w:val="none" w:sz="0" w:space="0" w:color="auto"/>
            <w:bottom w:val="none" w:sz="0" w:space="0" w:color="auto"/>
            <w:right w:val="none" w:sz="0" w:space="0" w:color="auto"/>
          </w:divBdr>
        </w:div>
        <w:div w:id="1677221691">
          <w:marLeft w:val="0"/>
          <w:marRight w:val="0"/>
          <w:marTop w:val="0"/>
          <w:marBottom w:val="0"/>
          <w:divBdr>
            <w:top w:val="none" w:sz="0" w:space="0" w:color="auto"/>
            <w:left w:val="none" w:sz="0" w:space="0" w:color="auto"/>
            <w:bottom w:val="none" w:sz="0" w:space="0" w:color="auto"/>
            <w:right w:val="none" w:sz="0" w:space="0" w:color="auto"/>
          </w:divBdr>
        </w:div>
        <w:div w:id="1677538601">
          <w:marLeft w:val="0"/>
          <w:marRight w:val="0"/>
          <w:marTop w:val="0"/>
          <w:marBottom w:val="0"/>
          <w:divBdr>
            <w:top w:val="none" w:sz="0" w:space="0" w:color="auto"/>
            <w:left w:val="none" w:sz="0" w:space="0" w:color="auto"/>
            <w:bottom w:val="none" w:sz="0" w:space="0" w:color="auto"/>
            <w:right w:val="none" w:sz="0" w:space="0" w:color="auto"/>
          </w:divBdr>
        </w:div>
        <w:div w:id="1681082416">
          <w:marLeft w:val="0"/>
          <w:marRight w:val="0"/>
          <w:marTop w:val="0"/>
          <w:marBottom w:val="0"/>
          <w:divBdr>
            <w:top w:val="none" w:sz="0" w:space="0" w:color="auto"/>
            <w:left w:val="none" w:sz="0" w:space="0" w:color="auto"/>
            <w:bottom w:val="none" w:sz="0" w:space="0" w:color="auto"/>
            <w:right w:val="none" w:sz="0" w:space="0" w:color="auto"/>
          </w:divBdr>
        </w:div>
        <w:div w:id="1682657506">
          <w:marLeft w:val="0"/>
          <w:marRight w:val="0"/>
          <w:marTop w:val="0"/>
          <w:marBottom w:val="0"/>
          <w:divBdr>
            <w:top w:val="none" w:sz="0" w:space="0" w:color="auto"/>
            <w:left w:val="none" w:sz="0" w:space="0" w:color="auto"/>
            <w:bottom w:val="none" w:sz="0" w:space="0" w:color="auto"/>
            <w:right w:val="none" w:sz="0" w:space="0" w:color="auto"/>
          </w:divBdr>
        </w:div>
        <w:div w:id="1683046930">
          <w:marLeft w:val="0"/>
          <w:marRight w:val="0"/>
          <w:marTop w:val="0"/>
          <w:marBottom w:val="0"/>
          <w:divBdr>
            <w:top w:val="none" w:sz="0" w:space="0" w:color="auto"/>
            <w:left w:val="none" w:sz="0" w:space="0" w:color="auto"/>
            <w:bottom w:val="none" w:sz="0" w:space="0" w:color="auto"/>
            <w:right w:val="none" w:sz="0" w:space="0" w:color="auto"/>
          </w:divBdr>
        </w:div>
        <w:div w:id="1683781008">
          <w:marLeft w:val="0"/>
          <w:marRight w:val="0"/>
          <w:marTop w:val="0"/>
          <w:marBottom w:val="0"/>
          <w:divBdr>
            <w:top w:val="none" w:sz="0" w:space="0" w:color="auto"/>
            <w:left w:val="none" w:sz="0" w:space="0" w:color="auto"/>
            <w:bottom w:val="none" w:sz="0" w:space="0" w:color="auto"/>
            <w:right w:val="none" w:sz="0" w:space="0" w:color="auto"/>
          </w:divBdr>
        </w:div>
        <w:div w:id="1686857379">
          <w:marLeft w:val="0"/>
          <w:marRight w:val="0"/>
          <w:marTop w:val="0"/>
          <w:marBottom w:val="0"/>
          <w:divBdr>
            <w:top w:val="none" w:sz="0" w:space="0" w:color="auto"/>
            <w:left w:val="none" w:sz="0" w:space="0" w:color="auto"/>
            <w:bottom w:val="none" w:sz="0" w:space="0" w:color="auto"/>
            <w:right w:val="none" w:sz="0" w:space="0" w:color="auto"/>
          </w:divBdr>
        </w:div>
        <w:div w:id="1690982731">
          <w:marLeft w:val="0"/>
          <w:marRight w:val="0"/>
          <w:marTop w:val="0"/>
          <w:marBottom w:val="0"/>
          <w:divBdr>
            <w:top w:val="none" w:sz="0" w:space="0" w:color="auto"/>
            <w:left w:val="none" w:sz="0" w:space="0" w:color="auto"/>
            <w:bottom w:val="none" w:sz="0" w:space="0" w:color="auto"/>
            <w:right w:val="none" w:sz="0" w:space="0" w:color="auto"/>
          </w:divBdr>
        </w:div>
        <w:div w:id="1691565580">
          <w:marLeft w:val="0"/>
          <w:marRight w:val="0"/>
          <w:marTop w:val="0"/>
          <w:marBottom w:val="0"/>
          <w:divBdr>
            <w:top w:val="none" w:sz="0" w:space="0" w:color="auto"/>
            <w:left w:val="none" w:sz="0" w:space="0" w:color="auto"/>
            <w:bottom w:val="none" w:sz="0" w:space="0" w:color="auto"/>
            <w:right w:val="none" w:sz="0" w:space="0" w:color="auto"/>
          </w:divBdr>
        </w:div>
        <w:div w:id="1691950459">
          <w:marLeft w:val="0"/>
          <w:marRight w:val="0"/>
          <w:marTop w:val="0"/>
          <w:marBottom w:val="0"/>
          <w:divBdr>
            <w:top w:val="none" w:sz="0" w:space="0" w:color="auto"/>
            <w:left w:val="none" w:sz="0" w:space="0" w:color="auto"/>
            <w:bottom w:val="none" w:sz="0" w:space="0" w:color="auto"/>
            <w:right w:val="none" w:sz="0" w:space="0" w:color="auto"/>
          </w:divBdr>
        </w:div>
        <w:div w:id="1699310619">
          <w:marLeft w:val="0"/>
          <w:marRight w:val="0"/>
          <w:marTop w:val="0"/>
          <w:marBottom w:val="0"/>
          <w:divBdr>
            <w:top w:val="none" w:sz="0" w:space="0" w:color="auto"/>
            <w:left w:val="none" w:sz="0" w:space="0" w:color="auto"/>
            <w:bottom w:val="none" w:sz="0" w:space="0" w:color="auto"/>
            <w:right w:val="none" w:sz="0" w:space="0" w:color="auto"/>
          </w:divBdr>
        </w:div>
        <w:div w:id="1700932285">
          <w:marLeft w:val="0"/>
          <w:marRight w:val="0"/>
          <w:marTop w:val="0"/>
          <w:marBottom w:val="0"/>
          <w:divBdr>
            <w:top w:val="none" w:sz="0" w:space="0" w:color="auto"/>
            <w:left w:val="none" w:sz="0" w:space="0" w:color="auto"/>
            <w:bottom w:val="none" w:sz="0" w:space="0" w:color="auto"/>
            <w:right w:val="none" w:sz="0" w:space="0" w:color="auto"/>
          </w:divBdr>
        </w:div>
        <w:div w:id="1704746496">
          <w:marLeft w:val="0"/>
          <w:marRight w:val="0"/>
          <w:marTop w:val="0"/>
          <w:marBottom w:val="0"/>
          <w:divBdr>
            <w:top w:val="none" w:sz="0" w:space="0" w:color="auto"/>
            <w:left w:val="none" w:sz="0" w:space="0" w:color="auto"/>
            <w:bottom w:val="none" w:sz="0" w:space="0" w:color="auto"/>
            <w:right w:val="none" w:sz="0" w:space="0" w:color="auto"/>
          </w:divBdr>
        </w:div>
        <w:div w:id="1707365455">
          <w:marLeft w:val="0"/>
          <w:marRight w:val="0"/>
          <w:marTop w:val="0"/>
          <w:marBottom w:val="0"/>
          <w:divBdr>
            <w:top w:val="none" w:sz="0" w:space="0" w:color="auto"/>
            <w:left w:val="none" w:sz="0" w:space="0" w:color="auto"/>
            <w:bottom w:val="none" w:sz="0" w:space="0" w:color="auto"/>
            <w:right w:val="none" w:sz="0" w:space="0" w:color="auto"/>
          </w:divBdr>
        </w:div>
        <w:div w:id="1708528719">
          <w:marLeft w:val="0"/>
          <w:marRight w:val="0"/>
          <w:marTop w:val="0"/>
          <w:marBottom w:val="0"/>
          <w:divBdr>
            <w:top w:val="none" w:sz="0" w:space="0" w:color="auto"/>
            <w:left w:val="none" w:sz="0" w:space="0" w:color="auto"/>
            <w:bottom w:val="none" w:sz="0" w:space="0" w:color="auto"/>
            <w:right w:val="none" w:sz="0" w:space="0" w:color="auto"/>
          </w:divBdr>
        </w:div>
        <w:div w:id="1711955816">
          <w:marLeft w:val="0"/>
          <w:marRight w:val="0"/>
          <w:marTop w:val="0"/>
          <w:marBottom w:val="0"/>
          <w:divBdr>
            <w:top w:val="none" w:sz="0" w:space="0" w:color="auto"/>
            <w:left w:val="none" w:sz="0" w:space="0" w:color="auto"/>
            <w:bottom w:val="none" w:sz="0" w:space="0" w:color="auto"/>
            <w:right w:val="none" w:sz="0" w:space="0" w:color="auto"/>
          </w:divBdr>
        </w:div>
        <w:div w:id="1714883503">
          <w:marLeft w:val="0"/>
          <w:marRight w:val="0"/>
          <w:marTop w:val="0"/>
          <w:marBottom w:val="0"/>
          <w:divBdr>
            <w:top w:val="none" w:sz="0" w:space="0" w:color="auto"/>
            <w:left w:val="none" w:sz="0" w:space="0" w:color="auto"/>
            <w:bottom w:val="none" w:sz="0" w:space="0" w:color="auto"/>
            <w:right w:val="none" w:sz="0" w:space="0" w:color="auto"/>
          </w:divBdr>
        </w:div>
        <w:div w:id="1715813008">
          <w:marLeft w:val="0"/>
          <w:marRight w:val="0"/>
          <w:marTop w:val="0"/>
          <w:marBottom w:val="0"/>
          <w:divBdr>
            <w:top w:val="none" w:sz="0" w:space="0" w:color="auto"/>
            <w:left w:val="none" w:sz="0" w:space="0" w:color="auto"/>
            <w:bottom w:val="none" w:sz="0" w:space="0" w:color="auto"/>
            <w:right w:val="none" w:sz="0" w:space="0" w:color="auto"/>
          </w:divBdr>
        </w:div>
        <w:div w:id="1716083892">
          <w:marLeft w:val="0"/>
          <w:marRight w:val="0"/>
          <w:marTop w:val="0"/>
          <w:marBottom w:val="0"/>
          <w:divBdr>
            <w:top w:val="none" w:sz="0" w:space="0" w:color="auto"/>
            <w:left w:val="none" w:sz="0" w:space="0" w:color="auto"/>
            <w:bottom w:val="none" w:sz="0" w:space="0" w:color="auto"/>
            <w:right w:val="none" w:sz="0" w:space="0" w:color="auto"/>
          </w:divBdr>
        </w:div>
        <w:div w:id="1716613910">
          <w:marLeft w:val="0"/>
          <w:marRight w:val="0"/>
          <w:marTop w:val="0"/>
          <w:marBottom w:val="0"/>
          <w:divBdr>
            <w:top w:val="none" w:sz="0" w:space="0" w:color="auto"/>
            <w:left w:val="none" w:sz="0" w:space="0" w:color="auto"/>
            <w:bottom w:val="none" w:sz="0" w:space="0" w:color="auto"/>
            <w:right w:val="none" w:sz="0" w:space="0" w:color="auto"/>
          </w:divBdr>
        </w:div>
        <w:div w:id="1717464156">
          <w:marLeft w:val="0"/>
          <w:marRight w:val="0"/>
          <w:marTop w:val="0"/>
          <w:marBottom w:val="0"/>
          <w:divBdr>
            <w:top w:val="none" w:sz="0" w:space="0" w:color="auto"/>
            <w:left w:val="none" w:sz="0" w:space="0" w:color="auto"/>
            <w:bottom w:val="none" w:sz="0" w:space="0" w:color="auto"/>
            <w:right w:val="none" w:sz="0" w:space="0" w:color="auto"/>
          </w:divBdr>
        </w:div>
        <w:div w:id="1717465454">
          <w:marLeft w:val="0"/>
          <w:marRight w:val="0"/>
          <w:marTop w:val="0"/>
          <w:marBottom w:val="0"/>
          <w:divBdr>
            <w:top w:val="none" w:sz="0" w:space="0" w:color="auto"/>
            <w:left w:val="none" w:sz="0" w:space="0" w:color="auto"/>
            <w:bottom w:val="none" w:sz="0" w:space="0" w:color="auto"/>
            <w:right w:val="none" w:sz="0" w:space="0" w:color="auto"/>
          </w:divBdr>
        </w:div>
        <w:div w:id="1718897561">
          <w:marLeft w:val="0"/>
          <w:marRight w:val="0"/>
          <w:marTop w:val="0"/>
          <w:marBottom w:val="0"/>
          <w:divBdr>
            <w:top w:val="none" w:sz="0" w:space="0" w:color="auto"/>
            <w:left w:val="none" w:sz="0" w:space="0" w:color="auto"/>
            <w:bottom w:val="none" w:sz="0" w:space="0" w:color="auto"/>
            <w:right w:val="none" w:sz="0" w:space="0" w:color="auto"/>
          </w:divBdr>
        </w:div>
        <w:div w:id="1719276139">
          <w:marLeft w:val="0"/>
          <w:marRight w:val="0"/>
          <w:marTop w:val="0"/>
          <w:marBottom w:val="0"/>
          <w:divBdr>
            <w:top w:val="none" w:sz="0" w:space="0" w:color="auto"/>
            <w:left w:val="none" w:sz="0" w:space="0" w:color="auto"/>
            <w:bottom w:val="none" w:sz="0" w:space="0" w:color="auto"/>
            <w:right w:val="none" w:sz="0" w:space="0" w:color="auto"/>
          </w:divBdr>
        </w:div>
        <w:div w:id="1722054046">
          <w:marLeft w:val="0"/>
          <w:marRight w:val="0"/>
          <w:marTop w:val="0"/>
          <w:marBottom w:val="0"/>
          <w:divBdr>
            <w:top w:val="none" w:sz="0" w:space="0" w:color="auto"/>
            <w:left w:val="none" w:sz="0" w:space="0" w:color="auto"/>
            <w:bottom w:val="none" w:sz="0" w:space="0" w:color="auto"/>
            <w:right w:val="none" w:sz="0" w:space="0" w:color="auto"/>
          </w:divBdr>
        </w:div>
        <w:div w:id="1722629274">
          <w:marLeft w:val="0"/>
          <w:marRight w:val="0"/>
          <w:marTop w:val="0"/>
          <w:marBottom w:val="0"/>
          <w:divBdr>
            <w:top w:val="none" w:sz="0" w:space="0" w:color="auto"/>
            <w:left w:val="none" w:sz="0" w:space="0" w:color="auto"/>
            <w:bottom w:val="none" w:sz="0" w:space="0" w:color="auto"/>
            <w:right w:val="none" w:sz="0" w:space="0" w:color="auto"/>
          </w:divBdr>
        </w:div>
        <w:div w:id="1727996046">
          <w:marLeft w:val="0"/>
          <w:marRight w:val="0"/>
          <w:marTop w:val="0"/>
          <w:marBottom w:val="0"/>
          <w:divBdr>
            <w:top w:val="none" w:sz="0" w:space="0" w:color="auto"/>
            <w:left w:val="none" w:sz="0" w:space="0" w:color="auto"/>
            <w:bottom w:val="none" w:sz="0" w:space="0" w:color="auto"/>
            <w:right w:val="none" w:sz="0" w:space="0" w:color="auto"/>
          </w:divBdr>
        </w:div>
        <w:div w:id="1728067193">
          <w:marLeft w:val="0"/>
          <w:marRight w:val="0"/>
          <w:marTop w:val="0"/>
          <w:marBottom w:val="0"/>
          <w:divBdr>
            <w:top w:val="none" w:sz="0" w:space="0" w:color="auto"/>
            <w:left w:val="none" w:sz="0" w:space="0" w:color="auto"/>
            <w:bottom w:val="none" w:sz="0" w:space="0" w:color="auto"/>
            <w:right w:val="none" w:sz="0" w:space="0" w:color="auto"/>
          </w:divBdr>
        </w:div>
        <w:div w:id="1728645473">
          <w:marLeft w:val="0"/>
          <w:marRight w:val="0"/>
          <w:marTop w:val="0"/>
          <w:marBottom w:val="0"/>
          <w:divBdr>
            <w:top w:val="none" w:sz="0" w:space="0" w:color="auto"/>
            <w:left w:val="none" w:sz="0" w:space="0" w:color="auto"/>
            <w:bottom w:val="none" w:sz="0" w:space="0" w:color="auto"/>
            <w:right w:val="none" w:sz="0" w:space="0" w:color="auto"/>
          </w:divBdr>
        </w:div>
        <w:div w:id="1729761749">
          <w:marLeft w:val="0"/>
          <w:marRight w:val="0"/>
          <w:marTop w:val="0"/>
          <w:marBottom w:val="0"/>
          <w:divBdr>
            <w:top w:val="none" w:sz="0" w:space="0" w:color="auto"/>
            <w:left w:val="none" w:sz="0" w:space="0" w:color="auto"/>
            <w:bottom w:val="none" w:sz="0" w:space="0" w:color="auto"/>
            <w:right w:val="none" w:sz="0" w:space="0" w:color="auto"/>
          </w:divBdr>
        </w:div>
        <w:div w:id="1733844981">
          <w:marLeft w:val="0"/>
          <w:marRight w:val="0"/>
          <w:marTop w:val="0"/>
          <w:marBottom w:val="0"/>
          <w:divBdr>
            <w:top w:val="none" w:sz="0" w:space="0" w:color="auto"/>
            <w:left w:val="none" w:sz="0" w:space="0" w:color="auto"/>
            <w:bottom w:val="none" w:sz="0" w:space="0" w:color="auto"/>
            <w:right w:val="none" w:sz="0" w:space="0" w:color="auto"/>
          </w:divBdr>
        </w:div>
        <w:div w:id="1738891798">
          <w:marLeft w:val="0"/>
          <w:marRight w:val="0"/>
          <w:marTop w:val="0"/>
          <w:marBottom w:val="0"/>
          <w:divBdr>
            <w:top w:val="none" w:sz="0" w:space="0" w:color="auto"/>
            <w:left w:val="none" w:sz="0" w:space="0" w:color="auto"/>
            <w:bottom w:val="none" w:sz="0" w:space="0" w:color="auto"/>
            <w:right w:val="none" w:sz="0" w:space="0" w:color="auto"/>
          </w:divBdr>
        </w:div>
        <w:div w:id="1739085298">
          <w:marLeft w:val="0"/>
          <w:marRight w:val="0"/>
          <w:marTop w:val="0"/>
          <w:marBottom w:val="0"/>
          <w:divBdr>
            <w:top w:val="none" w:sz="0" w:space="0" w:color="auto"/>
            <w:left w:val="none" w:sz="0" w:space="0" w:color="auto"/>
            <w:bottom w:val="none" w:sz="0" w:space="0" w:color="auto"/>
            <w:right w:val="none" w:sz="0" w:space="0" w:color="auto"/>
          </w:divBdr>
        </w:div>
        <w:div w:id="1739597795">
          <w:marLeft w:val="0"/>
          <w:marRight w:val="0"/>
          <w:marTop w:val="0"/>
          <w:marBottom w:val="0"/>
          <w:divBdr>
            <w:top w:val="none" w:sz="0" w:space="0" w:color="auto"/>
            <w:left w:val="none" w:sz="0" w:space="0" w:color="auto"/>
            <w:bottom w:val="none" w:sz="0" w:space="0" w:color="auto"/>
            <w:right w:val="none" w:sz="0" w:space="0" w:color="auto"/>
          </w:divBdr>
        </w:div>
        <w:div w:id="1739744289">
          <w:marLeft w:val="0"/>
          <w:marRight w:val="0"/>
          <w:marTop w:val="0"/>
          <w:marBottom w:val="0"/>
          <w:divBdr>
            <w:top w:val="none" w:sz="0" w:space="0" w:color="auto"/>
            <w:left w:val="none" w:sz="0" w:space="0" w:color="auto"/>
            <w:bottom w:val="none" w:sz="0" w:space="0" w:color="auto"/>
            <w:right w:val="none" w:sz="0" w:space="0" w:color="auto"/>
          </w:divBdr>
        </w:div>
        <w:div w:id="1739865510">
          <w:marLeft w:val="0"/>
          <w:marRight w:val="0"/>
          <w:marTop w:val="0"/>
          <w:marBottom w:val="0"/>
          <w:divBdr>
            <w:top w:val="none" w:sz="0" w:space="0" w:color="auto"/>
            <w:left w:val="none" w:sz="0" w:space="0" w:color="auto"/>
            <w:bottom w:val="none" w:sz="0" w:space="0" w:color="auto"/>
            <w:right w:val="none" w:sz="0" w:space="0" w:color="auto"/>
          </w:divBdr>
        </w:div>
        <w:div w:id="1740789340">
          <w:marLeft w:val="0"/>
          <w:marRight w:val="0"/>
          <w:marTop w:val="0"/>
          <w:marBottom w:val="0"/>
          <w:divBdr>
            <w:top w:val="none" w:sz="0" w:space="0" w:color="auto"/>
            <w:left w:val="none" w:sz="0" w:space="0" w:color="auto"/>
            <w:bottom w:val="none" w:sz="0" w:space="0" w:color="auto"/>
            <w:right w:val="none" w:sz="0" w:space="0" w:color="auto"/>
          </w:divBdr>
        </w:div>
        <w:div w:id="1741979436">
          <w:marLeft w:val="0"/>
          <w:marRight w:val="0"/>
          <w:marTop w:val="0"/>
          <w:marBottom w:val="0"/>
          <w:divBdr>
            <w:top w:val="none" w:sz="0" w:space="0" w:color="auto"/>
            <w:left w:val="none" w:sz="0" w:space="0" w:color="auto"/>
            <w:bottom w:val="none" w:sz="0" w:space="0" w:color="auto"/>
            <w:right w:val="none" w:sz="0" w:space="0" w:color="auto"/>
          </w:divBdr>
        </w:div>
        <w:div w:id="1744915430">
          <w:marLeft w:val="0"/>
          <w:marRight w:val="0"/>
          <w:marTop w:val="0"/>
          <w:marBottom w:val="0"/>
          <w:divBdr>
            <w:top w:val="none" w:sz="0" w:space="0" w:color="auto"/>
            <w:left w:val="none" w:sz="0" w:space="0" w:color="auto"/>
            <w:bottom w:val="none" w:sz="0" w:space="0" w:color="auto"/>
            <w:right w:val="none" w:sz="0" w:space="0" w:color="auto"/>
          </w:divBdr>
        </w:div>
        <w:div w:id="1745101270">
          <w:marLeft w:val="0"/>
          <w:marRight w:val="0"/>
          <w:marTop w:val="0"/>
          <w:marBottom w:val="0"/>
          <w:divBdr>
            <w:top w:val="none" w:sz="0" w:space="0" w:color="auto"/>
            <w:left w:val="none" w:sz="0" w:space="0" w:color="auto"/>
            <w:bottom w:val="none" w:sz="0" w:space="0" w:color="auto"/>
            <w:right w:val="none" w:sz="0" w:space="0" w:color="auto"/>
          </w:divBdr>
        </w:div>
        <w:div w:id="1745758234">
          <w:marLeft w:val="0"/>
          <w:marRight w:val="0"/>
          <w:marTop w:val="0"/>
          <w:marBottom w:val="0"/>
          <w:divBdr>
            <w:top w:val="none" w:sz="0" w:space="0" w:color="auto"/>
            <w:left w:val="none" w:sz="0" w:space="0" w:color="auto"/>
            <w:bottom w:val="none" w:sz="0" w:space="0" w:color="auto"/>
            <w:right w:val="none" w:sz="0" w:space="0" w:color="auto"/>
          </w:divBdr>
        </w:div>
        <w:div w:id="1746485947">
          <w:marLeft w:val="0"/>
          <w:marRight w:val="0"/>
          <w:marTop w:val="0"/>
          <w:marBottom w:val="0"/>
          <w:divBdr>
            <w:top w:val="none" w:sz="0" w:space="0" w:color="auto"/>
            <w:left w:val="none" w:sz="0" w:space="0" w:color="auto"/>
            <w:bottom w:val="none" w:sz="0" w:space="0" w:color="auto"/>
            <w:right w:val="none" w:sz="0" w:space="0" w:color="auto"/>
          </w:divBdr>
        </w:div>
        <w:div w:id="1747216321">
          <w:marLeft w:val="0"/>
          <w:marRight w:val="0"/>
          <w:marTop w:val="0"/>
          <w:marBottom w:val="0"/>
          <w:divBdr>
            <w:top w:val="none" w:sz="0" w:space="0" w:color="auto"/>
            <w:left w:val="none" w:sz="0" w:space="0" w:color="auto"/>
            <w:bottom w:val="none" w:sz="0" w:space="0" w:color="auto"/>
            <w:right w:val="none" w:sz="0" w:space="0" w:color="auto"/>
          </w:divBdr>
        </w:div>
        <w:div w:id="1748377649">
          <w:marLeft w:val="0"/>
          <w:marRight w:val="0"/>
          <w:marTop w:val="0"/>
          <w:marBottom w:val="0"/>
          <w:divBdr>
            <w:top w:val="none" w:sz="0" w:space="0" w:color="auto"/>
            <w:left w:val="none" w:sz="0" w:space="0" w:color="auto"/>
            <w:bottom w:val="none" w:sz="0" w:space="0" w:color="auto"/>
            <w:right w:val="none" w:sz="0" w:space="0" w:color="auto"/>
          </w:divBdr>
        </w:div>
        <w:div w:id="1750688881">
          <w:marLeft w:val="0"/>
          <w:marRight w:val="0"/>
          <w:marTop w:val="0"/>
          <w:marBottom w:val="0"/>
          <w:divBdr>
            <w:top w:val="none" w:sz="0" w:space="0" w:color="auto"/>
            <w:left w:val="none" w:sz="0" w:space="0" w:color="auto"/>
            <w:bottom w:val="none" w:sz="0" w:space="0" w:color="auto"/>
            <w:right w:val="none" w:sz="0" w:space="0" w:color="auto"/>
          </w:divBdr>
        </w:div>
        <w:div w:id="1754936836">
          <w:marLeft w:val="0"/>
          <w:marRight w:val="0"/>
          <w:marTop w:val="0"/>
          <w:marBottom w:val="0"/>
          <w:divBdr>
            <w:top w:val="none" w:sz="0" w:space="0" w:color="auto"/>
            <w:left w:val="none" w:sz="0" w:space="0" w:color="auto"/>
            <w:bottom w:val="none" w:sz="0" w:space="0" w:color="auto"/>
            <w:right w:val="none" w:sz="0" w:space="0" w:color="auto"/>
          </w:divBdr>
        </w:div>
        <w:div w:id="1755859275">
          <w:marLeft w:val="0"/>
          <w:marRight w:val="0"/>
          <w:marTop w:val="0"/>
          <w:marBottom w:val="0"/>
          <w:divBdr>
            <w:top w:val="none" w:sz="0" w:space="0" w:color="auto"/>
            <w:left w:val="none" w:sz="0" w:space="0" w:color="auto"/>
            <w:bottom w:val="none" w:sz="0" w:space="0" w:color="auto"/>
            <w:right w:val="none" w:sz="0" w:space="0" w:color="auto"/>
          </w:divBdr>
        </w:div>
        <w:div w:id="1760760547">
          <w:marLeft w:val="0"/>
          <w:marRight w:val="0"/>
          <w:marTop w:val="0"/>
          <w:marBottom w:val="0"/>
          <w:divBdr>
            <w:top w:val="none" w:sz="0" w:space="0" w:color="auto"/>
            <w:left w:val="none" w:sz="0" w:space="0" w:color="auto"/>
            <w:bottom w:val="none" w:sz="0" w:space="0" w:color="auto"/>
            <w:right w:val="none" w:sz="0" w:space="0" w:color="auto"/>
          </w:divBdr>
        </w:div>
        <w:div w:id="1762799289">
          <w:marLeft w:val="0"/>
          <w:marRight w:val="0"/>
          <w:marTop w:val="0"/>
          <w:marBottom w:val="0"/>
          <w:divBdr>
            <w:top w:val="none" w:sz="0" w:space="0" w:color="auto"/>
            <w:left w:val="none" w:sz="0" w:space="0" w:color="auto"/>
            <w:bottom w:val="none" w:sz="0" w:space="0" w:color="auto"/>
            <w:right w:val="none" w:sz="0" w:space="0" w:color="auto"/>
          </w:divBdr>
        </w:div>
        <w:div w:id="1763867218">
          <w:marLeft w:val="0"/>
          <w:marRight w:val="0"/>
          <w:marTop w:val="0"/>
          <w:marBottom w:val="0"/>
          <w:divBdr>
            <w:top w:val="none" w:sz="0" w:space="0" w:color="auto"/>
            <w:left w:val="none" w:sz="0" w:space="0" w:color="auto"/>
            <w:bottom w:val="none" w:sz="0" w:space="0" w:color="auto"/>
            <w:right w:val="none" w:sz="0" w:space="0" w:color="auto"/>
          </w:divBdr>
        </w:div>
        <w:div w:id="1764455974">
          <w:marLeft w:val="0"/>
          <w:marRight w:val="0"/>
          <w:marTop w:val="0"/>
          <w:marBottom w:val="0"/>
          <w:divBdr>
            <w:top w:val="none" w:sz="0" w:space="0" w:color="auto"/>
            <w:left w:val="none" w:sz="0" w:space="0" w:color="auto"/>
            <w:bottom w:val="none" w:sz="0" w:space="0" w:color="auto"/>
            <w:right w:val="none" w:sz="0" w:space="0" w:color="auto"/>
          </w:divBdr>
        </w:div>
        <w:div w:id="1765302672">
          <w:marLeft w:val="0"/>
          <w:marRight w:val="0"/>
          <w:marTop w:val="0"/>
          <w:marBottom w:val="0"/>
          <w:divBdr>
            <w:top w:val="none" w:sz="0" w:space="0" w:color="auto"/>
            <w:left w:val="none" w:sz="0" w:space="0" w:color="auto"/>
            <w:bottom w:val="none" w:sz="0" w:space="0" w:color="auto"/>
            <w:right w:val="none" w:sz="0" w:space="0" w:color="auto"/>
          </w:divBdr>
        </w:div>
        <w:div w:id="1765413923">
          <w:marLeft w:val="0"/>
          <w:marRight w:val="0"/>
          <w:marTop w:val="0"/>
          <w:marBottom w:val="0"/>
          <w:divBdr>
            <w:top w:val="none" w:sz="0" w:space="0" w:color="auto"/>
            <w:left w:val="none" w:sz="0" w:space="0" w:color="auto"/>
            <w:bottom w:val="none" w:sz="0" w:space="0" w:color="auto"/>
            <w:right w:val="none" w:sz="0" w:space="0" w:color="auto"/>
          </w:divBdr>
        </w:div>
        <w:div w:id="1767840905">
          <w:marLeft w:val="0"/>
          <w:marRight w:val="0"/>
          <w:marTop w:val="0"/>
          <w:marBottom w:val="0"/>
          <w:divBdr>
            <w:top w:val="none" w:sz="0" w:space="0" w:color="auto"/>
            <w:left w:val="none" w:sz="0" w:space="0" w:color="auto"/>
            <w:bottom w:val="none" w:sz="0" w:space="0" w:color="auto"/>
            <w:right w:val="none" w:sz="0" w:space="0" w:color="auto"/>
          </w:divBdr>
        </w:div>
        <w:div w:id="1769155191">
          <w:marLeft w:val="0"/>
          <w:marRight w:val="0"/>
          <w:marTop w:val="0"/>
          <w:marBottom w:val="0"/>
          <w:divBdr>
            <w:top w:val="none" w:sz="0" w:space="0" w:color="auto"/>
            <w:left w:val="none" w:sz="0" w:space="0" w:color="auto"/>
            <w:bottom w:val="none" w:sz="0" w:space="0" w:color="auto"/>
            <w:right w:val="none" w:sz="0" w:space="0" w:color="auto"/>
          </w:divBdr>
        </w:div>
        <w:div w:id="1770849783">
          <w:marLeft w:val="0"/>
          <w:marRight w:val="0"/>
          <w:marTop w:val="0"/>
          <w:marBottom w:val="0"/>
          <w:divBdr>
            <w:top w:val="none" w:sz="0" w:space="0" w:color="auto"/>
            <w:left w:val="none" w:sz="0" w:space="0" w:color="auto"/>
            <w:bottom w:val="none" w:sz="0" w:space="0" w:color="auto"/>
            <w:right w:val="none" w:sz="0" w:space="0" w:color="auto"/>
          </w:divBdr>
        </w:div>
        <w:div w:id="1770929781">
          <w:marLeft w:val="0"/>
          <w:marRight w:val="0"/>
          <w:marTop w:val="0"/>
          <w:marBottom w:val="0"/>
          <w:divBdr>
            <w:top w:val="none" w:sz="0" w:space="0" w:color="auto"/>
            <w:left w:val="none" w:sz="0" w:space="0" w:color="auto"/>
            <w:bottom w:val="none" w:sz="0" w:space="0" w:color="auto"/>
            <w:right w:val="none" w:sz="0" w:space="0" w:color="auto"/>
          </w:divBdr>
        </w:div>
        <w:div w:id="1771272107">
          <w:marLeft w:val="0"/>
          <w:marRight w:val="0"/>
          <w:marTop w:val="0"/>
          <w:marBottom w:val="0"/>
          <w:divBdr>
            <w:top w:val="none" w:sz="0" w:space="0" w:color="auto"/>
            <w:left w:val="none" w:sz="0" w:space="0" w:color="auto"/>
            <w:bottom w:val="none" w:sz="0" w:space="0" w:color="auto"/>
            <w:right w:val="none" w:sz="0" w:space="0" w:color="auto"/>
          </w:divBdr>
        </w:div>
        <w:div w:id="1773283929">
          <w:marLeft w:val="0"/>
          <w:marRight w:val="0"/>
          <w:marTop w:val="0"/>
          <w:marBottom w:val="0"/>
          <w:divBdr>
            <w:top w:val="none" w:sz="0" w:space="0" w:color="auto"/>
            <w:left w:val="none" w:sz="0" w:space="0" w:color="auto"/>
            <w:bottom w:val="none" w:sz="0" w:space="0" w:color="auto"/>
            <w:right w:val="none" w:sz="0" w:space="0" w:color="auto"/>
          </w:divBdr>
        </w:div>
        <w:div w:id="1773697253">
          <w:marLeft w:val="0"/>
          <w:marRight w:val="0"/>
          <w:marTop w:val="0"/>
          <w:marBottom w:val="0"/>
          <w:divBdr>
            <w:top w:val="none" w:sz="0" w:space="0" w:color="auto"/>
            <w:left w:val="none" w:sz="0" w:space="0" w:color="auto"/>
            <w:bottom w:val="none" w:sz="0" w:space="0" w:color="auto"/>
            <w:right w:val="none" w:sz="0" w:space="0" w:color="auto"/>
          </w:divBdr>
        </w:div>
        <w:div w:id="1776320222">
          <w:marLeft w:val="0"/>
          <w:marRight w:val="0"/>
          <w:marTop w:val="0"/>
          <w:marBottom w:val="0"/>
          <w:divBdr>
            <w:top w:val="none" w:sz="0" w:space="0" w:color="auto"/>
            <w:left w:val="none" w:sz="0" w:space="0" w:color="auto"/>
            <w:bottom w:val="none" w:sz="0" w:space="0" w:color="auto"/>
            <w:right w:val="none" w:sz="0" w:space="0" w:color="auto"/>
          </w:divBdr>
        </w:div>
        <w:div w:id="1779565635">
          <w:marLeft w:val="0"/>
          <w:marRight w:val="0"/>
          <w:marTop w:val="0"/>
          <w:marBottom w:val="0"/>
          <w:divBdr>
            <w:top w:val="none" w:sz="0" w:space="0" w:color="auto"/>
            <w:left w:val="none" w:sz="0" w:space="0" w:color="auto"/>
            <w:bottom w:val="none" w:sz="0" w:space="0" w:color="auto"/>
            <w:right w:val="none" w:sz="0" w:space="0" w:color="auto"/>
          </w:divBdr>
        </w:div>
        <w:div w:id="1780224252">
          <w:marLeft w:val="0"/>
          <w:marRight w:val="0"/>
          <w:marTop w:val="0"/>
          <w:marBottom w:val="0"/>
          <w:divBdr>
            <w:top w:val="none" w:sz="0" w:space="0" w:color="auto"/>
            <w:left w:val="none" w:sz="0" w:space="0" w:color="auto"/>
            <w:bottom w:val="none" w:sz="0" w:space="0" w:color="auto"/>
            <w:right w:val="none" w:sz="0" w:space="0" w:color="auto"/>
          </w:divBdr>
        </w:div>
        <w:div w:id="1781026460">
          <w:marLeft w:val="0"/>
          <w:marRight w:val="0"/>
          <w:marTop w:val="0"/>
          <w:marBottom w:val="0"/>
          <w:divBdr>
            <w:top w:val="none" w:sz="0" w:space="0" w:color="auto"/>
            <w:left w:val="none" w:sz="0" w:space="0" w:color="auto"/>
            <w:bottom w:val="none" w:sz="0" w:space="0" w:color="auto"/>
            <w:right w:val="none" w:sz="0" w:space="0" w:color="auto"/>
          </w:divBdr>
        </w:div>
        <w:div w:id="1782412656">
          <w:marLeft w:val="0"/>
          <w:marRight w:val="0"/>
          <w:marTop w:val="0"/>
          <w:marBottom w:val="0"/>
          <w:divBdr>
            <w:top w:val="none" w:sz="0" w:space="0" w:color="auto"/>
            <w:left w:val="none" w:sz="0" w:space="0" w:color="auto"/>
            <w:bottom w:val="none" w:sz="0" w:space="0" w:color="auto"/>
            <w:right w:val="none" w:sz="0" w:space="0" w:color="auto"/>
          </w:divBdr>
        </w:div>
        <w:div w:id="1784304852">
          <w:marLeft w:val="0"/>
          <w:marRight w:val="0"/>
          <w:marTop w:val="0"/>
          <w:marBottom w:val="0"/>
          <w:divBdr>
            <w:top w:val="none" w:sz="0" w:space="0" w:color="auto"/>
            <w:left w:val="none" w:sz="0" w:space="0" w:color="auto"/>
            <w:bottom w:val="none" w:sz="0" w:space="0" w:color="auto"/>
            <w:right w:val="none" w:sz="0" w:space="0" w:color="auto"/>
          </w:divBdr>
        </w:div>
        <w:div w:id="1788623933">
          <w:marLeft w:val="0"/>
          <w:marRight w:val="0"/>
          <w:marTop w:val="0"/>
          <w:marBottom w:val="0"/>
          <w:divBdr>
            <w:top w:val="none" w:sz="0" w:space="0" w:color="auto"/>
            <w:left w:val="none" w:sz="0" w:space="0" w:color="auto"/>
            <w:bottom w:val="none" w:sz="0" w:space="0" w:color="auto"/>
            <w:right w:val="none" w:sz="0" w:space="0" w:color="auto"/>
          </w:divBdr>
        </w:div>
        <w:div w:id="1790853722">
          <w:marLeft w:val="0"/>
          <w:marRight w:val="0"/>
          <w:marTop w:val="0"/>
          <w:marBottom w:val="0"/>
          <w:divBdr>
            <w:top w:val="none" w:sz="0" w:space="0" w:color="auto"/>
            <w:left w:val="none" w:sz="0" w:space="0" w:color="auto"/>
            <w:bottom w:val="none" w:sz="0" w:space="0" w:color="auto"/>
            <w:right w:val="none" w:sz="0" w:space="0" w:color="auto"/>
          </w:divBdr>
        </w:div>
        <w:div w:id="1791168493">
          <w:marLeft w:val="0"/>
          <w:marRight w:val="0"/>
          <w:marTop w:val="0"/>
          <w:marBottom w:val="0"/>
          <w:divBdr>
            <w:top w:val="none" w:sz="0" w:space="0" w:color="auto"/>
            <w:left w:val="none" w:sz="0" w:space="0" w:color="auto"/>
            <w:bottom w:val="none" w:sz="0" w:space="0" w:color="auto"/>
            <w:right w:val="none" w:sz="0" w:space="0" w:color="auto"/>
          </w:divBdr>
        </w:div>
        <w:div w:id="1792242131">
          <w:marLeft w:val="0"/>
          <w:marRight w:val="0"/>
          <w:marTop w:val="0"/>
          <w:marBottom w:val="0"/>
          <w:divBdr>
            <w:top w:val="none" w:sz="0" w:space="0" w:color="auto"/>
            <w:left w:val="none" w:sz="0" w:space="0" w:color="auto"/>
            <w:bottom w:val="none" w:sz="0" w:space="0" w:color="auto"/>
            <w:right w:val="none" w:sz="0" w:space="0" w:color="auto"/>
          </w:divBdr>
        </w:div>
        <w:div w:id="1793091953">
          <w:marLeft w:val="0"/>
          <w:marRight w:val="0"/>
          <w:marTop w:val="0"/>
          <w:marBottom w:val="0"/>
          <w:divBdr>
            <w:top w:val="none" w:sz="0" w:space="0" w:color="auto"/>
            <w:left w:val="none" w:sz="0" w:space="0" w:color="auto"/>
            <w:bottom w:val="none" w:sz="0" w:space="0" w:color="auto"/>
            <w:right w:val="none" w:sz="0" w:space="0" w:color="auto"/>
          </w:divBdr>
        </w:div>
        <w:div w:id="1795517379">
          <w:marLeft w:val="0"/>
          <w:marRight w:val="0"/>
          <w:marTop w:val="0"/>
          <w:marBottom w:val="0"/>
          <w:divBdr>
            <w:top w:val="none" w:sz="0" w:space="0" w:color="auto"/>
            <w:left w:val="none" w:sz="0" w:space="0" w:color="auto"/>
            <w:bottom w:val="none" w:sz="0" w:space="0" w:color="auto"/>
            <w:right w:val="none" w:sz="0" w:space="0" w:color="auto"/>
          </w:divBdr>
        </w:div>
        <w:div w:id="1795517481">
          <w:marLeft w:val="0"/>
          <w:marRight w:val="0"/>
          <w:marTop w:val="0"/>
          <w:marBottom w:val="0"/>
          <w:divBdr>
            <w:top w:val="none" w:sz="0" w:space="0" w:color="auto"/>
            <w:left w:val="none" w:sz="0" w:space="0" w:color="auto"/>
            <w:bottom w:val="none" w:sz="0" w:space="0" w:color="auto"/>
            <w:right w:val="none" w:sz="0" w:space="0" w:color="auto"/>
          </w:divBdr>
        </w:div>
        <w:div w:id="1797291534">
          <w:marLeft w:val="0"/>
          <w:marRight w:val="0"/>
          <w:marTop w:val="0"/>
          <w:marBottom w:val="0"/>
          <w:divBdr>
            <w:top w:val="none" w:sz="0" w:space="0" w:color="auto"/>
            <w:left w:val="none" w:sz="0" w:space="0" w:color="auto"/>
            <w:bottom w:val="none" w:sz="0" w:space="0" w:color="auto"/>
            <w:right w:val="none" w:sz="0" w:space="0" w:color="auto"/>
          </w:divBdr>
        </w:div>
        <w:div w:id="1799646788">
          <w:marLeft w:val="0"/>
          <w:marRight w:val="0"/>
          <w:marTop w:val="0"/>
          <w:marBottom w:val="0"/>
          <w:divBdr>
            <w:top w:val="none" w:sz="0" w:space="0" w:color="auto"/>
            <w:left w:val="none" w:sz="0" w:space="0" w:color="auto"/>
            <w:bottom w:val="none" w:sz="0" w:space="0" w:color="auto"/>
            <w:right w:val="none" w:sz="0" w:space="0" w:color="auto"/>
          </w:divBdr>
        </w:div>
        <w:div w:id="1802259138">
          <w:marLeft w:val="0"/>
          <w:marRight w:val="0"/>
          <w:marTop w:val="0"/>
          <w:marBottom w:val="0"/>
          <w:divBdr>
            <w:top w:val="none" w:sz="0" w:space="0" w:color="auto"/>
            <w:left w:val="none" w:sz="0" w:space="0" w:color="auto"/>
            <w:bottom w:val="none" w:sz="0" w:space="0" w:color="auto"/>
            <w:right w:val="none" w:sz="0" w:space="0" w:color="auto"/>
          </w:divBdr>
        </w:div>
        <w:div w:id="1806311244">
          <w:marLeft w:val="0"/>
          <w:marRight w:val="0"/>
          <w:marTop w:val="0"/>
          <w:marBottom w:val="0"/>
          <w:divBdr>
            <w:top w:val="none" w:sz="0" w:space="0" w:color="auto"/>
            <w:left w:val="none" w:sz="0" w:space="0" w:color="auto"/>
            <w:bottom w:val="none" w:sz="0" w:space="0" w:color="auto"/>
            <w:right w:val="none" w:sz="0" w:space="0" w:color="auto"/>
          </w:divBdr>
        </w:div>
        <w:div w:id="1806777101">
          <w:marLeft w:val="0"/>
          <w:marRight w:val="0"/>
          <w:marTop w:val="0"/>
          <w:marBottom w:val="0"/>
          <w:divBdr>
            <w:top w:val="none" w:sz="0" w:space="0" w:color="auto"/>
            <w:left w:val="none" w:sz="0" w:space="0" w:color="auto"/>
            <w:bottom w:val="none" w:sz="0" w:space="0" w:color="auto"/>
            <w:right w:val="none" w:sz="0" w:space="0" w:color="auto"/>
          </w:divBdr>
        </w:div>
        <w:div w:id="1808744516">
          <w:marLeft w:val="0"/>
          <w:marRight w:val="0"/>
          <w:marTop w:val="0"/>
          <w:marBottom w:val="0"/>
          <w:divBdr>
            <w:top w:val="none" w:sz="0" w:space="0" w:color="auto"/>
            <w:left w:val="none" w:sz="0" w:space="0" w:color="auto"/>
            <w:bottom w:val="none" w:sz="0" w:space="0" w:color="auto"/>
            <w:right w:val="none" w:sz="0" w:space="0" w:color="auto"/>
          </w:divBdr>
        </w:div>
        <w:div w:id="1811708064">
          <w:marLeft w:val="0"/>
          <w:marRight w:val="0"/>
          <w:marTop w:val="0"/>
          <w:marBottom w:val="0"/>
          <w:divBdr>
            <w:top w:val="none" w:sz="0" w:space="0" w:color="auto"/>
            <w:left w:val="none" w:sz="0" w:space="0" w:color="auto"/>
            <w:bottom w:val="none" w:sz="0" w:space="0" w:color="auto"/>
            <w:right w:val="none" w:sz="0" w:space="0" w:color="auto"/>
          </w:divBdr>
        </w:div>
        <w:div w:id="1813450262">
          <w:marLeft w:val="0"/>
          <w:marRight w:val="0"/>
          <w:marTop w:val="0"/>
          <w:marBottom w:val="0"/>
          <w:divBdr>
            <w:top w:val="none" w:sz="0" w:space="0" w:color="auto"/>
            <w:left w:val="none" w:sz="0" w:space="0" w:color="auto"/>
            <w:bottom w:val="none" w:sz="0" w:space="0" w:color="auto"/>
            <w:right w:val="none" w:sz="0" w:space="0" w:color="auto"/>
          </w:divBdr>
        </w:div>
        <w:div w:id="1814980239">
          <w:marLeft w:val="0"/>
          <w:marRight w:val="0"/>
          <w:marTop w:val="0"/>
          <w:marBottom w:val="0"/>
          <w:divBdr>
            <w:top w:val="none" w:sz="0" w:space="0" w:color="auto"/>
            <w:left w:val="none" w:sz="0" w:space="0" w:color="auto"/>
            <w:bottom w:val="none" w:sz="0" w:space="0" w:color="auto"/>
            <w:right w:val="none" w:sz="0" w:space="0" w:color="auto"/>
          </w:divBdr>
        </w:div>
        <w:div w:id="1814984046">
          <w:marLeft w:val="0"/>
          <w:marRight w:val="0"/>
          <w:marTop w:val="0"/>
          <w:marBottom w:val="0"/>
          <w:divBdr>
            <w:top w:val="none" w:sz="0" w:space="0" w:color="auto"/>
            <w:left w:val="none" w:sz="0" w:space="0" w:color="auto"/>
            <w:bottom w:val="none" w:sz="0" w:space="0" w:color="auto"/>
            <w:right w:val="none" w:sz="0" w:space="0" w:color="auto"/>
          </w:divBdr>
        </w:div>
        <w:div w:id="1816334143">
          <w:marLeft w:val="0"/>
          <w:marRight w:val="0"/>
          <w:marTop w:val="0"/>
          <w:marBottom w:val="0"/>
          <w:divBdr>
            <w:top w:val="none" w:sz="0" w:space="0" w:color="auto"/>
            <w:left w:val="none" w:sz="0" w:space="0" w:color="auto"/>
            <w:bottom w:val="none" w:sz="0" w:space="0" w:color="auto"/>
            <w:right w:val="none" w:sz="0" w:space="0" w:color="auto"/>
          </w:divBdr>
        </w:div>
        <w:div w:id="1816753468">
          <w:marLeft w:val="0"/>
          <w:marRight w:val="0"/>
          <w:marTop w:val="0"/>
          <w:marBottom w:val="0"/>
          <w:divBdr>
            <w:top w:val="none" w:sz="0" w:space="0" w:color="auto"/>
            <w:left w:val="none" w:sz="0" w:space="0" w:color="auto"/>
            <w:bottom w:val="none" w:sz="0" w:space="0" w:color="auto"/>
            <w:right w:val="none" w:sz="0" w:space="0" w:color="auto"/>
          </w:divBdr>
        </w:div>
        <w:div w:id="1817337919">
          <w:marLeft w:val="0"/>
          <w:marRight w:val="0"/>
          <w:marTop w:val="0"/>
          <w:marBottom w:val="0"/>
          <w:divBdr>
            <w:top w:val="none" w:sz="0" w:space="0" w:color="auto"/>
            <w:left w:val="none" w:sz="0" w:space="0" w:color="auto"/>
            <w:bottom w:val="none" w:sz="0" w:space="0" w:color="auto"/>
            <w:right w:val="none" w:sz="0" w:space="0" w:color="auto"/>
          </w:divBdr>
        </w:div>
        <w:div w:id="1819685367">
          <w:marLeft w:val="0"/>
          <w:marRight w:val="0"/>
          <w:marTop w:val="0"/>
          <w:marBottom w:val="0"/>
          <w:divBdr>
            <w:top w:val="none" w:sz="0" w:space="0" w:color="auto"/>
            <w:left w:val="none" w:sz="0" w:space="0" w:color="auto"/>
            <w:bottom w:val="none" w:sz="0" w:space="0" w:color="auto"/>
            <w:right w:val="none" w:sz="0" w:space="0" w:color="auto"/>
          </w:divBdr>
        </w:div>
        <w:div w:id="1820220326">
          <w:marLeft w:val="0"/>
          <w:marRight w:val="0"/>
          <w:marTop w:val="0"/>
          <w:marBottom w:val="0"/>
          <w:divBdr>
            <w:top w:val="none" w:sz="0" w:space="0" w:color="auto"/>
            <w:left w:val="none" w:sz="0" w:space="0" w:color="auto"/>
            <w:bottom w:val="none" w:sz="0" w:space="0" w:color="auto"/>
            <w:right w:val="none" w:sz="0" w:space="0" w:color="auto"/>
          </w:divBdr>
        </w:div>
        <w:div w:id="1821186697">
          <w:marLeft w:val="0"/>
          <w:marRight w:val="0"/>
          <w:marTop w:val="0"/>
          <w:marBottom w:val="0"/>
          <w:divBdr>
            <w:top w:val="none" w:sz="0" w:space="0" w:color="auto"/>
            <w:left w:val="none" w:sz="0" w:space="0" w:color="auto"/>
            <w:bottom w:val="none" w:sz="0" w:space="0" w:color="auto"/>
            <w:right w:val="none" w:sz="0" w:space="0" w:color="auto"/>
          </w:divBdr>
        </w:div>
        <w:div w:id="1821653004">
          <w:marLeft w:val="0"/>
          <w:marRight w:val="0"/>
          <w:marTop w:val="0"/>
          <w:marBottom w:val="0"/>
          <w:divBdr>
            <w:top w:val="none" w:sz="0" w:space="0" w:color="auto"/>
            <w:left w:val="none" w:sz="0" w:space="0" w:color="auto"/>
            <w:bottom w:val="none" w:sz="0" w:space="0" w:color="auto"/>
            <w:right w:val="none" w:sz="0" w:space="0" w:color="auto"/>
          </w:divBdr>
        </w:div>
        <w:div w:id="1828472846">
          <w:marLeft w:val="0"/>
          <w:marRight w:val="0"/>
          <w:marTop w:val="0"/>
          <w:marBottom w:val="0"/>
          <w:divBdr>
            <w:top w:val="none" w:sz="0" w:space="0" w:color="auto"/>
            <w:left w:val="none" w:sz="0" w:space="0" w:color="auto"/>
            <w:bottom w:val="none" w:sz="0" w:space="0" w:color="auto"/>
            <w:right w:val="none" w:sz="0" w:space="0" w:color="auto"/>
          </w:divBdr>
        </w:div>
        <w:div w:id="1828597097">
          <w:marLeft w:val="0"/>
          <w:marRight w:val="0"/>
          <w:marTop w:val="0"/>
          <w:marBottom w:val="0"/>
          <w:divBdr>
            <w:top w:val="none" w:sz="0" w:space="0" w:color="auto"/>
            <w:left w:val="none" w:sz="0" w:space="0" w:color="auto"/>
            <w:bottom w:val="none" w:sz="0" w:space="0" w:color="auto"/>
            <w:right w:val="none" w:sz="0" w:space="0" w:color="auto"/>
          </w:divBdr>
        </w:div>
        <w:div w:id="1829051988">
          <w:marLeft w:val="0"/>
          <w:marRight w:val="0"/>
          <w:marTop w:val="0"/>
          <w:marBottom w:val="0"/>
          <w:divBdr>
            <w:top w:val="none" w:sz="0" w:space="0" w:color="auto"/>
            <w:left w:val="none" w:sz="0" w:space="0" w:color="auto"/>
            <w:bottom w:val="none" w:sz="0" w:space="0" w:color="auto"/>
            <w:right w:val="none" w:sz="0" w:space="0" w:color="auto"/>
          </w:divBdr>
        </w:div>
        <w:div w:id="1829400071">
          <w:marLeft w:val="0"/>
          <w:marRight w:val="0"/>
          <w:marTop w:val="0"/>
          <w:marBottom w:val="0"/>
          <w:divBdr>
            <w:top w:val="none" w:sz="0" w:space="0" w:color="auto"/>
            <w:left w:val="none" w:sz="0" w:space="0" w:color="auto"/>
            <w:bottom w:val="none" w:sz="0" w:space="0" w:color="auto"/>
            <w:right w:val="none" w:sz="0" w:space="0" w:color="auto"/>
          </w:divBdr>
        </w:div>
        <w:div w:id="1834027694">
          <w:marLeft w:val="0"/>
          <w:marRight w:val="0"/>
          <w:marTop w:val="0"/>
          <w:marBottom w:val="0"/>
          <w:divBdr>
            <w:top w:val="none" w:sz="0" w:space="0" w:color="auto"/>
            <w:left w:val="none" w:sz="0" w:space="0" w:color="auto"/>
            <w:bottom w:val="none" w:sz="0" w:space="0" w:color="auto"/>
            <w:right w:val="none" w:sz="0" w:space="0" w:color="auto"/>
          </w:divBdr>
        </w:div>
        <w:div w:id="1834182162">
          <w:marLeft w:val="0"/>
          <w:marRight w:val="0"/>
          <w:marTop w:val="0"/>
          <w:marBottom w:val="0"/>
          <w:divBdr>
            <w:top w:val="none" w:sz="0" w:space="0" w:color="auto"/>
            <w:left w:val="none" w:sz="0" w:space="0" w:color="auto"/>
            <w:bottom w:val="none" w:sz="0" w:space="0" w:color="auto"/>
            <w:right w:val="none" w:sz="0" w:space="0" w:color="auto"/>
          </w:divBdr>
        </w:div>
        <w:div w:id="1842619471">
          <w:marLeft w:val="0"/>
          <w:marRight w:val="0"/>
          <w:marTop w:val="0"/>
          <w:marBottom w:val="0"/>
          <w:divBdr>
            <w:top w:val="none" w:sz="0" w:space="0" w:color="auto"/>
            <w:left w:val="none" w:sz="0" w:space="0" w:color="auto"/>
            <w:bottom w:val="none" w:sz="0" w:space="0" w:color="auto"/>
            <w:right w:val="none" w:sz="0" w:space="0" w:color="auto"/>
          </w:divBdr>
        </w:div>
        <w:div w:id="1846700802">
          <w:marLeft w:val="0"/>
          <w:marRight w:val="0"/>
          <w:marTop w:val="0"/>
          <w:marBottom w:val="0"/>
          <w:divBdr>
            <w:top w:val="none" w:sz="0" w:space="0" w:color="auto"/>
            <w:left w:val="none" w:sz="0" w:space="0" w:color="auto"/>
            <w:bottom w:val="none" w:sz="0" w:space="0" w:color="auto"/>
            <w:right w:val="none" w:sz="0" w:space="0" w:color="auto"/>
          </w:divBdr>
        </w:div>
        <w:div w:id="1846940807">
          <w:marLeft w:val="0"/>
          <w:marRight w:val="0"/>
          <w:marTop w:val="0"/>
          <w:marBottom w:val="0"/>
          <w:divBdr>
            <w:top w:val="none" w:sz="0" w:space="0" w:color="auto"/>
            <w:left w:val="none" w:sz="0" w:space="0" w:color="auto"/>
            <w:bottom w:val="none" w:sz="0" w:space="0" w:color="auto"/>
            <w:right w:val="none" w:sz="0" w:space="0" w:color="auto"/>
          </w:divBdr>
        </w:div>
        <w:div w:id="1849834538">
          <w:marLeft w:val="0"/>
          <w:marRight w:val="0"/>
          <w:marTop w:val="0"/>
          <w:marBottom w:val="0"/>
          <w:divBdr>
            <w:top w:val="none" w:sz="0" w:space="0" w:color="auto"/>
            <w:left w:val="none" w:sz="0" w:space="0" w:color="auto"/>
            <w:bottom w:val="none" w:sz="0" w:space="0" w:color="auto"/>
            <w:right w:val="none" w:sz="0" w:space="0" w:color="auto"/>
          </w:divBdr>
        </w:div>
        <w:div w:id="1850027033">
          <w:marLeft w:val="0"/>
          <w:marRight w:val="0"/>
          <w:marTop w:val="0"/>
          <w:marBottom w:val="0"/>
          <w:divBdr>
            <w:top w:val="none" w:sz="0" w:space="0" w:color="auto"/>
            <w:left w:val="none" w:sz="0" w:space="0" w:color="auto"/>
            <w:bottom w:val="none" w:sz="0" w:space="0" w:color="auto"/>
            <w:right w:val="none" w:sz="0" w:space="0" w:color="auto"/>
          </w:divBdr>
        </w:div>
        <w:div w:id="1852451270">
          <w:marLeft w:val="0"/>
          <w:marRight w:val="0"/>
          <w:marTop w:val="0"/>
          <w:marBottom w:val="0"/>
          <w:divBdr>
            <w:top w:val="none" w:sz="0" w:space="0" w:color="auto"/>
            <w:left w:val="none" w:sz="0" w:space="0" w:color="auto"/>
            <w:bottom w:val="none" w:sz="0" w:space="0" w:color="auto"/>
            <w:right w:val="none" w:sz="0" w:space="0" w:color="auto"/>
          </w:divBdr>
        </w:div>
        <w:div w:id="1854219432">
          <w:marLeft w:val="0"/>
          <w:marRight w:val="0"/>
          <w:marTop w:val="0"/>
          <w:marBottom w:val="0"/>
          <w:divBdr>
            <w:top w:val="none" w:sz="0" w:space="0" w:color="auto"/>
            <w:left w:val="none" w:sz="0" w:space="0" w:color="auto"/>
            <w:bottom w:val="none" w:sz="0" w:space="0" w:color="auto"/>
            <w:right w:val="none" w:sz="0" w:space="0" w:color="auto"/>
          </w:divBdr>
        </w:div>
        <w:div w:id="1869180630">
          <w:marLeft w:val="0"/>
          <w:marRight w:val="0"/>
          <w:marTop w:val="0"/>
          <w:marBottom w:val="0"/>
          <w:divBdr>
            <w:top w:val="none" w:sz="0" w:space="0" w:color="auto"/>
            <w:left w:val="none" w:sz="0" w:space="0" w:color="auto"/>
            <w:bottom w:val="none" w:sz="0" w:space="0" w:color="auto"/>
            <w:right w:val="none" w:sz="0" w:space="0" w:color="auto"/>
          </w:divBdr>
        </w:div>
        <w:div w:id="1871257949">
          <w:marLeft w:val="0"/>
          <w:marRight w:val="0"/>
          <w:marTop w:val="0"/>
          <w:marBottom w:val="0"/>
          <w:divBdr>
            <w:top w:val="none" w:sz="0" w:space="0" w:color="auto"/>
            <w:left w:val="none" w:sz="0" w:space="0" w:color="auto"/>
            <w:bottom w:val="none" w:sz="0" w:space="0" w:color="auto"/>
            <w:right w:val="none" w:sz="0" w:space="0" w:color="auto"/>
          </w:divBdr>
        </w:div>
        <w:div w:id="1872910304">
          <w:marLeft w:val="0"/>
          <w:marRight w:val="0"/>
          <w:marTop w:val="0"/>
          <w:marBottom w:val="0"/>
          <w:divBdr>
            <w:top w:val="none" w:sz="0" w:space="0" w:color="auto"/>
            <w:left w:val="none" w:sz="0" w:space="0" w:color="auto"/>
            <w:bottom w:val="none" w:sz="0" w:space="0" w:color="auto"/>
            <w:right w:val="none" w:sz="0" w:space="0" w:color="auto"/>
          </w:divBdr>
        </w:div>
        <w:div w:id="1874265809">
          <w:marLeft w:val="0"/>
          <w:marRight w:val="0"/>
          <w:marTop w:val="0"/>
          <w:marBottom w:val="0"/>
          <w:divBdr>
            <w:top w:val="none" w:sz="0" w:space="0" w:color="auto"/>
            <w:left w:val="none" w:sz="0" w:space="0" w:color="auto"/>
            <w:bottom w:val="none" w:sz="0" w:space="0" w:color="auto"/>
            <w:right w:val="none" w:sz="0" w:space="0" w:color="auto"/>
          </w:divBdr>
        </w:div>
        <w:div w:id="1875338805">
          <w:marLeft w:val="0"/>
          <w:marRight w:val="0"/>
          <w:marTop w:val="0"/>
          <w:marBottom w:val="0"/>
          <w:divBdr>
            <w:top w:val="none" w:sz="0" w:space="0" w:color="auto"/>
            <w:left w:val="none" w:sz="0" w:space="0" w:color="auto"/>
            <w:bottom w:val="none" w:sz="0" w:space="0" w:color="auto"/>
            <w:right w:val="none" w:sz="0" w:space="0" w:color="auto"/>
          </w:divBdr>
        </w:div>
        <w:div w:id="1875382614">
          <w:marLeft w:val="0"/>
          <w:marRight w:val="0"/>
          <w:marTop w:val="0"/>
          <w:marBottom w:val="0"/>
          <w:divBdr>
            <w:top w:val="none" w:sz="0" w:space="0" w:color="auto"/>
            <w:left w:val="none" w:sz="0" w:space="0" w:color="auto"/>
            <w:bottom w:val="none" w:sz="0" w:space="0" w:color="auto"/>
            <w:right w:val="none" w:sz="0" w:space="0" w:color="auto"/>
          </w:divBdr>
        </w:div>
        <w:div w:id="1880896914">
          <w:marLeft w:val="0"/>
          <w:marRight w:val="0"/>
          <w:marTop w:val="0"/>
          <w:marBottom w:val="0"/>
          <w:divBdr>
            <w:top w:val="none" w:sz="0" w:space="0" w:color="auto"/>
            <w:left w:val="none" w:sz="0" w:space="0" w:color="auto"/>
            <w:bottom w:val="none" w:sz="0" w:space="0" w:color="auto"/>
            <w:right w:val="none" w:sz="0" w:space="0" w:color="auto"/>
          </w:divBdr>
        </w:div>
        <w:div w:id="1883593302">
          <w:marLeft w:val="0"/>
          <w:marRight w:val="0"/>
          <w:marTop w:val="0"/>
          <w:marBottom w:val="0"/>
          <w:divBdr>
            <w:top w:val="none" w:sz="0" w:space="0" w:color="auto"/>
            <w:left w:val="none" w:sz="0" w:space="0" w:color="auto"/>
            <w:bottom w:val="none" w:sz="0" w:space="0" w:color="auto"/>
            <w:right w:val="none" w:sz="0" w:space="0" w:color="auto"/>
          </w:divBdr>
        </w:div>
        <w:div w:id="1884051308">
          <w:marLeft w:val="0"/>
          <w:marRight w:val="0"/>
          <w:marTop w:val="0"/>
          <w:marBottom w:val="0"/>
          <w:divBdr>
            <w:top w:val="none" w:sz="0" w:space="0" w:color="auto"/>
            <w:left w:val="none" w:sz="0" w:space="0" w:color="auto"/>
            <w:bottom w:val="none" w:sz="0" w:space="0" w:color="auto"/>
            <w:right w:val="none" w:sz="0" w:space="0" w:color="auto"/>
          </w:divBdr>
        </w:div>
        <w:div w:id="1886988169">
          <w:marLeft w:val="0"/>
          <w:marRight w:val="0"/>
          <w:marTop w:val="0"/>
          <w:marBottom w:val="0"/>
          <w:divBdr>
            <w:top w:val="none" w:sz="0" w:space="0" w:color="auto"/>
            <w:left w:val="none" w:sz="0" w:space="0" w:color="auto"/>
            <w:bottom w:val="none" w:sz="0" w:space="0" w:color="auto"/>
            <w:right w:val="none" w:sz="0" w:space="0" w:color="auto"/>
          </w:divBdr>
        </w:div>
        <w:div w:id="1893229092">
          <w:marLeft w:val="0"/>
          <w:marRight w:val="0"/>
          <w:marTop w:val="0"/>
          <w:marBottom w:val="0"/>
          <w:divBdr>
            <w:top w:val="none" w:sz="0" w:space="0" w:color="auto"/>
            <w:left w:val="none" w:sz="0" w:space="0" w:color="auto"/>
            <w:bottom w:val="none" w:sz="0" w:space="0" w:color="auto"/>
            <w:right w:val="none" w:sz="0" w:space="0" w:color="auto"/>
          </w:divBdr>
        </w:div>
        <w:div w:id="1893419334">
          <w:marLeft w:val="0"/>
          <w:marRight w:val="0"/>
          <w:marTop w:val="0"/>
          <w:marBottom w:val="0"/>
          <w:divBdr>
            <w:top w:val="none" w:sz="0" w:space="0" w:color="auto"/>
            <w:left w:val="none" w:sz="0" w:space="0" w:color="auto"/>
            <w:bottom w:val="none" w:sz="0" w:space="0" w:color="auto"/>
            <w:right w:val="none" w:sz="0" w:space="0" w:color="auto"/>
          </w:divBdr>
        </w:div>
        <w:div w:id="1896315288">
          <w:marLeft w:val="0"/>
          <w:marRight w:val="0"/>
          <w:marTop w:val="0"/>
          <w:marBottom w:val="0"/>
          <w:divBdr>
            <w:top w:val="none" w:sz="0" w:space="0" w:color="auto"/>
            <w:left w:val="none" w:sz="0" w:space="0" w:color="auto"/>
            <w:bottom w:val="none" w:sz="0" w:space="0" w:color="auto"/>
            <w:right w:val="none" w:sz="0" w:space="0" w:color="auto"/>
          </w:divBdr>
        </w:div>
        <w:div w:id="1898322418">
          <w:marLeft w:val="0"/>
          <w:marRight w:val="0"/>
          <w:marTop w:val="0"/>
          <w:marBottom w:val="0"/>
          <w:divBdr>
            <w:top w:val="none" w:sz="0" w:space="0" w:color="auto"/>
            <w:left w:val="none" w:sz="0" w:space="0" w:color="auto"/>
            <w:bottom w:val="none" w:sz="0" w:space="0" w:color="auto"/>
            <w:right w:val="none" w:sz="0" w:space="0" w:color="auto"/>
          </w:divBdr>
        </w:div>
        <w:div w:id="1901357225">
          <w:marLeft w:val="0"/>
          <w:marRight w:val="0"/>
          <w:marTop w:val="0"/>
          <w:marBottom w:val="0"/>
          <w:divBdr>
            <w:top w:val="none" w:sz="0" w:space="0" w:color="auto"/>
            <w:left w:val="none" w:sz="0" w:space="0" w:color="auto"/>
            <w:bottom w:val="none" w:sz="0" w:space="0" w:color="auto"/>
            <w:right w:val="none" w:sz="0" w:space="0" w:color="auto"/>
          </w:divBdr>
        </w:div>
        <w:div w:id="1902910210">
          <w:marLeft w:val="0"/>
          <w:marRight w:val="0"/>
          <w:marTop w:val="0"/>
          <w:marBottom w:val="0"/>
          <w:divBdr>
            <w:top w:val="none" w:sz="0" w:space="0" w:color="auto"/>
            <w:left w:val="none" w:sz="0" w:space="0" w:color="auto"/>
            <w:bottom w:val="none" w:sz="0" w:space="0" w:color="auto"/>
            <w:right w:val="none" w:sz="0" w:space="0" w:color="auto"/>
          </w:divBdr>
        </w:div>
        <w:div w:id="1903364142">
          <w:marLeft w:val="0"/>
          <w:marRight w:val="0"/>
          <w:marTop w:val="0"/>
          <w:marBottom w:val="0"/>
          <w:divBdr>
            <w:top w:val="none" w:sz="0" w:space="0" w:color="auto"/>
            <w:left w:val="none" w:sz="0" w:space="0" w:color="auto"/>
            <w:bottom w:val="none" w:sz="0" w:space="0" w:color="auto"/>
            <w:right w:val="none" w:sz="0" w:space="0" w:color="auto"/>
          </w:divBdr>
        </w:div>
        <w:div w:id="1903828786">
          <w:marLeft w:val="0"/>
          <w:marRight w:val="0"/>
          <w:marTop w:val="0"/>
          <w:marBottom w:val="0"/>
          <w:divBdr>
            <w:top w:val="none" w:sz="0" w:space="0" w:color="auto"/>
            <w:left w:val="none" w:sz="0" w:space="0" w:color="auto"/>
            <w:bottom w:val="none" w:sz="0" w:space="0" w:color="auto"/>
            <w:right w:val="none" w:sz="0" w:space="0" w:color="auto"/>
          </w:divBdr>
        </w:div>
        <w:div w:id="1904638438">
          <w:marLeft w:val="0"/>
          <w:marRight w:val="0"/>
          <w:marTop w:val="0"/>
          <w:marBottom w:val="0"/>
          <w:divBdr>
            <w:top w:val="none" w:sz="0" w:space="0" w:color="auto"/>
            <w:left w:val="none" w:sz="0" w:space="0" w:color="auto"/>
            <w:bottom w:val="none" w:sz="0" w:space="0" w:color="auto"/>
            <w:right w:val="none" w:sz="0" w:space="0" w:color="auto"/>
          </w:divBdr>
        </w:div>
        <w:div w:id="1908802088">
          <w:marLeft w:val="0"/>
          <w:marRight w:val="0"/>
          <w:marTop w:val="0"/>
          <w:marBottom w:val="0"/>
          <w:divBdr>
            <w:top w:val="none" w:sz="0" w:space="0" w:color="auto"/>
            <w:left w:val="none" w:sz="0" w:space="0" w:color="auto"/>
            <w:bottom w:val="none" w:sz="0" w:space="0" w:color="auto"/>
            <w:right w:val="none" w:sz="0" w:space="0" w:color="auto"/>
          </w:divBdr>
        </w:div>
        <w:div w:id="1910651055">
          <w:marLeft w:val="0"/>
          <w:marRight w:val="0"/>
          <w:marTop w:val="0"/>
          <w:marBottom w:val="0"/>
          <w:divBdr>
            <w:top w:val="none" w:sz="0" w:space="0" w:color="auto"/>
            <w:left w:val="none" w:sz="0" w:space="0" w:color="auto"/>
            <w:bottom w:val="none" w:sz="0" w:space="0" w:color="auto"/>
            <w:right w:val="none" w:sz="0" w:space="0" w:color="auto"/>
          </w:divBdr>
        </w:div>
        <w:div w:id="1910923138">
          <w:marLeft w:val="0"/>
          <w:marRight w:val="0"/>
          <w:marTop w:val="0"/>
          <w:marBottom w:val="0"/>
          <w:divBdr>
            <w:top w:val="none" w:sz="0" w:space="0" w:color="auto"/>
            <w:left w:val="none" w:sz="0" w:space="0" w:color="auto"/>
            <w:bottom w:val="none" w:sz="0" w:space="0" w:color="auto"/>
            <w:right w:val="none" w:sz="0" w:space="0" w:color="auto"/>
          </w:divBdr>
        </w:div>
        <w:div w:id="1914046904">
          <w:marLeft w:val="0"/>
          <w:marRight w:val="0"/>
          <w:marTop w:val="0"/>
          <w:marBottom w:val="0"/>
          <w:divBdr>
            <w:top w:val="none" w:sz="0" w:space="0" w:color="auto"/>
            <w:left w:val="none" w:sz="0" w:space="0" w:color="auto"/>
            <w:bottom w:val="none" w:sz="0" w:space="0" w:color="auto"/>
            <w:right w:val="none" w:sz="0" w:space="0" w:color="auto"/>
          </w:divBdr>
        </w:div>
        <w:div w:id="1920483262">
          <w:marLeft w:val="0"/>
          <w:marRight w:val="0"/>
          <w:marTop w:val="0"/>
          <w:marBottom w:val="0"/>
          <w:divBdr>
            <w:top w:val="none" w:sz="0" w:space="0" w:color="auto"/>
            <w:left w:val="none" w:sz="0" w:space="0" w:color="auto"/>
            <w:bottom w:val="none" w:sz="0" w:space="0" w:color="auto"/>
            <w:right w:val="none" w:sz="0" w:space="0" w:color="auto"/>
          </w:divBdr>
        </w:div>
        <w:div w:id="1927303392">
          <w:marLeft w:val="0"/>
          <w:marRight w:val="0"/>
          <w:marTop w:val="0"/>
          <w:marBottom w:val="0"/>
          <w:divBdr>
            <w:top w:val="none" w:sz="0" w:space="0" w:color="auto"/>
            <w:left w:val="none" w:sz="0" w:space="0" w:color="auto"/>
            <w:bottom w:val="none" w:sz="0" w:space="0" w:color="auto"/>
            <w:right w:val="none" w:sz="0" w:space="0" w:color="auto"/>
          </w:divBdr>
        </w:div>
        <w:div w:id="1932156084">
          <w:marLeft w:val="0"/>
          <w:marRight w:val="0"/>
          <w:marTop w:val="0"/>
          <w:marBottom w:val="0"/>
          <w:divBdr>
            <w:top w:val="none" w:sz="0" w:space="0" w:color="auto"/>
            <w:left w:val="none" w:sz="0" w:space="0" w:color="auto"/>
            <w:bottom w:val="none" w:sz="0" w:space="0" w:color="auto"/>
            <w:right w:val="none" w:sz="0" w:space="0" w:color="auto"/>
          </w:divBdr>
        </w:div>
        <w:div w:id="1932935474">
          <w:marLeft w:val="0"/>
          <w:marRight w:val="0"/>
          <w:marTop w:val="0"/>
          <w:marBottom w:val="0"/>
          <w:divBdr>
            <w:top w:val="none" w:sz="0" w:space="0" w:color="auto"/>
            <w:left w:val="none" w:sz="0" w:space="0" w:color="auto"/>
            <w:bottom w:val="none" w:sz="0" w:space="0" w:color="auto"/>
            <w:right w:val="none" w:sz="0" w:space="0" w:color="auto"/>
          </w:divBdr>
        </w:div>
        <w:div w:id="1933077143">
          <w:marLeft w:val="0"/>
          <w:marRight w:val="0"/>
          <w:marTop w:val="0"/>
          <w:marBottom w:val="0"/>
          <w:divBdr>
            <w:top w:val="none" w:sz="0" w:space="0" w:color="auto"/>
            <w:left w:val="none" w:sz="0" w:space="0" w:color="auto"/>
            <w:bottom w:val="none" w:sz="0" w:space="0" w:color="auto"/>
            <w:right w:val="none" w:sz="0" w:space="0" w:color="auto"/>
          </w:divBdr>
        </w:div>
        <w:div w:id="1936664348">
          <w:marLeft w:val="0"/>
          <w:marRight w:val="0"/>
          <w:marTop w:val="0"/>
          <w:marBottom w:val="0"/>
          <w:divBdr>
            <w:top w:val="none" w:sz="0" w:space="0" w:color="auto"/>
            <w:left w:val="none" w:sz="0" w:space="0" w:color="auto"/>
            <w:bottom w:val="none" w:sz="0" w:space="0" w:color="auto"/>
            <w:right w:val="none" w:sz="0" w:space="0" w:color="auto"/>
          </w:divBdr>
        </w:div>
        <w:div w:id="1936739816">
          <w:marLeft w:val="0"/>
          <w:marRight w:val="0"/>
          <w:marTop w:val="0"/>
          <w:marBottom w:val="0"/>
          <w:divBdr>
            <w:top w:val="none" w:sz="0" w:space="0" w:color="auto"/>
            <w:left w:val="none" w:sz="0" w:space="0" w:color="auto"/>
            <w:bottom w:val="none" w:sz="0" w:space="0" w:color="auto"/>
            <w:right w:val="none" w:sz="0" w:space="0" w:color="auto"/>
          </w:divBdr>
        </w:div>
        <w:div w:id="1937245739">
          <w:marLeft w:val="0"/>
          <w:marRight w:val="0"/>
          <w:marTop w:val="0"/>
          <w:marBottom w:val="0"/>
          <w:divBdr>
            <w:top w:val="none" w:sz="0" w:space="0" w:color="auto"/>
            <w:left w:val="none" w:sz="0" w:space="0" w:color="auto"/>
            <w:bottom w:val="none" w:sz="0" w:space="0" w:color="auto"/>
            <w:right w:val="none" w:sz="0" w:space="0" w:color="auto"/>
          </w:divBdr>
        </w:div>
        <w:div w:id="1938173750">
          <w:marLeft w:val="0"/>
          <w:marRight w:val="0"/>
          <w:marTop w:val="0"/>
          <w:marBottom w:val="0"/>
          <w:divBdr>
            <w:top w:val="none" w:sz="0" w:space="0" w:color="auto"/>
            <w:left w:val="none" w:sz="0" w:space="0" w:color="auto"/>
            <w:bottom w:val="none" w:sz="0" w:space="0" w:color="auto"/>
            <w:right w:val="none" w:sz="0" w:space="0" w:color="auto"/>
          </w:divBdr>
        </w:div>
        <w:div w:id="1938639041">
          <w:marLeft w:val="0"/>
          <w:marRight w:val="0"/>
          <w:marTop w:val="0"/>
          <w:marBottom w:val="0"/>
          <w:divBdr>
            <w:top w:val="none" w:sz="0" w:space="0" w:color="auto"/>
            <w:left w:val="none" w:sz="0" w:space="0" w:color="auto"/>
            <w:bottom w:val="none" w:sz="0" w:space="0" w:color="auto"/>
            <w:right w:val="none" w:sz="0" w:space="0" w:color="auto"/>
          </w:divBdr>
        </w:div>
        <w:div w:id="1939292098">
          <w:marLeft w:val="0"/>
          <w:marRight w:val="0"/>
          <w:marTop w:val="0"/>
          <w:marBottom w:val="0"/>
          <w:divBdr>
            <w:top w:val="none" w:sz="0" w:space="0" w:color="auto"/>
            <w:left w:val="none" w:sz="0" w:space="0" w:color="auto"/>
            <w:bottom w:val="none" w:sz="0" w:space="0" w:color="auto"/>
            <w:right w:val="none" w:sz="0" w:space="0" w:color="auto"/>
          </w:divBdr>
        </w:div>
        <w:div w:id="1945185044">
          <w:marLeft w:val="0"/>
          <w:marRight w:val="0"/>
          <w:marTop w:val="0"/>
          <w:marBottom w:val="0"/>
          <w:divBdr>
            <w:top w:val="none" w:sz="0" w:space="0" w:color="auto"/>
            <w:left w:val="none" w:sz="0" w:space="0" w:color="auto"/>
            <w:bottom w:val="none" w:sz="0" w:space="0" w:color="auto"/>
            <w:right w:val="none" w:sz="0" w:space="0" w:color="auto"/>
          </w:divBdr>
        </w:div>
        <w:div w:id="1945452389">
          <w:marLeft w:val="0"/>
          <w:marRight w:val="0"/>
          <w:marTop w:val="0"/>
          <w:marBottom w:val="0"/>
          <w:divBdr>
            <w:top w:val="none" w:sz="0" w:space="0" w:color="auto"/>
            <w:left w:val="none" w:sz="0" w:space="0" w:color="auto"/>
            <w:bottom w:val="none" w:sz="0" w:space="0" w:color="auto"/>
            <w:right w:val="none" w:sz="0" w:space="0" w:color="auto"/>
          </w:divBdr>
        </w:div>
        <w:div w:id="1947228109">
          <w:marLeft w:val="0"/>
          <w:marRight w:val="0"/>
          <w:marTop w:val="0"/>
          <w:marBottom w:val="0"/>
          <w:divBdr>
            <w:top w:val="none" w:sz="0" w:space="0" w:color="auto"/>
            <w:left w:val="none" w:sz="0" w:space="0" w:color="auto"/>
            <w:bottom w:val="none" w:sz="0" w:space="0" w:color="auto"/>
            <w:right w:val="none" w:sz="0" w:space="0" w:color="auto"/>
          </w:divBdr>
        </w:div>
        <w:div w:id="1954053265">
          <w:marLeft w:val="0"/>
          <w:marRight w:val="0"/>
          <w:marTop w:val="0"/>
          <w:marBottom w:val="0"/>
          <w:divBdr>
            <w:top w:val="none" w:sz="0" w:space="0" w:color="auto"/>
            <w:left w:val="none" w:sz="0" w:space="0" w:color="auto"/>
            <w:bottom w:val="none" w:sz="0" w:space="0" w:color="auto"/>
            <w:right w:val="none" w:sz="0" w:space="0" w:color="auto"/>
          </w:divBdr>
        </w:div>
        <w:div w:id="1954440964">
          <w:marLeft w:val="0"/>
          <w:marRight w:val="0"/>
          <w:marTop w:val="0"/>
          <w:marBottom w:val="0"/>
          <w:divBdr>
            <w:top w:val="none" w:sz="0" w:space="0" w:color="auto"/>
            <w:left w:val="none" w:sz="0" w:space="0" w:color="auto"/>
            <w:bottom w:val="none" w:sz="0" w:space="0" w:color="auto"/>
            <w:right w:val="none" w:sz="0" w:space="0" w:color="auto"/>
          </w:divBdr>
        </w:div>
        <w:div w:id="1954512050">
          <w:marLeft w:val="0"/>
          <w:marRight w:val="0"/>
          <w:marTop w:val="0"/>
          <w:marBottom w:val="0"/>
          <w:divBdr>
            <w:top w:val="none" w:sz="0" w:space="0" w:color="auto"/>
            <w:left w:val="none" w:sz="0" w:space="0" w:color="auto"/>
            <w:bottom w:val="none" w:sz="0" w:space="0" w:color="auto"/>
            <w:right w:val="none" w:sz="0" w:space="0" w:color="auto"/>
          </w:divBdr>
        </w:div>
        <w:div w:id="1955362114">
          <w:marLeft w:val="0"/>
          <w:marRight w:val="0"/>
          <w:marTop w:val="0"/>
          <w:marBottom w:val="0"/>
          <w:divBdr>
            <w:top w:val="none" w:sz="0" w:space="0" w:color="auto"/>
            <w:left w:val="none" w:sz="0" w:space="0" w:color="auto"/>
            <w:bottom w:val="none" w:sz="0" w:space="0" w:color="auto"/>
            <w:right w:val="none" w:sz="0" w:space="0" w:color="auto"/>
          </w:divBdr>
        </w:div>
        <w:div w:id="1956250330">
          <w:marLeft w:val="0"/>
          <w:marRight w:val="0"/>
          <w:marTop w:val="0"/>
          <w:marBottom w:val="0"/>
          <w:divBdr>
            <w:top w:val="none" w:sz="0" w:space="0" w:color="auto"/>
            <w:left w:val="none" w:sz="0" w:space="0" w:color="auto"/>
            <w:bottom w:val="none" w:sz="0" w:space="0" w:color="auto"/>
            <w:right w:val="none" w:sz="0" w:space="0" w:color="auto"/>
          </w:divBdr>
        </w:div>
        <w:div w:id="1960532350">
          <w:marLeft w:val="0"/>
          <w:marRight w:val="0"/>
          <w:marTop w:val="0"/>
          <w:marBottom w:val="0"/>
          <w:divBdr>
            <w:top w:val="none" w:sz="0" w:space="0" w:color="auto"/>
            <w:left w:val="none" w:sz="0" w:space="0" w:color="auto"/>
            <w:bottom w:val="none" w:sz="0" w:space="0" w:color="auto"/>
            <w:right w:val="none" w:sz="0" w:space="0" w:color="auto"/>
          </w:divBdr>
        </w:div>
        <w:div w:id="1961913279">
          <w:marLeft w:val="0"/>
          <w:marRight w:val="0"/>
          <w:marTop w:val="0"/>
          <w:marBottom w:val="0"/>
          <w:divBdr>
            <w:top w:val="none" w:sz="0" w:space="0" w:color="auto"/>
            <w:left w:val="none" w:sz="0" w:space="0" w:color="auto"/>
            <w:bottom w:val="none" w:sz="0" w:space="0" w:color="auto"/>
            <w:right w:val="none" w:sz="0" w:space="0" w:color="auto"/>
          </w:divBdr>
        </w:div>
        <w:div w:id="1963921445">
          <w:marLeft w:val="0"/>
          <w:marRight w:val="0"/>
          <w:marTop w:val="0"/>
          <w:marBottom w:val="0"/>
          <w:divBdr>
            <w:top w:val="none" w:sz="0" w:space="0" w:color="auto"/>
            <w:left w:val="none" w:sz="0" w:space="0" w:color="auto"/>
            <w:bottom w:val="none" w:sz="0" w:space="0" w:color="auto"/>
            <w:right w:val="none" w:sz="0" w:space="0" w:color="auto"/>
          </w:divBdr>
        </w:div>
        <w:div w:id="1964994123">
          <w:marLeft w:val="0"/>
          <w:marRight w:val="0"/>
          <w:marTop w:val="0"/>
          <w:marBottom w:val="0"/>
          <w:divBdr>
            <w:top w:val="none" w:sz="0" w:space="0" w:color="auto"/>
            <w:left w:val="none" w:sz="0" w:space="0" w:color="auto"/>
            <w:bottom w:val="none" w:sz="0" w:space="0" w:color="auto"/>
            <w:right w:val="none" w:sz="0" w:space="0" w:color="auto"/>
          </w:divBdr>
        </w:div>
        <w:div w:id="1965037404">
          <w:marLeft w:val="0"/>
          <w:marRight w:val="0"/>
          <w:marTop w:val="0"/>
          <w:marBottom w:val="0"/>
          <w:divBdr>
            <w:top w:val="none" w:sz="0" w:space="0" w:color="auto"/>
            <w:left w:val="none" w:sz="0" w:space="0" w:color="auto"/>
            <w:bottom w:val="none" w:sz="0" w:space="0" w:color="auto"/>
            <w:right w:val="none" w:sz="0" w:space="0" w:color="auto"/>
          </w:divBdr>
        </w:div>
        <w:div w:id="1966308778">
          <w:marLeft w:val="0"/>
          <w:marRight w:val="0"/>
          <w:marTop w:val="0"/>
          <w:marBottom w:val="0"/>
          <w:divBdr>
            <w:top w:val="none" w:sz="0" w:space="0" w:color="auto"/>
            <w:left w:val="none" w:sz="0" w:space="0" w:color="auto"/>
            <w:bottom w:val="none" w:sz="0" w:space="0" w:color="auto"/>
            <w:right w:val="none" w:sz="0" w:space="0" w:color="auto"/>
          </w:divBdr>
        </w:div>
        <w:div w:id="1966888123">
          <w:marLeft w:val="0"/>
          <w:marRight w:val="0"/>
          <w:marTop w:val="0"/>
          <w:marBottom w:val="0"/>
          <w:divBdr>
            <w:top w:val="none" w:sz="0" w:space="0" w:color="auto"/>
            <w:left w:val="none" w:sz="0" w:space="0" w:color="auto"/>
            <w:bottom w:val="none" w:sz="0" w:space="0" w:color="auto"/>
            <w:right w:val="none" w:sz="0" w:space="0" w:color="auto"/>
          </w:divBdr>
        </w:div>
        <w:div w:id="1967930697">
          <w:marLeft w:val="0"/>
          <w:marRight w:val="0"/>
          <w:marTop w:val="0"/>
          <w:marBottom w:val="0"/>
          <w:divBdr>
            <w:top w:val="none" w:sz="0" w:space="0" w:color="auto"/>
            <w:left w:val="none" w:sz="0" w:space="0" w:color="auto"/>
            <w:bottom w:val="none" w:sz="0" w:space="0" w:color="auto"/>
            <w:right w:val="none" w:sz="0" w:space="0" w:color="auto"/>
          </w:divBdr>
        </w:div>
        <w:div w:id="1970820252">
          <w:marLeft w:val="0"/>
          <w:marRight w:val="0"/>
          <w:marTop w:val="0"/>
          <w:marBottom w:val="0"/>
          <w:divBdr>
            <w:top w:val="none" w:sz="0" w:space="0" w:color="auto"/>
            <w:left w:val="none" w:sz="0" w:space="0" w:color="auto"/>
            <w:bottom w:val="none" w:sz="0" w:space="0" w:color="auto"/>
            <w:right w:val="none" w:sz="0" w:space="0" w:color="auto"/>
          </w:divBdr>
        </w:div>
        <w:div w:id="1972830816">
          <w:marLeft w:val="0"/>
          <w:marRight w:val="0"/>
          <w:marTop w:val="0"/>
          <w:marBottom w:val="0"/>
          <w:divBdr>
            <w:top w:val="none" w:sz="0" w:space="0" w:color="auto"/>
            <w:left w:val="none" w:sz="0" w:space="0" w:color="auto"/>
            <w:bottom w:val="none" w:sz="0" w:space="0" w:color="auto"/>
            <w:right w:val="none" w:sz="0" w:space="0" w:color="auto"/>
          </w:divBdr>
        </w:div>
        <w:div w:id="1975022021">
          <w:marLeft w:val="0"/>
          <w:marRight w:val="0"/>
          <w:marTop w:val="0"/>
          <w:marBottom w:val="0"/>
          <w:divBdr>
            <w:top w:val="none" w:sz="0" w:space="0" w:color="auto"/>
            <w:left w:val="none" w:sz="0" w:space="0" w:color="auto"/>
            <w:bottom w:val="none" w:sz="0" w:space="0" w:color="auto"/>
            <w:right w:val="none" w:sz="0" w:space="0" w:color="auto"/>
          </w:divBdr>
        </w:div>
        <w:div w:id="1976139318">
          <w:marLeft w:val="0"/>
          <w:marRight w:val="0"/>
          <w:marTop w:val="0"/>
          <w:marBottom w:val="0"/>
          <w:divBdr>
            <w:top w:val="none" w:sz="0" w:space="0" w:color="auto"/>
            <w:left w:val="none" w:sz="0" w:space="0" w:color="auto"/>
            <w:bottom w:val="none" w:sz="0" w:space="0" w:color="auto"/>
            <w:right w:val="none" w:sz="0" w:space="0" w:color="auto"/>
          </w:divBdr>
        </w:div>
        <w:div w:id="1976373716">
          <w:marLeft w:val="0"/>
          <w:marRight w:val="0"/>
          <w:marTop w:val="0"/>
          <w:marBottom w:val="0"/>
          <w:divBdr>
            <w:top w:val="none" w:sz="0" w:space="0" w:color="auto"/>
            <w:left w:val="none" w:sz="0" w:space="0" w:color="auto"/>
            <w:bottom w:val="none" w:sz="0" w:space="0" w:color="auto"/>
            <w:right w:val="none" w:sz="0" w:space="0" w:color="auto"/>
          </w:divBdr>
        </w:div>
        <w:div w:id="1978995518">
          <w:marLeft w:val="0"/>
          <w:marRight w:val="0"/>
          <w:marTop w:val="0"/>
          <w:marBottom w:val="0"/>
          <w:divBdr>
            <w:top w:val="none" w:sz="0" w:space="0" w:color="auto"/>
            <w:left w:val="none" w:sz="0" w:space="0" w:color="auto"/>
            <w:bottom w:val="none" w:sz="0" w:space="0" w:color="auto"/>
            <w:right w:val="none" w:sz="0" w:space="0" w:color="auto"/>
          </w:divBdr>
        </w:div>
        <w:div w:id="1980455301">
          <w:marLeft w:val="0"/>
          <w:marRight w:val="0"/>
          <w:marTop w:val="0"/>
          <w:marBottom w:val="0"/>
          <w:divBdr>
            <w:top w:val="none" w:sz="0" w:space="0" w:color="auto"/>
            <w:left w:val="none" w:sz="0" w:space="0" w:color="auto"/>
            <w:bottom w:val="none" w:sz="0" w:space="0" w:color="auto"/>
            <w:right w:val="none" w:sz="0" w:space="0" w:color="auto"/>
          </w:divBdr>
        </w:div>
        <w:div w:id="1983347874">
          <w:marLeft w:val="0"/>
          <w:marRight w:val="0"/>
          <w:marTop w:val="0"/>
          <w:marBottom w:val="0"/>
          <w:divBdr>
            <w:top w:val="none" w:sz="0" w:space="0" w:color="auto"/>
            <w:left w:val="none" w:sz="0" w:space="0" w:color="auto"/>
            <w:bottom w:val="none" w:sz="0" w:space="0" w:color="auto"/>
            <w:right w:val="none" w:sz="0" w:space="0" w:color="auto"/>
          </w:divBdr>
        </w:div>
        <w:div w:id="1983650884">
          <w:marLeft w:val="0"/>
          <w:marRight w:val="0"/>
          <w:marTop w:val="0"/>
          <w:marBottom w:val="0"/>
          <w:divBdr>
            <w:top w:val="none" w:sz="0" w:space="0" w:color="auto"/>
            <w:left w:val="none" w:sz="0" w:space="0" w:color="auto"/>
            <w:bottom w:val="none" w:sz="0" w:space="0" w:color="auto"/>
            <w:right w:val="none" w:sz="0" w:space="0" w:color="auto"/>
          </w:divBdr>
        </w:div>
        <w:div w:id="1984770924">
          <w:marLeft w:val="0"/>
          <w:marRight w:val="0"/>
          <w:marTop w:val="0"/>
          <w:marBottom w:val="0"/>
          <w:divBdr>
            <w:top w:val="none" w:sz="0" w:space="0" w:color="auto"/>
            <w:left w:val="none" w:sz="0" w:space="0" w:color="auto"/>
            <w:bottom w:val="none" w:sz="0" w:space="0" w:color="auto"/>
            <w:right w:val="none" w:sz="0" w:space="0" w:color="auto"/>
          </w:divBdr>
        </w:div>
        <w:div w:id="1989163444">
          <w:marLeft w:val="0"/>
          <w:marRight w:val="0"/>
          <w:marTop w:val="0"/>
          <w:marBottom w:val="0"/>
          <w:divBdr>
            <w:top w:val="none" w:sz="0" w:space="0" w:color="auto"/>
            <w:left w:val="none" w:sz="0" w:space="0" w:color="auto"/>
            <w:bottom w:val="none" w:sz="0" w:space="0" w:color="auto"/>
            <w:right w:val="none" w:sz="0" w:space="0" w:color="auto"/>
          </w:divBdr>
        </w:div>
        <w:div w:id="1990087294">
          <w:marLeft w:val="0"/>
          <w:marRight w:val="0"/>
          <w:marTop w:val="0"/>
          <w:marBottom w:val="0"/>
          <w:divBdr>
            <w:top w:val="none" w:sz="0" w:space="0" w:color="auto"/>
            <w:left w:val="none" w:sz="0" w:space="0" w:color="auto"/>
            <w:bottom w:val="none" w:sz="0" w:space="0" w:color="auto"/>
            <w:right w:val="none" w:sz="0" w:space="0" w:color="auto"/>
          </w:divBdr>
        </w:div>
        <w:div w:id="1990593095">
          <w:marLeft w:val="0"/>
          <w:marRight w:val="0"/>
          <w:marTop w:val="0"/>
          <w:marBottom w:val="0"/>
          <w:divBdr>
            <w:top w:val="none" w:sz="0" w:space="0" w:color="auto"/>
            <w:left w:val="none" w:sz="0" w:space="0" w:color="auto"/>
            <w:bottom w:val="none" w:sz="0" w:space="0" w:color="auto"/>
            <w:right w:val="none" w:sz="0" w:space="0" w:color="auto"/>
          </w:divBdr>
        </w:div>
        <w:div w:id="1992052251">
          <w:marLeft w:val="0"/>
          <w:marRight w:val="0"/>
          <w:marTop w:val="0"/>
          <w:marBottom w:val="0"/>
          <w:divBdr>
            <w:top w:val="none" w:sz="0" w:space="0" w:color="auto"/>
            <w:left w:val="none" w:sz="0" w:space="0" w:color="auto"/>
            <w:bottom w:val="none" w:sz="0" w:space="0" w:color="auto"/>
            <w:right w:val="none" w:sz="0" w:space="0" w:color="auto"/>
          </w:divBdr>
        </w:div>
        <w:div w:id="1992102019">
          <w:marLeft w:val="0"/>
          <w:marRight w:val="0"/>
          <w:marTop w:val="0"/>
          <w:marBottom w:val="0"/>
          <w:divBdr>
            <w:top w:val="none" w:sz="0" w:space="0" w:color="auto"/>
            <w:left w:val="none" w:sz="0" w:space="0" w:color="auto"/>
            <w:bottom w:val="none" w:sz="0" w:space="0" w:color="auto"/>
            <w:right w:val="none" w:sz="0" w:space="0" w:color="auto"/>
          </w:divBdr>
        </w:div>
        <w:div w:id="1992561648">
          <w:marLeft w:val="0"/>
          <w:marRight w:val="0"/>
          <w:marTop w:val="0"/>
          <w:marBottom w:val="0"/>
          <w:divBdr>
            <w:top w:val="none" w:sz="0" w:space="0" w:color="auto"/>
            <w:left w:val="none" w:sz="0" w:space="0" w:color="auto"/>
            <w:bottom w:val="none" w:sz="0" w:space="0" w:color="auto"/>
            <w:right w:val="none" w:sz="0" w:space="0" w:color="auto"/>
          </w:divBdr>
        </w:div>
        <w:div w:id="1993437388">
          <w:marLeft w:val="0"/>
          <w:marRight w:val="0"/>
          <w:marTop w:val="0"/>
          <w:marBottom w:val="0"/>
          <w:divBdr>
            <w:top w:val="none" w:sz="0" w:space="0" w:color="auto"/>
            <w:left w:val="none" w:sz="0" w:space="0" w:color="auto"/>
            <w:bottom w:val="none" w:sz="0" w:space="0" w:color="auto"/>
            <w:right w:val="none" w:sz="0" w:space="0" w:color="auto"/>
          </w:divBdr>
        </w:div>
        <w:div w:id="1994022825">
          <w:marLeft w:val="0"/>
          <w:marRight w:val="0"/>
          <w:marTop w:val="0"/>
          <w:marBottom w:val="0"/>
          <w:divBdr>
            <w:top w:val="none" w:sz="0" w:space="0" w:color="auto"/>
            <w:left w:val="none" w:sz="0" w:space="0" w:color="auto"/>
            <w:bottom w:val="none" w:sz="0" w:space="0" w:color="auto"/>
            <w:right w:val="none" w:sz="0" w:space="0" w:color="auto"/>
          </w:divBdr>
        </w:div>
        <w:div w:id="1994022934">
          <w:marLeft w:val="0"/>
          <w:marRight w:val="0"/>
          <w:marTop w:val="0"/>
          <w:marBottom w:val="0"/>
          <w:divBdr>
            <w:top w:val="none" w:sz="0" w:space="0" w:color="auto"/>
            <w:left w:val="none" w:sz="0" w:space="0" w:color="auto"/>
            <w:bottom w:val="none" w:sz="0" w:space="0" w:color="auto"/>
            <w:right w:val="none" w:sz="0" w:space="0" w:color="auto"/>
          </w:divBdr>
        </w:div>
        <w:div w:id="1994486028">
          <w:marLeft w:val="0"/>
          <w:marRight w:val="0"/>
          <w:marTop w:val="0"/>
          <w:marBottom w:val="0"/>
          <w:divBdr>
            <w:top w:val="none" w:sz="0" w:space="0" w:color="auto"/>
            <w:left w:val="none" w:sz="0" w:space="0" w:color="auto"/>
            <w:bottom w:val="none" w:sz="0" w:space="0" w:color="auto"/>
            <w:right w:val="none" w:sz="0" w:space="0" w:color="auto"/>
          </w:divBdr>
        </w:div>
        <w:div w:id="1997100287">
          <w:marLeft w:val="0"/>
          <w:marRight w:val="0"/>
          <w:marTop w:val="0"/>
          <w:marBottom w:val="0"/>
          <w:divBdr>
            <w:top w:val="none" w:sz="0" w:space="0" w:color="auto"/>
            <w:left w:val="none" w:sz="0" w:space="0" w:color="auto"/>
            <w:bottom w:val="none" w:sz="0" w:space="0" w:color="auto"/>
            <w:right w:val="none" w:sz="0" w:space="0" w:color="auto"/>
          </w:divBdr>
        </w:div>
        <w:div w:id="2000690135">
          <w:marLeft w:val="0"/>
          <w:marRight w:val="0"/>
          <w:marTop w:val="0"/>
          <w:marBottom w:val="0"/>
          <w:divBdr>
            <w:top w:val="none" w:sz="0" w:space="0" w:color="auto"/>
            <w:left w:val="none" w:sz="0" w:space="0" w:color="auto"/>
            <w:bottom w:val="none" w:sz="0" w:space="0" w:color="auto"/>
            <w:right w:val="none" w:sz="0" w:space="0" w:color="auto"/>
          </w:divBdr>
        </w:div>
        <w:div w:id="2001349268">
          <w:marLeft w:val="0"/>
          <w:marRight w:val="0"/>
          <w:marTop w:val="0"/>
          <w:marBottom w:val="0"/>
          <w:divBdr>
            <w:top w:val="none" w:sz="0" w:space="0" w:color="auto"/>
            <w:left w:val="none" w:sz="0" w:space="0" w:color="auto"/>
            <w:bottom w:val="none" w:sz="0" w:space="0" w:color="auto"/>
            <w:right w:val="none" w:sz="0" w:space="0" w:color="auto"/>
          </w:divBdr>
        </w:div>
        <w:div w:id="2002076193">
          <w:marLeft w:val="0"/>
          <w:marRight w:val="0"/>
          <w:marTop w:val="0"/>
          <w:marBottom w:val="0"/>
          <w:divBdr>
            <w:top w:val="none" w:sz="0" w:space="0" w:color="auto"/>
            <w:left w:val="none" w:sz="0" w:space="0" w:color="auto"/>
            <w:bottom w:val="none" w:sz="0" w:space="0" w:color="auto"/>
            <w:right w:val="none" w:sz="0" w:space="0" w:color="auto"/>
          </w:divBdr>
        </w:div>
        <w:div w:id="2003460421">
          <w:marLeft w:val="0"/>
          <w:marRight w:val="0"/>
          <w:marTop w:val="0"/>
          <w:marBottom w:val="0"/>
          <w:divBdr>
            <w:top w:val="none" w:sz="0" w:space="0" w:color="auto"/>
            <w:left w:val="none" w:sz="0" w:space="0" w:color="auto"/>
            <w:bottom w:val="none" w:sz="0" w:space="0" w:color="auto"/>
            <w:right w:val="none" w:sz="0" w:space="0" w:color="auto"/>
          </w:divBdr>
        </w:div>
        <w:div w:id="2004894825">
          <w:marLeft w:val="0"/>
          <w:marRight w:val="0"/>
          <w:marTop w:val="0"/>
          <w:marBottom w:val="0"/>
          <w:divBdr>
            <w:top w:val="none" w:sz="0" w:space="0" w:color="auto"/>
            <w:left w:val="none" w:sz="0" w:space="0" w:color="auto"/>
            <w:bottom w:val="none" w:sz="0" w:space="0" w:color="auto"/>
            <w:right w:val="none" w:sz="0" w:space="0" w:color="auto"/>
          </w:divBdr>
        </w:div>
        <w:div w:id="2006861366">
          <w:marLeft w:val="0"/>
          <w:marRight w:val="0"/>
          <w:marTop w:val="0"/>
          <w:marBottom w:val="0"/>
          <w:divBdr>
            <w:top w:val="none" w:sz="0" w:space="0" w:color="auto"/>
            <w:left w:val="none" w:sz="0" w:space="0" w:color="auto"/>
            <w:bottom w:val="none" w:sz="0" w:space="0" w:color="auto"/>
            <w:right w:val="none" w:sz="0" w:space="0" w:color="auto"/>
          </w:divBdr>
        </w:div>
        <w:div w:id="2007174018">
          <w:marLeft w:val="0"/>
          <w:marRight w:val="0"/>
          <w:marTop w:val="0"/>
          <w:marBottom w:val="0"/>
          <w:divBdr>
            <w:top w:val="none" w:sz="0" w:space="0" w:color="auto"/>
            <w:left w:val="none" w:sz="0" w:space="0" w:color="auto"/>
            <w:bottom w:val="none" w:sz="0" w:space="0" w:color="auto"/>
            <w:right w:val="none" w:sz="0" w:space="0" w:color="auto"/>
          </w:divBdr>
        </w:div>
        <w:div w:id="2009290516">
          <w:marLeft w:val="0"/>
          <w:marRight w:val="0"/>
          <w:marTop w:val="0"/>
          <w:marBottom w:val="0"/>
          <w:divBdr>
            <w:top w:val="none" w:sz="0" w:space="0" w:color="auto"/>
            <w:left w:val="none" w:sz="0" w:space="0" w:color="auto"/>
            <w:bottom w:val="none" w:sz="0" w:space="0" w:color="auto"/>
            <w:right w:val="none" w:sz="0" w:space="0" w:color="auto"/>
          </w:divBdr>
        </w:div>
        <w:div w:id="2010526072">
          <w:marLeft w:val="0"/>
          <w:marRight w:val="0"/>
          <w:marTop w:val="0"/>
          <w:marBottom w:val="0"/>
          <w:divBdr>
            <w:top w:val="none" w:sz="0" w:space="0" w:color="auto"/>
            <w:left w:val="none" w:sz="0" w:space="0" w:color="auto"/>
            <w:bottom w:val="none" w:sz="0" w:space="0" w:color="auto"/>
            <w:right w:val="none" w:sz="0" w:space="0" w:color="auto"/>
          </w:divBdr>
        </w:div>
        <w:div w:id="2011786282">
          <w:marLeft w:val="0"/>
          <w:marRight w:val="0"/>
          <w:marTop w:val="0"/>
          <w:marBottom w:val="0"/>
          <w:divBdr>
            <w:top w:val="none" w:sz="0" w:space="0" w:color="auto"/>
            <w:left w:val="none" w:sz="0" w:space="0" w:color="auto"/>
            <w:bottom w:val="none" w:sz="0" w:space="0" w:color="auto"/>
            <w:right w:val="none" w:sz="0" w:space="0" w:color="auto"/>
          </w:divBdr>
        </w:div>
        <w:div w:id="2015303922">
          <w:marLeft w:val="0"/>
          <w:marRight w:val="0"/>
          <w:marTop w:val="0"/>
          <w:marBottom w:val="0"/>
          <w:divBdr>
            <w:top w:val="none" w:sz="0" w:space="0" w:color="auto"/>
            <w:left w:val="none" w:sz="0" w:space="0" w:color="auto"/>
            <w:bottom w:val="none" w:sz="0" w:space="0" w:color="auto"/>
            <w:right w:val="none" w:sz="0" w:space="0" w:color="auto"/>
          </w:divBdr>
        </w:div>
        <w:div w:id="2017028259">
          <w:marLeft w:val="0"/>
          <w:marRight w:val="0"/>
          <w:marTop w:val="0"/>
          <w:marBottom w:val="0"/>
          <w:divBdr>
            <w:top w:val="none" w:sz="0" w:space="0" w:color="auto"/>
            <w:left w:val="none" w:sz="0" w:space="0" w:color="auto"/>
            <w:bottom w:val="none" w:sz="0" w:space="0" w:color="auto"/>
            <w:right w:val="none" w:sz="0" w:space="0" w:color="auto"/>
          </w:divBdr>
        </w:div>
        <w:div w:id="2017149092">
          <w:marLeft w:val="0"/>
          <w:marRight w:val="0"/>
          <w:marTop w:val="0"/>
          <w:marBottom w:val="0"/>
          <w:divBdr>
            <w:top w:val="none" w:sz="0" w:space="0" w:color="auto"/>
            <w:left w:val="none" w:sz="0" w:space="0" w:color="auto"/>
            <w:bottom w:val="none" w:sz="0" w:space="0" w:color="auto"/>
            <w:right w:val="none" w:sz="0" w:space="0" w:color="auto"/>
          </w:divBdr>
        </w:div>
        <w:div w:id="2017919608">
          <w:marLeft w:val="0"/>
          <w:marRight w:val="0"/>
          <w:marTop w:val="0"/>
          <w:marBottom w:val="0"/>
          <w:divBdr>
            <w:top w:val="none" w:sz="0" w:space="0" w:color="auto"/>
            <w:left w:val="none" w:sz="0" w:space="0" w:color="auto"/>
            <w:bottom w:val="none" w:sz="0" w:space="0" w:color="auto"/>
            <w:right w:val="none" w:sz="0" w:space="0" w:color="auto"/>
          </w:divBdr>
        </w:div>
        <w:div w:id="2018193779">
          <w:marLeft w:val="0"/>
          <w:marRight w:val="0"/>
          <w:marTop w:val="0"/>
          <w:marBottom w:val="0"/>
          <w:divBdr>
            <w:top w:val="none" w:sz="0" w:space="0" w:color="auto"/>
            <w:left w:val="none" w:sz="0" w:space="0" w:color="auto"/>
            <w:bottom w:val="none" w:sz="0" w:space="0" w:color="auto"/>
            <w:right w:val="none" w:sz="0" w:space="0" w:color="auto"/>
          </w:divBdr>
        </w:div>
        <w:div w:id="2018577750">
          <w:marLeft w:val="0"/>
          <w:marRight w:val="0"/>
          <w:marTop w:val="0"/>
          <w:marBottom w:val="0"/>
          <w:divBdr>
            <w:top w:val="none" w:sz="0" w:space="0" w:color="auto"/>
            <w:left w:val="none" w:sz="0" w:space="0" w:color="auto"/>
            <w:bottom w:val="none" w:sz="0" w:space="0" w:color="auto"/>
            <w:right w:val="none" w:sz="0" w:space="0" w:color="auto"/>
          </w:divBdr>
        </w:div>
        <w:div w:id="2020623462">
          <w:marLeft w:val="0"/>
          <w:marRight w:val="0"/>
          <w:marTop w:val="0"/>
          <w:marBottom w:val="0"/>
          <w:divBdr>
            <w:top w:val="none" w:sz="0" w:space="0" w:color="auto"/>
            <w:left w:val="none" w:sz="0" w:space="0" w:color="auto"/>
            <w:bottom w:val="none" w:sz="0" w:space="0" w:color="auto"/>
            <w:right w:val="none" w:sz="0" w:space="0" w:color="auto"/>
          </w:divBdr>
        </w:div>
        <w:div w:id="2024629285">
          <w:marLeft w:val="0"/>
          <w:marRight w:val="0"/>
          <w:marTop w:val="0"/>
          <w:marBottom w:val="0"/>
          <w:divBdr>
            <w:top w:val="none" w:sz="0" w:space="0" w:color="auto"/>
            <w:left w:val="none" w:sz="0" w:space="0" w:color="auto"/>
            <w:bottom w:val="none" w:sz="0" w:space="0" w:color="auto"/>
            <w:right w:val="none" w:sz="0" w:space="0" w:color="auto"/>
          </w:divBdr>
        </w:div>
        <w:div w:id="2025552394">
          <w:marLeft w:val="0"/>
          <w:marRight w:val="0"/>
          <w:marTop w:val="0"/>
          <w:marBottom w:val="0"/>
          <w:divBdr>
            <w:top w:val="none" w:sz="0" w:space="0" w:color="auto"/>
            <w:left w:val="none" w:sz="0" w:space="0" w:color="auto"/>
            <w:bottom w:val="none" w:sz="0" w:space="0" w:color="auto"/>
            <w:right w:val="none" w:sz="0" w:space="0" w:color="auto"/>
          </w:divBdr>
        </w:div>
        <w:div w:id="2027756446">
          <w:marLeft w:val="0"/>
          <w:marRight w:val="0"/>
          <w:marTop w:val="0"/>
          <w:marBottom w:val="0"/>
          <w:divBdr>
            <w:top w:val="none" w:sz="0" w:space="0" w:color="auto"/>
            <w:left w:val="none" w:sz="0" w:space="0" w:color="auto"/>
            <w:bottom w:val="none" w:sz="0" w:space="0" w:color="auto"/>
            <w:right w:val="none" w:sz="0" w:space="0" w:color="auto"/>
          </w:divBdr>
        </w:div>
        <w:div w:id="2031108092">
          <w:marLeft w:val="0"/>
          <w:marRight w:val="0"/>
          <w:marTop w:val="0"/>
          <w:marBottom w:val="0"/>
          <w:divBdr>
            <w:top w:val="none" w:sz="0" w:space="0" w:color="auto"/>
            <w:left w:val="none" w:sz="0" w:space="0" w:color="auto"/>
            <w:bottom w:val="none" w:sz="0" w:space="0" w:color="auto"/>
            <w:right w:val="none" w:sz="0" w:space="0" w:color="auto"/>
          </w:divBdr>
        </w:div>
        <w:div w:id="2038892465">
          <w:marLeft w:val="0"/>
          <w:marRight w:val="0"/>
          <w:marTop w:val="0"/>
          <w:marBottom w:val="0"/>
          <w:divBdr>
            <w:top w:val="none" w:sz="0" w:space="0" w:color="auto"/>
            <w:left w:val="none" w:sz="0" w:space="0" w:color="auto"/>
            <w:bottom w:val="none" w:sz="0" w:space="0" w:color="auto"/>
            <w:right w:val="none" w:sz="0" w:space="0" w:color="auto"/>
          </w:divBdr>
        </w:div>
        <w:div w:id="2039505607">
          <w:marLeft w:val="0"/>
          <w:marRight w:val="0"/>
          <w:marTop w:val="0"/>
          <w:marBottom w:val="0"/>
          <w:divBdr>
            <w:top w:val="none" w:sz="0" w:space="0" w:color="auto"/>
            <w:left w:val="none" w:sz="0" w:space="0" w:color="auto"/>
            <w:bottom w:val="none" w:sz="0" w:space="0" w:color="auto"/>
            <w:right w:val="none" w:sz="0" w:space="0" w:color="auto"/>
          </w:divBdr>
        </w:div>
        <w:div w:id="2042823343">
          <w:marLeft w:val="0"/>
          <w:marRight w:val="0"/>
          <w:marTop w:val="0"/>
          <w:marBottom w:val="0"/>
          <w:divBdr>
            <w:top w:val="none" w:sz="0" w:space="0" w:color="auto"/>
            <w:left w:val="none" w:sz="0" w:space="0" w:color="auto"/>
            <w:bottom w:val="none" w:sz="0" w:space="0" w:color="auto"/>
            <w:right w:val="none" w:sz="0" w:space="0" w:color="auto"/>
          </w:divBdr>
        </w:div>
        <w:div w:id="2043169995">
          <w:marLeft w:val="0"/>
          <w:marRight w:val="0"/>
          <w:marTop w:val="0"/>
          <w:marBottom w:val="0"/>
          <w:divBdr>
            <w:top w:val="none" w:sz="0" w:space="0" w:color="auto"/>
            <w:left w:val="none" w:sz="0" w:space="0" w:color="auto"/>
            <w:bottom w:val="none" w:sz="0" w:space="0" w:color="auto"/>
            <w:right w:val="none" w:sz="0" w:space="0" w:color="auto"/>
          </w:divBdr>
        </w:div>
        <w:div w:id="2048212492">
          <w:marLeft w:val="0"/>
          <w:marRight w:val="0"/>
          <w:marTop w:val="0"/>
          <w:marBottom w:val="0"/>
          <w:divBdr>
            <w:top w:val="none" w:sz="0" w:space="0" w:color="auto"/>
            <w:left w:val="none" w:sz="0" w:space="0" w:color="auto"/>
            <w:bottom w:val="none" w:sz="0" w:space="0" w:color="auto"/>
            <w:right w:val="none" w:sz="0" w:space="0" w:color="auto"/>
          </w:divBdr>
        </w:div>
        <w:div w:id="2049798532">
          <w:marLeft w:val="0"/>
          <w:marRight w:val="0"/>
          <w:marTop w:val="0"/>
          <w:marBottom w:val="0"/>
          <w:divBdr>
            <w:top w:val="none" w:sz="0" w:space="0" w:color="auto"/>
            <w:left w:val="none" w:sz="0" w:space="0" w:color="auto"/>
            <w:bottom w:val="none" w:sz="0" w:space="0" w:color="auto"/>
            <w:right w:val="none" w:sz="0" w:space="0" w:color="auto"/>
          </w:divBdr>
        </w:div>
        <w:div w:id="2049840846">
          <w:marLeft w:val="0"/>
          <w:marRight w:val="0"/>
          <w:marTop w:val="0"/>
          <w:marBottom w:val="0"/>
          <w:divBdr>
            <w:top w:val="none" w:sz="0" w:space="0" w:color="auto"/>
            <w:left w:val="none" w:sz="0" w:space="0" w:color="auto"/>
            <w:bottom w:val="none" w:sz="0" w:space="0" w:color="auto"/>
            <w:right w:val="none" w:sz="0" w:space="0" w:color="auto"/>
          </w:divBdr>
        </w:div>
        <w:div w:id="2050061434">
          <w:marLeft w:val="0"/>
          <w:marRight w:val="0"/>
          <w:marTop w:val="0"/>
          <w:marBottom w:val="0"/>
          <w:divBdr>
            <w:top w:val="none" w:sz="0" w:space="0" w:color="auto"/>
            <w:left w:val="none" w:sz="0" w:space="0" w:color="auto"/>
            <w:bottom w:val="none" w:sz="0" w:space="0" w:color="auto"/>
            <w:right w:val="none" w:sz="0" w:space="0" w:color="auto"/>
          </w:divBdr>
        </w:div>
        <w:div w:id="2053965175">
          <w:marLeft w:val="0"/>
          <w:marRight w:val="0"/>
          <w:marTop w:val="0"/>
          <w:marBottom w:val="0"/>
          <w:divBdr>
            <w:top w:val="none" w:sz="0" w:space="0" w:color="auto"/>
            <w:left w:val="none" w:sz="0" w:space="0" w:color="auto"/>
            <w:bottom w:val="none" w:sz="0" w:space="0" w:color="auto"/>
            <w:right w:val="none" w:sz="0" w:space="0" w:color="auto"/>
          </w:divBdr>
        </w:div>
        <w:div w:id="2056807415">
          <w:marLeft w:val="0"/>
          <w:marRight w:val="0"/>
          <w:marTop w:val="0"/>
          <w:marBottom w:val="0"/>
          <w:divBdr>
            <w:top w:val="none" w:sz="0" w:space="0" w:color="auto"/>
            <w:left w:val="none" w:sz="0" w:space="0" w:color="auto"/>
            <w:bottom w:val="none" w:sz="0" w:space="0" w:color="auto"/>
            <w:right w:val="none" w:sz="0" w:space="0" w:color="auto"/>
          </w:divBdr>
        </w:div>
        <w:div w:id="2057391485">
          <w:marLeft w:val="0"/>
          <w:marRight w:val="0"/>
          <w:marTop w:val="0"/>
          <w:marBottom w:val="0"/>
          <w:divBdr>
            <w:top w:val="none" w:sz="0" w:space="0" w:color="auto"/>
            <w:left w:val="none" w:sz="0" w:space="0" w:color="auto"/>
            <w:bottom w:val="none" w:sz="0" w:space="0" w:color="auto"/>
            <w:right w:val="none" w:sz="0" w:space="0" w:color="auto"/>
          </w:divBdr>
        </w:div>
        <w:div w:id="2063360873">
          <w:marLeft w:val="0"/>
          <w:marRight w:val="0"/>
          <w:marTop w:val="0"/>
          <w:marBottom w:val="0"/>
          <w:divBdr>
            <w:top w:val="none" w:sz="0" w:space="0" w:color="auto"/>
            <w:left w:val="none" w:sz="0" w:space="0" w:color="auto"/>
            <w:bottom w:val="none" w:sz="0" w:space="0" w:color="auto"/>
            <w:right w:val="none" w:sz="0" w:space="0" w:color="auto"/>
          </w:divBdr>
        </w:div>
        <w:div w:id="2064913282">
          <w:marLeft w:val="0"/>
          <w:marRight w:val="0"/>
          <w:marTop w:val="0"/>
          <w:marBottom w:val="0"/>
          <w:divBdr>
            <w:top w:val="none" w:sz="0" w:space="0" w:color="auto"/>
            <w:left w:val="none" w:sz="0" w:space="0" w:color="auto"/>
            <w:bottom w:val="none" w:sz="0" w:space="0" w:color="auto"/>
            <w:right w:val="none" w:sz="0" w:space="0" w:color="auto"/>
          </w:divBdr>
        </w:div>
        <w:div w:id="2065399657">
          <w:marLeft w:val="0"/>
          <w:marRight w:val="0"/>
          <w:marTop w:val="0"/>
          <w:marBottom w:val="0"/>
          <w:divBdr>
            <w:top w:val="none" w:sz="0" w:space="0" w:color="auto"/>
            <w:left w:val="none" w:sz="0" w:space="0" w:color="auto"/>
            <w:bottom w:val="none" w:sz="0" w:space="0" w:color="auto"/>
            <w:right w:val="none" w:sz="0" w:space="0" w:color="auto"/>
          </w:divBdr>
        </w:div>
        <w:div w:id="2069961205">
          <w:marLeft w:val="0"/>
          <w:marRight w:val="0"/>
          <w:marTop w:val="0"/>
          <w:marBottom w:val="0"/>
          <w:divBdr>
            <w:top w:val="none" w:sz="0" w:space="0" w:color="auto"/>
            <w:left w:val="none" w:sz="0" w:space="0" w:color="auto"/>
            <w:bottom w:val="none" w:sz="0" w:space="0" w:color="auto"/>
            <w:right w:val="none" w:sz="0" w:space="0" w:color="auto"/>
          </w:divBdr>
        </w:div>
        <w:div w:id="2071342504">
          <w:marLeft w:val="0"/>
          <w:marRight w:val="0"/>
          <w:marTop w:val="0"/>
          <w:marBottom w:val="0"/>
          <w:divBdr>
            <w:top w:val="none" w:sz="0" w:space="0" w:color="auto"/>
            <w:left w:val="none" w:sz="0" w:space="0" w:color="auto"/>
            <w:bottom w:val="none" w:sz="0" w:space="0" w:color="auto"/>
            <w:right w:val="none" w:sz="0" w:space="0" w:color="auto"/>
          </w:divBdr>
        </w:div>
        <w:div w:id="2072918906">
          <w:marLeft w:val="0"/>
          <w:marRight w:val="0"/>
          <w:marTop w:val="0"/>
          <w:marBottom w:val="0"/>
          <w:divBdr>
            <w:top w:val="none" w:sz="0" w:space="0" w:color="auto"/>
            <w:left w:val="none" w:sz="0" w:space="0" w:color="auto"/>
            <w:bottom w:val="none" w:sz="0" w:space="0" w:color="auto"/>
            <w:right w:val="none" w:sz="0" w:space="0" w:color="auto"/>
          </w:divBdr>
        </w:div>
        <w:div w:id="2073846447">
          <w:marLeft w:val="0"/>
          <w:marRight w:val="0"/>
          <w:marTop w:val="0"/>
          <w:marBottom w:val="0"/>
          <w:divBdr>
            <w:top w:val="none" w:sz="0" w:space="0" w:color="auto"/>
            <w:left w:val="none" w:sz="0" w:space="0" w:color="auto"/>
            <w:bottom w:val="none" w:sz="0" w:space="0" w:color="auto"/>
            <w:right w:val="none" w:sz="0" w:space="0" w:color="auto"/>
          </w:divBdr>
        </w:div>
        <w:div w:id="2075200729">
          <w:marLeft w:val="0"/>
          <w:marRight w:val="0"/>
          <w:marTop w:val="0"/>
          <w:marBottom w:val="0"/>
          <w:divBdr>
            <w:top w:val="none" w:sz="0" w:space="0" w:color="auto"/>
            <w:left w:val="none" w:sz="0" w:space="0" w:color="auto"/>
            <w:bottom w:val="none" w:sz="0" w:space="0" w:color="auto"/>
            <w:right w:val="none" w:sz="0" w:space="0" w:color="auto"/>
          </w:divBdr>
        </w:div>
        <w:div w:id="2076051506">
          <w:marLeft w:val="0"/>
          <w:marRight w:val="0"/>
          <w:marTop w:val="0"/>
          <w:marBottom w:val="0"/>
          <w:divBdr>
            <w:top w:val="none" w:sz="0" w:space="0" w:color="auto"/>
            <w:left w:val="none" w:sz="0" w:space="0" w:color="auto"/>
            <w:bottom w:val="none" w:sz="0" w:space="0" w:color="auto"/>
            <w:right w:val="none" w:sz="0" w:space="0" w:color="auto"/>
          </w:divBdr>
        </w:div>
        <w:div w:id="2077165541">
          <w:marLeft w:val="0"/>
          <w:marRight w:val="0"/>
          <w:marTop w:val="0"/>
          <w:marBottom w:val="0"/>
          <w:divBdr>
            <w:top w:val="none" w:sz="0" w:space="0" w:color="auto"/>
            <w:left w:val="none" w:sz="0" w:space="0" w:color="auto"/>
            <w:bottom w:val="none" w:sz="0" w:space="0" w:color="auto"/>
            <w:right w:val="none" w:sz="0" w:space="0" w:color="auto"/>
          </w:divBdr>
        </w:div>
        <w:div w:id="2078282484">
          <w:marLeft w:val="0"/>
          <w:marRight w:val="0"/>
          <w:marTop w:val="0"/>
          <w:marBottom w:val="0"/>
          <w:divBdr>
            <w:top w:val="none" w:sz="0" w:space="0" w:color="auto"/>
            <w:left w:val="none" w:sz="0" w:space="0" w:color="auto"/>
            <w:bottom w:val="none" w:sz="0" w:space="0" w:color="auto"/>
            <w:right w:val="none" w:sz="0" w:space="0" w:color="auto"/>
          </w:divBdr>
        </w:div>
        <w:div w:id="2078745916">
          <w:marLeft w:val="0"/>
          <w:marRight w:val="0"/>
          <w:marTop w:val="0"/>
          <w:marBottom w:val="0"/>
          <w:divBdr>
            <w:top w:val="none" w:sz="0" w:space="0" w:color="auto"/>
            <w:left w:val="none" w:sz="0" w:space="0" w:color="auto"/>
            <w:bottom w:val="none" w:sz="0" w:space="0" w:color="auto"/>
            <w:right w:val="none" w:sz="0" w:space="0" w:color="auto"/>
          </w:divBdr>
        </w:div>
        <w:div w:id="2079278442">
          <w:marLeft w:val="0"/>
          <w:marRight w:val="0"/>
          <w:marTop w:val="0"/>
          <w:marBottom w:val="0"/>
          <w:divBdr>
            <w:top w:val="none" w:sz="0" w:space="0" w:color="auto"/>
            <w:left w:val="none" w:sz="0" w:space="0" w:color="auto"/>
            <w:bottom w:val="none" w:sz="0" w:space="0" w:color="auto"/>
            <w:right w:val="none" w:sz="0" w:space="0" w:color="auto"/>
          </w:divBdr>
        </w:div>
        <w:div w:id="2080201905">
          <w:marLeft w:val="0"/>
          <w:marRight w:val="0"/>
          <w:marTop w:val="0"/>
          <w:marBottom w:val="0"/>
          <w:divBdr>
            <w:top w:val="none" w:sz="0" w:space="0" w:color="auto"/>
            <w:left w:val="none" w:sz="0" w:space="0" w:color="auto"/>
            <w:bottom w:val="none" w:sz="0" w:space="0" w:color="auto"/>
            <w:right w:val="none" w:sz="0" w:space="0" w:color="auto"/>
          </w:divBdr>
        </w:div>
        <w:div w:id="2080864207">
          <w:marLeft w:val="0"/>
          <w:marRight w:val="0"/>
          <w:marTop w:val="0"/>
          <w:marBottom w:val="0"/>
          <w:divBdr>
            <w:top w:val="none" w:sz="0" w:space="0" w:color="auto"/>
            <w:left w:val="none" w:sz="0" w:space="0" w:color="auto"/>
            <w:bottom w:val="none" w:sz="0" w:space="0" w:color="auto"/>
            <w:right w:val="none" w:sz="0" w:space="0" w:color="auto"/>
          </w:divBdr>
        </w:div>
        <w:div w:id="2083019237">
          <w:marLeft w:val="0"/>
          <w:marRight w:val="0"/>
          <w:marTop w:val="0"/>
          <w:marBottom w:val="0"/>
          <w:divBdr>
            <w:top w:val="none" w:sz="0" w:space="0" w:color="auto"/>
            <w:left w:val="none" w:sz="0" w:space="0" w:color="auto"/>
            <w:bottom w:val="none" w:sz="0" w:space="0" w:color="auto"/>
            <w:right w:val="none" w:sz="0" w:space="0" w:color="auto"/>
          </w:divBdr>
        </w:div>
        <w:div w:id="2088185716">
          <w:marLeft w:val="0"/>
          <w:marRight w:val="0"/>
          <w:marTop w:val="0"/>
          <w:marBottom w:val="0"/>
          <w:divBdr>
            <w:top w:val="none" w:sz="0" w:space="0" w:color="auto"/>
            <w:left w:val="none" w:sz="0" w:space="0" w:color="auto"/>
            <w:bottom w:val="none" w:sz="0" w:space="0" w:color="auto"/>
            <w:right w:val="none" w:sz="0" w:space="0" w:color="auto"/>
          </w:divBdr>
        </w:div>
        <w:div w:id="2088459866">
          <w:marLeft w:val="0"/>
          <w:marRight w:val="0"/>
          <w:marTop w:val="0"/>
          <w:marBottom w:val="0"/>
          <w:divBdr>
            <w:top w:val="none" w:sz="0" w:space="0" w:color="auto"/>
            <w:left w:val="none" w:sz="0" w:space="0" w:color="auto"/>
            <w:bottom w:val="none" w:sz="0" w:space="0" w:color="auto"/>
            <w:right w:val="none" w:sz="0" w:space="0" w:color="auto"/>
          </w:divBdr>
        </w:div>
        <w:div w:id="2088965098">
          <w:marLeft w:val="0"/>
          <w:marRight w:val="0"/>
          <w:marTop w:val="0"/>
          <w:marBottom w:val="0"/>
          <w:divBdr>
            <w:top w:val="none" w:sz="0" w:space="0" w:color="auto"/>
            <w:left w:val="none" w:sz="0" w:space="0" w:color="auto"/>
            <w:bottom w:val="none" w:sz="0" w:space="0" w:color="auto"/>
            <w:right w:val="none" w:sz="0" w:space="0" w:color="auto"/>
          </w:divBdr>
        </w:div>
        <w:div w:id="2089571541">
          <w:marLeft w:val="0"/>
          <w:marRight w:val="0"/>
          <w:marTop w:val="0"/>
          <w:marBottom w:val="0"/>
          <w:divBdr>
            <w:top w:val="none" w:sz="0" w:space="0" w:color="auto"/>
            <w:left w:val="none" w:sz="0" w:space="0" w:color="auto"/>
            <w:bottom w:val="none" w:sz="0" w:space="0" w:color="auto"/>
            <w:right w:val="none" w:sz="0" w:space="0" w:color="auto"/>
          </w:divBdr>
        </w:div>
        <w:div w:id="2091537890">
          <w:marLeft w:val="0"/>
          <w:marRight w:val="0"/>
          <w:marTop w:val="0"/>
          <w:marBottom w:val="0"/>
          <w:divBdr>
            <w:top w:val="none" w:sz="0" w:space="0" w:color="auto"/>
            <w:left w:val="none" w:sz="0" w:space="0" w:color="auto"/>
            <w:bottom w:val="none" w:sz="0" w:space="0" w:color="auto"/>
            <w:right w:val="none" w:sz="0" w:space="0" w:color="auto"/>
          </w:divBdr>
        </w:div>
        <w:div w:id="2093162838">
          <w:marLeft w:val="0"/>
          <w:marRight w:val="0"/>
          <w:marTop w:val="0"/>
          <w:marBottom w:val="0"/>
          <w:divBdr>
            <w:top w:val="none" w:sz="0" w:space="0" w:color="auto"/>
            <w:left w:val="none" w:sz="0" w:space="0" w:color="auto"/>
            <w:bottom w:val="none" w:sz="0" w:space="0" w:color="auto"/>
            <w:right w:val="none" w:sz="0" w:space="0" w:color="auto"/>
          </w:divBdr>
        </w:div>
        <w:div w:id="2093963131">
          <w:marLeft w:val="0"/>
          <w:marRight w:val="0"/>
          <w:marTop w:val="0"/>
          <w:marBottom w:val="0"/>
          <w:divBdr>
            <w:top w:val="none" w:sz="0" w:space="0" w:color="auto"/>
            <w:left w:val="none" w:sz="0" w:space="0" w:color="auto"/>
            <w:bottom w:val="none" w:sz="0" w:space="0" w:color="auto"/>
            <w:right w:val="none" w:sz="0" w:space="0" w:color="auto"/>
          </w:divBdr>
        </w:div>
        <w:div w:id="2094666472">
          <w:marLeft w:val="0"/>
          <w:marRight w:val="0"/>
          <w:marTop w:val="0"/>
          <w:marBottom w:val="0"/>
          <w:divBdr>
            <w:top w:val="none" w:sz="0" w:space="0" w:color="auto"/>
            <w:left w:val="none" w:sz="0" w:space="0" w:color="auto"/>
            <w:bottom w:val="none" w:sz="0" w:space="0" w:color="auto"/>
            <w:right w:val="none" w:sz="0" w:space="0" w:color="auto"/>
          </w:divBdr>
        </w:div>
        <w:div w:id="2098670042">
          <w:marLeft w:val="0"/>
          <w:marRight w:val="0"/>
          <w:marTop w:val="0"/>
          <w:marBottom w:val="0"/>
          <w:divBdr>
            <w:top w:val="none" w:sz="0" w:space="0" w:color="auto"/>
            <w:left w:val="none" w:sz="0" w:space="0" w:color="auto"/>
            <w:bottom w:val="none" w:sz="0" w:space="0" w:color="auto"/>
            <w:right w:val="none" w:sz="0" w:space="0" w:color="auto"/>
          </w:divBdr>
        </w:div>
        <w:div w:id="2103598933">
          <w:marLeft w:val="0"/>
          <w:marRight w:val="0"/>
          <w:marTop w:val="0"/>
          <w:marBottom w:val="0"/>
          <w:divBdr>
            <w:top w:val="none" w:sz="0" w:space="0" w:color="auto"/>
            <w:left w:val="none" w:sz="0" w:space="0" w:color="auto"/>
            <w:bottom w:val="none" w:sz="0" w:space="0" w:color="auto"/>
            <w:right w:val="none" w:sz="0" w:space="0" w:color="auto"/>
          </w:divBdr>
        </w:div>
        <w:div w:id="2104256918">
          <w:marLeft w:val="0"/>
          <w:marRight w:val="0"/>
          <w:marTop w:val="0"/>
          <w:marBottom w:val="0"/>
          <w:divBdr>
            <w:top w:val="none" w:sz="0" w:space="0" w:color="auto"/>
            <w:left w:val="none" w:sz="0" w:space="0" w:color="auto"/>
            <w:bottom w:val="none" w:sz="0" w:space="0" w:color="auto"/>
            <w:right w:val="none" w:sz="0" w:space="0" w:color="auto"/>
          </w:divBdr>
        </w:div>
        <w:div w:id="2104688965">
          <w:marLeft w:val="0"/>
          <w:marRight w:val="0"/>
          <w:marTop w:val="0"/>
          <w:marBottom w:val="0"/>
          <w:divBdr>
            <w:top w:val="none" w:sz="0" w:space="0" w:color="auto"/>
            <w:left w:val="none" w:sz="0" w:space="0" w:color="auto"/>
            <w:bottom w:val="none" w:sz="0" w:space="0" w:color="auto"/>
            <w:right w:val="none" w:sz="0" w:space="0" w:color="auto"/>
          </w:divBdr>
        </w:div>
        <w:div w:id="2104912796">
          <w:marLeft w:val="0"/>
          <w:marRight w:val="0"/>
          <w:marTop w:val="0"/>
          <w:marBottom w:val="0"/>
          <w:divBdr>
            <w:top w:val="none" w:sz="0" w:space="0" w:color="auto"/>
            <w:left w:val="none" w:sz="0" w:space="0" w:color="auto"/>
            <w:bottom w:val="none" w:sz="0" w:space="0" w:color="auto"/>
            <w:right w:val="none" w:sz="0" w:space="0" w:color="auto"/>
          </w:divBdr>
        </w:div>
        <w:div w:id="2105491624">
          <w:marLeft w:val="0"/>
          <w:marRight w:val="0"/>
          <w:marTop w:val="0"/>
          <w:marBottom w:val="0"/>
          <w:divBdr>
            <w:top w:val="none" w:sz="0" w:space="0" w:color="auto"/>
            <w:left w:val="none" w:sz="0" w:space="0" w:color="auto"/>
            <w:bottom w:val="none" w:sz="0" w:space="0" w:color="auto"/>
            <w:right w:val="none" w:sz="0" w:space="0" w:color="auto"/>
          </w:divBdr>
        </w:div>
        <w:div w:id="2109157482">
          <w:marLeft w:val="0"/>
          <w:marRight w:val="0"/>
          <w:marTop w:val="0"/>
          <w:marBottom w:val="0"/>
          <w:divBdr>
            <w:top w:val="none" w:sz="0" w:space="0" w:color="auto"/>
            <w:left w:val="none" w:sz="0" w:space="0" w:color="auto"/>
            <w:bottom w:val="none" w:sz="0" w:space="0" w:color="auto"/>
            <w:right w:val="none" w:sz="0" w:space="0" w:color="auto"/>
          </w:divBdr>
        </w:div>
        <w:div w:id="2109960750">
          <w:marLeft w:val="0"/>
          <w:marRight w:val="0"/>
          <w:marTop w:val="0"/>
          <w:marBottom w:val="0"/>
          <w:divBdr>
            <w:top w:val="none" w:sz="0" w:space="0" w:color="auto"/>
            <w:left w:val="none" w:sz="0" w:space="0" w:color="auto"/>
            <w:bottom w:val="none" w:sz="0" w:space="0" w:color="auto"/>
            <w:right w:val="none" w:sz="0" w:space="0" w:color="auto"/>
          </w:divBdr>
        </w:div>
        <w:div w:id="2111704134">
          <w:marLeft w:val="0"/>
          <w:marRight w:val="0"/>
          <w:marTop w:val="0"/>
          <w:marBottom w:val="0"/>
          <w:divBdr>
            <w:top w:val="none" w:sz="0" w:space="0" w:color="auto"/>
            <w:left w:val="none" w:sz="0" w:space="0" w:color="auto"/>
            <w:bottom w:val="none" w:sz="0" w:space="0" w:color="auto"/>
            <w:right w:val="none" w:sz="0" w:space="0" w:color="auto"/>
          </w:divBdr>
        </w:div>
        <w:div w:id="2113552042">
          <w:marLeft w:val="0"/>
          <w:marRight w:val="0"/>
          <w:marTop w:val="0"/>
          <w:marBottom w:val="0"/>
          <w:divBdr>
            <w:top w:val="none" w:sz="0" w:space="0" w:color="auto"/>
            <w:left w:val="none" w:sz="0" w:space="0" w:color="auto"/>
            <w:bottom w:val="none" w:sz="0" w:space="0" w:color="auto"/>
            <w:right w:val="none" w:sz="0" w:space="0" w:color="auto"/>
          </w:divBdr>
        </w:div>
        <w:div w:id="2114016057">
          <w:marLeft w:val="0"/>
          <w:marRight w:val="0"/>
          <w:marTop w:val="0"/>
          <w:marBottom w:val="0"/>
          <w:divBdr>
            <w:top w:val="none" w:sz="0" w:space="0" w:color="auto"/>
            <w:left w:val="none" w:sz="0" w:space="0" w:color="auto"/>
            <w:bottom w:val="none" w:sz="0" w:space="0" w:color="auto"/>
            <w:right w:val="none" w:sz="0" w:space="0" w:color="auto"/>
          </w:divBdr>
        </w:div>
        <w:div w:id="2114126511">
          <w:marLeft w:val="0"/>
          <w:marRight w:val="0"/>
          <w:marTop w:val="0"/>
          <w:marBottom w:val="0"/>
          <w:divBdr>
            <w:top w:val="none" w:sz="0" w:space="0" w:color="auto"/>
            <w:left w:val="none" w:sz="0" w:space="0" w:color="auto"/>
            <w:bottom w:val="none" w:sz="0" w:space="0" w:color="auto"/>
            <w:right w:val="none" w:sz="0" w:space="0" w:color="auto"/>
          </w:divBdr>
        </w:div>
        <w:div w:id="2116241835">
          <w:marLeft w:val="0"/>
          <w:marRight w:val="0"/>
          <w:marTop w:val="0"/>
          <w:marBottom w:val="0"/>
          <w:divBdr>
            <w:top w:val="none" w:sz="0" w:space="0" w:color="auto"/>
            <w:left w:val="none" w:sz="0" w:space="0" w:color="auto"/>
            <w:bottom w:val="none" w:sz="0" w:space="0" w:color="auto"/>
            <w:right w:val="none" w:sz="0" w:space="0" w:color="auto"/>
          </w:divBdr>
        </w:div>
        <w:div w:id="2118745415">
          <w:marLeft w:val="0"/>
          <w:marRight w:val="0"/>
          <w:marTop w:val="0"/>
          <w:marBottom w:val="0"/>
          <w:divBdr>
            <w:top w:val="none" w:sz="0" w:space="0" w:color="auto"/>
            <w:left w:val="none" w:sz="0" w:space="0" w:color="auto"/>
            <w:bottom w:val="none" w:sz="0" w:space="0" w:color="auto"/>
            <w:right w:val="none" w:sz="0" w:space="0" w:color="auto"/>
          </w:divBdr>
        </w:div>
        <w:div w:id="2118985505">
          <w:marLeft w:val="0"/>
          <w:marRight w:val="0"/>
          <w:marTop w:val="0"/>
          <w:marBottom w:val="0"/>
          <w:divBdr>
            <w:top w:val="none" w:sz="0" w:space="0" w:color="auto"/>
            <w:left w:val="none" w:sz="0" w:space="0" w:color="auto"/>
            <w:bottom w:val="none" w:sz="0" w:space="0" w:color="auto"/>
            <w:right w:val="none" w:sz="0" w:space="0" w:color="auto"/>
          </w:divBdr>
        </w:div>
        <w:div w:id="2119525359">
          <w:marLeft w:val="0"/>
          <w:marRight w:val="0"/>
          <w:marTop w:val="0"/>
          <w:marBottom w:val="0"/>
          <w:divBdr>
            <w:top w:val="none" w:sz="0" w:space="0" w:color="auto"/>
            <w:left w:val="none" w:sz="0" w:space="0" w:color="auto"/>
            <w:bottom w:val="none" w:sz="0" w:space="0" w:color="auto"/>
            <w:right w:val="none" w:sz="0" w:space="0" w:color="auto"/>
          </w:divBdr>
        </w:div>
        <w:div w:id="2119635746">
          <w:marLeft w:val="0"/>
          <w:marRight w:val="0"/>
          <w:marTop w:val="0"/>
          <w:marBottom w:val="0"/>
          <w:divBdr>
            <w:top w:val="none" w:sz="0" w:space="0" w:color="auto"/>
            <w:left w:val="none" w:sz="0" w:space="0" w:color="auto"/>
            <w:bottom w:val="none" w:sz="0" w:space="0" w:color="auto"/>
            <w:right w:val="none" w:sz="0" w:space="0" w:color="auto"/>
          </w:divBdr>
        </w:div>
        <w:div w:id="2121487921">
          <w:marLeft w:val="0"/>
          <w:marRight w:val="0"/>
          <w:marTop w:val="0"/>
          <w:marBottom w:val="0"/>
          <w:divBdr>
            <w:top w:val="none" w:sz="0" w:space="0" w:color="auto"/>
            <w:left w:val="none" w:sz="0" w:space="0" w:color="auto"/>
            <w:bottom w:val="none" w:sz="0" w:space="0" w:color="auto"/>
            <w:right w:val="none" w:sz="0" w:space="0" w:color="auto"/>
          </w:divBdr>
        </w:div>
        <w:div w:id="2122335923">
          <w:marLeft w:val="0"/>
          <w:marRight w:val="0"/>
          <w:marTop w:val="0"/>
          <w:marBottom w:val="0"/>
          <w:divBdr>
            <w:top w:val="none" w:sz="0" w:space="0" w:color="auto"/>
            <w:left w:val="none" w:sz="0" w:space="0" w:color="auto"/>
            <w:bottom w:val="none" w:sz="0" w:space="0" w:color="auto"/>
            <w:right w:val="none" w:sz="0" w:space="0" w:color="auto"/>
          </w:divBdr>
        </w:div>
        <w:div w:id="2122871336">
          <w:marLeft w:val="0"/>
          <w:marRight w:val="0"/>
          <w:marTop w:val="0"/>
          <w:marBottom w:val="0"/>
          <w:divBdr>
            <w:top w:val="none" w:sz="0" w:space="0" w:color="auto"/>
            <w:left w:val="none" w:sz="0" w:space="0" w:color="auto"/>
            <w:bottom w:val="none" w:sz="0" w:space="0" w:color="auto"/>
            <w:right w:val="none" w:sz="0" w:space="0" w:color="auto"/>
          </w:divBdr>
        </w:div>
        <w:div w:id="2125538646">
          <w:marLeft w:val="0"/>
          <w:marRight w:val="0"/>
          <w:marTop w:val="0"/>
          <w:marBottom w:val="0"/>
          <w:divBdr>
            <w:top w:val="none" w:sz="0" w:space="0" w:color="auto"/>
            <w:left w:val="none" w:sz="0" w:space="0" w:color="auto"/>
            <w:bottom w:val="none" w:sz="0" w:space="0" w:color="auto"/>
            <w:right w:val="none" w:sz="0" w:space="0" w:color="auto"/>
          </w:divBdr>
        </w:div>
        <w:div w:id="2125685244">
          <w:marLeft w:val="0"/>
          <w:marRight w:val="0"/>
          <w:marTop w:val="0"/>
          <w:marBottom w:val="0"/>
          <w:divBdr>
            <w:top w:val="none" w:sz="0" w:space="0" w:color="auto"/>
            <w:left w:val="none" w:sz="0" w:space="0" w:color="auto"/>
            <w:bottom w:val="none" w:sz="0" w:space="0" w:color="auto"/>
            <w:right w:val="none" w:sz="0" w:space="0" w:color="auto"/>
          </w:divBdr>
        </w:div>
        <w:div w:id="2126001397">
          <w:marLeft w:val="0"/>
          <w:marRight w:val="0"/>
          <w:marTop w:val="0"/>
          <w:marBottom w:val="0"/>
          <w:divBdr>
            <w:top w:val="none" w:sz="0" w:space="0" w:color="auto"/>
            <w:left w:val="none" w:sz="0" w:space="0" w:color="auto"/>
            <w:bottom w:val="none" w:sz="0" w:space="0" w:color="auto"/>
            <w:right w:val="none" w:sz="0" w:space="0" w:color="auto"/>
          </w:divBdr>
        </w:div>
        <w:div w:id="2127965467">
          <w:marLeft w:val="0"/>
          <w:marRight w:val="0"/>
          <w:marTop w:val="0"/>
          <w:marBottom w:val="0"/>
          <w:divBdr>
            <w:top w:val="none" w:sz="0" w:space="0" w:color="auto"/>
            <w:left w:val="none" w:sz="0" w:space="0" w:color="auto"/>
            <w:bottom w:val="none" w:sz="0" w:space="0" w:color="auto"/>
            <w:right w:val="none" w:sz="0" w:space="0" w:color="auto"/>
          </w:divBdr>
        </w:div>
        <w:div w:id="2135558381">
          <w:marLeft w:val="0"/>
          <w:marRight w:val="0"/>
          <w:marTop w:val="0"/>
          <w:marBottom w:val="0"/>
          <w:divBdr>
            <w:top w:val="none" w:sz="0" w:space="0" w:color="auto"/>
            <w:left w:val="none" w:sz="0" w:space="0" w:color="auto"/>
            <w:bottom w:val="none" w:sz="0" w:space="0" w:color="auto"/>
            <w:right w:val="none" w:sz="0" w:space="0" w:color="auto"/>
          </w:divBdr>
        </w:div>
        <w:div w:id="2137750232">
          <w:marLeft w:val="0"/>
          <w:marRight w:val="0"/>
          <w:marTop w:val="0"/>
          <w:marBottom w:val="0"/>
          <w:divBdr>
            <w:top w:val="none" w:sz="0" w:space="0" w:color="auto"/>
            <w:left w:val="none" w:sz="0" w:space="0" w:color="auto"/>
            <w:bottom w:val="none" w:sz="0" w:space="0" w:color="auto"/>
            <w:right w:val="none" w:sz="0" w:space="0" w:color="auto"/>
          </w:divBdr>
        </w:div>
        <w:div w:id="2137982655">
          <w:marLeft w:val="0"/>
          <w:marRight w:val="0"/>
          <w:marTop w:val="0"/>
          <w:marBottom w:val="0"/>
          <w:divBdr>
            <w:top w:val="none" w:sz="0" w:space="0" w:color="auto"/>
            <w:left w:val="none" w:sz="0" w:space="0" w:color="auto"/>
            <w:bottom w:val="none" w:sz="0" w:space="0" w:color="auto"/>
            <w:right w:val="none" w:sz="0" w:space="0" w:color="auto"/>
          </w:divBdr>
        </w:div>
        <w:div w:id="2139447865">
          <w:marLeft w:val="0"/>
          <w:marRight w:val="0"/>
          <w:marTop w:val="0"/>
          <w:marBottom w:val="0"/>
          <w:divBdr>
            <w:top w:val="none" w:sz="0" w:space="0" w:color="auto"/>
            <w:left w:val="none" w:sz="0" w:space="0" w:color="auto"/>
            <w:bottom w:val="none" w:sz="0" w:space="0" w:color="auto"/>
            <w:right w:val="none" w:sz="0" w:space="0" w:color="auto"/>
          </w:divBdr>
        </w:div>
        <w:div w:id="2140874002">
          <w:marLeft w:val="0"/>
          <w:marRight w:val="0"/>
          <w:marTop w:val="0"/>
          <w:marBottom w:val="0"/>
          <w:divBdr>
            <w:top w:val="none" w:sz="0" w:space="0" w:color="auto"/>
            <w:left w:val="none" w:sz="0" w:space="0" w:color="auto"/>
            <w:bottom w:val="none" w:sz="0" w:space="0" w:color="auto"/>
            <w:right w:val="none" w:sz="0" w:space="0" w:color="auto"/>
          </w:divBdr>
        </w:div>
      </w:divsChild>
    </w:div>
    <w:div w:id="1417171979">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73673517">
      <w:bodyDiv w:val="1"/>
      <w:marLeft w:val="0"/>
      <w:marRight w:val="0"/>
      <w:marTop w:val="0"/>
      <w:marBottom w:val="0"/>
      <w:divBdr>
        <w:top w:val="none" w:sz="0" w:space="0" w:color="auto"/>
        <w:left w:val="none" w:sz="0" w:space="0" w:color="auto"/>
        <w:bottom w:val="none" w:sz="0" w:space="0" w:color="auto"/>
        <w:right w:val="none" w:sz="0" w:space="0" w:color="auto"/>
      </w:divBdr>
    </w:div>
    <w:div w:id="1526554934">
      <w:bodyDiv w:val="1"/>
      <w:marLeft w:val="0"/>
      <w:marRight w:val="0"/>
      <w:marTop w:val="0"/>
      <w:marBottom w:val="0"/>
      <w:divBdr>
        <w:top w:val="none" w:sz="0" w:space="0" w:color="auto"/>
        <w:left w:val="none" w:sz="0" w:space="0" w:color="auto"/>
        <w:bottom w:val="none" w:sz="0" w:space="0" w:color="auto"/>
        <w:right w:val="none" w:sz="0" w:space="0" w:color="auto"/>
      </w:divBdr>
    </w:div>
    <w:div w:id="1549494931">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8938708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59771234">
      <w:bodyDiv w:val="1"/>
      <w:marLeft w:val="0"/>
      <w:marRight w:val="0"/>
      <w:marTop w:val="0"/>
      <w:marBottom w:val="0"/>
      <w:divBdr>
        <w:top w:val="none" w:sz="0" w:space="0" w:color="auto"/>
        <w:left w:val="none" w:sz="0" w:space="0" w:color="auto"/>
        <w:bottom w:val="none" w:sz="0" w:space="0" w:color="auto"/>
        <w:right w:val="none" w:sz="0" w:space="0" w:color="auto"/>
      </w:divBdr>
      <w:divsChild>
        <w:div w:id="157501521">
          <w:marLeft w:val="0"/>
          <w:marRight w:val="0"/>
          <w:marTop w:val="0"/>
          <w:marBottom w:val="0"/>
          <w:divBdr>
            <w:top w:val="none" w:sz="0" w:space="0" w:color="auto"/>
            <w:left w:val="none" w:sz="0" w:space="0" w:color="auto"/>
            <w:bottom w:val="none" w:sz="0" w:space="0" w:color="auto"/>
            <w:right w:val="none" w:sz="0" w:space="0" w:color="auto"/>
          </w:divBdr>
        </w:div>
        <w:div w:id="236594147">
          <w:marLeft w:val="0"/>
          <w:marRight w:val="0"/>
          <w:marTop w:val="0"/>
          <w:marBottom w:val="0"/>
          <w:divBdr>
            <w:top w:val="none" w:sz="0" w:space="0" w:color="auto"/>
            <w:left w:val="none" w:sz="0" w:space="0" w:color="auto"/>
            <w:bottom w:val="none" w:sz="0" w:space="0" w:color="auto"/>
            <w:right w:val="none" w:sz="0" w:space="0" w:color="auto"/>
          </w:divBdr>
        </w:div>
        <w:div w:id="290668997">
          <w:marLeft w:val="0"/>
          <w:marRight w:val="0"/>
          <w:marTop w:val="0"/>
          <w:marBottom w:val="0"/>
          <w:divBdr>
            <w:top w:val="none" w:sz="0" w:space="0" w:color="auto"/>
            <w:left w:val="none" w:sz="0" w:space="0" w:color="auto"/>
            <w:bottom w:val="none" w:sz="0" w:space="0" w:color="auto"/>
            <w:right w:val="none" w:sz="0" w:space="0" w:color="auto"/>
          </w:divBdr>
        </w:div>
        <w:div w:id="331494361">
          <w:marLeft w:val="0"/>
          <w:marRight w:val="0"/>
          <w:marTop w:val="0"/>
          <w:marBottom w:val="0"/>
          <w:divBdr>
            <w:top w:val="none" w:sz="0" w:space="0" w:color="auto"/>
            <w:left w:val="none" w:sz="0" w:space="0" w:color="auto"/>
            <w:bottom w:val="none" w:sz="0" w:space="0" w:color="auto"/>
            <w:right w:val="none" w:sz="0" w:space="0" w:color="auto"/>
          </w:divBdr>
        </w:div>
        <w:div w:id="1112162640">
          <w:marLeft w:val="0"/>
          <w:marRight w:val="0"/>
          <w:marTop w:val="0"/>
          <w:marBottom w:val="0"/>
          <w:divBdr>
            <w:top w:val="none" w:sz="0" w:space="0" w:color="auto"/>
            <w:left w:val="none" w:sz="0" w:space="0" w:color="auto"/>
            <w:bottom w:val="none" w:sz="0" w:space="0" w:color="auto"/>
            <w:right w:val="none" w:sz="0" w:space="0" w:color="auto"/>
          </w:divBdr>
        </w:div>
        <w:div w:id="1277568078">
          <w:marLeft w:val="0"/>
          <w:marRight w:val="0"/>
          <w:marTop w:val="0"/>
          <w:marBottom w:val="0"/>
          <w:divBdr>
            <w:top w:val="none" w:sz="0" w:space="0" w:color="auto"/>
            <w:left w:val="none" w:sz="0" w:space="0" w:color="auto"/>
            <w:bottom w:val="none" w:sz="0" w:space="0" w:color="auto"/>
            <w:right w:val="none" w:sz="0" w:space="0" w:color="auto"/>
          </w:divBdr>
        </w:div>
        <w:div w:id="1483351008">
          <w:marLeft w:val="0"/>
          <w:marRight w:val="0"/>
          <w:marTop w:val="0"/>
          <w:marBottom w:val="0"/>
          <w:divBdr>
            <w:top w:val="none" w:sz="0" w:space="0" w:color="auto"/>
            <w:left w:val="none" w:sz="0" w:space="0" w:color="auto"/>
            <w:bottom w:val="none" w:sz="0" w:space="0" w:color="auto"/>
            <w:right w:val="none" w:sz="0" w:space="0" w:color="auto"/>
          </w:divBdr>
        </w:div>
        <w:div w:id="1936092069">
          <w:marLeft w:val="0"/>
          <w:marRight w:val="0"/>
          <w:marTop w:val="0"/>
          <w:marBottom w:val="0"/>
          <w:divBdr>
            <w:top w:val="none" w:sz="0" w:space="0" w:color="auto"/>
            <w:left w:val="none" w:sz="0" w:space="0" w:color="auto"/>
            <w:bottom w:val="none" w:sz="0" w:space="0" w:color="auto"/>
            <w:right w:val="none" w:sz="0" w:space="0" w:color="auto"/>
          </w:divBdr>
        </w:div>
      </w:divsChild>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0271852">
      <w:bodyDiv w:val="1"/>
      <w:marLeft w:val="0"/>
      <w:marRight w:val="0"/>
      <w:marTop w:val="0"/>
      <w:marBottom w:val="0"/>
      <w:divBdr>
        <w:top w:val="none" w:sz="0" w:space="0" w:color="auto"/>
        <w:left w:val="none" w:sz="0" w:space="0" w:color="auto"/>
        <w:bottom w:val="none" w:sz="0" w:space="0" w:color="auto"/>
        <w:right w:val="none" w:sz="0" w:space="0" w:color="auto"/>
      </w:divBdr>
    </w:div>
    <w:div w:id="1880510267">
      <w:bodyDiv w:val="1"/>
      <w:marLeft w:val="0"/>
      <w:marRight w:val="0"/>
      <w:marTop w:val="0"/>
      <w:marBottom w:val="0"/>
      <w:divBdr>
        <w:top w:val="none" w:sz="0" w:space="0" w:color="auto"/>
        <w:left w:val="none" w:sz="0" w:space="0" w:color="auto"/>
        <w:bottom w:val="none" w:sz="0" w:space="0" w:color="auto"/>
        <w:right w:val="none" w:sz="0" w:space="0" w:color="auto"/>
      </w:divBdr>
    </w:div>
    <w:div w:id="1940868911">
      <w:bodyDiv w:val="1"/>
      <w:marLeft w:val="0"/>
      <w:marRight w:val="0"/>
      <w:marTop w:val="0"/>
      <w:marBottom w:val="0"/>
      <w:divBdr>
        <w:top w:val="none" w:sz="0" w:space="0" w:color="auto"/>
        <w:left w:val="none" w:sz="0" w:space="0" w:color="auto"/>
        <w:bottom w:val="none" w:sz="0" w:space="0" w:color="auto"/>
        <w:right w:val="none" w:sz="0" w:space="0" w:color="auto"/>
      </w:divBdr>
    </w:div>
    <w:div w:id="1953438195">
      <w:bodyDiv w:val="1"/>
      <w:marLeft w:val="0"/>
      <w:marRight w:val="0"/>
      <w:marTop w:val="0"/>
      <w:marBottom w:val="0"/>
      <w:divBdr>
        <w:top w:val="none" w:sz="0" w:space="0" w:color="auto"/>
        <w:left w:val="none" w:sz="0" w:space="0" w:color="auto"/>
        <w:bottom w:val="none" w:sz="0" w:space="0" w:color="auto"/>
        <w:right w:val="none" w:sz="0" w:space="0" w:color="auto"/>
      </w:divBdr>
    </w:div>
    <w:div w:id="1966620152">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56617419">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086098693">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0777839">
      <w:bodyDiv w:val="1"/>
      <w:marLeft w:val="0"/>
      <w:marRight w:val="0"/>
      <w:marTop w:val="0"/>
      <w:marBottom w:val="0"/>
      <w:divBdr>
        <w:top w:val="none" w:sz="0" w:space="0" w:color="auto"/>
        <w:left w:val="none" w:sz="0" w:space="0" w:color="auto"/>
        <w:bottom w:val="none" w:sz="0" w:space="0" w:color="auto"/>
        <w:right w:val="none" w:sz="0" w:space="0" w:color="auto"/>
      </w:divBdr>
      <w:divsChild>
        <w:div w:id="47533638">
          <w:marLeft w:val="0"/>
          <w:marRight w:val="0"/>
          <w:marTop w:val="0"/>
          <w:marBottom w:val="0"/>
          <w:divBdr>
            <w:top w:val="none" w:sz="0" w:space="0" w:color="auto"/>
            <w:left w:val="none" w:sz="0" w:space="0" w:color="auto"/>
            <w:bottom w:val="none" w:sz="0" w:space="0" w:color="auto"/>
            <w:right w:val="none" w:sz="0" w:space="0" w:color="auto"/>
          </w:divBdr>
        </w:div>
        <w:div w:id="92483860">
          <w:marLeft w:val="0"/>
          <w:marRight w:val="0"/>
          <w:marTop w:val="0"/>
          <w:marBottom w:val="0"/>
          <w:divBdr>
            <w:top w:val="none" w:sz="0" w:space="0" w:color="auto"/>
            <w:left w:val="none" w:sz="0" w:space="0" w:color="auto"/>
            <w:bottom w:val="none" w:sz="0" w:space="0" w:color="auto"/>
            <w:right w:val="none" w:sz="0" w:space="0" w:color="auto"/>
          </w:divBdr>
        </w:div>
        <w:div w:id="497116395">
          <w:marLeft w:val="0"/>
          <w:marRight w:val="0"/>
          <w:marTop w:val="0"/>
          <w:marBottom w:val="0"/>
          <w:divBdr>
            <w:top w:val="none" w:sz="0" w:space="0" w:color="auto"/>
            <w:left w:val="none" w:sz="0" w:space="0" w:color="auto"/>
            <w:bottom w:val="none" w:sz="0" w:space="0" w:color="auto"/>
            <w:right w:val="none" w:sz="0" w:space="0" w:color="auto"/>
          </w:divBdr>
        </w:div>
        <w:div w:id="943613615">
          <w:marLeft w:val="0"/>
          <w:marRight w:val="0"/>
          <w:marTop w:val="0"/>
          <w:marBottom w:val="0"/>
          <w:divBdr>
            <w:top w:val="none" w:sz="0" w:space="0" w:color="auto"/>
            <w:left w:val="none" w:sz="0" w:space="0" w:color="auto"/>
            <w:bottom w:val="none" w:sz="0" w:space="0" w:color="auto"/>
            <w:right w:val="none" w:sz="0" w:space="0" w:color="auto"/>
          </w:divBdr>
        </w:div>
        <w:div w:id="1032607442">
          <w:marLeft w:val="0"/>
          <w:marRight w:val="0"/>
          <w:marTop w:val="0"/>
          <w:marBottom w:val="0"/>
          <w:divBdr>
            <w:top w:val="none" w:sz="0" w:space="0" w:color="auto"/>
            <w:left w:val="none" w:sz="0" w:space="0" w:color="auto"/>
            <w:bottom w:val="none" w:sz="0" w:space="0" w:color="auto"/>
            <w:right w:val="none" w:sz="0" w:space="0" w:color="auto"/>
          </w:divBdr>
        </w:div>
        <w:div w:id="1504125921">
          <w:marLeft w:val="0"/>
          <w:marRight w:val="0"/>
          <w:marTop w:val="0"/>
          <w:marBottom w:val="0"/>
          <w:divBdr>
            <w:top w:val="none" w:sz="0" w:space="0" w:color="auto"/>
            <w:left w:val="none" w:sz="0" w:space="0" w:color="auto"/>
            <w:bottom w:val="none" w:sz="0" w:space="0" w:color="auto"/>
            <w:right w:val="none" w:sz="0" w:space="0" w:color="auto"/>
          </w:divBdr>
        </w:div>
        <w:div w:id="1782994558">
          <w:marLeft w:val="0"/>
          <w:marRight w:val="0"/>
          <w:marTop w:val="0"/>
          <w:marBottom w:val="0"/>
          <w:divBdr>
            <w:top w:val="none" w:sz="0" w:space="0" w:color="auto"/>
            <w:left w:val="none" w:sz="0" w:space="0" w:color="auto"/>
            <w:bottom w:val="none" w:sz="0" w:space="0" w:color="auto"/>
            <w:right w:val="none" w:sz="0" w:space="0" w:color="auto"/>
          </w:divBdr>
        </w:div>
        <w:div w:id="1791778760">
          <w:marLeft w:val="0"/>
          <w:marRight w:val="0"/>
          <w:marTop w:val="0"/>
          <w:marBottom w:val="0"/>
          <w:divBdr>
            <w:top w:val="none" w:sz="0" w:space="0" w:color="auto"/>
            <w:left w:val="none" w:sz="0" w:space="0" w:color="auto"/>
            <w:bottom w:val="none" w:sz="0" w:space="0" w:color="auto"/>
            <w:right w:val="none" w:sz="0" w:space="0" w:color="auto"/>
          </w:divBdr>
        </w:div>
        <w:div w:id="20472907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prava.gov.si/si/drzava-in-druzba/e-demokracija/predlogi-predpisov/predlog-predpisa.html?id=17500&amp;lang=si" TargetMode="External"/><Relationship Id="rId18" Type="http://schemas.openxmlformats.org/officeDocument/2006/relationships/hyperlink" Target="https://www.uradni-list.si/glasilo-uradni-list-rs/vsebina/2023-01-1848" TargetMode="External"/><Relationship Id="rId26" Type="http://schemas.openxmlformats.org/officeDocument/2006/relationships/hyperlink" Target="https://www.uradni-list.si/glasilo-uradni-list-rs/vsebina/2012-01-2416" TargetMode="External"/><Relationship Id="rId39" Type="http://schemas.openxmlformats.org/officeDocument/2006/relationships/hyperlink" Target="https://www.uradni-list.si/glasilo-uradni-list-rs/vsebina/2010-01-1849" TargetMode="External"/><Relationship Id="rId3" Type="http://schemas.openxmlformats.org/officeDocument/2006/relationships/customXml" Target="../customXml/item3.xml"/><Relationship Id="rId21" Type="http://schemas.openxmlformats.org/officeDocument/2006/relationships/hyperlink" Target="https://www.uradni-list.si/glasilo-uradni-list-rs/vsebina/2008-01-1978" TargetMode="External"/><Relationship Id="rId34" Type="http://schemas.openxmlformats.org/officeDocument/2006/relationships/hyperlink" Target="https://www.uradni-list.si/glasilo-uradni-list-rs/vsebina/2022-01-0876" TargetMode="External"/><Relationship Id="rId42" Type="http://schemas.openxmlformats.org/officeDocument/2006/relationships/hyperlink" Target="https://www.uradni-list.si/glasilo-uradni-list-rs/vsebina/2004-01-2323" TargetMode="External"/><Relationship Id="rId47"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food.ec.europa.eu/food-safety/aac_en?prefLang=sl" TargetMode="External"/><Relationship Id="rId17" Type="http://schemas.openxmlformats.org/officeDocument/2006/relationships/hyperlink" Target="https://www.uradni-list.si/glasilo-uradni-list-rs/vsebina/2023-01-1848" TargetMode="External"/><Relationship Id="rId25" Type="http://schemas.openxmlformats.org/officeDocument/2006/relationships/hyperlink" Target="https://www.uradni-list.si/glasilo-uradni-list-rs/vsebina/2008-01-1978" TargetMode="External"/><Relationship Id="rId33" Type="http://schemas.openxmlformats.org/officeDocument/2006/relationships/hyperlink" Target="https://www.uradni-list.si/glasilo-uradni-list-rs/vsebina/2021-01-2628" TargetMode="External"/><Relationship Id="rId38" Type="http://schemas.openxmlformats.org/officeDocument/2006/relationships/hyperlink" Target="https://www.uradni-list.si/glasilo-uradni-list-rs/vsebina/2006-01-3043" TargetMode="External"/><Relationship Id="rId46" Type="http://schemas.openxmlformats.org/officeDocument/2006/relationships/hyperlink" Target="https://www.uradni-list.si/glasilo-uradni-list-rs/vsebina/2015-01-2441"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08-01-1978" TargetMode="External"/><Relationship Id="rId20" Type="http://schemas.openxmlformats.org/officeDocument/2006/relationships/hyperlink" Target="https://www.uradni-list.si/glasilo-uradni-list-rs/vsebina/2005-01-3342" TargetMode="External"/><Relationship Id="rId29" Type="http://schemas.openxmlformats.org/officeDocument/2006/relationships/hyperlink" Target="https://www.uradni-list.si/glasilo-uradni-list-rs/vsebina/2015-01-1327" TargetMode="External"/><Relationship Id="rId41" Type="http://schemas.openxmlformats.org/officeDocument/2006/relationships/hyperlink" Target="https://www.uradni-list.si/glasilo-uradni-list-rs/vsebina/2003-01-4030" TargetMode="External"/><Relationship Id="rId54"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uradni-list.si/glasilo-uradni-list-rs/vsebina/2004-01-4805" TargetMode="External"/><Relationship Id="rId32" Type="http://schemas.openxmlformats.org/officeDocument/2006/relationships/hyperlink" Target="https://www.uradni-list.si/glasilo-uradni-list-rs/vsebina/2021-01-1790" TargetMode="External"/><Relationship Id="rId37" Type="http://schemas.openxmlformats.org/officeDocument/2006/relationships/hyperlink" Target="https://www.uradni-list.si/glasilo-uradni-list-rs/vsebina/2023-01-2482" TargetMode="External"/><Relationship Id="rId40" Type="http://schemas.openxmlformats.org/officeDocument/2006/relationships/hyperlink" Target="https://www.uradni-list.si/glasilo-uradni-list-rs/vsebina/2002-01-3397" TargetMode="External"/><Relationship Id="rId45" Type="http://schemas.openxmlformats.org/officeDocument/2006/relationships/hyperlink" Target="https://www.gov.si/novice/2020-11-13-umik-prehranskega-dopolnila-betteryou-zaradi-odsotnosti-folne-kisline" TargetMode="External"/><Relationship Id="rId5" Type="http://schemas.openxmlformats.org/officeDocument/2006/relationships/numbering" Target="numbering.xml"/><Relationship Id="rId15" Type="http://schemas.openxmlformats.org/officeDocument/2006/relationships/hyperlink" Target="https://www.uradni-list.si/glasilo-uradni-list-rs/vsebina/2005-01-3342" TargetMode="External"/><Relationship Id="rId23" Type="http://schemas.openxmlformats.org/officeDocument/2006/relationships/hyperlink" Target="https://www.uradni-list.si/glasilo-uradni-list-rs/vsebina/2023-01-1848" TargetMode="External"/><Relationship Id="rId28" Type="http://schemas.openxmlformats.org/officeDocument/2006/relationships/hyperlink" Target="https://www.uradni-list.si/glasilo-uradni-list-rs/vsebina/2014-01-1069" TargetMode="External"/><Relationship Id="rId36" Type="http://schemas.openxmlformats.org/officeDocument/2006/relationships/hyperlink" Target="https://www.uradni-list.si/glasilo-uradni-list-rs/vsebina/2023-01-0349"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uradni-list.si/glasilo-uradni-list-rs/vsebina/2004-01-2302" TargetMode="External"/><Relationship Id="rId31" Type="http://schemas.openxmlformats.org/officeDocument/2006/relationships/hyperlink" Target="https://www.uradni-list.si/glasilo-uradni-list-rs/vsebina/2018-01-0946" TargetMode="External"/><Relationship Id="rId44" Type="http://schemas.openxmlformats.org/officeDocument/2006/relationships/hyperlink" Target="https://www.gov.si/novice/2020-11-13-umik-prehranskega-dopolnila-betteryou-zaradi-odsotnosti-folne-kislin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04-01-2302" TargetMode="External"/><Relationship Id="rId22" Type="http://schemas.openxmlformats.org/officeDocument/2006/relationships/hyperlink" Target="https://www.uradni-list.si/glasilo-uradni-list-rs/vsebina/2023-01-1848" TargetMode="External"/><Relationship Id="rId27" Type="http://schemas.openxmlformats.org/officeDocument/2006/relationships/hyperlink" Target="https://www.uradni-list.si/glasilo-uradni-list-rs/vsebina/2012-01-3528" TargetMode="External"/><Relationship Id="rId30" Type="http://schemas.openxmlformats.org/officeDocument/2006/relationships/hyperlink" Target="https://www.uradni-list.si/glasilo-uradni-list-rs/vsebina/2017-01-1446" TargetMode="External"/><Relationship Id="rId35" Type="http://schemas.openxmlformats.org/officeDocument/2006/relationships/hyperlink" Target="https://www.uradni-list.si/glasilo-uradni-list-rs/vsebina/2022-01-3082" TargetMode="External"/><Relationship Id="rId43" Type="http://schemas.openxmlformats.org/officeDocument/2006/relationships/hyperlink" Target="https://www.anses.fr/en/content/vitamin-d-children-use-medicines-and-not-food-supplements-prevent-risk-overdose" TargetMode="External"/><Relationship Id="rId48" Type="http://schemas.openxmlformats.org/officeDocument/2006/relationships/fontTable" Target="fontTable.xml"/><Relationship Id="rId8" Type="http://schemas.openxmlformats.org/officeDocument/2006/relationships/webSettings" Target="webSettings.xml"/></Relationships>
</file>

<file path=word/documenttasks/documenttasks1.xml><?xml version="1.0" encoding="utf-8"?>
<t:Tasks xmlns:t="http://schemas.microsoft.com/office/tasks/2019/documenttasks" xmlns:oel="http://schemas.microsoft.com/office/2019/extlst">
  <t:Task id="{805D7F8A-51D5-4897-B9DA-9FEF0A3DBC6F}">
    <t:Anchor>
      <t:Comment id="481494154"/>
    </t:Anchor>
    <t:History>
      <t:Event id="{07C7F62A-7D15-4A0E-A10F-4AB90D42B434}" time="2025-04-18T08:53:19.736Z">
        <t:Attribution userId="S::mladen.sebek@gov.si::43784319-1940-486f-ba6b-add8d9b9a097" userProvider="AD" userName="Mladen Šebek"/>
        <t:Anchor>
          <t:Comment id="481494154"/>
        </t:Anchor>
        <t:Create/>
      </t:Event>
      <t:Event id="{6E858DF9-B3A0-4B6B-97FC-16B2FF56AEE6}" time="2025-04-18T08:53:19.736Z">
        <t:Attribution userId="S::mladen.sebek@gov.si::43784319-1940-486f-ba6b-add8d9b9a097" userProvider="AD" userName="Mladen Šebek"/>
        <t:Anchor>
          <t:Comment id="481494154"/>
        </t:Anchor>
        <t:Assign userId="S::Ivan.Ambrozic@gov.si::38b5c2a3-d9e9-460a-8405-616b4dbfd081" userProvider="AD" userName="Ivan Ambrožič"/>
      </t:Event>
      <t:Event id="{60559991-20E3-4713-8BA0-9E4D69B41B24}" time="2025-04-18T08:53:19.736Z">
        <t:Attribution userId="S::mladen.sebek@gov.si::43784319-1940-486f-ba6b-add8d9b9a097" userProvider="AD" userName="Mladen Šebek"/>
        <t:Anchor>
          <t:Comment id="481494154"/>
        </t:Anchor>
        <t:SetTitle title="dodati kateri minister @Ivan Ambrožič"/>
      </t:Event>
    </t:History>
  </t:Task>
  <t:Task id="{A4A0E246-F52B-490D-9C61-3A1DDD252893}">
    <t:Anchor>
      <t:Comment id="572161196"/>
    </t:Anchor>
    <t:History>
      <t:Event id="{AA758D47-15DF-4072-9694-98FA3E4401E9}" time="2025-05-21T12:34:10.088Z">
        <t:Attribution userId="S::mladen.sebek@gov.si::43784319-1940-486f-ba6b-add8d9b9a097" userProvider="AD" userName="Mladen Šebek"/>
        <t:Anchor>
          <t:Comment id="572161196"/>
        </t:Anchor>
        <t:Create/>
      </t:Event>
      <t:Event id="{81F3C6F1-0DAF-4BB8-BFFA-AC0CFF286886}" time="2025-05-21T12:34:10.088Z">
        <t:Attribution userId="S::mladen.sebek@gov.si::43784319-1940-486f-ba6b-add8d9b9a097" userProvider="AD" userName="Mladen Šebek"/>
        <t:Anchor>
          <t:Comment id="572161196"/>
        </t:Anchor>
        <t:Assign userId="S::Ana.Rucna@gov.si::21f71fcf-21ed-4693-a86a-6e97bc69775b" userProvider="AD" userName="Ana Ručna"/>
      </t:Event>
      <t:Event id="{F18BFE01-77FB-4B43-AA9C-30856706DB9F}" time="2025-05-21T12:34:10.088Z">
        <t:Attribution userId="S::mladen.sebek@gov.si::43784319-1940-486f-ba6b-add8d9b9a097" userProvider="AD" userName="Mladen Šebek"/>
        <t:Anchor>
          <t:Comment id="572161196"/>
        </t:Anchor>
        <t:SetTitle title="SVZ: Ampak samo do izteka roka iz odločbe? @Ana Ručna ali so v teh odločbah roki?"/>
      </t:Event>
    </t:History>
  </t:Task>
  <t:Task id="{AD1BD84F-6136-47DC-82E4-477FB207C54B}">
    <t:Anchor>
      <t:Comment id="304199588"/>
    </t:Anchor>
    <t:History>
      <t:Event id="{0520EEC7-BCB9-4216-A109-6C730EEB15DB}" time="2025-04-18T08:55:59.299Z">
        <t:Attribution userId="S::mladen.sebek@gov.si::43784319-1940-486f-ba6b-add8d9b9a097" userProvider="AD" userName="Mladen Šebek"/>
        <t:Anchor>
          <t:Comment id="304199588"/>
        </t:Anchor>
        <t:Create/>
      </t:Event>
      <t:Event id="{BF668B5F-B221-4106-9633-AEB7C4081129}" time="2025-04-18T08:55:59.299Z">
        <t:Attribution userId="S::mladen.sebek@gov.si::43784319-1940-486f-ba6b-add8d9b9a097" userProvider="AD" userName="Mladen Šebek"/>
        <t:Anchor>
          <t:Comment id="304199588"/>
        </t:Anchor>
        <t:Assign userId="S::Marjeta.Recek@gov.si::cdeffbbe-a5d6-4547-8f98-4019e48b2dd6" userProvider="AD" userName="Marjeta Recek"/>
      </t:Event>
      <t:Event id="{A88DD7FF-5F5A-44DF-A723-9C7E6BCF1348}" time="2025-04-18T08:55:59.299Z">
        <t:Attribution userId="S::mladen.sebek@gov.si::43784319-1940-486f-ba6b-add8d9b9a097" userProvider="AD" userName="Mladen Šebek"/>
        <t:Anchor>
          <t:Comment id="304199588"/>
        </t:Anchor>
        <t:SetTitle title="dodati sklic na odstavke tega člena @Marjeta Recek"/>
      </t:Event>
    </t:History>
  </t:Task>
  <t:Task id="{6466A1AD-4AF8-43E6-8A3F-15967AC86D5C}">
    <t:Anchor>
      <t:Comment id="511121078"/>
    </t:Anchor>
    <t:History>
      <t:Event id="{880704E0-65DC-4AC3-B8E0-90E24A357258}" time="2025-04-18T10:57:05.939Z">
        <t:Attribution userId="S::mladen.sebek@gov.si::43784319-1940-486f-ba6b-add8d9b9a097" userProvider="AD" userName="Mladen Šebek"/>
        <t:Anchor>
          <t:Comment id="511121078"/>
        </t:Anchor>
        <t:Create/>
      </t:Event>
      <t:Event id="{8D1A87FF-9103-4C2C-84EC-0012BA364EEA}" time="2025-04-18T10:57:05.939Z">
        <t:Attribution userId="S::mladen.sebek@gov.si::43784319-1940-486f-ba6b-add8d9b9a097" userProvider="AD" userName="Mladen Šebek"/>
        <t:Anchor>
          <t:Comment id="511121078"/>
        </t:Anchor>
        <t:Assign userId="S::Marjeta.Recek@gov.si::cdeffbbe-a5d6-4547-8f98-4019e48b2dd6" userProvider="AD" userName="Marjeta Recek"/>
      </t:Event>
      <t:Event id="{CDD4E702-7E26-4AD5-856E-0C46A9D1D647}" time="2025-04-18T10:57:05.939Z">
        <t:Attribution userId="S::mladen.sebek@gov.si::43784319-1940-486f-ba6b-add8d9b9a097" userProvider="AD" userName="Mladen Šebek"/>
        <t:Anchor>
          <t:Comment id="511121078"/>
        </t:Anchor>
        <t:SetTitle title="@Marjeta Recek prosim, če dodate sklic na odstavke tega člena in kateri minister določi."/>
      </t:Event>
      <t:Event id="{0E653B6A-55D3-45F7-B364-CCA807494321}" time="2025-04-24T09:56:12.409Z">
        <t:Attribution userId="S::marjeta.recek@gov.si::cdeffbbe-a5d6-4547-8f98-4019e48b2dd6" userProvider="AD" userName="Marjeta Recek"/>
        <t:Progress percentComplete="100"/>
      </t:Event>
    </t:History>
  </t:Task>
  <t:Task id="{F3AE15F1-8F6F-4A0B-B97E-0B142001BE53}">
    <t:Anchor>
      <t:Comment id="560404887"/>
    </t:Anchor>
    <t:History>
      <t:Event id="{621791C0-254A-4C03-9220-02EB718CB449}" time="2025-05-21T12:39:04.575Z">
        <t:Attribution userId="S::mladen.sebek@gov.si::43784319-1940-486f-ba6b-add8d9b9a097" userProvider="AD" userName="Mladen Šebek"/>
        <t:Anchor>
          <t:Comment id="560404887"/>
        </t:Anchor>
        <t:Create/>
      </t:Event>
      <t:Event id="{593D690A-38CD-4FBF-ACCE-568FEEB6EC7A}" time="2025-05-21T12:39:04.575Z">
        <t:Attribution userId="S::mladen.sebek@gov.si::43784319-1940-486f-ba6b-add8d9b9a097" userProvider="AD" userName="Mladen Šebek"/>
        <t:Anchor>
          <t:Comment id="560404887"/>
        </t:Anchor>
        <t:Assign userId="S::Ana.Rucna@gov.si::21f71fcf-21ed-4693-a86a-6e97bc69775b" userProvider="AD" userName="Ana Ručna"/>
      </t:Event>
      <t:Event id="{29592BF1-E529-4F44-BDD8-BB88B84DBF2E}" time="2025-05-21T12:39:04.575Z">
        <t:Attribution userId="S::mladen.sebek@gov.si::43784319-1940-486f-ba6b-add8d9b9a097" userProvider="AD" userName="Mladen Šebek"/>
        <t:Anchor>
          <t:Comment id="560404887"/>
        </t:Anchor>
        <t:SetTitle title="SVZ naredil vprašaj, kot da ni jasno kaj pomeni &quot;v uporabi&quot;. @Ana Ručna kaj bi odgovorili SVZju?"/>
      </t:Event>
    </t:History>
  </t:Task>
  <t:Task id="{E313E7E7-A1A0-4318-BDE2-1118DAECE1AE}">
    <t:Anchor>
      <t:Comment id="1807029994"/>
    </t:Anchor>
    <t:History>
      <t:Event id="{1698D8B7-2496-4162-87F0-0A4667D7BDE6}" time="2025-04-23T11:36:48.831Z">
        <t:Attribution userId="S::laura.potocnik@gov.si::904a288b-39e2-44c6-a8e7-c850e70956b5" userProvider="AD" userName="Laura Potočnik"/>
        <t:Anchor>
          <t:Comment id="1807029994"/>
        </t:Anchor>
        <t:Create/>
      </t:Event>
      <t:Event id="{957EB43E-F956-46F6-8CA6-5E584A61BB59}" time="2025-04-23T11:36:48.831Z">
        <t:Attribution userId="S::laura.potocnik@gov.si::904a288b-39e2-44c6-a8e7-c850e70956b5" userProvider="AD" userName="Laura Potočnik"/>
        <t:Anchor>
          <t:Comment id="1807029994"/>
        </t:Anchor>
        <t:Assign userId="S::Ivan.Ambrozic@gov.si::38b5c2a3-d9e9-460a-8405-616b4dbfd081" userProvider="AD" userName="Ivan Ambrožič"/>
      </t:Event>
      <t:Event id="{B2F2C255-C32E-4C53-A7BF-4698D70523D4}" time="2025-04-23T11:36:48.831Z">
        <t:Attribution userId="S::laura.potocnik@gov.si::904a288b-39e2-44c6-a8e7-c850e70956b5" userProvider="AD" userName="Laura Potočnik"/>
        <t:Anchor>
          <t:Comment id="1807029994"/>
        </t:Anchor>
        <t:SetTitle title="@Ivan Ambrožič kot smo se pogovarjali, želimo v tem odstavku zakonsko pokriti 6a člen trenutnega Pravilnika o EIRŽ in ERŽ (156. člena Zkme) glede sporočanja podatkov o oddaji živali in živalskih proizvodov v promet. Predlagamo dopolnitev, kot je …"/>
      </t:Event>
    </t:History>
  </t:Task>
  <t:Task id="{A55FE256-B71A-46DD-ACCC-980F7919124E}">
    <t:Anchor>
      <t:Comment id="573006921"/>
    </t:Anchor>
    <t:History>
      <t:Event id="{649596E4-B3FF-4581-A395-6C63D17BAC68}" time="2025-06-17T05:23:09.127Z">
        <t:Attribution userId="S::mladen.sebek@gov.si::43784319-1940-486f-ba6b-add8d9b9a097" userProvider="AD" userName="Mladen Šebek"/>
        <t:Anchor>
          <t:Comment id="1646225214"/>
        </t:Anchor>
        <t:Create/>
      </t:Event>
      <t:Event id="{A1A0742E-CABC-4B2E-A85E-AA3B4028D06F}" time="2025-06-17T05:23:09.127Z">
        <t:Attribution userId="S::mladen.sebek@gov.si::43784319-1940-486f-ba6b-add8d9b9a097" userProvider="AD" userName="Mladen Šebek"/>
        <t:Anchor>
          <t:Comment id="1646225214"/>
        </t:Anchor>
        <t:Assign userId="S::Ivan.Ambrozic@gov.si::38b5c2a3-d9e9-460a-8405-616b4dbfd081" userProvider="AD" userName="Ivan Ambrožič"/>
      </t:Event>
      <t:Event id="{6B118549-5A2E-4F23-A9C1-1848A776C27B}" time="2025-06-17T05:23:09.127Z">
        <t:Attribution userId="S::mladen.sebek@gov.si::43784319-1940-486f-ba6b-add8d9b9a097" userProvider="AD" userName="Mladen Šebek"/>
        <t:Anchor>
          <t:Comment id="1646225214"/>
        </t:Anchor>
        <t:SetTitle title="@Ivan Ambrožič"/>
      </t:Event>
    </t:History>
  </t:Task>
</t:Task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8221CE3F2E9C54EB1D67EA7E48BDB14" ma:contentTypeVersion="4" ma:contentTypeDescription="Create a new document." ma:contentTypeScope="" ma:versionID="09987568d1cb1925491636a4c1987d94">
  <xsd:schema xmlns:xsd="http://www.w3.org/2001/XMLSchema" xmlns:xs="http://www.w3.org/2001/XMLSchema" xmlns:p="http://schemas.microsoft.com/office/2006/metadata/properties" xmlns:ns2="81405375-d2f8-49b9-a16d-b8f00208f5cb" targetNamespace="http://schemas.microsoft.com/office/2006/metadata/properties" ma:root="true" ma:fieldsID="69ddda3945372992ee2ff9eec4bfe98f" ns2:_="">
    <xsd:import namespace="81405375-d2f8-49b9-a16d-b8f00208f5c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405375-d2f8-49b9-a16d-b8f00208f5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56087E-6B36-4E5E-81B1-46EF475657C4}">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81405375-d2f8-49b9-a16d-b8f00208f5cb"/>
    <ds:schemaRef ds:uri="http://www.w3.org/XML/1998/namespace"/>
  </ds:schemaRefs>
</ds:datastoreItem>
</file>

<file path=customXml/itemProps2.xml><?xml version="1.0" encoding="utf-8"?>
<ds:datastoreItem xmlns:ds="http://schemas.openxmlformats.org/officeDocument/2006/customXml" ds:itemID="{D87BEAD6-36B9-482E-B5C2-DBB0D1EA7FC7}">
  <ds:schemaRefs>
    <ds:schemaRef ds:uri="http://schemas.microsoft.com/sharepoint/v3/contenttype/forms"/>
  </ds:schemaRefs>
</ds:datastoreItem>
</file>

<file path=customXml/itemProps3.xml><?xml version="1.0" encoding="utf-8"?>
<ds:datastoreItem xmlns:ds="http://schemas.openxmlformats.org/officeDocument/2006/customXml" ds:itemID="{50A1626B-F1E8-4210-9146-7BE984C6A8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405375-d2f8-49b9-a16d-b8f00208f5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6DAA44-E45C-4D5E-9197-28AC8D13A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123</Pages>
  <Words>69221</Words>
  <Characters>404321</Characters>
  <Application>Microsoft Office Word</Application>
  <DocSecurity>0</DocSecurity>
  <Lines>3369</Lines>
  <Paragraphs>945</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472597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Lidija Vidergar</cp:lastModifiedBy>
  <cp:revision>5</cp:revision>
  <cp:lastPrinted>2014-02-18T02:10:00Z</cp:lastPrinted>
  <dcterms:created xsi:type="dcterms:W3CDTF">2025-06-19T14:05:00Z</dcterms:created>
  <dcterms:modified xsi:type="dcterms:W3CDTF">2025-06-20T06:26:00Z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0x010100D8221CE3F2E9C54EB1D67EA7E48BDB14</vt:lpwstr>
  </property>
</Properties>
</file>